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0A09BA">
        <w:rPr>
          <w:rFonts w:ascii="Times New Roman" w:hAnsi="Times New Roman" w:cs="Times New Roman"/>
          <w:b/>
          <w:sz w:val="32"/>
          <w:szCs w:val="32"/>
        </w:rPr>
        <w:t xml:space="preserve">o </w:t>
      </w:r>
      <w:r w:rsidR="00EA5D82">
        <w:rPr>
          <w:rFonts w:ascii="Times New Roman" w:hAnsi="Times New Roman" w:cs="Times New Roman"/>
          <w:b/>
          <w:sz w:val="32"/>
          <w:szCs w:val="32"/>
        </w:rPr>
        <w:t>de Uso Manter CFOP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05ABC" w:rsidRDefault="00205ABC" w:rsidP="00AA6352">
          <w:pPr>
            <w:pStyle w:val="CabealhodoSumrio"/>
            <w:jc w:val="center"/>
          </w:pPr>
          <w:r>
            <w:t>Sum</w:t>
          </w:r>
          <w:bookmarkStart w:id="0" w:name="_GoBack"/>
          <w:bookmarkEnd w:id="0"/>
          <w:r>
            <w:t>ário</w:t>
          </w:r>
        </w:p>
        <w:p w:rsidR="00B53C7B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405828" w:history="1">
            <w:r w:rsidR="00B53C7B" w:rsidRPr="00C345C9">
              <w:rPr>
                <w:rStyle w:val="Hyperlink"/>
                <w:noProof/>
              </w:rPr>
              <w:t>1. Descrição</w:t>
            </w:r>
            <w:r w:rsidR="00B53C7B">
              <w:rPr>
                <w:noProof/>
                <w:webHidden/>
              </w:rPr>
              <w:tab/>
            </w:r>
            <w:r w:rsidR="00B53C7B">
              <w:rPr>
                <w:noProof/>
                <w:webHidden/>
              </w:rPr>
              <w:fldChar w:fldCharType="begin"/>
            </w:r>
            <w:r w:rsidR="00B53C7B">
              <w:rPr>
                <w:noProof/>
                <w:webHidden/>
              </w:rPr>
              <w:instrText xml:space="preserve"> PAGEREF _Toc436405828 \h </w:instrText>
            </w:r>
            <w:r w:rsidR="00B53C7B">
              <w:rPr>
                <w:noProof/>
                <w:webHidden/>
              </w:rPr>
            </w:r>
            <w:r w:rsidR="00B53C7B">
              <w:rPr>
                <w:noProof/>
                <w:webHidden/>
              </w:rPr>
              <w:fldChar w:fldCharType="separate"/>
            </w:r>
            <w:r w:rsidR="00B53C7B">
              <w:rPr>
                <w:noProof/>
                <w:webHidden/>
              </w:rPr>
              <w:t>3</w:t>
            </w:r>
            <w:r w:rsidR="00B53C7B"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29" w:history="1">
            <w:r w:rsidRPr="00C345C9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30" w:history="1">
            <w:r w:rsidRPr="00C345C9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31" w:history="1">
            <w:r w:rsidRPr="00C345C9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2" w:history="1">
            <w:r w:rsidRPr="00C345C9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3" w:history="1">
            <w:r w:rsidRPr="00C345C9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4" w:history="1">
            <w:r w:rsidRPr="00C345C9">
              <w:rPr>
                <w:rStyle w:val="Hyperlink"/>
                <w:noProof/>
              </w:rPr>
              <w:t>4.2.1. Incluir CFOP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5" w:history="1">
            <w:r w:rsidRPr="00C345C9">
              <w:rPr>
                <w:rStyle w:val="Hyperlink"/>
                <w:noProof/>
              </w:rPr>
              <w:t>4.2.2. Alterar CFOP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6" w:history="1">
            <w:r w:rsidRPr="00C345C9">
              <w:rPr>
                <w:rStyle w:val="Hyperlink"/>
                <w:noProof/>
              </w:rPr>
              <w:t>4.2.3. Excluir CFOP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7" w:history="1">
            <w:r w:rsidRPr="00C345C9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38" w:history="1">
            <w:r w:rsidRPr="00C345C9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39" w:history="1">
            <w:r w:rsidRPr="00C345C9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40" w:history="1">
            <w:r w:rsidRPr="00C345C9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41" w:history="1">
            <w:r w:rsidRPr="00C345C9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42" w:history="1">
            <w:r w:rsidRPr="00C345C9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43" w:history="1">
            <w:r w:rsidRPr="00C345C9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44" w:history="1">
            <w:r w:rsidRPr="00C345C9">
              <w:rPr>
                <w:rStyle w:val="Hyperlink"/>
                <w:noProof/>
              </w:rPr>
              <w:t>9.1. Consulta CFOP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405845" w:history="1">
            <w:r w:rsidRPr="00C345C9">
              <w:rPr>
                <w:rStyle w:val="Hyperlink"/>
                <w:noProof/>
              </w:rPr>
              <w:t>9.2. Cadastro CFOP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46" w:history="1">
            <w:r w:rsidRPr="00C345C9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C7B" w:rsidRDefault="00B53C7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405847" w:history="1">
            <w:r w:rsidRPr="00C345C9">
              <w:rPr>
                <w:rStyle w:val="Hyperlink"/>
                <w:noProof/>
              </w:rPr>
              <w:t>11. Diagrama de Caso de Uso Manter CFOP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_Toc436405847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405828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</w:t>
      </w:r>
      <w:r w:rsidR="000A09BA">
        <w:rPr>
          <w:rFonts w:ascii="Times New Roman" w:hAnsi="Times New Roman"/>
          <w:sz w:val="24"/>
          <w:szCs w:val="24"/>
        </w:rPr>
        <w:t xml:space="preserve">o cadastro </w:t>
      </w:r>
      <w:r w:rsidR="00EA5D82">
        <w:rPr>
          <w:rFonts w:ascii="Times New Roman" w:hAnsi="Times New Roman"/>
          <w:sz w:val="24"/>
          <w:szCs w:val="24"/>
        </w:rPr>
        <w:t xml:space="preserve">das </w:t>
      </w:r>
      <w:proofErr w:type="spellStart"/>
      <w:r w:rsidR="00EA5D82">
        <w:rPr>
          <w:rFonts w:ascii="Times New Roman" w:hAnsi="Times New Roman"/>
          <w:sz w:val="24"/>
          <w:szCs w:val="24"/>
        </w:rPr>
        <w:t>CFOP</w:t>
      </w:r>
      <w:r w:rsidR="00D15271">
        <w:rPr>
          <w:rFonts w:ascii="Times New Roman" w:hAnsi="Times New Roman"/>
          <w:sz w:val="24"/>
          <w:szCs w:val="24"/>
        </w:rPr>
        <w:t>s</w:t>
      </w:r>
      <w:proofErr w:type="spellEnd"/>
      <w:r w:rsidR="00020807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2" w:name="_Toc436405829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1C6958" w:rsidRDefault="00205ABC" w:rsidP="00020807">
      <w:pPr>
        <w:pStyle w:val="Ttulo1"/>
      </w:pPr>
      <w:bookmarkStart w:id="3" w:name="_Toc436405830"/>
      <w:r>
        <w:t>3. Pré-Condição</w:t>
      </w:r>
      <w:bookmarkEnd w:id="3"/>
    </w:p>
    <w:p w:rsidR="000A09BA" w:rsidRPr="000A09BA" w:rsidRDefault="000A09BA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A09BA">
        <w:rPr>
          <w:rFonts w:ascii="Times New Roman" w:hAnsi="Times New Roman" w:cs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4" w:name="_Toc436405831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405832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Este caso de uso inicia-se quando o usuári</w:t>
      </w:r>
      <w:r w:rsidR="00EA5D82">
        <w:rPr>
          <w:rFonts w:ascii="Times New Roman" w:hAnsi="Times New Roman"/>
          <w:sz w:val="24"/>
          <w:szCs w:val="24"/>
        </w:rPr>
        <w:t xml:space="preserve">o deseja consultar as </w:t>
      </w:r>
      <w:proofErr w:type="spellStart"/>
      <w:r w:rsidR="00EA5D82">
        <w:rPr>
          <w:rFonts w:ascii="Times New Roman" w:hAnsi="Times New Roman"/>
          <w:sz w:val="24"/>
          <w:szCs w:val="24"/>
        </w:rPr>
        <w:t>CFOP</w:t>
      </w:r>
      <w:r w:rsidR="00D15271">
        <w:rPr>
          <w:rFonts w:ascii="Times New Roman" w:hAnsi="Times New Roman"/>
          <w:sz w:val="24"/>
          <w:szCs w:val="24"/>
        </w:rPr>
        <w:t>s</w:t>
      </w:r>
      <w:proofErr w:type="spellEnd"/>
      <w:r w:rsidRPr="00A454F8">
        <w:rPr>
          <w:rFonts w:ascii="Times New Roman" w:hAnsi="Times New Roman"/>
          <w:sz w:val="24"/>
          <w:szCs w:val="24"/>
        </w:rPr>
        <w:t xml:space="preserve"> cadastradas;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</w:t>
      </w:r>
      <w:r w:rsidR="00EA5D82">
        <w:rPr>
          <w:rFonts w:ascii="Times New Roman" w:hAnsi="Times New Roman"/>
          <w:sz w:val="24"/>
          <w:szCs w:val="24"/>
        </w:rPr>
        <w:t xml:space="preserve">sistema traz todas as </w:t>
      </w:r>
      <w:proofErr w:type="spellStart"/>
      <w:r w:rsidR="00EA5D82">
        <w:rPr>
          <w:rFonts w:ascii="Times New Roman" w:hAnsi="Times New Roman"/>
          <w:sz w:val="24"/>
          <w:szCs w:val="24"/>
        </w:rPr>
        <w:t>CFOP</w:t>
      </w:r>
      <w:r w:rsidR="00D15271">
        <w:rPr>
          <w:rFonts w:ascii="Times New Roman" w:hAnsi="Times New Roman"/>
          <w:sz w:val="24"/>
          <w:szCs w:val="24"/>
        </w:rPr>
        <w:t>s</w:t>
      </w:r>
      <w:proofErr w:type="spellEnd"/>
      <w:r w:rsidRPr="00A454F8">
        <w:rPr>
          <w:rFonts w:ascii="Times New Roman" w:hAnsi="Times New Roman"/>
          <w:sz w:val="24"/>
          <w:szCs w:val="24"/>
        </w:rPr>
        <w:t xml:space="preserve"> cadastradas, o usuário poderá </w:t>
      </w:r>
      <w:r>
        <w:rPr>
          <w:rFonts w:ascii="Times New Roman" w:hAnsi="Times New Roman"/>
          <w:sz w:val="24"/>
          <w:szCs w:val="24"/>
        </w:rPr>
        <w:t xml:space="preserve">definir as seguintes formas de </w:t>
      </w:r>
      <w:r w:rsidRPr="00A454F8">
        <w:rPr>
          <w:rFonts w:ascii="Times New Roman" w:hAnsi="Times New Roman"/>
          <w:sz w:val="24"/>
          <w:szCs w:val="24"/>
        </w:rPr>
        <w:t>consulta:</w:t>
      </w:r>
    </w:p>
    <w:p w:rsidR="00A454F8" w:rsidRPr="00A454F8" w:rsidRDefault="00A454F8" w:rsidP="00A454F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</w:t>
      </w:r>
    </w:p>
    <w:p w:rsidR="00A454F8" w:rsidRPr="00A454F8" w:rsidRDefault="00EA5D82" w:rsidP="00A454F8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</w:t>
      </w:r>
      <w:r w:rsidR="00A454F8"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</w:t>
      </w:r>
    </w:p>
    <w:p w:rsidR="00A454F8" w:rsidRPr="00A454F8" w:rsidRDefault="00EA5D82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</w:t>
      </w:r>
      <w:r w:rsidR="00A454F8"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de Cadastro;</w:t>
      </w:r>
    </w:p>
    <w:p w:rsidR="00A454F8" w:rsidRPr="00A454F8" w:rsidRDefault="00A454F8" w:rsidP="00A454F8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de Alteração;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</w:t>
      </w:r>
      <w:r w:rsidR="00EA5D82">
        <w:rPr>
          <w:rFonts w:ascii="Times New Roman" w:hAnsi="Times New Roman"/>
          <w:sz w:val="24"/>
          <w:szCs w:val="24"/>
        </w:rPr>
        <w:t xml:space="preserve">oderá incluir uma nova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alterar os da</w:t>
      </w:r>
      <w:r w:rsidR="00D15271">
        <w:rPr>
          <w:rFonts w:ascii="Times New Roman" w:hAnsi="Times New Roman"/>
          <w:sz w:val="24"/>
          <w:szCs w:val="24"/>
        </w:rPr>
        <w:t xml:space="preserve">dos de uma determinada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poderá e</w:t>
      </w:r>
      <w:r w:rsidR="00D15271">
        <w:rPr>
          <w:rFonts w:ascii="Times New Roman" w:hAnsi="Times New Roman"/>
          <w:sz w:val="24"/>
          <w:szCs w:val="24"/>
        </w:rPr>
        <w:t xml:space="preserve">xcluir uma determinada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B544A4" w:rsidRDefault="00A454F8" w:rsidP="00A454F8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</w:rPr>
      </w:pPr>
      <w:r w:rsidRPr="00A454F8">
        <w:rPr>
          <w:rFonts w:ascii="Times New Roman" w:hAnsi="Times New Roman"/>
          <w:sz w:val="24"/>
          <w:szCs w:val="24"/>
        </w:rPr>
        <w:t>O usuário poderá sair da tela</w:t>
      </w:r>
      <w:r w:rsidRPr="00227B3F">
        <w:rPr>
          <w:rFonts w:ascii="Arial" w:hAnsi="Arial" w:cs="Arial"/>
        </w:rPr>
        <w:t xml:space="preserve"> de consultar </w:t>
      </w:r>
      <w:r w:rsidR="00EA5D82">
        <w:rPr>
          <w:rFonts w:ascii="Times New Roman" w:hAnsi="Times New Roman"/>
          <w:sz w:val="24"/>
          <w:szCs w:val="24"/>
        </w:rPr>
        <w:t>CFOP</w:t>
      </w:r>
      <w:r>
        <w:rPr>
          <w:rFonts w:ascii="Arial" w:hAnsi="Arial" w:cs="Arial"/>
        </w:rPr>
        <w:t xml:space="preserve"> sendo </w:t>
      </w:r>
      <w:r w:rsidRPr="00227B3F">
        <w:rPr>
          <w:rFonts w:ascii="Arial" w:hAnsi="Arial" w:cs="Arial"/>
        </w:rPr>
        <w:t>redirecionan</w:t>
      </w:r>
      <w:r>
        <w:rPr>
          <w:rFonts w:ascii="Arial" w:hAnsi="Arial" w:cs="Arial"/>
        </w:rPr>
        <w:t>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405833"/>
      <w:r>
        <w:lastRenderedPageBreak/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405834"/>
      <w:r>
        <w:t xml:space="preserve">4.2.1. </w:t>
      </w:r>
      <w:r w:rsidR="008B2AFF">
        <w:t>Incluir</w:t>
      </w:r>
      <w:r w:rsidR="00020807">
        <w:t xml:space="preserve"> </w:t>
      </w:r>
      <w:r w:rsidR="00EA5D82">
        <w:t>CFOP</w:t>
      </w:r>
      <w:bookmarkEnd w:id="7"/>
    </w:p>
    <w:p w:rsidR="009C3541" w:rsidRPr="00A454F8" w:rsidRDefault="009C3541" w:rsidP="009C3541">
      <w:pPr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solicita </w:t>
      </w:r>
      <w:r w:rsidR="00EA5D82">
        <w:rPr>
          <w:rFonts w:ascii="Times New Roman" w:hAnsi="Times New Roman"/>
          <w:sz w:val="24"/>
          <w:szCs w:val="24"/>
        </w:rPr>
        <w:t xml:space="preserve">a inclusão de uma nova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A454F8" w:rsidRDefault="00EA5D82" w:rsidP="00A454F8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Nome</w:t>
      </w:r>
      <w:r w:rsidR="00A454F8" w:rsidRPr="00A454F8">
        <w:rPr>
          <w:rFonts w:ascii="Times New Roman" w:hAnsi="Times New Roman"/>
          <w:sz w:val="24"/>
          <w:szCs w:val="24"/>
        </w:rPr>
        <w:t>;</w:t>
      </w:r>
    </w:p>
    <w:p w:rsidR="00D15271" w:rsidRPr="00A454F8" w:rsidRDefault="00EA5D82" w:rsidP="00A454F8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Número</w:t>
      </w:r>
      <w:r w:rsidR="00D15271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A454F8" w:rsidRPr="00A454F8" w:rsidRDefault="00A454F8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valida os dados [E1, E2, E3];</w:t>
      </w:r>
    </w:p>
    <w:p w:rsidR="00A454F8" w:rsidRPr="00A454F8" w:rsidRDefault="00D15271" w:rsidP="00A454F8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nova </w:t>
      </w:r>
      <w:r w:rsidR="00EA5D82">
        <w:rPr>
          <w:rFonts w:ascii="Times New Roman" w:hAnsi="Times New Roman"/>
          <w:sz w:val="24"/>
          <w:szCs w:val="24"/>
        </w:rPr>
        <w:t>CFOP</w:t>
      </w:r>
      <w:r w:rsidR="00A454F8" w:rsidRPr="00A454F8">
        <w:rPr>
          <w:rFonts w:ascii="Times New Roman" w:hAnsi="Times New Roman"/>
          <w:sz w:val="24"/>
          <w:szCs w:val="24"/>
        </w:rPr>
        <w:t xml:space="preserve"> é incluída;</w:t>
      </w:r>
    </w:p>
    <w:p w:rsidR="00BA4295" w:rsidRDefault="00BA4295" w:rsidP="00BA4295">
      <w:pPr>
        <w:pStyle w:val="Ttulo3"/>
      </w:pPr>
      <w:bookmarkStart w:id="8" w:name="_Toc436405835"/>
      <w:r>
        <w:t xml:space="preserve">4.2.2. </w:t>
      </w:r>
      <w:r w:rsidR="008B2AFF">
        <w:t xml:space="preserve">Alterar </w:t>
      </w:r>
      <w:r w:rsidR="00EA5D82">
        <w:t>CFOP</w:t>
      </w:r>
      <w:bookmarkEnd w:id="8"/>
    </w:p>
    <w:p w:rsidR="00BA4295" w:rsidRDefault="00BA4295" w:rsidP="00BA4295"/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solicita a alteração dos dados da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 xml:space="preserve"> selecionada;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deve carr</w:t>
      </w:r>
      <w:r w:rsidR="00D15271">
        <w:rPr>
          <w:rFonts w:ascii="Times New Roman" w:hAnsi="Times New Roman"/>
          <w:sz w:val="24"/>
          <w:szCs w:val="24"/>
        </w:rPr>
        <w:t xml:space="preserve">egar todos os dados da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>, disponibilizando os seguintes dados para alteração: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Código; (somente leitura)</w:t>
      </w:r>
    </w:p>
    <w:p w:rsidR="00A454F8" w:rsidRDefault="00D15271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EA5D82">
        <w:rPr>
          <w:rFonts w:ascii="Times New Roman" w:hAnsi="Times New Roman"/>
          <w:sz w:val="24"/>
          <w:szCs w:val="24"/>
        </w:rPr>
        <w:t>ome</w:t>
      </w:r>
      <w:r w:rsidR="00A454F8" w:rsidRPr="00A454F8">
        <w:rPr>
          <w:rFonts w:ascii="Times New Roman" w:hAnsi="Times New Roman"/>
          <w:sz w:val="24"/>
          <w:szCs w:val="24"/>
        </w:rPr>
        <w:t>;</w:t>
      </w:r>
    </w:p>
    <w:p w:rsidR="00D15271" w:rsidRPr="00A454F8" w:rsidRDefault="00EA5D82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Número</w:t>
      </w:r>
      <w:r w:rsidR="00D15271">
        <w:rPr>
          <w:rFonts w:ascii="Times New Roman" w:hAnsi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Cadastro; (somente leitura)</w:t>
      </w:r>
    </w:p>
    <w:p w:rsidR="00A454F8" w:rsidRPr="00A454F8" w:rsidRDefault="00A454F8" w:rsidP="00A454F8">
      <w:pPr>
        <w:pStyle w:val="PargrafodaLista"/>
        <w:numPr>
          <w:ilvl w:val="0"/>
          <w:numId w:val="27"/>
        </w:numPr>
        <w:spacing w:line="360" w:lineRule="auto"/>
        <w:ind w:left="1843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Data Alteração (Somente leitura muda conforme a data alterada).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A454F8" w:rsidRPr="00A454F8" w:rsidRDefault="00A454F8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valida os novos dados [E1, E3];</w:t>
      </w:r>
    </w:p>
    <w:p w:rsidR="00A454F8" w:rsidRPr="00A454F8" w:rsidRDefault="00D15271" w:rsidP="00A454F8">
      <w:pPr>
        <w:pStyle w:val="PargrafodaLista"/>
        <w:numPr>
          <w:ilvl w:val="0"/>
          <w:numId w:val="45"/>
        </w:numPr>
        <w:spacing w:line="360" w:lineRule="auto"/>
        <w:ind w:left="141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EA5D82">
        <w:rPr>
          <w:rFonts w:ascii="Times New Roman" w:hAnsi="Times New Roman"/>
          <w:sz w:val="24"/>
          <w:szCs w:val="24"/>
        </w:rPr>
        <w:t>CFOP</w:t>
      </w:r>
      <w:r w:rsidR="00A454F8" w:rsidRPr="00A454F8">
        <w:rPr>
          <w:rFonts w:ascii="Times New Roman" w:hAnsi="Times New Roman"/>
          <w:sz w:val="24"/>
          <w:szCs w:val="24"/>
        </w:rPr>
        <w:t xml:space="preserve"> é alterada;</w:t>
      </w:r>
    </w:p>
    <w:p w:rsidR="001D31ED" w:rsidRDefault="001D31ED" w:rsidP="001D31ED">
      <w:pPr>
        <w:pStyle w:val="Ttulo3"/>
      </w:pPr>
      <w:bookmarkStart w:id="9" w:name="_Toc436405836"/>
      <w:r>
        <w:t xml:space="preserve">4.2.3. </w:t>
      </w:r>
      <w:r w:rsidR="000A09BA">
        <w:t xml:space="preserve">Excluir </w:t>
      </w:r>
      <w:r w:rsidR="00EA5D82">
        <w:t>CFOP</w:t>
      </w:r>
      <w:bookmarkEnd w:id="9"/>
    </w:p>
    <w:p w:rsidR="001D31ED" w:rsidRDefault="001D31ED" w:rsidP="001D31ED"/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</w:t>
      </w:r>
      <w:r w:rsidR="00D15271">
        <w:rPr>
          <w:rFonts w:ascii="Times New Roman" w:hAnsi="Times New Roman"/>
          <w:sz w:val="24"/>
          <w:szCs w:val="24"/>
        </w:rPr>
        <w:t xml:space="preserve">solicita a exclusão da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 xml:space="preserve"> selecionada [RN1];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exibe todos os dados desab</w:t>
      </w:r>
      <w:r w:rsidR="00D15271">
        <w:rPr>
          <w:rFonts w:ascii="Times New Roman" w:hAnsi="Times New Roman"/>
          <w:sz w:val="24"/>
          <w:szCs w:val="24"/>
        </w:rPr>
        <w:t xml:space="preserve">ilitados da </w:t>
      </w:r>
      <w:r w:rsidR="00EA5D82">
        <w:rPr>
          <w:rFonts w:ascii="Times New Roman" w:hAnsi="Times New Roman"/>
          <w:sz w:val="24"/>
          <w:szCs w:val="24"/>
        </w:rPr>
        <w:t>CFOP</w:t>
      </w:r>
      <w:r w:rsidRPr="00A454F8">
        <w:rPr>
          <w:rFonts w:ascii="Times New Roman" w:hAnsi="Times New Roman"/>
          <w:sz w:val="24"/>
          <w:szCs w:val="24"/>
        </w:rPr>
        <w:t xml:space="preserve"> selecionada;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O sistema solicita a confirmação da exclusão [E4, E5];</w:t>
      </w:r>
    </w:p>
    <w:p w:rsidR="00A454F8" w:rsidRPr="00A454F8" w:rsidRDefault="00A454F8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 xml:space="preserve">O usuário confirma a exclusão; </w:t>
      </w:r>
    </w:p>
    <w:p w:rsidR="00A454F8" w:rsidRPr="00A454F8" w:rsidRDefault="00D15271" w:rsidP="00A454F8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</w:t>
      </w:r>
      <w:r w:rsidR="00B53C7B">
        <w:rPr>
          <w:rFonts w:ascii="Times New Roman" w:hAnsi="Times New Roman"/>
          <w:sz w:val="24"/>
          <w:szCs w:val="24"/>
        </w:rPr>
        <w:t>CFOP</w:t>
      </w:r>
      <w:r w:rsidR="00A454F8" w:rsidRPr="00A454F8">
        <w:rPr>
          <w:rFonts w:ascii="Times New Roman" w:hAnsi="Times New Roman"/>
          <w:sz w:val="24"/>
          <w:szCs w:val="24"/>
        </w:rPr>
        <w:t xml:space="preserve"> é excluída;</w:t>
      </w:r>
    </w:p>
    <w:p w:rsidR="009E0AB7" w:rsidRDefault="009E0AB7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405837"/>
      <w:r>
        <w:lastRenderedPageBreak/>
        <w:t>4.3. Fluxo de Exceções</w:t>
      </w:r>
      <w:bookmarkEnd w:id="10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E1 – O sistema mostrará a mensagem “</w:t>
      </w:r>
      <w:r w:rsidRPr="00A454F8">
        <w:rPr>
          <w:rFonts w:ascii="Times New Roman" w:hAnsi="Times New Roman" w:cs="Times New Roman"/>
          <w:b/>
          <w:bCs/>
          <w:sz w:val="24"/>
          <w:szCs w:val="24"/>
        </w:rPr>
        <w:t xml:space="preserve">O campo ‘nome do campo’ é </w:t>
      </w:r>
      <w:proofErr w:type="gramStart"/>
      <w:r w:rsidRPr="00A454F8">
        <w:rPr>
          <w:rFonts w:ascii="Times New Roman" w:hAnsi="Times New Roman" w:cs="Times New Roman"/>
          <w:b/>
          <w:bCs/>
          <w:sz w:val="24"/>
          <w:szCs w:val="24"/>
        </w:rPr>
        <w:t>obrigatório.</w:t>
      </w:r>
      <w:r w:rsidRPr="00A454F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4F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E2 – O sistema mostrará a mensagem “</w:t>
      </w:r>
      <w:r w:rsidR="00B53C7B">
        <w:rPr>
          <w:rFonts w:ascii="Times New Roman" w:hAnsi="Times New Roman"/>
          <w:b/>
          <w:sz w:val="24"/>
          <w:szCs w:val="24"/>
        </w:rPr>
        <w:t>CFOP</w:t>
      </w:r>
      <w:r w:rsidRPr="00A454F8">
        <w:rPr>
          <w:rFonts w:ascii="Times New Roman" w:hAnsi="Times New Roman" w:cs="Times New Roman"/>
          <w:b/>
          <w:bCs/>
          <w:sz w:val="24"/>
          <w:szCs w:val="24"/>
        </w:rPr>
        <w:t xml:space="preserve"> salva com </w:t>
      </w:r>
      <w:proofErr w:type="gramStart"/>
      <w:r w:rsidRPr="00A454F8">
        <w:rPr>
          <w:rFonts w:ascii="Times New Roman" w:hAnsi="Times New Roman" w:cs="Times New Roman"/>
          <w:b/>
          <w:bCs/>
          <w:sz w:val="24"/>
          <w:szCs w:val="24"/>
        </w:rPr>
        <w:t>sucesso.</w:t>
      </w:r>
      <w:r w:rsidRPr="00A454F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54F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tenha</w:t>
      </w:r>
      <w:r w:rsidR="00D15271">
        <w:rPr>
          <w:rFonts w:ascii="Times New Roman" w:hAnsi="Times New Roman" w:cs="Times New Roman"/>
          <w:sz w:val="24"/>
          <w:szCs w:val="24"/>
        </w:rPr>
        <w:t xml:space="preserve"> sido Incluído um novo </w:t>
      </w:r>
      <w:r w:rsidR="00D15271">
        <w:rPr>
          <w:rFonts w:ascii="Times New Roman" w:hAnsi="Times New Roman"/>
          <w:sz w:val="24"/>
          <w:szCs w:val="24"/>
        </w:rPr>
        <w:t>NCM</w:t>
      </w:r>
      <w:r w:rsidRPr="00A454F8">
        <w:rPr>
          <w:rFonts w:ascii="Times New Roman" w:hAnsi="Times New Roman" w:cs="Times New Roman"/>
          <w:sz w:val="24"/>
          <w:szCs w:val="24"/>
        </w:rPr>
        <w:t>;</w:t>
      </w:r>
    </w:p>
    <w:p w:rsidR="00A454F8" w:rsidRPr="00A454F8" w:rsidRDefault="00A454F8" w:rsidP="00A454F8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A454F8">
        <w:rPr>
          <w:rFonts w:ascii="Times New Roman" w:hAnsi="Times New Roman"/>
          <w:sz w:val="24"/>
          <w:szCs w:val="24"/>
        </w:rPr>
        <w:t>E3 – O Sistema mostrará a mensagem “</w:t>
      </w:r>
      <w:r w:rsidR="00B53C7B">
        <w:rPr>
          <w:rFonts w:ascii="Times New Roman" w:hAnsi="Times New Roman"/>
          <w:b/>
          <w:sz w:val="24"/>
          <w:szCs w:val="24"/>
        </w:rPr>
        <w:t>CFOP</w:t>
      </w:r>
      <w:r w:rsidRPr="00A454F8">
        <w:rPr>
          <w:rFonts w:ascii="Times New Roman" w:hAnsi="Times New Roman"/>
          <w:b/>
          <w:sz w:val="24"/>
          <w:szCs w:val="24"/>
        </w:rPr>
        <w:t xml:space="preserve"> já </w:t>
      </w:r>
      <w:proofErr w:type="gramStart"/>
      <w:r w:rsidRPr="00A454F8">
        <w:rPr>
          <w:rFonts w:ascii="Times New Roman" w:hAnsi="Times New Roman"/>
          <w:b/>
          <w:sz w:val="24"/>
          <w:szCs w:val="24"/>
        </w:rPr>
        <w:t>Cadastrada.</w:t>
      </w:r>
      <w:r w:rsidRPr="00A454F8">
        <w:rPr>
          <w:rFonts w:ascii="Times New Roman" w:hAnsi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A454F8">
        <w:rPr>
          <w:rFonts w:ascii="Times New Roman" w:hAnsi="Times New Roman"/>
          <w:sz w:val="24"/>
          <w:szCs w:val="24"/>
        </w:rPr>
        <w:t>c</w:t>
      </w:r>
      <w:r w:rsidR="00D15271">
        <w:rPr>
          <w:rFonts w:ascii="Times New Roman" w:hAnsi="Times New Roman"/>
          <w:sz w:val="24"/>
          <w:szCs w:val="24"/>
        </w:rPr>
        <w:t>aso</w:t>
      </w:r>
      <w:proofErr w:type="gramEnd"/>
      <w:r w:rsidR="00D15271">
        <w:rPr>
          <w:rFonts w:ascii="Times New Roman" w:hAnsi="Times New Roman"/>
          <w:sz w:val="24"/>
          <w:szCs w:val="24"/>
        </w:rPr>
        <w:t xml:space="preserve"> tente cadastrar um </w:t>
      </w:r>
      <w:r w:rsidR="00D15271">
        <w:rPr>
          <w:rFonts w:ascii="Times New Roman" w:hAnsi="Times New Roman"/>
          <w:sz w:val="24"/>
          <w:szCs w:val="24"/>
        </w:rPr>
        <w:t>NCM</w:t>
      </w:r>
      <w:r w:rsidRPr="00A454F8">
        <w:rPr>
          <w:rFonts w:ascii="Times New Roman" w:hAnsi="Times New Roman"/>
          <w:sz w:val="24"/>
          <w:szCs w:val="24"/>
        </w:rPr>
        <w:t xml:space="preserve"> que já conste no banco de dados;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E4 – O sistema mostrará a mensagem “</w:t>
      </w:r>
      <w:r w:rsidR="00B53C7B">
        <w:rPr>
          <w:rFonts w:ascii="Times New Roman" w:hAnsi="Times New Roman"/>
          <w:b/>
          <w:sz w:val="24"/>
          <w:szCs w:val="24"/>
        </w:rPr>
        <w:t>CFOP</w:t>
      </w:r>
      <w:r w:rsidRPr="00A454F8">
        <w:rPr>
          <w:rFonts w:ascii="Times New Roman" w:hAnsi="Times New Roman" w:cs="Times New Roman"/>
          <w:b/>
          <w:sz w:val="24"/>
          <w:szCs w:val="24"/>
        </w:rPr>
        <w:t xml:space="preserve"> não pode ser </w:t>
      </w:r>
      <w:proofErr w:type="gramStart"/>
      <w:r w:rsidRPr="00A454F8">
        <w:rPr>
          <w:rFonts w:ascii="Times New Roman" w:hAnsi="Times New Roman" w:cs="Times New Roman"/>
          <w:b/>
          <w:sz w:val="24"/>
          <w:szCs w:val="24"/>
        </w:rPr>
        <w:t>Excluída.</w:t>
      </w:r>
      <w:r w:rsidRPr="00A454F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Caso o usu</w:t>
      </w:r>
      <w:r w:rsidR="00D15271">
        <w:rPr>
          <w:rFonts w:ascii="Times New Roman" w:hAnsi="Times New Roman" w:cs="Times New Roman"/>
          <w:sz w:val="24"/>
          <w:szCs w:val="24"/>
        </w:rPr>
        <w:t xml:space="preserve">ário tente excluir uma </w:t>
      </w:r>
      <w:r w:rsidR="00D15271">
        <w:rPr>
          <w:rFonts w:ascii="Times New Roman" w:hAnsi="Times New Roman"/>
          <w:sz w:val="24"/>
          <w:szCs w:val="24"/>
        </w:rPr>
        <w:t>NCM</w:t>
      </w:r>
      <w:r w:rsidRPr="00A454F8">
        <w:rPr>
          <w:rFonts w:ascii="Times New Roman" w:hAnsi="Times New Roman" w:cs="Times New Roman"/>
          <w:sz w:val="24"/>
          <w:szCs w:val="24"/>
        </w:rPr>
        <w:t xml:space="preserve"> que possua vínculos.</w:t>
      </w:r>
    </w:p>
    <w:p w:rsidR="00A454F8" w:rsidRPr="00A454F8" w:rsidRDefault="00A454F8" w:rsidP="00A454F8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A454F8">
        <w:rPr>
          <w:rFonts w:ascii="Times New Roman" w:hAnsi="Times New Roman" w:cs="Times New Roman"/>
          <w:sz w:val="24"/>
          <w:szCs w:val="24"/>
        </w:rPr>
        <w:t>E5 – O sistema mostrará a mensagem "</w:t>
      </w:r>
      <w:r w:rsidR="00B53C7B">
        <w:rPr>
          <w:rFonts w:ascii="Times New Roman" w:hAnsi="Times New Roman"/>
          <w:b/>
          <w:sz w:val="24"/>
          <w:szCs w:val="24"/>
        </w:rPr>
        <w:t>CFOP</w:t>
      </w:r>
      <w:r w:rsidRPr="00A454F8">
        <w:rPr>
          <w:rFonts w:ascii="Times New Roman" w:hAnsi="Times New Roman" w:cs="Times New Roman"/>
          <w:b/>
          <w:sz w:val="24"/>
          <w:szCs w:val="24"/>
        </w:rPr>
        <w:t xml:space="preserve"> excluída com sucesso.</w:t>
      </w:r>
      <w:r w:rsidRPr="00A454F8">
        <w:rPr>
          <w:rFonts w:ascii="Times New Roman" w:hAnsi="Times New Roman" w:cs="Times New Roman"/>
          <w:sz w:val="24"/>
          <w:szCs w:val="24"/>
        </w:rPr>
        <w:t xml:space="preserve">" </w:t>
      </w:r>
      <w:proofErr w:type="gramStart"/>
      <w:r w:rsidRPr="00A454F8">
        <w:rPr>
          <w:rFonts w:ascii="Times New Roman" w:hAnsi="Times New Roman" w:cs="Times New Roman"/>
          <w:sz w:val="24"/>
          <w:szCs w:val="24"/>
        </w:rPr>
        <w:t>caso</w:t>
      </w:r>
      <w:proofErr w:type="gramEnd"/>
      <w:r w:rsidRPr="00A454F8">
        <w:rPr>
          <w:rFonts w:ascii="Times New Roman" w:hAnsi="Times New Roman" w:cs="Times New Roman"/>
          <w:sz w:val="24"/>
          <w:szCs w:val="24"/>
        </w:rPr>
        <w:t xml:space="preserve"> tenha clicando no botão excluir, aparecerá esta confirmação.</w:t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9204E" w:rsidRDefault="009C3541" w:rsidP="009E0AB7">
      <w:pPr>
        <w:pStyle w:val="Ttulo2"/>
      </w:pPr>
      <w:bookmarkStart w:id="11" w:name="_Toc436405838"/>
      <w:r>
        <w:t xml:space="preserve">4.4. </w:t>
      </w:r>
      <w:proofErr w:type="spellStart"/>
      <w:r>
        <w:t>Sub-Fluxos</w:t>
      </w:r>
      <w:bookmarkEnd w:id="11"/>
      <w:proofErr w:type="spellEnd"/>
    </w:p>
    <w:p w:rsidR="0039204E" w:rsidRPr="0039204E" w:rsidRDefault="0039204E" w:rsidP="003920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04E">
        <w:rPr>
          <w:rFonts w:ascii="Times New Roman" w:hAnsi="Times New Roman" w:cs="Times New Roman"/>
          <w:sz w:val="24"/>
          <w:szCs w:val="24"/>
        </w:rPr>
        <w:t>Nenhum.</w:t>
      </w:r>
    </w:p>
    <w:p w:rsidR="009C3541" w:rsidRDefault="009C3541" w:rsidP="0080079D">
      <w:pPr>
        <w:pStyle w:val="Ttulo1"/>
      </w:pPr>
      <w:bookmarkStart w:id="12" w:name="_Toc436405839"/>
      <w:r>
        <w:t>5. Pós-Condiçã</w:t>
      </w:r>
      <w:r w:rsidR="001264AD">
        <w:t>o</w:t>
      </w:r>
      <w:bookmarkEnd w:id="12"/>
    </w:p>
    <w:p w:rsidR="00562FB5" w:rsidRPr="00562FB5" w:rsidRDefault="00562FB5" w:rsidP="00562FB5"/>
    <w:p w:rsidR="002C5EA5" w:rsidRPr="0039204E" w:rsidRDefault="0039204E" w:rsidP="0039204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39204E">
        <w:rPr>
          <w:rFonts w:ascii="Times New Roman" w:hAnsi="Times New Roman" w:cs="Times New Roman"/>
          <w:sz w:val="24"/>
          <w:szCs w:val="24"/>
        </w:rPr>
        <w:t>O sistema deve persistir os dados no banco de dados.</w:t>
      </w:r>
    </w:p>
    <w:p w:rsidR="009C3541" w:rsidRDefault="009C3541" w:rsidP="0080079D">
      <w:pPr>
        <w:pStyle w:val="Ttulo1"/>
      </w:pPr>
      <w:bookmarkStart w:id="13" w:name="_Toc436405840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4" w:name="_Toc436405841"/>
      <w:r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04"/>
        <w:gridCol w:w="1673"/>
        <w:gridCol w:w="1842"/>
        <w:gridCol w:w="1701"/>
      </w:tblGrid>
      <w:tr w:rsidR="0039204E" w:rsidRPr="00BF059B" w:rsidTr="0039204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Automático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B53C7B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Nome</w:t>
            </w:r>
          </w:p>
        </w:tc>
        <w:tc>
          <w:tcPr>
            <w:tcW w:w="1304" w:type="dxa"/>
          </w:tcPr>
          <w:p w:rsidR="0039204E" w:rsidRPr="0039204E" w:rsidRDefault="00B53C7B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B53C7B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D15271" w:rsidRPr="00BF059B" w:rsidTr="0039204E">
        <w:tc>
          <w:tcPr>
            <w:tcW w:w="2093" w:type="dxa"/>
          </w:tcPr>
          <w:p w:rsidR="00D15271" w:rsidRPr="0039204E" w:rsidRDefault="00B53C7B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</w:p>
        </w:tc>
        <w:tc>
          <w:tcPr>
            <w:tcW w:w="1304" w:type="dxa"/>
          </w:tcPr>
          <w:p w:rsidR="00D15271" w:rsidRPr="0039204E" w:rsidRDefault="00B53C7B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[5]</w:t>
            </w:r>
          </w:p>
        </w:tc>
        <w:tc>
          <w:tcPr>
            <w:tcW w:w="1673" w:type="dxa"/>
          </w:tcPr>
          <w:p w:rsidR="00D15271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D15271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B53C7B">
              <w:rPr>
                <w:rFonts w:ascii="Times New Roman" w:hAnsi="Times New Roman" w:cs="Times New Roman"/>
                <w:sz w:val="20"/>
                <w:szCs w:val="20"/>
              </w:rPr>
              <w:t>898</w:t>
            </w:r>
          </w:p>
        </w:tc>
        <w:tc>
          <w:tcPr>
            <w:tcW w:w="1701" w:type="dxa"/>
          </w:tcPr>
          <w:p w:rsidR="00D15271" w:rsidRPr="0039204E" w:rsidRDefault="00D15271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202EC8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11/10/2015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80079D" w:rsidRPr="0039204E" w:rsidRDefault="0080079D" w:rsidP="0039204E">
      <w:pPr>
        <w:pStyle w:val="Ttulo1"/>
      </w:pPr>
      <w:bookmarkStart w:id="15" w:name="_Toc436405842"/>
      <w:r>
        <w:lastRenderedPageBreak/>
        <w:t>8. Regras de Negócio</w:t>
      </w:r>
      <w:bookmarkEnd w:id="15"/>
    </w:p>
    <w:p w:rsidR="0080079D" w:rsidRDefault="0080079D" w:rsidP="0080079D"/>
    <w:p w:rsidR="00E16269" w:rsidRPr="00E16269" w:rsidRDefault="0039204E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406AF8">
        <w:rPr>
          <w:rFonts w:ascii="Arial" w:hAnsi="Arial" w:cs="Arial"/>
          <w:b/>
        </w:rPr>
        <w:t>RN1</w:t>
      </w:r>
      <w:r>
        <w:rPr>
          <w:rFonts w:ascii="Arial" w:hAnsi="Arial" w:cs="Arial"/>
        </w:rPr>
        <w:t xml:space="preserve"> - O usuário deverá estar com o perfil adequado para executar o fluxo.</w:t>
      </w:r>
    </w:p>
    <w:p w:rsidR="0080079D" w:rsidRPr="00B16B42" w:rsidRDefault="0080079D" w:rsidP="00B16B42">
      <w:pPr>
        <w:pStyle w:val="Ttulo1"/>
      </w:pPr>
      <w:bookmarkStart w:id="16" w:name="_Toc436405843"/>
      <w:r>
        <w:t>9. Protótipos de Telas</w:t>
      </w:r>
      <w:bookmarkEnd w:id="16"/>
    </w:p>
    <w:p w:rsidR="0080079D" w:rsidRDefault="0080079D" w:rsidP="0080079D"/>
    <w:p w:rsidR="0039204E" w:rsidRPr="00760B17" w:rsidRDefault="00B63018" w:rsidP="009E0AB7">
      <w:pPr>
        <w:pStyle w:val="Ttulo2"/>
        <w:rPr>
          <w:noProof/>
          <w:lang w:eastAsia="pt-BR"/>
        </w:rPr>
      </w:pPr>
      <w:bookmarkStart w:id="17" w:name="_Toc436405844"/>
      <w:r>
        <w:t>9.1. Consulta</w:t>
      </w:r>
      <w:r w:rsidR="00F45791">
        <w:t xml:space="preserve"> </w:t>
      </w:r>
      <w:r w:rsidR="00B53C7B">
        <w:rPr>
          <w:sz w:val="24"/>
          <w:szCs w:val="24"/>
        </w:rPr>
        <w:t>CFOP</w:t>
      </w:r>
      <w:bookmarkEnd w:id="17"/>
    </w:p>
    <w:p w:rsidR="001E5A95" w:rsidRDefault="00B53C7B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  <w:r>
        <w:rPr>
          <w:rFonts w:ascii="Times New Roman" w:eastAsiaTheme="majorEastAsia" w:hAnsi="Times New Roman" w:cstheme="majorBidi"/>
          <w:b/>
          <w:noProof/>
          <w:sz w:val="28"/>
          <w:szCs w:val="26"/>
          <w:lang w:eastAsia="pt-BR"/>
        </w:rPr>
        <w:drawing>
          <wp:inline distT="0" distB="0" distL="0" distR="0">
            <wp:extent cx="5400040" cy="385254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nsulta CF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C8" w:rsidRPr="00683A28" w:rsidRDefault="00202EC8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202EC8" w:rsidRDefault="00EB2870" w:rsidP="009E0AB7">
      <w:pPr>
        <w:pStyle w:val="Ttulo2"/>
      </w:pPr>
      <w:bookmarkStart w:id="18" w:name="_Toc436405845"/>
      <w:r>
        <w:t>9.2. Cadastr</w:t>
      </w:r>
      <w:r w:rsidR="00471FB0">
        <w:t>o</w:t>
      </w:r>
      <w:r w:rsidR="00B53C7B">
        <w:t xml:space="preserve"> CFOP</w:t>
      </w:r>
      <w:bookmarkEnd w:id="18"/>
    </w:p>
    <w:p w:rsidR="00395605" w:rsidRDefault="00B53C7B" w:rsidP="001E5A95">
      <w:r>
        <w:rPr>
          <w:noProof/>
          <w:lang w:eastAsia="pt-BR"/>
        </w:rPr>
        <w:drawing>
          <wp:inline distT="0" distB="0" distL="0" distR="0">
            <wp:extent cx="3238952" cy="2353003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dastrar CFO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B17" w:rsidRPr="00160F8C" w:rsidRDefault="00F629B1" w:rsidP="00160F8C">
      <w:pPr>
        <w:pStyle w:val="Ttulo1"/>
      </w:pPr>
      <w:bookmarkStart w:id="19" w:name="_Toc436405846"/>
      <w:r>
        <w:lastRenderedPageBreak/>
        <w:t>10. Diagrama de Classe</w:t>
      </w:r>
      <w:bookmarkEnd w:id="19"/>
    </w:p>
    <w:p w:rsidR="00F00939" w:rsidRDefault="00F00939"/>
    <w:p w:rsidR="002A1588" w:rsidRDefault="00B53C7B" w:rsidP="002A1588">
      <w:pPr>
        <w:rPr>
          <w:sz w:val="32"/>
        </w:rPr>
      </w:pPr>
      <w:r>
        <w:rPr>
          <w:noProof/>
          <w:sz w:val="32"/>
          <w:lang w:eastAsia="pt-BR"/>
        </w:rPr>
        <w:drawing>
          <wp:inline distT="0" distB="0" distL="0" distR="0">
            <wp:extent cx="4952381" cy="3295238"/>
            <wp:effectExtent l="0" t="0" r="635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f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588" w:rsidRPr="00B53C7B" w:rsidRDefault="004F1978" w:rsidP="002A1588">
      <w:pPr>
        <w:pStyle w:val="Ttulo1"/>
        <w:rPr>
          <w:sz w:val="22"/>
          <w:u w:val="single"/>
        </w:rPr>
      </w:pPr>
      <w:bookmarkStart w:id="20" w:name="_Toc436405847"/>
      <w:r w:rsidRPr="00D173A9">
        <w:t>11. Diagrama de Caso de Uso</w:t>
      </w:r>
      <w:r w:rsidR="00F00939" w:rsidRPr="00D173A9">
        <w:t xml:space="preserve"> Manter</w:t>
      </w:r>
      <w:r w:rsidR="00B53C7B">
        <w:t xml:space="preserve"> CFOP</w:t>
      </w:r>
      <w:bookmarkEnd w:id="20"/>
    </w:p>
    <w:p w:rsidR="00E06DF6" w:rsidRPr="00D173A9" w:rsidRDefault="00B53C7B" w:rsidP="002A1588">
      <w:r>
        <w:rPr>
          <w:noProof/>
          <w:lang w:eastAsia="pt-BR"/>
        </w:rPr>
        <w:drawing>
          <wp:inline distT="0" distB="0" distL="0" distR="0">
            <wp:extent cx="5400040" cy="3740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fo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F8C" w:rsidRPr="004F1978" w:rsidRDefault="00160F8C" w:rsidP="004F1978"/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1AF" w:rsidRDefault="004441AF" w:rsidP="00972C11">
      <w:pPr>
        <w:spacing w:after="0" w:line="240" w:lineRule="auto"/>
      </w:pPr>
      <w:r>
        <w:separator/>
      </w:r>
    </w:p>
  </w:endnote>
  <w:endnote w:type="continuationSeparator" w:id="0">
    <w:p w:rsidR="004441AF" w:rsidRDefault="004441AF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C7B">
          <w:rPr>
            <w:noProof/>
          </w:rPr>
          <w:t>7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1AF" w:rsidRDefault="004441AF" w:rsidP="00972C11">
      <w:pPr>
        <w:spacing w:after="0" w:line="240" w:lineRule="auto"/>
      </w:pPr>
      <w:r>
        <w:separator/>
      </w:r>
    </w:p>
  </w:footnote>
  <w:footnote w:type="continuationSeparator" w:id="0">
    <w:p w:rsidR="004441AF" w:rsidRDefault="004441AF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4014EAC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7" w15:restartNumberingAfterBreak="0">
    <w:nsid w:val="0F6A7638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0F7A6053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9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6D7067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1" w15:restartNumberingAfterBreak="0">
    <w:nsid w:val="2D84554D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2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6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3F3766F4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2211E4E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2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4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 w15:restartNumberingAfterBreak="0">
    <w:nsid w:val="597938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9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0" w15:restartNumberingAfterBreak="0">
    <w:nsid w:val="5F2311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1" w15:restartNumberingAfterBreak="0">
    <w:nsid w:val="61053A8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2" w15:restartNumberingAfterBreak="0">
    <w:nsid w:val="62411562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5330F07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C053F7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38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9" w15:restartNumberingAfterBreak="0">
    <w:nsid w:val="6CE84F85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 w15:restartNumberingAfterBreak="0">
    <w:nsid w:val="6FA5554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1" w15:restartNumberingAfterBreak="0">
    <w:nsid w:val="706D52FA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45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5"/>
  </w:num>
  <w:num w:numId="2">
    <w:abstractNumId w:val="44"/>
  </w:num>
  <w:num w:numId="3">
    <w:abstractNumId w:val="4"/>
  </w:num>
  <w:num w:numId="4">
    <w:abstractNumId w:val="33"/>
  </w:num>
  <w:num w:numId="5">
    <w:abstractNumId w:val="25"/>
  </w:num>
  <w:num w:numId="6">
    <w:abstractNumId w:val="15"/>
  </w:num>
  <w:num w:numId="7">
    <w:abstractNumId w:val="38"/>
  </w:num>
  <w:num w:numId="8">
    <w:abstractNumId w:val="12"/>
  </w:num>
  <w:num w:numId="9">
    <w:abstractNumId w:val="43"/>
  </w:num>
  <w:num w:numId="10">
    <w:abstractNumId w:val="45"/>
  </w:num>
  <w:num w:numId="11">
    <w:abstractNumId w:val="13"/>
  </w:num>
  <w:num w:numId="12">
    <w:abstractNumId w:val="6"/>
  </w:num>
  <w:num w:numId="13">
    <w:abstractNumId w:val="2"/>
  </w:num>
  <w:num w:numId="14">
    <w:abstractNumId w:val="35"/>
  </w:num>
  <w:num w:numId="15">
    <w:abstractNumId w:val="27"/>
  </w:num>
  <w:num w:numId="16">
    <w:abstractNumId w:val="42"/>
  </w:num>
  <w:num w:numId="17">
    <w:abstractNumId w:val="29"/>
  </w:num>
  <w:num w:numId="18">
    <w:abstractNumId w:val="9"/>
  </w:num>
  <w:num w:numId="19">
    <w:abstractNumId w:val="14"/>
  </w:num>
  <w:num w:numId="20">
    <w:abstractNumId w:val="34"/>
  </w:num>
  <w:num w:numId="21">
    <w:abstractNumId w:val="23"/>
  </w:num>
  <w:num w:numId="22">
    <w:abstractNumId w:val="21"/>
  </w:num>
  <w:num w:numId="23">
    <w:abstractNumId w:val="17"/>
  </w:num>
  <w:num w:numId="24">
    <w:abstractNumId w:val="22"/>
  </w:num>
  <w:num w:numId="25">
    <w:abstractNumId w:val="0"/>
  </w:num>
  <w:num w:numId="26">
    <w:abstractNumId w:val="16"/>
  </w:num>
  <w:num w:numId="27">
    <w:abstractNumId w:val="1"/>
  </w:num>
  <w:num w:numId="28">
    <w:abstractNumId w:val="20"/>
  </w:num>
  <w:num w:numId="29">
    <w:abstractNumId w:val="24"/>
  </w:num>
  <w:num w:numId="30">
    <w:abstractNumId w:val="26"/>
  </w:num>
  <w:num w:numId="31">
    <w:abstractNumId w:val="19"/>
  </w:num>
  <w:num w:numId="32">
    <w:abstractNumId w:val="30"/>
  </w:num>
  <w:num w:numId="33">
    <w:abstractNumId w:val="39"/>
  </w:num>
  <w:num w:numId="34">
    <w:abstractNumId w:val="37"/>
  </w:num>
  <w:num w:numId="35">
    <w:abstractNumId w:val="36"/>
  </w:num>
  <w:num w:numId="36">
    <w:abstractNumId w:val="18"/>
  </w:num>
  <w:num w:numId="37">
    <w:abstractNumId w:val="11"/>
  </w:num>
  <w:num w:numId="38">
    <w:abstractNumId w:val="40"/>
  </w:num>
  <w:num w:numId="39">
    <w:abstractNumId w:val="32"/>
  </w:num>
  <w:num w:numId="40">
    <w:abstractNumId w:val="3"/>
  </w:num>
  <w:num w:numId="41">
    <w:abstractNumId w:val="7"/>
  </w:num>
  <w:num w:numId="42">
    <w:abstractNumId w:val="8"/>
  </w:num>
  <w:num w:numId="43">
    <w:abstractNumId w:val="41"/>
  </w:num>
  <w:num w:numId="44">
    <w:abstractNumId w:val="28"/>
  </w:num>
  <w:num w:numId="45">
    <w:abstractNumId w:val="31"/>
  </w:num>
  <w:num w:numId="46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05FFD"/>
    <w:rsid w:val="00020807"/>
    <w:rsid w:val="000222D1"/>
    <w:rsid w:val="000A09BA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46F4"/>
    <w:rsid w:val="001C6958"/>
    <w:rsid w:val="001D31ED"/>
    <w:rsid w:val="001E5A95"/>
    <w:rsid w:val="001F4CE9"/>
    <w:rsid w:val="00202EC8"/>
    <w:rsid w:val="00205ABC"/>
    <w:rsid w:val="002174D8"/>
    <w:rsid w:val="00235970"/>
    <w:rsid w:val="00271F43"/>
    <w:rsid w:val="002A1588"/>
    <w:rsid w:val="002A5A05"/>
    <w:rsid w:val="002C114D"/>
    <w:rsid w:val="002C5EA5"/>
    <w:rsid w:val="002F6104"/>
    <w:rsid w:val="00301AAE"/>
    <w:rsid w:val="00303189"/>
    <w:rsid w:val="003049F1"/>
    <w:rsid w:val="00320F9A"/>
    <w:rsid w:val="0039204E"/>
    <w:rsid w:val="00395605"/>
    <w:rsid w:val="00397C3F"/>
    <w:rsid w:val="003C1325"/>
    <w:rsid w:val="003F0021"/>
    <w:rsid w:val="003F18D4"/>
    <w:rsid w:val="00402659"/>
    <w:rsid w:val="00403F03"/>
    <w:rsid w:val="0040562D"/>
    <w:rsid w:val="00407136"/>
    <w:rsid w:val="004441AF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252C8"/>
    <w:rsid w:val="00530007"/>
    <w:rsid w:val="00534090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07A11"/>
    <w:rsid w:val="00624F67"/>
    <w:rsid w:val="006403BB"/>
    <w:rsid w:val="0064350B"/>
    <w:rsid w:val="0068237A"/>
    <w:rsid w:val="00683A28"/>
    <w:rsid w:val="00685085"/>
    <w:rsid w:val="006A3B63"/>
    <w:rsid w:val="006B63DF"/>
    <w:rsid w:val="006C4F87"/>
    <w:rsid w:val="00722F9A"/>
    <w:rsid w:val="007250AD"/>
    <w:rsid w:val="007327B4"/>
    <w:rsid w:val="0076095C"/>
    <w:rsid w:val="00760B17"/>
    <w:rsid w:val="007929B5"/>
    <w:rsid w:val="007B645C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0AB7"/>
    <w:rsid w:val="009E292C"/>
    <w:rsid w:val="00A13CD5"/>
    <w:rsid w:val="00A454F8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53C7B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5271"/>
    <w:rsid w:val="00D173A9"/>
    <w:rsid w:val="00D25C6F"/>
    <w:rsid w:val="00D263B6"/>
    <w:rsid w:val="00D30204"/>
    <w:rsid w:val="00D443CC"/>
    <w:rsid w:val="00D83C99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3442E"/>
    <w:rsid w:val="00E42DC7"/>
    <w:rsid w:val="00E85B2A"/>
    <w:rsid w:val="00EA5D82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812AC"/>
    <w:rsid w:val="00F937D7"/>
    <w:rsid w:val="00FB3E26"/>
    <w:rsid w:val="00FC1D02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92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5C0D8-FD53-471B-A2DD-71F018565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853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3</cp:revision>
  <dcterms:created xsi:type="dcterms:W3CDTF">2015-11-27T18:33:00Z</dcterms:created>
  <dcterms:modified xsi:type="dcterms:W3CDTF">2015-11-27T18:41:00Z</dcterms:modified>
</cp:coreProperties>
</file>