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64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0"/>
              <w:left w:type="dxa" w:w="300"/>
              <w:bottom w:type="dxa" w:w="200"/>
              <w:right w:type="dxa" w:w="250"/>
            </w:tcMar>
          </w:tcPr>
          <w:p>
            <w:pPr>
              <w:spacing w:before="40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0"/>
                <w:sz w:val="40"/>
                <w:szCs w:val="40"/>
              </w:rPr>
              <w:t xml:space="preserve">HAROON</w:t>
            </w:r>
          </w:p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6AB"/>
                <w:spacing w:val="100"/>
                <w:sz w:val="40"/>
                <w:szCs w:val="40"/>
              </w:rPr>
              <w:t xml:space="preserve">DILSHAD</w:t>
            </w:r>
          </w:p>
          <w:p>
            <w:pPr>
              <w:spacing w:before="20" w:after="200"/>
              <w:jc w:val="center"/>
            </w:pPr>
            <w:r>
              <w:rPr>
                <w:rFonts w:ascii="Calibri" w:cs="Calibri" w:eastAsia="Calibri" w:hAnsi="Calibri"/>
                <w:color w:val="E8F4F8"/>
                <w:sz w:val="18"/>
                <w:szCs w:val="18"/>
              </w:rPr>
              <w:t xml:space="preserve">Senior Product Engineer</w:t>
            </w:r>
          </w:p>
          <w:p>
            <w:pPr>
              <w:pBdr>
                <w:bottom w:val="single" w:color="2E86AB" w:sz="1" w:space="4"/>
              </w:pBd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18"/>
                <w:szCs w:val="18"/>
              </w:rPr>
              <w:t xml:space="preserve">CONTACT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 w:val="false"/>
                <w:bCs w:val="false"/>
                <w:color w:val="2E86AB"/>
                <w:sz w:val="16"/>
                <w:szCs w:val="16"/>
              </w:rPr>
              <w:t xml:space="preserve">hello@haroondilshad.com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 w:val="false"/>
                <w:bCs w:val="false"/>
                <w:color w:val="E8F4F8"/>
                <w:sz w:val="17"/>
                <w:szCs w:val="17"/>
              </w:rPr>
              <w:t xml:space="preserve">Berlin, Germany</w:t>
            </w:r>
          </w:p>
          <w:p>
            <w:pPr>
              <w:spacing w:before="10" w:after="10"/>
            </w:pPr>
            <w:hyperlink w:history="1" r:id="rIdlj0elmikvo6lxfcu5kgkj">
              <w:r>
                <w:rPr>
                  <w:rFonts w:ascii="Calibri" w:cs="Calibri" w:eastAsia="Calibri" w:hAnsi="Calibri"/>
                  <w:color w:val="2E86AB"/>
                  <w:sz w:val="16"/>
                  <w:szCs w:val="16"/>
                </w:rPr>
                <w:t xml:space="preserve">haroondilshad.com</w:t>
              </w:r>
            </w:hyperlink>
          </w:p>
          <w:p>
            <w:pPr>
              <w:spacing w:before="10" w:after="10"/>
            </w:pPr>
            <w:hyperlink w:history="1" r:id="rIdcfyasarzt-odmehlffxoz">
              <w:r>
                <w:rPr>
                  <w:rFonts w:ascii="Calibri" w:cs="Calibri" w:eastAsia="Calibri" w:hAnsi="Calibri"/>
                  <w:color w:val="2E86AB"/>
                  <w:sz w:val="16"/>
                  <w:szCs w:val="16"/>
                </w:rPr>
                <w:t xml:space="preserve">linkedin.com/in/haroondilshad</w:t>
              </w:r>
            </w:hyperlink>
          </w:p>
          <w:p>
            <w:pPr>
              <w:spacing w:before="10" w:after="10"/>
            </w:pPr>
            <w:hyperlink w:history="1" r:id="rIdltt13ocxo2x_lkxalmjqo">
              <w:r>
                <w:rPr>
                  <w:rFonts w:ascii="Calibri" w:cs="Calibri" w:eastAsia="Calibri" w:hAnsi="Calibri"/>
                  <w:color w:val="2E86AB"/>
                  <w:sz w:val="16"/>
                  <w:szCs w:val="16"/>
                </w:rPr>
                <w:t xml:space="preserve">github.com/haroondilshad</w:t>
              </w:r>
            </w:hyperlink>
          </w:p>
          <w:p>
            <w:pPr>
              <w:pBdr>
                <w:bottom w:val="single" w:color="2E86AB" w:sz="1" w:space="4"/>
              </w:pBd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18"/>
                <w:szCs w:val="18"/>
              </w:rPr>
              <w:t xml:space="preserve">LANGUAGES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 w:val="false"/>
                <w:bCs w:val="false"/>
                <w:color w:val="E8F4F8"/>
                <w:sz w:val="17"/>
                <w:szCs w:val="17"/>
              </w:rPr>
              <w:t xml:space="preserve">English — Native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 w:val="false"/>
                <w:bCs w:val="false"/>
                <w:color w:val="E8F4F8"/>
                <w:sz w:val="17"/>
                <w:szCs w:val="17"/>
              </w:rPr>
              <w:t xml:space="preserve">Deutsch — A2</w:t>
            </w:r>
          </w:p>
          <w:p>
            <w:pPr>
              <w:pBdr>
                <w:bottom w:val="single" w:color="2E86AB" w:sz="1" w:space="4"/>
              </w:pBd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18"/>
                <w:szCs w:val="18"/>
              </w:rPr>
              <w:t xml:space="preserve">STRENGTHS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Calibri" w:cs="Calibri" w:eastAsia="Calibri" w:hAnsi="Calibri"/>
                <w:color w:val="E8F4F8"/>
                <w:sz w:val="16"/>
                <w:szCs w:val="16"/>
              </w:rPr>
              <w:t xml:space="preserve">Agentic AI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Calibri" w:cs="Calibri" w:eastAsia="Calibri" w:hAnsi="Calibri"/>
                <w:color w:val="E8F4F8"/>
                <w:sz w:val="16"/>
                <w:szCs w:val="16"/>
              </w:rPr>
              <w:t xml:space="preserve">Cloud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Calibri" w:cs="Calibri" w:eastAsia="Calibri" w:hAnsi="Calibri"/>
                <w:color w:val="E8F4F8"/>
                <w:sz w:val="16"/>
                <w:szCs w:val="16"/>
              </w:rPr>
              <w:t xml:space="preserve">Secure Developer Experience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Calibri" w:cs="Calibri" w:eastAsia="Calibri" w:hAnsi="Calibri"/>
                <w:color w:val="E8F4F8"/>
                <w:sz w:val="16"/>
                <w:szCs w:val="16"/>
              </w:rPr>
              <w:t xml:space="preserve">Technical Leadership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Calibri" w:cs="Calibri" w:eastAsia="Calibri" w:hAnsi="Calibri"/>
                <w:color w:val="E8F4F8"/>
                <w:sz w:val="16"/>
                <w:szCs w:val="16"/>
              </w:rPr>
              <w:t xml:space="preserve">Product Thinking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Calibri" w:cs="Calibri" w:eastAsia="Calibri" w:hAnsi="Calibri"/>
                <w:color w:val="E8F4F8"/>
                <w:sz w:val="16"/>
                <w:szCs w:val="16"/>
              </w:rPr>
              <w:t xml:space="preserve">DevOps &amp; CI/CD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Calibri" w:cs="Calibri" w:eastAsia="Calibri" w:hAnsi="Calibri"/>
                <w:color w:val="E8F4F8"/>
                <w:sz w:val="16"/>
                <w:szCs w:val="16"/>
              </w:rPr>
              <w:t xml:space="preserve">Data Engineering</w:t>
            </w:r>
          </w:p>
          <w:p>
            <w:pPr>
              <w:pBdr>
                <w:bottom w:val="single" w:color="2E86AB" w:sz="1" w:space="4"/>
              </w:pBd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18"/>
                <w:szCs w:val="18"/>
              </w:rPr>
              <w:t xml:space="preserve">TECHNOLOGIES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Languages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 w:val="false"/>
                <w:bCs w:val="false"/>
                <w:color w:val="E8F4F8"/>
                <w:sz w:val="15"/>
                <w:szCs w:val="15"/>
              </w:rPr>
              <w:t xml:space="preserve">TypeScript · JavaScript · Java · Go · Python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Backend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 w:val="false"/>
                <w:bCs w:val="false"/>
                <w:color w:val="E8F4F8"/>
                <w:sz w:val="15"/>
                <w:szCs w:val="15"/>
              </w:rPr>
              <w:t xml:space="preserve">Node.js · NestJS · Express · Django · Deno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Frontend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 w:val="false"/>
                <w:bCs w:val="false"/>
                <w:color w:val="E8F4F8"/>
                <w:sz w:val="15"/>
                <w:szCs w:val="15"/>
              </w:rPr>
              <w:t xml:space="preserve">Angular · React · RxJS · Redux · Remix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Databases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 w:val="false"/>
                <w:bCs w:val="false"/>
                <w:color w:val="E8F4F8"/>
                <w:sz w:val="15"/>
                <w:szCs w:val="15"/>
              </w:rPr>
              <w:t xml:space="preserve">PostgreSQL · MongoDB · Redis · CouchDB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Cloud &amp; DevOps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 w:val="false"/>
                <w:bCs w:val="false"/>
                <w:color w:val="E8F4F8"/>
                <w:sz w:val="15"/>
                <w:szCs w:val="15"/>
              </w:rPr>
              <w:t xml:space="preserve">AWS · Azure · OCI · Docker · K8s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Secure DX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 w:val="false"/>
                <w:bCs w:val="false"/>
                <w:color w:val="E8F4F8"/>
                <w:sz w:val="15"/>
                <w:szCs w:val="15"/>
              </w:rPr>
              <w:t xml:space="preserve">DevContainers · DevPod · MCP · Traefik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APIs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 w:val="false"/>
                <w:bCs w:val="false"/>
                <w:color w:val="E8F4F8"/>
                <w:sz w:val="15"/>
                <w:szCs w:val="15"/>
              </w:rPr>
              <w:t xml:space="preserve">GraphQL · gRPC · REST · ElasticSearch</w:t>
            </w:r>
          </w:p>
          <w:p>
            <w:pPr>
              <w:pBdr>
                <w:bottom w:val="single" w:color="2E86AB" w:sz="1" w:space="4"/>
              </w:pBd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18"/>
                <w:szCs w:val="18"/>
              </w:rPr>
              <w:t xml:space="preserve">EDUCATION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BE Software Engineering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 w:val="false"/>
                <w:bCs w:val="false"/>
                <w:color w:val="E8F4F8"/>
                <w:sz w:val="15"/>
                <w:szCs w:val="15"/>
              </w:rPr>
              <w:t xml:space="preserve">SEECS — NUST, Islamabad</w:t>
            </w:r>
          </w:p>
          <w:p>
            <w:pPr>
              <w:spacing w:before="15" w:after="15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15"/>
                <w:szCs w:val="15"/>
              </w:rPr>
              <w:t xml:space="preserve">2011 — 2015</w:t>
            </w:r>
          </w:p>
          <w:p>
            <w:pPr>
              <w:spacing w:before="2200"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0"/>
              <w:left w:type="dxa" w:w="400"/>
              <w:bottom w:type="dxa" w:w="200"/>
              <w:right w:type="dxa" w:w="500"/>
            </w:tcMar>
          </w:tcPr>
          <w:p>
            <w:pPr>
              <w:pBdr>
                <w:bottom w:val="single" w:color="2E86AB" w:sz="2" w:space="4"/>
              </w:pBdr>
              <w:spacing w:before="260"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pacing w:val="60"/>
                <w:sz w:val="22"/>
                <w:szCs w:val="22"/>
              </w:rPr>
              <w:t xml:space="preserve">PROFILE</w:t>
            </w:r>
          </w:p>
          <w:p>
            <w:pPr>
              <w:spacing w:before="40" w:after="6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Senior Product Engineer with 11+ years of experience building scalable, user-centric software. From leading distributed engineering teams to leveraging agentic AI for rapid product delivery, I combine deep technical expertise with a founder's lens on shipping fast and shipping right.</w:t>
            </w:r>
          </w:p>
          <w:p>
            <w:pPr>
              <w:pBdr>
                <w:bottom w:val="single" w:color="2E86AB" w:sz="2" w:space="4"/>
              </w:pBdr>
              <w:spacing w:before="260"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pacing w:val="60"/>
                <w:sz w:val="22"/>
                <w:szCs w:val="22"/>
              </w:rPr>
              <w:t xml:space="preserve">EXPERIENCE</w:t>
            </w:r>
          </w:p>
          <w:p>
            <w:pPr>
              <w:spacing w:before="140"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Co-Founder &amp; CTO</w:t>
            </w:r>
          </w:p>
          <w:p>
            <w:pPr>
              <w:spacing w:before="15" w:after="4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DevNinja / OpsNinja</w:t>
            </w:r>
            <w:r>
              <w:rPr>
                <w:rFonts w:ascii="Calibri" w:cs="Calibri" w:eastAsia="Calibri" w:hAnsi="Calibri"/>
                <w:color w:val="777777"/>
                <w:sz w:val="17"/>
                <w:szCs w:val="17"/>
              </w:rPr>
              <w:t xml:space="preserve">  ·  The Hague, NL (Remote)  ·  Nov 2024 — Feb 2026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5" w:after="15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Co-founded a dual-brand consultancy serving PropTech, FinTech, and AI startups across Europe and the US.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5" w:after="15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Pioneered agentic AI-driven development methodology, compressing delivery timelines and cutting costs.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5" w:after="15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Delivered end-to-end builds for a stealth-mode AI platform in private equity intelligence.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5" w:after="15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Scaled distributed teams and embedded senior talent at high-growth startups.</w:t>
            </w:r>
          </w:p>
          <w:p>
            <w:pPr>
              <w:spacing w:before="25" w:after="25"/>
              <w:ind w:left="36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6"/>
                <w:szCs w:val="16"/>
              </w:rPr>
              <w:t xml:space="preserve">Tech: </w:t>
            </w:r>
            <w:r>
              <w:rPr>
                <w:rFonts w:ascii="Calibri" w:cs="Calibri" w:eastAsia="Calibri" w:hAnsi="Calibri"/>
                <w:i/>
                <w:iCs/>
                <w:color w:val="777777"/>
                <w:sz w:val="16"/>
                <w:szCs w:val="16"/>
              </w:rPr>
              <w:t xml:space="preserve">Agentic AI, LLM Orchestration, MCP, DevContainers, DevPod, TypeScript, Docker, PostgreSQL</w:t>
            </w:r>
          </w:p>
          <w:p>
            <w:pPr>
              <w:spacing w:before="140"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Staff Engineer</w:t>
            </w:r>
          </w:p>
          <w:p>
            <w:pPr>
              <w:spacing w:before="15" w:after="4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HeartbeatMed</w:t>
            </w:r>
            <w:r>
              <w:rPr>
                <w:rFonts w:ascii="Calibri" w:cs="Calibri" w:eastAsia="Calibri" w:hAnsi="Calibri"/>
                <w:color w:val="777777"/>
                <w:sz w:val="17"/>
                <w:szCs w:val="17"/>
              </w:rPr>
              <w:t xml:space="preserve">  ·  Berlin, DE  ·  Feb 2024 — Aug 2024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5" w:after="15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Implemented E2E and integration testing; built preview environment seeding (hours → minutes).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5" w:after="15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Architected spotlight search; developed automations removing manual interventions.</w:t>
            </w:r>
          </w:p>
          <w:p>
            <w:pPr>
              <w:spacing w:before="25" w:after="25"/>
              <w:ind w:left="36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6"/>
                <w:szCs w:val="16"/>
              </w:rPr>
              <w:t xml:space="preserve">Tech: </w:t>
            </w:r>
            <w:r>
              <w:rPr>
                <w:rFonts w:ascii="Calibri" w:cs="Calibri" w:eastAsia="Calibri" w:hAnsi="Calibri"/>
                <w:i/>
                <w:iCs/>
                <w:color w:val="777777"/>
                <w:sz w:val="16"/>
                <w:szCs w:val="16"/>
              </w:rPr>
              <w:t xml:space="preserve">AWS, CloudFormation, Docker, Postgres, Prisma, Playwright, Remix, TypeSense, KeyCloak</w:t>
            </w:r>
          </w:p>
          <w:p>
            <w:pPr>
              <w:spacing w:before="140"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Senior Full-Stack Dev &amp; Tech Lead</w:t>
            </w:r>
          </w:p>
          <w:p>
            <w:pPr>
              <w:spacing w:before="15" w:after="4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BuildingMinds GmbH</w:t>
            </w:r>
            <w:r>
              <w:rPr>
                <w:rFonts w:ascii="Calibri" w:cs="Calibri" w:eastAsia="Calibri" w:hAnsi="Calibri"/>
                <w:color w:val="777777"/>
                <w:sz w:val="17"/>
                <w:szCs w:val="17"/>
              </w:rPr>
              <w:t xml:space="preserve">  ·  Berlin, DE  ·  2019 — Jan 2024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5" w:after="15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Architected no-code/low-code "Generic Connector" platform, saving thousands per integration.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5" w:after="15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Designed CDM-compliant data pipeline; increased test coverage 60% → 95%.</w:t>
            </w:r>
          </w:p>
          <w:p>
            <w:pPr>
              <w:spacing w:before="25" w:after="25"/>
              <w:ind w:left="36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6"/>
                <w:szCs w:val="16"/>
              </w:rPr>
              <w:t xml:space="preserve">Tech: </w:t>
            </w:r>
            <w:r>
              <w:rPr>
                <w:rFonts w:ascii="Calibri" w:cs="Calibri" w:eastAsia="Calibri" w:hAnsi="Calibri"/>
                <w:i/>
                <w:iCs/>
                <w:color w:val="777777"/>
                <w:sz w:val="16"/>
                <w:szCs w:val="16"/>
              </w:rPr>
              <w:t xml:space="preserve">Azure, K8s, Docker, ELK, Postgres, Angular, NestJS, RxJS, Kafka, CosmosDB</w:t>
            </w:r>
          </w:p>
          <w:p>
            <w:pPr>
              <w:spacing w:before="140"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Software Engineer</w:t>
            </w:r>
          </w:p>
          <w:p>
            <w:pPr>
              <w:spacing w:before="15" w:after="4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Caya GmbH</w:t>
            </w:r>
            <w:r>
              <w:rPr>
                <w:rFonts w:ascii="Calibri" w:cs="Calibri" w:eastAsia="Calibri" w:hAnsi="Calibri"/>
                <w:color w:val="777777"/>
                <w:sz w:val="17"/>
                <w:szCs w:val="17"/>
              </w:rPr>
              <w:t xml:space="preserve">  ·  Berlin, DE (Remote)  ·  2017 — 2018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5" w:after="15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Built components for digitizing physical mail and making it accessible to users.</w:t>
            </w:r>
          </w:p>
          <w:p>
            <w:pPr>
              <w:spacing w:before="140"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Technical Lead</w:t>
            </w:r>
          </w:p>
          <w:p>
            <w:pPr>
              <w:spacing w:before="15" w:after="4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M-Hospitality</w:t>
            </w:r>
            <w:r>
              <w:rPr>
                <w:rFonts w:ascii="Calibri" w:cs="Calibri" w:eastAsia="Calibri" w:hAnsi="Calibri"/>
                <w:color w:val="777777"/>
                <w:sz w:val="17"/>
                <w:szCs w:val="17"/>
              </w:rPr>
              <w:t xml:space="preserve">  ·  Athens, GR (Remote)  ·  2019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5" w:after="15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Led team building hotel companion apps from a unified, config-driven codebase.</w:t>
            </w:r>
          </w:p>
          <w:p>
            <w:pPr>
              <w:spacing w:before="140"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Full-Stack Developer</w:t>
            </w:r>
          </w:p>
          <w:p>
            <w:pPr>
              <w:spacing w:before="15" w:after="4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AIRE Services LLC</w:t>
            </w:r>
            <w:r>
              <w:rPr>
                <w:rFonts w:ascii="Calibri" w:cs="Calibri" w:eastAsia="Calibri" w:hAnsi="Calibri"/>
                <w:color w:val="777777"/>
                <w:sz w:val="17"/>
                <w:szCs w:val="17"/>
              </w:rPr>
              <w:t xml:space="preserve">  ·  California, USA (Remote)  ·  2016 — 2017, 2019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5" w:after="15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Built real estate platform with data ingestion from dozens of MLS Services across the USA.</w:t>
            </w:r>
          </w:p>
          <w:p>
            <w:pPr>
              <w:spacing w:before="140"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Independent Contractor</w:t>
            </w:r>
          </w:p>
          <w:p>
            <w:pPr>
              <w:spacing w:before="15" w:after="4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Upwork</w:t>
            </w:r>
            <w:r>
              <w:rPr>
                <w:rFonts w:ascii="Calibri" w:cs="Calibri" w:eastAsia="Calibri" w:hAnsi="Calibri"/>
                <w:color w:val="777777"/>
                <w:sz w:val="17"/>
                <w:szCs w:val="17"/>
              </w:rPr>
              <w:t xml:space="preserve">  ·  Remote  ·  2015 — 2019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5" w:after="15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100% job success · 91% recommendation rate · 100% repeat collaboration.</w:t>
            </w:r>
          </w:p>
          <w:p>
            <w:pPr>
              <w:pBdr>
                <w:bottom w:val="single" w:color="2E86AB" w:sz="2" w:space="4"/>
              </w:pBdr>
              <w:spacing w:before="260"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pacing w:val="60"/>
                <w:sz w:val="22"/>
                <w:szCs w:val="22"/>
              </w:rPr>
              <w:t xml:space="preserve">OPEN SOURCE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5" w:after="15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LuLu (12k+ ★) — macOS firewall · devpod-provider-oracle-cloud — Oracle Cloud DevPod provider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5" w:after="15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CloudStream (8.9k+ ★) — Android media platform · serverless-dns — Edge DNS resolver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5" w:after="15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tauri-etcher — Tauri-based OS image flasher</w:t>
            </w:r>
          </w:p>
        </w:tc>
      </w:tr>
    </w:tbl>
    <w:sectPr>
      <w:pgSz w:w="12240" w:h="15840" w:orient="portrait"/>
      <w:pgMar w:top="0" w:right="0" w:bottom="4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00" w:hanging="300"/>
      </w:pPr>
      <w:rPr>
        <w:rFonts w:ascii="Calibri" w:cs="Calibri" w:eastAsia="Calibri" w:hAnsi="Calibri"/>
        <w:color w:val="2E86AB"/>
        <w:sz w:val="19"/>
        <w:szCs w:val="1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220" w:hanging="220"/>
      </w:pPr>
      <w:rPr>
        <w:rFonts w:ascii="Calibri" w:cs="Calibri" w:eastAsia="Calibri" w:hAnsi="Calibri"/>
        <w:color w:val="2E86A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j0elmikvo6lxfcu5kgkj" Type="http://schemas.openxmlformats.org/officeDocument/2006/relationships/hyperlink" Target="https://haroondilshad.com" TargetMode="External"/><Relationship Id="rIdcfyasarzt-odmehlffxoz" Type="http://schemas.openxmlformats.org/officeDocument/2006/relationships/hyperlink" Target="https://linkedin.com/in/haroondilshad" TargetMode="External"/><Relationship Id="rIdltt13ocxo2x_lkxalmjqo" Type="http://schemas.openxmlformats.org/officeDocument/2006/relationships/hyperlink" Target="https://github.com/haroondilshad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2026-02-21T21:47:37.482Z</dcterms:created>
  <dcterms:modified xsi:type="dcterms:W3CDTF">2026-02-21T21:47:37.483Z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