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C24E3" w14:textId="77777777" w:rsidR="00DD6C91" w:rsidRPr="00204CD9" w:rsidRDefault="00DD6C91" w:rsidP="00DD6C91">
      <w:pPr>
        <w:spacing w:before="2520" w:after="240"/>
        <w:ind w:left="0" w:firstLine="0"/>
        <w:rPr>
          <w:b/>
          <w:sz w:val="28"/>
        </w:rPr>
      </w:pPr>
      <w:proofErr w:type="spellStart"/>
      <w:r w:rsidRPr="00204CD9">
        <w:rPr>
          <w:b/>
          <w:sz w:val="28"/>
        </w:rPr>
        <w:t>Revision</w:t>
      </w:r>
      <w:proofErr w:type="spellEnd"/>
      <w:r w:rsidRPr="00204CD9">
        <w:rPr>
          <w:b/>
          <w:sz w:val="28"/>
        </w:rPr>
        <w:t xml:space="preserve"> </w:t>
      </w:r>
      <w:proofErr w:type="spellStart"/>
      <w:r w:rsidRPr="00204CD9">
        <w:rPr>
          <w:b/>
          <w:sz w:val="28"/>
        </w:rPr>
        <w:t>protocol</w:t>
      </w:r>
      <w:proofErr w:type="spellEnd"/>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76"/>
        <w:gridCol w:w="2126"/>
        <w:gridCol w:w="6096"/>
      </w:tblGrid>
      <w:tr w:rsidR="00DD6C91" w:rsidRPr="00204CD9" w14:paraId="0AF7D2D5" w14:textId="77777777" w:rsidTr="008B25DB">
        <w:trPr>
          <w:trHeight w:val="429"/>
        </w:trPr>
        <w:tc>
          <w:tcPr>
            <w:tcW w:w="1276" w:type="dxa"/>
            <w:vAlign w:val="center"/>
          </w:tcPr>
          <w:p w14:paraId="564FE4E4" w14:textId="77777777" w:rsidR="00DD6C91" w:rsidRPr="00204CD9" w:rsidRDefault="00DD6C91" w:rsidP="008B25DB">
            <w:pPr>
              <w:rPr>
                <w:b/>
              </w:rPr>
            </w:pPr>
            <w:r w:rsidRPr="00204CD9">
              <w:rPr>
                <w:b/>
              </w:rPr>
              <w:t>Revision</w:t>
            </w:r>
          </w:p>
        </w:tc>
        <w:tc>
          <w:tcPr>
            <w:tcW w:w="2126" w:type="dxa"/>
            <w:vAlign w:val="center"/>
          </w:tcPr>
          <w:p w14:paraId="520CE328" w14:textId="77777777" w:rsidR="00DD6C91" w:rsidRPr="00204CD9" w:rsidRDefault="00DD6C91" w:rsidP="008B25DB">
            <w:pPr>
              <w:rPr>
                <w:b/>
              </w:rPr>
            </w:pPr>
            <w:r w:rsidRPr="00204CD9">
              <w:rPr>
                <w:b/>
              </w:rPr>
              <w:t>Revisions date</w:t>
            </w:r>
          </w:p>
        </w:tc>
        <w:tc>
          <w:tcPr>
            <w:tcW w:w="6096" w:type="dxa"/>
            <w:vAlign w:val="center"/>
          </w:tcPr>
          <w:p w14:paraId="537357B0" w14:textId="77777777" w:rsidR="00DD6C91" w:rsidRPr="00204CD9" w:rsidRDefault="00DD6C91" w:rsidP="008B25DB">
            <w:pPr>
              <w:rPr>
                <w:b/>
              </w:rPr>
            </w:pPr>
            <w:r w:rsidRPr="00204CD9">
              <w:rPr>
                <w:b/>
              </w:rPr>
              <w:t>Reason of changes</w:t>
            </w:r>
          </w:p>
        </w:tc>
      </w:tr>
      <w:tr w:rsidR="00DD6C91" w:rsidRPr="00204CD9" w14:paraId="434F3692" w14:textId="77777777" w:rsidTr="008B25DB">
        <w:trPr>
          <w:trHeight w:val="520"/>
        </w:trPr>
        <w:tc>
          <w:tcPr>
            <w:tcW w:w="1276" w:type="dxa"/>
            <w:vAlign w:val="center"/>
          </w:tcPr>
          <w:p w14:paraId="605FEB53" w14:textId="77777777" w:rsidR="00DD6C91" w:rsidRPr="00204CD9" w:rsidRDefault="00DD6C91" w:rsidP="008B25DB">
            <w:pPr>
              <w:jc w:val="left"/>
            </w:pPr>
            <w:r w:rsidRPr="00204CD9">
              <w:t>01</w:t>
            </w:r>
          </w:p>
        </w:tc>
        <w:tc>
          <w:tcPr>
            <w:tcW w:w="2126" w:type="dxa"/>
            <w:vAlign w:val="center"/>
          </w:tcPr>
          <w:p w14:paraId="5AD3C6F6" w14:textId="284BEDED" w:rsidR="00DD6C91" w:rsidRPr="00204CD9" w:rsidRDefault="00110BD8" w:rsidP="008B25DB">
            <w:pPr>
              <w:jc w:val="left"/>
            </w:pPr>
            <w:r>
              <w:t>11</w:t>
            </w:r>
            <w:r w:rsidR="00DD6C91" w:rsidRPr="00204CD9">
              <w:t>.0</w:t>
            </w:r>
            <w:r>
              <w:t>1</w:t>
            </w:r>
            <w:r w:rsidR="00DD6C91" w:rsidRPr="00204CD9">
              <w:t>.20</w:t>
            </w:r>
            <w:r w:rsidR="00DD6C91">
              <w:t>2</w:t>
            </w:r>
            <w:r>
              <w:t>4</w:t>
            </w:r>
          </w:p>
        </w:tc>
        <w:tc>
          <w:tcPr>
            <w:tcW w:w="6096" w:type="dxa"/>
            <w:vAlign w:val="center"/>
          </w:tcPr>
          <w:p w14:paraId="0984B638" w14:textId="77777777" w:rsidR="00DD6C91" w:rsidRPr="00204CD9" w:rsidRDefault="00DD6C91" w:rsidP="008B25DB">
            <w:pPr>
              <w:jc w:val="left"/>
            </w:pPr>
            <w:r w:rsidRPr="00204CD9">
              <w:t>Initial release</w:t>
            </w:r>
          </w:p>
        </w:tc>
      </w:tr>
    </w:tbl>
    <w:p w14:paraId="403D48AB" w14:textId="77777777" w:rsidR="00DD6C91" w:rsidRPr="00DD6C91" w:rsidRDefault="00DD6C91" w:rsidP="00DD6C91">
      <w:pPr>
        <w:outlineLvl w:val="0"/>
        <w:rPr>
          <w:b/>
          <w:spacing w:val="40"/>
          <w:sz w:val="28"/>
          <w:lang w:val="en-US"/>
        </w:rPr>
        <w:sectPr w:rsidR="00DD6C91" w:rsidRPr="00DD6C91" w:rsidSect="00DD6C91">
          <w:headerReference w:type="default" r:id="rId8"/>
          <w:footerReference w:type="default" r:id="rId9"/>
          <w:headerReference w:type="first" r:id="rId10"/>
          <w:footerReference w:type="first" r:id="rId11"/>
          <w:pgSz w:w="11906" w:h="16838" w:code="9"/>
          <w:pgMar w:top="2552" w:right="991" w:bottom="1701" w:left="1247" w:header="227" w:footer="737" w:gutter="0"/>
          <w:cols w:space="720"/>
          <w:docGrid w:linePitch="326"/>
        </w:sectPr>
      </w:pPr>
    </w:p>
    <w:p w14:paraId="2570FC76" w14:textId="05282DDB" w:rsidR="00F04A30" w:rsidRPr="00DD6C91" w:rsidRDefault="00720CB1">
      <w:pPr>
        <w:spacing w:after="136" w:line="259" w:lineRule="auto"/>
        <w:ind w:left="0" w:firstLine="0"/>
        <w:jc w:val="left"/>
        <w:rPr>
          <w:lang w:val="en-US"/>
        </w:rPr>
      </w:pPr>
      <w:r w:rsidRPr="00DD6C91">
        <w:rPr>
          <w:rFonts w:ascii="Arial" w:eastAsia="Arial" w:hAnsi="Arial" w:cs="Arial"/>
          <w:sz w:val="22"/>
          <w:lang w:val="en-US"/>
        </w:rPr>
        <w:lastRenderedPageBreak/>
        <w:t xml:space="preserve"> </w:t>
      </w:r>
    </w:p>
    <w:p w14:paraId="7A92026C" w14:textId="77777777" w:rsidR="00F04A30" w:rsidRDefault="00720CB1">
      <w:pPr>
        <w:spacing w:after="67" w:line="259" w:lineRule="auto"/>
        <w:ind w:left="0" w:firstLine="0"/>
        <w:jc w:val="left"/>
      </w:pPr>
      <w:r>
        <w:rPr>
          <w:rFonts w:ascii="Arial" w:eastAsia="Arial" w:hAnsi="Arial" w:cs="Arial"/>
          <w:b/>
          <w:sz w:val="26"/>
          <w:u w:val="single" w:color="000000"/>
        </w:rPr>
        <w:t>Préambule :</w:t>
      </w:r>
      <w:r>
        <w:rPr>
          <w:rFonts w:ascii="Arial" w:eastAsia="Arial" w:hAnsi="Arial" w:cs="Arial"/>
          <w:b/>
          <w:sz w:val="26"/>
        </w:rPr>
        <w:t xml:space="preserve"> </w:t>
      </w:r>
    </w:p>
    <w:p w14:paraId="4E73D4FB" w14:textId="77777777" w:rsidR="00F04A30" w:rsidRDefault="00720CB1">
      <w:pPr>
        <w:spacing w:after="147" w:line="253" w:lineRule="auto"/>
        <w:ind w:left="-5"/>
      </w:pPr>
      <w:r>
        <w:rPr>
          <w:rFonts w:ascii="Arial" w:eastAsia="Arial" w:hAnsi="Arial" w:cs="Arial"/>
          <w:sz w:val="22"/>
        </w:rPr>
        <w:t xml:space="preserve">La crise sanitaire de 2020 et le confinement qui en a découlé ont conduit à généraliser le télétravail à I ’ensemble des postes de travail pouvant être effectués à distance au sein du groupe AVL. Cette situation de télétravail contrainte a été l’occasion de démontrer l’efficacité du travail à distance mais également l’importance de maintenir le lien social entre entreprise et les collaborateurs et de valoriser l’esprit d’équipe en imposant un temps de présence minimal sur site. </w:t>
      </w:r>
    </w:p>
    <w:p w14:paraId="4CBE82D1" w14:textId="77777777" w:rsidR="00F04A30" w:rsidRDefault="00720CB1">
      <w:pPr>
        <w:spacing w:after="114" w:line="253" w:lineRule="auto"/>
        <w:ind w:left="-5"/>
      </w:pPr>
      <w:r>
        <w:rPr>
          <w:rFonts w:ascii="Arial" w:eastAsia="Arial" w:hAnsi="Arial" w:cs="Arial"/>
          <w:sz w:val="22"/>
        </w:rPr>
        <w:t xml:space="preserve">AVL Maroc entend privilégier un mode d’organisation de télétravail flexible afin de répondre aux enjeux économiques et sociaux. </w:t>
      </w:r>
    </w:p>
    <w:p w14:paraId="43AD5967" w14:textId="77777777" w:rsidR="00F04A30" w:rsidRDefault="00720CB1">
      <w:pPr>
        <w:spacing w:after="61" w:line="314" w:lineRule="auto"/>
        <w:ind w:left="-5"/>
      </w:pPr>
      <w:r>
        <w:rPr>
          <w:rFonts w:ascii="Arial" w:eastAsia="Arial" w:hAnsi="Arial" w:cs="Arial"/>
          <w:sz w:val="22"/>
        </w:rPr>
        <w:t xml:space="preserve">C’est dans ce contexte que les ateliers de télétravail ont été organisés pour prendre en compte ce nouveau mode d’organisation et pour une mise en œuvre réussie. La présente politique définit les modalités afin de : </w:t>
      </w:r>
    </w:p>
    <w:p w14:paraId="6C4B9736" w14:textId="77777777" w:rsidR="00F04A30" w:rsidRDefault="00720CB1">
      <w:pPr>
        <w:numPr>
          <w:ilvl w:val="0"/>
          <w:numId w:val="1"/>
        </w:numPr>
        <w:spacing w:after="114" w:line="253" w:lineRule="auto"/>
        <w:ind w:hanging="566"/>
      </w:pPr>
      <w:r>
        <w:rPr>
          <w:rFonts w:ascii="Arial" w:eastAsia="Arial" w:hAnsi="Arial" w:cs="Arial"/>
          <w:sz w:val="22"/>
        </w:rPr>
        <w:t xml:space="preserve">Renforcer la performance organisationnelle au sein de l’entreprise en apportant, aux managers et aux collaborateurs : souplesse, flexibilité et efficacité dans l’organisation du travail ; </w:t>
      </w:r>
    </w:p>
    <w:p w14:paraId="2AF4E7CF" w14:textId="77777777" w:rsidR="00F04A30" w:rsidRDefault="00720CB1">
      <w:pPr>
        <w:numPr>
          <w:ilvl w:val="0"/>
          <w:numId w:val="1"/>
        </w:numPr>
        <w:spacing w:after="114" w:line="253" w:lineRule="auto"/>
        <w:ind w:hanging="566"/>
      </w:pPr>
      <w:r>
        <w:rPr>
          <w:rFonts w:ascii="Arial" w:eastAsia="Arial" w:hAnsi="Arial" w:cs="Arial"/>
          <w:sz w:val="22"/>
        </w:rPr>
        <w:t xml:space="preserve">Améliorer la qualité de vie au travail des collaborateurs grâce, notamment, a une réduction des déplacements, de la fatigue et du stress qui peuvent en découler ; </w:t>
      </w:r>
    </w:p>
    <w:p w14:paraId="106DA6FA" w14:textId="77777777" w:rsidR="00F04A30" w:rsidRDefault="00720CB1">
      <w:pPr>
        <w:numPr>
          <w:ilvl w:val="0"/>
          <w:numId w:val="1"/>
        </w:numPr>
        <w:spacing w:after="114" w:line="253" w:lineRule="auto"/>
        <w:ind w:hanging="566"/>
      </w:pPr>
      <w:r>
        <w:rPr>
          <w:rFonts w:ascii="Arial" w:eastAsia="Arial" w:hAnsi="Arial" w:cs="Arial"/>
          <w:sz w:val="22"/>
        </w:rPr>
        <w:t xml:space="preserve">Développer la responsabilisation et l’autonomie des collaborateurs tout en renforçant la confiance mutuelle entre les managers et les collaborateurs ; </w:t>
      </w:r>
    </w:p>
    <w:p w14:paraId="59AB6FD4" w14:textId="77777777" w:rsidR="00F04A30" w:rsidRDefault="00720CB1">
      <w:pPr>
        <w:numPr>
          <w:ilvl w:val="0"/>
          <w:numId w:val="1"/>
        </w:numPr>
        <w:spacing w:after="114" w:line="253" w:lineRule="auto"/>
        <w:ind w:hanging="566"/>
      </w:pPr>
      <w:r>
        <w:rPr>
          <w:rFonts w:ascii="Arial" w:eastAsia="Arial" w:hAnsi="Arial" w:cs="Arial"/>
          <w:sz w:val="22"/>
        </w:rPr>
        <w:t xml:space="preserve">Renforcer l'attractivité externe de l’entreprise ; </w:t>
      </w:r>
    </w:p>
    <w:p w14:paraId="20EDFBE6" w14:textId="77777777" w:rsidR="00F04A30" w:rsidRDefault="00720CB1">
      <w:pPr>
        <w:numPr>
          <w:ilvl w:val="0"/>
          <w:numId w:val="1"/>
        </w:numPr>
        <w:spacing w:after="154" w:line="253" w:lineRule="auto"/>
        <w:ind w:hanging="566"/>
      </w:pPr>
      <w:r>
        <w:rPr>
          <w:rFonts w:ascii="Arial" w:eastAsia="Arial" w:hAnsi="Arial" w:cs="Arial"/>
          <w:sz w:val="22"/>
        </w:rPr>
        <w:t xml:space="preserve">S’inscrire dans une démarche de développement durable en réduisant le bilan carbone. </w:t>
      </w:r>
    </w:p>
    <w:p w14:paraId="64E55EE6" w14:textId="77777777" w:rsidR="00F04A30" w:rsidRDefault="00720CB1">
      <w:pPr>
        <w:numPr>
          <w:ilvl w:val="0"/>
          <w:numId w:val="1"/>
        </w:numPr>
        <w:spacing w:after="0" w:line="367" w:lineRule="auto"/>
        <w:ind w:hanging="566"/>
      </w:pPr>
      <w:r>
        <w:rPr>
          <w:rFonts w:ascii="Arial" w:eastAsia="Arial" w:hAnsi="Arial" w:cs="Arial"/>
          <w:sz w:val="22"/>
        </w:rPr>
        <w:t xml:space="preserve">S’adapter l’organisation de nos clients. En conséquence, il est convenu ce qui suit : </w:t>
      </w:r>
    </w:p>
    <w:p w14:paraId="4E768E2C" w14:textId="77777777" w:rsidR="00F04A30" w:rsidRDefault="00720CB1">
      <w:pPr>
        <w:spacing w:after="126" w:line="259" w:lineRule="auto"/>
        <w:ind w:left="0" w:firstLine="0"/>
        <w:jc w:val="left"/>
      </w:pPr>
      <w:r>
        <w:rPr>
          <w:rFonts w:ascii="Arial" w:eastAsia="Arial" w:hAnsi="Arial" w:cs="Arial"/>
          <w:sz w:val="22"/>
        </w:rPr>
        <w:t xml:space="preserve"> </w:t>
      </w:r>
    </w:p>
    <w:p w14:paraId="3539080D" w14:textId="77777777" w:rsidR="00F04A30" w:rsidRDefault="00720CB1">
      <w:pPr>
        <w:tabs>
          <w:tab w:val="center" w:pos="1862"/>
        </w:tabs>
        <w:spacing w:after="116" w:line="259" w:lineRule="auto"/>
        <w:ind w:left="-15" w:firstLine="0"/>
        <w:jc w:val="left"/>
      </w:pPr>
      <w:r>
        <w:rPr>
          <w:rFonts w:ascii="Arial" w:eastAsia="Arial" w:hAnsi="Arial" w:cs="Arial"/>
          <w:b/>
          <w:sz w:val="19"/>
        </w:rPr>
        <w:t xml:space="preserve">ARTICLE 1 </w:t>
      </w:r>
      <w:r>
        <w:rPr>
          <w:rFonts w:ascii="Arial" w:eastAsia="Arial" w:hAnsi="Arial" w:cs="Arial"/>
          <w:b/>
          <w:sz w:val="19"/>
        </w:rPr>
        <w:tab/>
      </w:r>
      <w:r>
        <w:rPr>
          <w:b/>
        </w:rPr>
        <w:t xml:space="preserve">DEFINITION </w:t>
      </w:r>
    </w:p>
    <w:p w14:paraId="67F69AEF" w14:textId="77777777" w:rsidR="00F04A30" w:rsidRDefault="00720CB1">
      <w:pPr>
        <w:spacing w:after="114" w:line="253" w:lineRule="auto"/>
        <w:ind w:left="-5"/>
      </w:pPr>
      <w:r>
        <w:rPr>
          <w:rFonts w:ascii="Arial" w:eastAsia="Arial" w:hAnsi="Arial" w:cs="Arial"/>
          <w:sz w:val="22"/>
        </w:rPr>
        <w:t xml:space="preserve">Le télétravail désigne toute forme d’organisation du travail dans laquelle un travail qui aurait également pu être exécuté dans les locaux de l’entreprise est effectué par un collaborateur hors de ces locaux, en dehors de toute possibilité physique pour le donneur d’ordre de surveiller l’exécution de la prestation par le télétravailleur, en utilisant les technologies de l’information et de la communication. </w:t>
      </w:r>
    </w:p>
    <w:p w14:paraId="7AA2B636" w14:textId="77777777" w:rsidR="00F04A30" w:rsidRDefault="00720CB1">
      <w:pPr>
        <w:spacing w:after="114" w:line="253" w:lineRule="auto"/>
        <w:ind w:left="-5"/>
      </w:pPr>
      <w:r>
        <w:rPr>
          <w:rFonts w:ascii="Arial" w:eastAsia="Arial" w:hAnsi="Arial" w:cs="Arial"/>
          <w:sz w:val="22"/>
        </w:rPr>
        <w:t xml:space="preserve">La présente note a vocation à régir le fonctionnement du télétravail régulier qui induit une répétition et qui est intégré de manière structurelle à l’organisation du travail des collaborateurs concernés. </w:t>
      </w:r>
    </w:p>
    <w:p w14:paraId="4F352B54" w14:textId="77777777" w:rsidR="00F04A30" w:rsidRDefault="00720CB1">
      <w:pPr>
        <w:spacing w:after="114" w:line="253" w:lineRule="auto"/>
        <w:ind w:left="-5"/>
      </w:pPr>
      <w:r>
        <w:rPr>
          <w:rFonts w:ascii="Arial" w:eastAsia="Arial" w:hAnsi="Arial" w:cs="Arial"/>
          <w:sz w:val="22"/>
        </w:rPr>
        <w:t xml:space="preserve">La présente politique ne s'applique pas : </w:t>
      </w:r>
    </w:p>
    <w:p w14:paraId="45CC1D24" w14:textId="77777777" w:rsidR="00F04A30" w:rsidRDefault="00720CB1">
      <w:pPr>
        <w:numPr>
          <w:ilvl w:val="0"/>
          <w:numId w:val="1"/>
        </w:numPr>
        <w:spacing w:after="114" w:line="253" w:lineRule="auto"/>
        <w:ind w:hanging="566"/>
      </w:pPr>
      <w:r>
        <w:rPr>
          <w:rFonts w:ascii="Arial" w:eastAsia="Arial" w:hAnsi="Arial" w:cs="Arial"/>
          <w:sz w:val="22"/>
        </w:rPr>
        <w:t xml:space="preserve">Au télétravail occasionnel mis en œuvre de manière ponctuelle dépendant de la survenance d’un événement (notamment contrainte familiale ou personnelle du salarié, problème ponctuel de transport). II est cependant précisé que le télétravail occasionnel </w:t>
      </w:r>
      <w:r>
        <w:rPr>
          <w:rFonts w:ascii="Arial" w:eastAsia="Arial" w:hAnsi="Arial" w:cs="Arial"/>
          <w:sz w:val="22"/>
        </w:rPr>
        <w:lastRenderedPageBreak/>
        <w:t xml:space="preserve">doit faire l’objet d’une demande du collaborateur à son manager. Cette demande doit être formalisée par mail &amp; validé par le manager.  </w:t>
      </w:r>
    </w:p>
    <w:p w14:paraId="4286CFEF" w14:textId="77777777" w:rsidR="00F04A30" w:rsidRDefault="00720CB1">
      <w:pPr>
        <w:numPr>
          <w:ilvl w:val="0"/>
          <w:numId w:val="1"/>
        </w:numPr>
        <w:spacing w:after="114" w:line="253" w:lineRule="auto"/>
        <w:ind w:hanging="566"/>
      </w:pPr>
      <w:r>
        <w:rPr>
          <w:rFonts w:ascii="Arial" w:eastAsia="Arial" w:hAnsi="Arial" w:cs="Arial"/>
          <w:sz w:val="22"/>
        </w:rPr>
        <w:t xml:space="preserve">Au télétravail pour circonstances exceptionnelles qui peut être considéré comme un aménagement du poste de travail rendu nécessaire pour permettre la continuité de l’activité de l’entreprise et garantir la protection des salariés. Ce télétravail s’applique notamment en cas de force majeure, ou de menace d’épidémie. En cas de situation exceptionnelle, et notamment de pandémie, l’administration se réserve le droit d’organiser de manière unilatérale le télétravail de tout ou partie de ses collaborateurs. </w:t>
      </w:r>
    </w:p>
    <w:p w14:paraId="48E3E634" w14:textId="77777777" w:rsidR="00F04A30" w:rsidRDefault="00720CB1">
      <w:pPr>
        <w:spacing w:after="122" w:line="259" w:lineRule="auto"/>
        <w:ind w:left="0" w:firstLine="0"/>
        <w:jc w:val="left"/>
      </w:pPr>
      <w:r>
        <w:rPr>
          <w:rFonts w:ascii="Arial" w:eastAsia="Arial" w:hAnsi="Arial" w:cs="Arial"/>
          <w:sz w:val="22"/>
        </w:rPr>
        <w:t xml:space="preserve"> </w:t>
      </w:r>
    </w:p>
    <w:p w14:paraId="6A0345AF" w14:textId="77777777" w:rsidR="00F04A30" w:rsidRDefault="00720CB1">
      <w:pPr>
        <w:pStyle w:val="Titre1"/>
        <w:tabs>
          <w:tab w:val="center" w:pos="3869"/>
        </w:tabs>
        <w:ind w:left="-15" w:firstLine="0"/>
      </w:pPr>
      <w:r>
        <w:rPr>
          <w:rFonts w:ascii="Arial" w:eastAsia="Arial" w:hAnsi="Arial" w:cs="Arial"/>
          <w:sz w:val="19"/>
        </w:rPr>
        <w:t xml:space="preserve">ARTICLE 2 </w:t>
      </w:r>
      <w:r>
        <w:rPr>
          <w:rFonts w:ascii="Arial" w:eastAsia="Arial" w:hAnsi="Arial" w:cs="Arial"/>
          <w:sz w:val="19"/>
        </w:rPr>
        <w:tab/>
      </w:r>
      <w:r>
        <w:t>- PERIMETRE D’APPLICATION ET BENEFICIAIRES</w:t>
      </w:r>
      <w:r>
        <w:rPr>
          <w:b w:val="0"/>
        </w:rPr>
        <w:t xml:space="preserve"> </w:t>
      </w:r>
    </w:p>
    <w:p w14:paraId="1A9540E3" w14:textId="77777777" w:rsidR="00F04A30" w:rsidRDefault="00720CB1">
      <w:pPr>
        <w:spacing w:after="113" w:line="259" w:lineRule="auto"/>
        <w:ind w:left="0" w:firstLine="0"/>
        <w:jc w:val="left"/>
      </w:pPr>
      <w:r>
        <w:t xml:space="preserve"> </w:t>
      </w:r>
    </w:p>
    <w:p w14:paraId="6AE71709" w14:textId="77777777" w:rsidR="00F04A30" w:rsidRDefault="00720CB1">
      <w:pPr>
        <w:spacing w:after="139" w:line="253" w:lineRule="auto"/>
        <w:ind w:left="-5"/>
      </w:pPr>
      <w:r>
        <w:rPr>
          <w:rFonts w:ascii="Arial" w:eastAsia="Arial" w:hAnsi="Arial" w:cs="Arial"/>
          <w:b/>
          <w:sz w:val="19"/>
        </w:rPr>
        <w:t xml:space="preserve">Article 2.1 </w:t>
      </w:r>
      <w:r>
        <w:rPr>
          <w:rFonts w:ascii="Arial" w:eastAsia="Arial" w:hAnsi="Arial" w:cs="Arial"/>
          <w:sz w:val="22"/>
        </w:rPr>
        <w:t xml:space="preserve">Périmètre d’application </w:t>
      </w:r>
    </w:p>
    <w:p w14:paraId="3E6B948E" w14:textId="77777777" w:rsidR="00F04A30" w:rsidRDefault="00720CB1">
      <w:pPr>
        <w:spacing w:after="0"/>
        <w:ind w:left="-5"/>
      </w:pPr>
      <w:r>
        <w:t xml:space="preserve">La présente politique s’applique au sein de la société AVL Maroc. </w:t>
      </w:r>
    </w:p>
    <w:p w14:paraId="402ECECC" w14:textId="77777777" w:rsidR="00F04A30" w:rsidRDefault="00720CB1">
      <w:pPr>
        <w:spacing w:after="0" w:line="259" w:lineRule="auto"/>
        <w:ind w:left="0" w:firstLine="0"/>
        <w:jc w:val="left"/>
      </w:pPr>
      <w:r>
        <w:t xml:space="preserve"> </w:t>
      </w:r>
    </w:p>
    <w:p w14:paraId="5EC03F53" w14:textId="77777777" w:rsidR="00F04A30" w:rsidRDefault="00720CB1">
      <w:pPr>
        <w:spacing w:after="107"/>
        <w:ind w:left="-5"/>
      </w:pPr>
      <w:r>
        <w:rPr>
          <w:rFonts w:ascii="Arial" w:eastAsia="Arial" w:hAnsi="Arial" w:cs="Arial"/>
          <w:b/>
          <w:sz w:val="19"/>
        </w:rPr>
        <w:t xml:space="preserve">Article 2.2 </w:t>
      </w:r>
      <w:r>
        <w:t>Bénéficiaires</w:t>
      </w:r>
      <w:r>
        <w:rPr>
          <w:b/>
        </w:rPr>
        <w:t xml:space="preserve"> </w:t>
      </w:r>
    </w:p>
    <w:p w14:paraId="104A3D7B" w14:textId="77777777" w:rsidR="00F04A30" w:rsidRDefault="00720CB1">
      <w:pPr>
        <w:ind w:left="-5"/>
      </w:pPr>
      <w:r>
        <w:t xml:space="preserve">Sont éligibles au télétravail les salariés qui remplissent les conditions suivantes : </w:t>
      </w:r>
    </w:p>
    <w:p w14:paraId="0B25417F" w14:textId="77777777" w:rsidR="00F04A30" w:rsidRDefault="00720CB1">
      <w:pPr>
        <w:numPr>
          <w:ilvl w:val="0"/>
          <w:numId w:val="2"/>
        </w:numPr>
        <w:ind w:hanging="355"/>
      </w:pPr>
      <w:r>
        <w:t xml:space="preserve">Être titulaire d’un contrat de travail à durée indéterminée ou à durée déterminée à temps plein ou à temps partiel. </w:t>
      </w:r>
    </w:p>
    <w:p w14:paraId="2F4E6640" w14:textId="77777777" w:rsidR="00F04A30" w:rsidRDefault="00720CB1">
      <w:pPr>
        <w:numPr>
          <w:ilvl w:val="0"/>
          <w:numId w:val="2"/>
        </w:numPr>
        <w:ind w:hanging="355"/>
      </w:pPr>
      <w:r>
        <w:t xml:space="preserve">Avoir des activités compatibles à la mise en place du télétravail, c’est-à-dire occuper un emploi qui par nature, permet le télétravail, sans altération de la prestation effectuée et sans préjudice pour le fonctionnement du service ou de l’équipe. Ainsi les salariés qui ont des postes ou des activités qui, par nature, nécessitent d’être exercées dans l’entreprise ou sur sites clients ne pourront pas être éligibles au télétravail. </w:t>
      </w:r>
    </w:p>
    <w:p w14:paraId="6DB5792B" w14:textId="77777777" w:rsidR="00F04A30" w:rsidRDefault="00720CB1">
      <w:pPr>
        <w:numPr>
          <w:ilvl w:val="0"/>
          <w:numId w:val="2"/>
        </w:numPr>
        <w:ind w:hanging="355"/>
      </w:pPr>
      <w:r>
        <w:t xml:space="preserve">Être capable d’exercer ses fonctions de manière autonome, c’est-à-dire être capable de gérer seul sa charge d’activité et son emploi du temps. L’appréciation de ce critère appartiendra au manager du salarié concerné. </w:t>
      </w:r>
    </w:p>
    <w:p w14:paraId="65F6513E" w14:textId="77777777" w:rsidR="00F04A30" w:rsidRDefault="00720CB1">
      <w:pPr>
        <w:numPr>
          <w:ilvl w:val="0"/>
          <w:numId w:val="2"/>
        </w:numPr>
        <w:spacing w:after="105"/>
        <w:ind w:hanging="355"/>
      </w:pPr>
      <w:r>
        <w:t xml:space="preserve">Avoir une capacite de créativité non impactée par le télétravail </w:t>
      </w:r>
    </w:p>
    <w:p w14:paraId="3597A3A5" w14:textId="77777777" w:rsidR="00F04A30" w:rsidRDefault="00720CB1">
      <w:pPr>
        <w:numPr>
          <w:ilvl w:val="0"/>
          <w:numId w:val="2"/>
        </w:numPr>
        <w:spacing w:after="103"/>
        <w:ind w:hanging="355"/>
      </w:pPr>
      <w:r>
        <w:t xml:space="preserve">Disposer d’un espace de travail dédie et adapte, d’une connexion internet à haut débit permettant une utilisation dans de bonnes conditions des outils de travail et d’une installation électrique conforme à la réglementation marocaine en vigueur. </w:t>
      </w:r>
    </w:p>
    <w:p w14:paraId="156DCEE8" w14:textId="77777777" w:rsidR="00F04A30" w:rsidRDefault="00720CB1">
      <w:pPr>
        <w:spacing w:after="100"/>
        <w:ind w:left="-5"/>
      </w:pPr>
      <w:r>
        <w:t xml:space="preserve">L’appréciation des critères d’éligibilité sera réalisée lors d’un échange entre le manager et le salarié. Les demandes des collaborateurs ne remplissant pas les conditions d’éligibilité précitées seront refusées. En tout état de cause, le refus opposé à une demande de télétravail émanant du salarié est motivé par écrit. </w:t>
      </w:r>
    </w:p>
    <w:p w14:paraId="30A74537" w14:textId="77777777" w:rsidR="00F04A30" w:rsidRDefault="00720CB1">
      <w:pPr>
        <w:spacing w:after="426"/>
        <w:ind w:left="-5"/>
      </w:pPr>
      <w:r>
        <w:lastRenderedPageBreak/>
        <w:t xml:space="preserve">Les collaborateurs en situation de handicap pourront bénéficier de ce dispositif en fonction des critères d’éligibilité, et une attention particulière leur sera accordée en cas de demande, de même que pour toute demande sur recommandation médicale. </w:t>
      </w:r>
    </w:p>
    <w:p w14:paraId="1C172BE5" w14:textId="77777777" w:rsidR="00F04A30" w:rsidRDefault="00720CB1">
      <w:pPr>
        <w:tabs>
          <w:tab w:val="center" w:pos="4448"/>
        </w:tabs>
        <w:spacing w:after="116" w:line="259" w:lineRule="auto"/>
        <w:ind w:left="-15" w:firstLine="0"/>
        <w:jc w:val="left"/>
      </w:pPr>
      <w:r>
        <w:rPr>
          <w:rFonts w:ascii="Arial" w:eastAsia="Arial" w:hAnsi="Arial" w:cs="Arial"/>
          <w:b/>
          <w:sz w:val="19"/>
        </w:rPr>
        <w:t xml:space="preserve">ARTICLE 3 </w:t>
      </w:r>
      <w:r>
        <w:rPr>
          <w:rFonts w:ascii="Arial" w:eastAsia="Arial" w:hAnsi="Arial" w:cs="Arial"/>
          <w:b/>
          <w:sz w:val="19"/>
        </w:rPr>
        <w:tab/>
      </w:r>
      <w:r>
        <w:rPr>
          <w:b/>
        </w:rPr>
        <w:t xml:space="preserve">MODALITES D’ORGANISATION DU TELETRAVAIL REGULIER </w:t>
      </w:r>
    </w:p>
    <w:p w14:paraId="3FFBACA9" w14:textId="2CA83ED6" w:rsidR="00F04A30" w:rsidRDefault="00720CB1">
      <w:pPr>
        <w:spacing w:after="118" w:line="259" w:lineRule="auto"/>
        <w:ind w:left="0" w:firstLine="0"/>
        <w:jc w:val="left"/>
      </w:pPr>
      <w:r>
        <w:rPr>
          <w:b/>
          <w:sz w:val="20"/>
        </w:rPr>
        <w:t xml:space="preserve">Article </w:t>
      </w:r>
      <w:r w:rsidR="00DD6C91">
        <w:rPr>
          <w:b/>
          <w:sz w:val="20"/>
        </w:rPr>
        <w:t>3.1 Mise</w:t>
      </w:r>
      <w:r>
        <w:rPr>
          <w:b/>
          <w:sz w:val="20"/>
        </w:rPr>
        <w:t xml:space="preserve"> en place du télétravail régulier </w:t>
      </w:r>
    </w:p>
    <w:p w14:paraId="351B9946" w14:textId="77777777" w:rsidR="00F04A30" w:rsidRDefault="00720CB1">
      <w:pPr>
        <w:pStyle w:val="Titre2"/>
        <w:ind w:left="-5"/>
      </w:pPr>
      <w:r>
        <w:rPr>
          <w:rFonts w:ascii="Arial" w:eastAsia="Arial" w:hAnsi="Arial" w:cs="Arial"/>
          <w:sz w:val="19"/>
        </w:rPr>
        <w:t xml:space="preserve">3.1.1 </w:t>
      </w:r>
      <w:r>
        <w:t xml:space="preserve">Principe de volontariat </w:t>
      </w:r>
    </w:p>
    <w:p w14:paraId="7ED3F003" w14:textId="77777777" w:rsidR="00F04A30" w:rsidRDefault="00720CB1">
      <w:pPr>
        <w:spacing w:after="184"/>
        <w:ind w:left="-5"/>
      </w:pPr>
      <w:r>
        <w:t xml:space="preserve">Le télétravail repose sur une relation de confiance entre le collaborateur et son manager. II revêt ainsi un caractère volontaire à la fois pour le collaborateur et pour l'entreprise. </w:t>
      </w:r>
    </w:p>
    <w:p w14:paraId="23AB9E46" w14:textId="77777777" w:rsidR="00F04A30" w:rsidRDefault="00720CB1">
      <w:pPr>
        <w:spacing w:after="156" w:line="258" w:lineRule="auto"/>
        <w:ind w:left="-5"/>
      </w:pPr>
      <w:r>
        <w:t xml:space="preserve">II est mis en place d’un commun accord entre le collaborateur et sa hiérarchie. </w:t>
      </w:r>
    </w:p>
    <w:p w14:paraId="09E3AE96" w14:textId="77777777" w:rsidR="00F04A30" w:rsidRDefault="00720CB1">
      <w:pPr>
        <w:pStyle w:val="Titre2"/>
        <w:ind w:left="-5"/>
      </w:pPr>
      <w:r>
        <w:rPr>
          <w:rFonts w:ascii="Arial" w:eastAsia="Arial" w:hAnsi="Arial" w:cs="Arial"/>
          <w:sz w:val="19"/>
        </w:rPr>
        <w:t xml:space="preserve">3.1.2 </w:t>
      </w:r>
      <w:r>
        <w:t xml:space="preserve">Procédure de mise en place </w:t>
      </w:r>
    </w:p>
    <w:p w14:paraId="7EAD6B15" w14:textId="77777777" w:rsidR="00F04A30" w:rsidRDefault="00720CB1">
      <w:pPr>
        <w:spacing w:after="191"/>
        <w:ind w:left="-5"/>
      </w:pPr>
      <w:r>
        <w:t xml:space="preserve">Aussi, lorsqu’un collaborateur souhaite opter pour le télétravail, il transmet sa demande au service Ressources Humaines et à son manager. </w:t>
      </w:r>
    </w:p>
    <w:p w14:paraId="5DF2067A" w14:textId="77777777" w:rsidR="00F04A30" w:rsidRDefault="00720CB1">
      <w:pPr>
        <w:spacing w:after="192"/>
        <w:ind w:left="-5"/>
      </w:pPr>
      <w:r>
        <w:t xml:space="preserve">Apres examen de la demande, le manager pourra accepter ou refuser cette demande. </w:t>
      </w:r>
    </w:p>
    <w:p w14:paraId="28EF6E48" w14:textId="77777777" w:rsidR="00F04A30" w:rsidRDefault="00720CB1">
      <w:pPr>
        <w:spacing w:after="186"/>
        <w:ind w:left="-5"/>
      </w:pPr>
      <w:r>
        <w:t xml:space="preserve">Le manager peut également prendre l’initiative de proposer au collaborateur le télétravail. Le collaborateur est libre d’accepter ou refuser cette organisation du travail. II est convenu par les parties que le refus du salarié de travailler en télétravail ne sera en aucun cas constitutif d’un motif de sanction de quelque nature que ce soit. </w:t>
      </w:r>
    </w:p>
    <w:p w14:paraId="04669295" w14:textId="77777777" w:rsidR="00F04A30" w:rsidRDefault="00720CB1">
      <w:pPr>
        <w:spacing w:after="184"/>
        <w:ind w:left="-5"/>
      </w:pPr>
      <w:r>
        <w:t xml:space="preserve">En cas d'accord, le télétravail est formalisé par un accord écrit entre le manager et le salarié prévu à l’annexe 1. Cet accord précisera notamment la date de mise en place du télétravail et les modalités spécifiques d’exécution du télétravail le cas échéant. </w:t>
      </w:r>
    </w:p>
    <w:p w14:paraId="6E120A1C" w14:textId="77777777" w:rsidR="00F04A30" w:rsidRDefault="00720CB1">
      <w:pPr>
        <w:spacing w:after="87"/>
        <w:ind w:left="-5"/>
      </w:pPr>
      <w:r>
        <w:t xml:space="preserve">II doit être rempli préalablement à la mise en place du télétravail, et le salarié ne peut en aucun cas commencer son activité en télétravail sans l’avoir remis complété et accompagné des justificatifs nécessaires à son manager. Le salarié et le manager conserveront un exemplaire de cet accord. Une copie sera remise au service Ressources Humaines </w:t>
      </w:r>
    </w:p>
    <w:p w14:paraId="451AC5EA" w14:textId="77777777" w:rsidR="00F04A30" w:rsidRDefault="00720CB1">
      <w:pPr>
        <w:spacing w:after="92"/>
        <w:ind w:left="-5"/>
      </w:pPr>
      <w:r>
        <w:t xml:space="preserve">L’accord écrit est conclu pour une durée indéterminée. </w:t>
      </w:r>
    </w:p>
    <w:p w14:paraId="2F2771A8" w14:textId="77777777" w:rsidR="00F04A30" w:rsidRDefault="00720CB1">
      <w:pPr>
        <w:pStyle w:val="Titre2"/>
        <w:spacing w:after="212"/>
        <w:ind w:left="-5"/>
      </w:pPr>
      <w:r>
        <w:rPr>
          <w:rFonts w:ascii="Arial" w:eastAsia="Arial" w:hAnsi="Arial" w:cs="Arial"/>
          <w:sz w:val="19"/>
        </w:rPr>
        <w:t xml:space="preserve">3.1.3 </w:t>
      </w:r>
      <w:r>
        <w:t xml:space="preserve">Nombre de jours de télétravail </w:t>
      </w:r>
    </w:p>
    <w:p w14:paraId="17401718" w14:textId="77777777" w:rsidR="00F04A30" w:rsidRDefault="00720CB1">
      <w:pPr>
        <w:spacing w:after="103"/>
        <w:ind w:left="-5"/>
      </w:pPr>
      <w:r>
        <w:t xml:space="preserve">Afin de préserver le lien social, de prévenir le risque d’isolement professionnel et ne pas perturber le bon fonctionnement de la société et du travail en équipe, le rythme de télétravail sera organisé selon un volume mensuel maximum de 13 jours télétravaillés, accolés ou non, en tenant compte des contraintes et des besoins identifiés par le manager et le salarié concerné. </w:t>
      </w:r>
    </w:p>
    <w:p w14:paraId="10C2BE20" w14:textId="77777777" w:rsidR="00F04A30" w:rsidRDefault="00720CB1">
      <w:pPr>
        <w:spacing w:after="0"/>
        <w:ind w:left="-5"/>
      </w:pPr>
      <w:r>
        <w:lastRenderedPageBreak/>
        <w:t xml:space="preserve">En cas d’absence, le salarié sera présent à minima 60% du temps restant sur le mois. </w:t>
      </w:r>
    </w:p>
    <w:p w14:paraId="1A049344" w14:textId="77777777" w:rsidR="00F04A30" w:rsidRDefault="00720CB1">
      <w:pPr>
        <w:spacing w:after="0" w:line="259" w:lineRule="auto"/>
        <w:ind w:left="0" w:right="236" w:firstLine="0"/>
        <w:jc w:val="right"/>
      </w:pPr>
      <w:r>
        <w:rPr>
          <w:rFonts w:ascii="Times New Roman" w:eastAsia="Times New Roman" w:hAnsi="Times New Roman" w:cs="Times New Roman"/>
          <w:sz w:val="15"/>
        </w:rPr>
        <w:t xml:space="preserve"> </w:t>
      </w:r>
    </w:p>
    <w:p w14:paraId="3C924FAD" w14:textId="77777777" w:rsidR="00F04A30" w:rsidRDefault="00720CB1">
      <w:pPr>
        <w:spacing w:after="169"/>
        <w:ind w:left="-5"/>
      </w:pPr>
      <w:r>
        <w:t xml:space="preserve">II est convenu que les jours de télétravail ne sont pas nécessairement prédéfinis à l’avance de manière fixe, sauf en cas d’accord écrit entre le collaborateur et le manager. </w:t>
      </w:r>
    </w:p>
    <w:p w14:paraId="54076D9F" w14:textId="77777777" w:rsidR="00F04A30" w:rsidRDefault="00720CB1">
      <w:pPr>
        <w:spacing w:after="102"/>
        <w:ind w:left="-5"/>
      </w:pPr>
      <w:r>
        <w:t xml:space="preserve">Le collaborateur veillera à proposer les jours télétravaillés souhaités sur le mois sous AVL Self-service avant le 20 du mois qui précède. </w:t>
      </w:r>
    </w:p>
    <w:p w14:paraId="3C055B6E" w14:textId="77777777" w:rsidR="00F04A30" w:rsidRDefault="00720CB1">
      <w:pPr>
        <w:spacing w:after="447"/>
        <w:ind w:left="-5"/>
      </w:pPr>
      <w:r>
        <w:t xml:space="preserve">Les jours de télétravail non utilisés sur le mois ne sont pas reportables le mois suivant. </w:t>
      </w:r>
    </w:p>
    <w:p w14:paraId="34916FAA" w14:textId="77777777" w:rsidR="00F04A30" w:rsidRDefault="00720CB1">
      <w:pPr>
        <w:spacing w:after="284"/>
        <w:ind w:left="-5"/>
      </w:pPr>
      <w:r>
        <w:t xml:space="preserve">Les managers pourront en outre déterminer qu'une journée dans la semaine et/ou une période limitée dans l’année, justifiée par l’activité et le bon fonctionnement du service, ne soit pas ouverte au télétravail. </w:t>
      </w:r>
    </w:p>
    <w:p w14:paraId="4A75AB64" w14:textId="77777777" w:rsidR="00F04A30" w:rsidRDefault="00720CB1">
      <w:pPr>
        <w:ind w:left="-5"/>
      </w:pPr>
      <w:r>
        <w:t xml:space="preserve">En cas d’urgence, et d’évènements nécessitant la présence physique du salarié tels que notamment une réunion ou une formation, le télétravail pourra être provisoirement suspendu à l’initiative du manager en respectant un délai de prévenance de 24 heures avant la survenance de l’événement. Le salarié ne pourra se prévaloir de contraintes personnelles pour refuser une présence sur site. </w:t>
      </w:r>
    </w:p>
    <w:p w14:paraId="1F3D04FB" w14:textId="77777777" w:rsidR="00F04A30" w:rsidRDefault="00720CB1">
      <w:pPr>
        <w:spacing w:after="192"/>
        <w:ind w:left="-5"/>
      </w:pPr>
      <w:r>
        <w:rPr>
          <w:rFonts w:ascii="Arial" w:eastAsia="Arial" w:hAnsi="Arial" w:cs="Arial"/>
          <w:b/>
          <w:sz w:val="19"/>
        </w:rPr>
        <w:t xml:space="preserve">Article 3.2 </w:t>
      </w:r>
      <w:r>
        <w:t>Periode d‘adaptation</w:t>
      </w:r>
      <w:r>
        <w:rPr>
          <w:b/>
        </w:rPr>
        <w:t xml:space="preserve"> </w:t>
      </w:r>
    </w:p>
    <w:p w14:paraId="02F4C902" w14:textId="77777777" w:rsidR="00F04A30" w:rsidRDefault="00720CB1">
      <w:pPr>
        <w:spacing w:after="100"/>
        <w:ind w:left="-5"/>
      </w:pPr>
      <w:r>
        <w:t xml:space="preserve">La mise en œuvre du télétravail régulier donne lieu à une période d'adaptation de 3 mois calendaires qui débute à compter du premier jour télétravaillé. </w:t>
      </w:r>
    </w:p>
    <w:p w14:paraId="03D01192" w14:textId="77777777" w:rsidR="00F04A30" w:rsidRDefault="00720CB1">
      <w:pPr>
        <w:spacing w:after="106"/>
        <w:ind w:left="-5"/>
      </w:pPr>
      <w:r>
        <w:t xml:space="preserve">Cette période permet notamment au salarié de s’assurer de son souhait de travailler à distance et au manager d'apprécier la capacite du salarié à s’adapter à ce mode d’organisation du travail. </w:t>
      </w:r>
    </w:p>
    <w:p w14:paraId="603EB839" w14:textId="77777777" w:rsidR="00F04A30" w:rsidRDefault="00720CB1">
      <w:pPr>
        <w:spacing w:after="106"/>
        <w:ind w:left="-5"/>
      </w:pPr>
      <w:r>
        <w:t xml:space="preserve">Au cours de cette période, le salarié et le manager demeurent libres d’interrompre unilatéralement le recours au télétravail régulier, moyennant un délai de prévenance de 15 jours calendaires. Ce délai peut être réduit en cas d’accord entre le salarié et le manager. </w:t>
      </w:r>
    </w:p>
    <w:p w14:paraId="612E5DA7" w14:textId="77777777" w:rsidR="00F04A30" w:rsidRDefault="00720CB1">
      <w:pPr>
        <w:spacing w:after="106"/>
        <w:ind w:left="-5"/>
      </w:pPr>
      <w:r>
        <w:t xml:space="preserve">15 jours avant le terme de la période d'adaptation, le salarié concerne échangera avec son manager sur la période passée et décidera s'il souhaite ou non poursuivre le télétravail régulier. Dans la négative, le salarié poursuivra ses missions sur le site. </w:t>
      </w:r>
    </w:p>
    <w:p w14:paraId="4ACBC35B" w14:textId="77777777" w:rsidR="00F04A30" w:rsidRDefault="00720CB1">
      <w:pPr>
        <w:spacing w:after="390"/>
        <w:ind w:left="-5"/>
      </w:pPr>
      <w:r>
        <w:t xml:space="preserve">La période d'adaptation devant correspondre à une période de travail effectif, elle sera suspendue en cas d'absence du collaborateur pour quelque motif que ce soit. </w:t>
      </w:r>
    </w:p>
    <w:p w14:paraId="08DD940A" w14:textId="77777777" w:rsidR="00DD6C91" w:rsidRDefault="00DD6C91">
      <w:pPr>
        <w:spacing w:after="390"/>
        <w:ind w:left="-5"/>
      </w:pPr>
    </w:p>
    <w:p w14:paraId="008A9B8F" w14:textId="77777777" w:rsidR="00DD6C91" w:rsidRDefault="00DD6C91">
      <w:pPr>
        <w:spacing w:after="390"/>
        <w:ind w:left="-5"/>
      </w:pPr>
    </w:p>
    <w:p w14:paraId="06126549" w14:textId="77777777" w:rsidR="00F04A30" w:rsidRDefault="00720CB1">
      <w:pPr>
        <w:spacing w:after="393"/>
        <w:ind w:left="-5"/>
      </w:pPr>
      <w:r>
        <w:rPr>
          <w:rFonts w:ascii="Arial" w:eastAsia="Arial" w:hAnsi="Arial" w:cs="Arial"/>
          <w:b/>
          <w:sz w:val="19"/>
        </w:rPr>
        <w:t xml:space="preserve">Article 3.3 </w:t>
      </w:r>
      <w:r>
        <w:t>Réversibilité du télétravail</w:t>
      </w:r>
      <w:r>
        <w:rPr>
          <w:b/>
        </w:rPr>
        <w:t xml:space="preserve"> </w:t>
      </w:r>
    </w:p>
    <w:p w14:paraId="2B4C532F" w14:textId="77777777" w:rsidR="00F04A30" w:rsidRDefault="00720CB1" w:rsidP="00DD6C91">
      <w:pPr>
        <w:ind w:left="-5"/>
      </w:pPr>
      <w:r>
        <w:t>Dans tous les cas, le salarié et le manager peuvent, à l'initiative de l’une ou l'autre des parties (moyennant un délai de prévenance de 15 jours) convenir par accord de mettre fin au télétravail habituel et d’organiser le retour du salarié sur le site.</w:t>
      </w:r>
    </w:p>
    <w:p w14:paraId="75BE4E88" w14:textId="77777777" w:rsidR="009C2BDE" w:rsidRDefault="009C2BDE" w:rsidP="009C2BDE">
      <w:pPr>
        <w:spacing w:after="194"/>
        <w:ind w:left="0" w:firstLine="0"/>
      </w:pPr>
      <w:r>
        <w:t xml:space="preserve">L'organisation en télétravail prend également fin immédiatement et de plein droit en cas de force majeure ou lorsque les conditions d’éligibilité ne sont plus réunies. </w:t>
      </w:r>
    </w:p>
    <w:p w14:paraId="20D7AF98" w14:textId="77777777" w:rsidR="009C2BDE" w:rsidRDefault="009C2BDE" w:rsidP="009C2BDE">
      <w:pPr>
        <w:spacing w:after="235" w:line="258" w:lineRule="auto"/>
        <w:ind w:left="-5"/>
      </w:pPr>
      <w:r>
        <w:t xml:space="preserve">Après la période d’adaptation, et moyennant un délai de prévenance de 15 jours pour l’employeur, ce dernier peut informer le salarié qu’il devra revenir travailler intégralement dans les locaux d’entreprise. </w:t>
      </w:r>
    </w:p>
    <w:p w14:paraId="0D781B2F" w14:textId="77777777" w:rsidR="009C2BDE" w:rsidRDefault="009C2BDE" w:rsidP="009C2BDE">
      <w:pPr>
        <w:spacing w:after="251"/>
        <w:ind w:left="-5"/>
      </w:pPr>
      <w:r>
        <w:t xml:space="preserve">Cette décision doit être motivée par l’une des raisons suivantes : </w:t>
      </w:r>
    </w:p>
    <w:p w14:paraId="53B7A00E" w14:textId="77777777" w:rsidR="009C2BDE" w:rsidRDefault="009C2BDE" w:rsidP="009C2BDE">
      <w:pPr>
        <w:numPr>
          <w:ilvl w:val="0"/>
          <w:numId w:val="3"/>
        </w:numPr>
        <w:spacing w:after="11"/>
        <w:ind w:hanging="326"/>
      </w:pPr>
      <w:r>
        <w:t xml:space="preserve">Les conditions d’éligibilité prévues à l'article 2.2 ne sont plus remplies ; </w:t>
      </w:r>
    </w:p>
    <w:p w14:paraId="46842BF3" w14:textId="77777777" w:rsidR="009C2BDE" w:rsidRDefault="009C2BDE" w:rsidP="009C2BDE">
      <w:pPr>
        <w:numPr>
          <w:ilvl w:val="0"/>
          <w:numId w:val="3"/>
        </w:numPr>
        <w:spacing w:after="8"/>
        <w:ind w:hanging="326"/>
      </w:pPr>
      <w:r>
        <w:t xml:space="preserve">Une modification importante des conditions de travail ou dans l’organisation du service devenant incompatible avec la situation de télétravail ; </w:t>
      </w:r>
    </w:p>
    <w:p w14:paraId="5796F493" w14:textId="77777777" w:rsidR="009C2BDE" w:rsidRDefault="009C2BDE" w:rsidP="009C2BDE">
      <w:pPr>
        <w:numPr>
          <w:ilvl w:val="0"/>
          <w:numId w:val="3"/>
        </w:numPr>
        <w:spacing w:after="610"/>
        <w:ind w:hanging="326"/>
      </w:pPr>
      <w:r>
        <w:t xml:space="preserve">Changement de fonctions et/ou de service et/ou mobilité géographique devenant incompatible avec la situation de télétravail </w:t>
      </w:r>
    </w:p>
    <w:p w14:paraId="55318970" w14:textId="77777777" w:rsidR="009C2BDE" w:rsidRDefault="009C2BDE" w:rsidP="009C2BDE">
      <w:pPr>
        <w:pStyle w:val="Titre1"/>
        <w:tabs>
          <w:tab w:val="center" w:pos="3574"/>
        </w:tabs>
        <w:ind w:left="-15" w:firstLine="0"/>
      </w:pPr>
      <w:r>
        <w:rPr>
          <w:rFonts w:ascii="Arial" w:eastAsia="Arial" w:hAnsi="Arial" w:cs="Arial"/>
          <w:sz w:val="19"/>
        </w:rPr>
        <w:t xml:space="preserve">ARTICLE 4 </w:t>
      </w:r>
      <w:r>
        <w:rPr>
          <w:rFonts w:ascii="Arial" w:eastAsia="Arial" w:hAnsi="Arial" w:cs="Arial"/>
          <w:sz w:val="19"/>
        </w:rPr>
        <w:tab/>
      </w:r>
      <w:r>
        <w:t xml:space="preserve">CONDITIONS D’EXERCICE DU TELETRAVAIL </w:t>
      </w:r>
    </w:p>
    <w:p w14:paraId="687265F3" w14:textId="77777777" w:rsidR="009C2BDE" w:rsidRDefault="009C2BDE" w:rsidP="009C2BDE">
      <w:pPr>
        <w:ind w:left="-5"/>
      </w:pPr>
      <w:r>
        <w:rPr>
          <w:rFonts w:ascii="Arial" w:eastAsia="Arial" w:hAnsi="Arial" w:cs="Arial"/>
          <w:b/>
          <w:sz w:val="20"/>
        </w:rPr>
        <w:t>Article 4.1</w:t>
      </w:r>
      <w:r>
        <w:rPr>
          <w:sz w:val="20"/>
        </w:rPr>
        <w:t xml:space="preserve">    </w:t>
      </w:r>
      <w:r>
        <w:t xml:space="preserve">Droits et devoirs du télétravailleur </w:t>
      </w:r>
    </w:p>
    <w:p w14:paraId="07BE1A6F" w14:textId="77777777" w:rsidR="009C2BDE" w:rsidRDefault="009C2BDE" w:rsidP="009C2BDE">
      <w:pPr>
        <w:ind w:left="-5"/>
      </w:pPr>
      <w:r>
        <w:t xml:space="preserve">Les salariés en situation de télétravail ont les mêmes droits individuels et collectifs que l’ensemble des salariés de l’entreprise. </w:t>
      </w:r>
    </w:p>
    <w:p w14:paraId="2308D12B" w14:textId="77777777" w:rsidR="009C2BDE" w:rsidRDefault="009C2BDE" w:rsidP="009C2BDE">
      <w:pPr>
        <w:ind w:left="-5"/>
      </w:pPr>
      <w:r>
        <w:t xml:space="preserve">Réciproquement, le salarié télétravailleur se doit quant à lui de respecter les mêmes obligations que celles auxquelles il est soumis dans l’exercice de ses activités professionnelles lorsqu’elles sont réalisées « sur site ». </w:t>
      </w:r>
    </w:p>
    <w:p w14:paraId="244D24FB" w14:textId="77777777" w:rsidR="009C2BDE" w:rsidRDefault="009C2BDE" w:rsidP="009C2BDE">
      <w:pPr>
        <w:ind w:left="-5"/>
      </w:pPr>
      <w:r>
        <w:rPr>
          <w:rFonts w:ascii="Arial" w:eastAsia="Arial" w:hAnsi="Arial" w:cs="Arial"/>
          <w:b/>
          <w:sz w:val="20"/>
        </w:rPr>
        <w:t>Article 4.2</w:t>
      </w:r>
      <w:r>
        <w:t xml:space="preserve"> Lieu du télétravail </w:t>
      </w:r>
    </w:p>
    <w:p w14:paraId="3E907A2A" w14:textId="77777777" w:rsidR="009C2BDE" w:rsidRDefault="009C2BDE" w:rsidP="009C2BDE">
      <w:pPr>
        <w:ind w:left="-5"/>
      </w:pPr>
      <w:r>
        <w:t xml:space="preserve">Le lieu de télétravail doit respecter les critères ci-dessous : </w:t>
      </w:r>
    </w:p>
    <w:p w14:paraId="47AB73F3" w14:textId="77777777" w:rsidR="009C2BDE" w:rsidRDefault="009C2BDE" w:rsidP="009C2BDE">
      <w:pPr>
        <w:numPr>
          <w:ilvl w:val="0"/>
          <w:numId w:val="4"/>
        </w:numPr>
        <w:ind w:hanging="686"/>
      </w:pPr>
      <w:r>
        <w:t xml:space="preserve">Domicile du salarié et tout autre lieu approprié au Maroc permettant un retour sur site en moins de 24 heures. </w:t>
      </w:r>
    </w:p>
    <w:p w14:paraId="178C1130" w14:textId="77777777" w:rsidR="009C2BDE" w:rsidRDefault="009C2BDE" w:rsidP="009C2BDE">
      <w:pPr>
        <w:numPr>
          <w:ilvl w:val="0"/>
          <w:numId w:val="4"/>
        </w:numPr>
        <w:ind w:hanging="686"/>
      </w:pPr>
      <w:r>
        <w:t xml:space="preserve">Garantir la sécurité du collaborateur (notamment au regard de la conformité électrique du lieu) et celle de ses équipements ; </w:t>
      </w:r>
    </w:p>
    <w:p w14:paraId="737C2518" w14:textId="77777777" w:rsidR="009C2BDE" w:rsidRDefault="009C2BDE" w:rsidP="009C2BDE">
      <w:pPr>
        <w:numPr>
          <w:ilvl w:val="0"/>
          <w:numId w:val="4"/>
        </w:numPr>
        <w:ind w:hanging="686"/>
      </w:pPr>
      <w:r>
        <w:lastRenderedPageBreak/>
        <w:t xml:space="preserve">Détenir une connexion internet suffisante ; </w:t>
      </w:r>
    </w:p>
    <w:p w14:paraId="7CA7EE92" w14:textId="77777777" w:rsidR="009C2BDE" w:rsidRDefault="009C2BDE" w:rsidP="009C2BDE">
      <w:pPr>
        <w:numPr>
          <w:ilvl w:val="0"/>
          <w:numId w:val="4"/>
        </w:numPr>
        <w:ind w:hanging="686"/>
      </w:pPr>
      <w:r>
        <w:t xml:space="preserve">Répondre aux exigences en matière d'assurance multirisques habitation ; </w:t>
      </w:r>
    </w:p>
    <w:p w14:paraId="517843C2" w14:textId="77777777" w:rsidR="009C2BDE" w:rsidRDefault="009C2BDE" w:rsidP="009C2BDE">
      <w:pPr>
        <w:numPr>
          <w:ilvl w:val="0"/>
          <w:numId w:val="4"/>
        </w:numPr>
        <w:ind w:hanging="686"/>
      </w:pPr>
      <w:r>
        <w:t xml:space="preserve">Permettre d’assurer la discrétion et l’intégrité des informations, documents et données qui sont confiés au collaborateur ou auxquels il a accès. </w:t>
      </w:r>
    </w:p>
    <w:p w14:paraId="0DCC58E6" w14:textId="77777777" w:rsidR="009C2BDE" w:rsidRDefault="009C2BDE" w:rsidP="009C2BDE">
      <w:pPr>
        <w:ind w:left="-5"/>
      </w:pPr>
      <w:r>
        <w:rPr>
          <w:rFonts w:ascii="Arial" w:eastAsia="Arial" w:hAnsi="Arial" w:cs="Arial"/>
          <w:b/>
          <w:sz w:val="20"/>
        </w:rPr>
        <w:t>Article 4.3</w:t>
      </w:r>
      <w:r>
        <w:t xml:space="preserve"> Les équipements </w:t>
      </w:r>
    </w:p>
    <w:p w14:paraId="737B26D9" w14:textId="77777777" w:rsidR="009C2BDE" w:rsidRDefault="009C2BDE" w:rsidP="009C2BDE">
      <w:pPr>
        <w:spacing w:after="156" w:line="258" w:lineRule="auto"/>
        <w:ind w:left="-5"/>
      </w:pPr>
      <w:r>
        <w:t xml:space="preserve">L’entreprise fournit à ses salariés : </w:t>
      </w:r>
    </w:p>
    <w:p w14:paraId="568E54FB" w14:textId="77777777" w:rsidR="009C2BDE" w:rsidRDefault="009C2BDE" w:rsidP="009C2BDE">
      <w:pPr>
        <w:ind w:left="-5"/>
      </w:pPr>
      <w:r>
        <w:t xml:space="preserve">Un ordinateur portable ainsi qu’un système de connexion à distance (VPN) pour un </w:t>
      </w:r>
      <w:r>
        <w:rPr>
          <w:rFonts w:ascii="Times New Roman" w:eastAsia="Times New Roman" w:hAnsi="Times New Roman" w:cs="Times New Roman"/>
          <w:vertAlign w:val="subscript"/>
        </w:rPr>
        <w:t>16</w:t>
      </w:r>
      <w:r>
        <w:t>accès</w:t>
      </w:r>
      <w:r>
        <w:rPr>
          <w:rFonts w:ascii="Times New Roman" w:eastAsia="Times New Roman" w:hAnsi="Times New Roman" w:cs="Times New Roman"/>
          <w:vertAlign w:val="subscript"/>
        </w:rPr>
        <w:t xml:space="preserve">/12 </w:t>
      </w:r>
      <w:r>
        <w:rPr>
          <w:rFonts w:ascii="Times New Roman" w:eastAsia="Times New Roman" w:hAnsi="Times New Roman" w:cs="Times New Roman"/>
          <w:vertAlign w:val="subscript"/>
        </w:rPr>
        <w:tab/>
      </w:r>
      <w:r>
        <w:t xml:space="preserve"> sécurisé au réseau de l’entreprise. </w:t>
      </w:r>
    </w:p>
    <w:p w14:paraId="2D5F0EA8" w14:textId="77777777" w:rsidR="009C2BDE" w:rsidRDefault="009C2BDE" w:rsidP="009C2BDE">
      <w:pPr>
        <w:numPr>
          <w:ilvl w:val="0"/>
          <w:numId w:val="4"/>
        </w:numPr>
        <w:ind w:hanging="686"/>
      </w:pPr>
      <w:r>
        <w:t xml:space="preserve">Un écran si nécessaire </w:t>
      </w:r>
    </w:p>
    <w:p w14:paraId="32C204F8" w14:textId="77777777" w:rsidR="009C2BDE" w:rsidRDefault="009C2BDE" w:rsidP="009C2BDE">
      <w:pPr>
        <w:numPr>
          <w:ilvl w:val="0"/>
          <w:numId w:val="4"/>
        </w:numPr>
        <w:ind w:hanging="686"/>
      </w:pPr>
      <w:r>
        <w:t xml:space="preserve">Un casque audio destiné à faciliter les connexions via Teams/WebEx. </w:t>
      </w:r>
    </w:p>
    <w:p w14:paraId="584571F0" w14:textId="77777777" w:rsidR="009C2BDE" w:rsidRDefault="009C2BDE" w:rsidP="009C2BDE">
      <w:pPr>
        <w:ind w:left="-5"/>
      </w:pPr>
      <w:r>
        <w:t xml:space="preserve">Le matériel mis à disposition reste l’entière propriété de la Société et le salarié s’engage à prendre soin des équipements confiés et à en assurer une bonne conservation. </w:t>
      </w:r>
    </w:p>
    <w:p w14:paraId="7B30E7D7" w14:textId="77777777" w:rsidR="009C2BDE" w:rsidRDefault="009C2BDE" w:rsidP="009C2BDE">
      <w:pPr>
        <w:ind w:left="-5"/>
      </w:pPr>
      <w:r>
        <w:t xml:space="preserve">Le salarié s’engage à respecter les politiques de sécurité de l’information applicables dans l’entreprise et disponibles dans la Data Master List ou auprès du service IT. </w:t>
      </w:r>
    </w:p>
    <w:p w14:paraId="1E3B1347" w14:textId="77777777" w:rsidR="009C2BDE" w:rsidRDefault="009C2BDE" w:rsidP="009C2BDE">
      <w:pPr>
        <w:ind w:left="-5"/>
      </w:pPr>
      <w:r>
        <w:t xml:space="preserve">En cas de panne, d’incident, de détérioration, de perte ou de vol du matériel mis à disposition, le salarié en informe immédiatement sa hiérarchie et le service informatique par l’ouverture d’un ticket via le système IT4U. </w:t>
      </w:r>
    </w:p>
    <w:p w14:paraId="5B5F3B1F" w14:textId="77777777" w:rsidR="009C2BDE" w:rsidRDefault="009C2BDE" w:rsidP="009C2BDE">
      <w:pPr>
        <w:ind w:left="-5"/>
      </w:pPr>
      <w:r>
        <w:rPr>
          <w:rFonts w:ascii="Arial" w:eastAsia="Arial" w:hAnsi="Arial" w:cs="Arial"/>
          <w:b/>
          <w:sz w:val="20"/>
        </w:rPr>
        <w:t>Article 4.4</w:t>
      </w:r>
      <w:r>
        <w:t xml:space="preserve"> Gestion du temps de travail et régulation de la charge </w:t>
      </w:r>
    </w:p>
    <w:p w14:paraId="6F6BF42B" w14:textId="77777777" w:rsidR="009C2BDE" w:rsidRDefault="009C2BDE" w:rsidP="009C2BDE">
      <w:pPr>
        <w:ind w:left="-5"/>
      </w:pPr>
      <w:r>
        <w:t xml:space="preserve">II est expressément rappelé que la durée du travail contractuelle de référence doit être strictement respectée, sauf autorisation expresse et préalable du manager d’accomplir des heures supplémentaires. </w:t>
      </w:r>
    </w:p>
    <w:p w14:paraId="1B8302A5" w14:textId="77777777" w:rsidR="009C2BDE" w:rsidRDefault="009C2BDE" w:rsidP="009C2BDE">
      <w:pPr>
        <w:ind w:left="-5"/>
      </w:pPr>
      <w:r>
        <w:t xml:space="preserve">Le collaborateur doit être joignable et en mesure de répondre aux sollicitations dans les mêmes conditions que dans les locaux de l’entreprise grâce aux moyens de communication mis à sa disposition. </w:t>
      </w:r>
    </w:p>
    <w:p w14:paraId="0C093283" w14:textId="77777777" w:rsidR="009C2BDE" w:rsidRDefault="009C2BDE" w:rsidP="009C2BDE">
      <w:pPr>
        <w:ind w:left="-5"/>
      </w:pPr>
      <w:r>
        <w:t xml:space="preserve">Le télétravail ne doit pas être un élément qui modifie à la hausse, ou à la baisse, les missions et activités habituelles du salarié, ses objectifs ou encore sa charge de travail. </w:t>
      </w:r>
    </w:p>
    <w:p w14:paraId="57E37267" w14:textId="77777777" w:rsidR="009C2BDE" w:rsidRDefault="009C2BDE" w:rsidP="009C2BDE">
      <w:pPr>
        <w:ind w:left="-5"/>
      </w:pPr>
      <w:r>
        <w:t xml:space="preserve">Lors de l’entretien individuel annuel, les conditions d’activité du salarié et la charge de travail dans le cadre du télétravail seront abordées et formalisées. </w:t>
      </w:r>
    </w:p>
    <w:p w14:paraId="4BA8B6B4" w14:textId="77777777" w:rsidR="009C2BDE" w:rsidRDefault="009C2BDE" w:rsidP="009C2BDE">
      <w:pPr>
        <w:ind w:left="-5"/>
      </w:pPr>
      <w:r>
        <w:t xml:space="preserve">En cas de difficulté pour réaliser ou achever les travaux qui lui sont confiés, il est demandé au télétravailleur de contacter sans délai sa hiérarchie afin de trouver les solutions appropriées aussi rapidement que possible. </w:t>
      </w:r>
    </w:p>
    <w:p w14:paraId="2275F6B4" w14:textId="77777777" w:rsidR="009C2BDE" w:rsidRDefault="009C2BDE" w:rsidP="009C2BDE">
      <w:pPr>
        <w:ind w:left="-5"/>
      </w:pPr>
      <w:r>
        <w:rPr>
          <w:rFonts w:ascii="Arial" w:eastAsia="Arial" w:hAnsi="Arial" w:cs="Arial"/>
          <w:b/>
          <w:sz w:val="20"/>
        </w:rPr>
        <w:t>Article 4.5</w:t>
      </w:r>
      <w:r>
        <w:t xml:space="preserve"> Prises en charge des frais occasionnés par le télétravail </w:t>
      </w:r>
    </w:p>
    <w:p w14:paraId="22860CAB" w14:textId="77777777" w:rsidR="009C2BDE" w:rsidRDefault="009C2BDE" w:rsidP="009C2BDE">
      <w:pPr>
        <w:ind w:left="-5"/>
      </w:pPr>
      <w:r>
        <w:lastRenderedPageBreak/>
        <w:t xml:space="preserve">Dans le cadre du présent accord, le télétravail régulier constitue une faculté offerte aux collaborateurs sur la base du volontariat. </w:t>
      </w:r>
    </w:p>
    <w:p w14:paraId="0BA0B538" w14:textId="77777777" w:rsidR="009C2BDE" w:rsidRDefault="009C2BDE" w:rsidP="009C2BDE">
      <w:pPr>
        <w:ind w:left="-5"/>
      </w:pPr>
      <w:r>
        <w:t xml:space="preserve">Disposant d’un espace de travail au sein des locaux de la Société, le collaborateur en situation de télétravail ne pourra en conséquence prétendre à aucune indemnité au titre de l’occupation de son domicile à des fins professionnelles. </w:t>
      </w:r>
    </w:p>
    <w:p w14:paraId="2F54E88E" w14:textId="77777777" w:rsidR="009C2BDE" w:rsidRDefault="009C2BDE" w:rsidP="009C2BDE">
      <w:pPr>
        <w:spacing w:after="142" w:line="259" w:lineRule="auto"/>
        <w:ind w:left="0" w:firstLine="0"/>
        <w:jc w:val="left"/>
      </w:pPr>
      <w:r>
        <w:t xml:space="preserve"> </w:t>
      </w:r>
    </w:p>
    <w:p w14:paraId="676A66CD" w14:textId="77777777" w:rsidR="009C2BDE" w:rsidRDefault="009C2BDE" w:rsidP="009C2BDE">
      <w:pPr>
        <w:tabs>
          <w:tab w:val="center" w:pos="2693"/>
        </w:tabs>
        <w:spacing w:after="116" w:line="259" w:lineRule="auto"/>
        <w:ind w:left="-15" w:firstLine="0"/>
        <w:jc w:val="left"/>
      </w:pPr>
      <w:r>
        <w:rPr>
          <w:rFonts w:ascii="Arial" w:eastAsia="Arial" w:hAnsi="Arial" w:cs="Arial"/>
          <w:b/>
          <w:sz w:val="19"/>
        </w:rPr>
        <w:t xml:space="preserve">ARTICLE 5 </w:t>
      </w:r>
      <w:r>
        <w:rPr>
          <w:rFonts w:ascii="Arial" w:eastAsia="Arial" w:hAnsi="Arial" w:cs="Arial"/>
          <w:b/>
          <w:sz w:val="19"/>
        </w:rPr>
        <w:tab/>
      </w:r>
      <w:r>
        <w:rPr>
          <w:b/>
        </w:rPr>
        <w:t xml:space="preserve">– Sécurité du lieu de travail  </w:t>
      </w:r>
    </w:p>
    <w:p w14:paraId="77F6B0CB" w14:textId="77777777" w:rsidR="009C2BDE" w:rsidRDefault="009C2BDE" w:rsidP="009C2BDE">
      <w:pPr>
        <w:ind w:left="-5"/>
      </w:pPr>
      <w:r>
        <w:t xml:space="preserve">Les dispositions légales et conventionnelles relatives à la sante et la sécurité sont applicables au télétravailleur et doivent être strictement respectées. </w:t>
      </w:r>
    </w:p>
    <w:p w14:paraId="4DE95248" w14:textId="77777777" w:rsidR="009C2BDE" w:rsidRDefault="009C2BDE" w:rsidP="009C2BDE">
      <w:pPr>
        <w:ind w:left="-5"/>
      </w:pPr>
      <w:r>
        <w:t xml:space="preserve">A ce titre, l’espace de travail du salarié en situation de télétravail doit obéir aux règles de sécurité, notamment de sécurité électrique. Dès lors, il est demandé au salarié de fournir préalablement de l’acceptation du télétravail, une attestation sur l’honneur de conformité du lieu de télétravail aux normes électriques, à défaut de quoi le télétravail sera refusé. </w:t>
      </w:r>
    </w:p>
    <w:p w14:paraId="0B067BC9" w14:textId="77777777" w:rsidR="009C2BDE" w:rsidRDefault="009C2BDE" w:rsidP="009C2BDE">
      <w:pPr>
        <w:ind w:left="-5"/>
      </w:pPr>
      <w:r>
        <w:t xml:space="preserve">Le salarié fait l’objet d'un suivi par la Médecine du travail dans les mêmes conditions que les autres salariés. </w:t>
      </w:r>
    </w:p>
    <w:p w14:paraId="12C78984" w14:textId="77777777" w:rsidR="009C2BDE" w:rsidRDefault="009C2BDE" w:rsidP="009C2BDE">
      <w:pPr>
        <w:ind w:left="-5"/>
      </w:pPr>
      <w:r>
        <w:t xml:space="preserve">Le cas échéant, le manager et/ou le service Ressources Humaines et/ou les représentants du personnel auront la possibilité d’être saisis par un télétravailleur de toute difficulté relative à l'application des règles de sécurité à son domicile et a un éventuel sentiment d’isolement. </w:t>
      </w:r>
    </w:p>
    <w:p w14:paraId="0BF348F9" w14:textId="77777777" w:rsidR="009C2BDE" w:rsidRDefault="009C2BDE" w:rsidP="009C2BDE">
      <w:pPr>
        <w:spacing w:after="106"/>
        <w:ind w:left="-5"/>
      </w:pPr>
      <w:r>
        <w:t xml:space="preserve">Afin de vérifier la bonne application des dispositions applicables en matière de santé et de sécurité au travail, l’employeur, les représentants du personnel compétents en matière d’hygiène et de sécurité et les autorités administratives compétentes ont accès, sur accord préalable du salarié, au lieu de télétravail. </w:t>
      </w:r>
    </w:p>
    <w:p w14:paraId="0F433EE5" w14:textId="77777777" w:rsidR="009C2BDE" w:rsidRDefault="009C2BDE" w:rsidP="009C2BDE">
      <w:pPr>
        <w:spacing w:after="919" w:line="259" w:lineRule="auto"/>
        <w:ind w:left="0" w:firstLine="0"/>
        <w:jc w:val="left"/>
      </w:pPr>
      <w:r>
        <w:rPr>
          <w:rFonts w:ascii="Arial" w:eastAsia="Arial" w:hAnsi="Arial" w:cs="Arial"/>
          <w:sz w:val="22"/>
        </w:rPr>
        <w:t xml:space="preserve"> </w:t>
      </w:r>
    </w:p>
    <w:p w14:paraId="0A583A39" w14:textId="77777777" w:rsidR="009C2BDE" w:rsidRDefault="009C2BDE" w:rsidP="00DD6C91">
      <w:pPr>
        <w:ind w:left="-5"/>
      </w:pPr>
    </w:p>
    <w:p w14:paraId="2A5922F9" w14:textId="77777777" w:rsidR="009C2BDE" w:rsidRPr="009C2BDE" w:rsidRDefault="009C2BDE" w:rsidP="009C2BDE"/>
    <w:p w14:paraId="28933118" w14:textId="6D6CAA09" w:rsidR="009C2BDE" w:rsidRPr="009C2BDE" w:rsidRDefault="009C2BDE" w:rsidP="009C2BDE">
      <w:pPr>
        <w:ind w:left="0" w:firstLine="0"/>
        <w:sectPr w:rsidR="009C2BDE" w:rsidRPr="009C2BDE" w:rsidSect="0070052D">
          <w:headerReference w:type="even" r:id="rId12"/>
          <w:headerReference w:type="default" r:id="rId13"/>
          <w:footerReference w:type="even" r:id="rId14"/>
          <w:footerReference w:type="default" r:id="rId15"/>
          <w:headerReference w:type="first" r:id="rId16"/>
          <w:footerReference w:type="first" r:id="rId17"/>
          <w:pgSz w:w="11899" w:h="16841"/>
          <w:pgMar w:top="2619" w:right="1433" w:bottom="1466" w:left="1440" w:header="567" w:footer="454" w:gutter="0"/>
          <w:pgNumType w:start="12"/>
          <w:cols w:space="720"/>
          <w:docGrid w:linePitch="326"/>
        </w:sectPr>
      </w:pPr>
    </w:p>
    <w:p w14:paraId="49EF0E6D" w14:textId="3A00EE4C" w:rsidR="003D25BF" w:rsidRPr="00760B3F" w:rsidRDefault="003D25BF" w:rsidP="00760B3F">
      <w:pPr>
        <w:spacing w:after="919" w:line="259" w:lineRule="auto"/>
        <w:ind w:left="0" w:firstLine="0"/>
        <w:sectPr w:rsidR="003D25BF" w:rsidRPr="00760B3F">
          <w:headerReference w:type="even" r:id="rId18"/>
          <w:headerReference w:type="default" r:id="rId19"/>
          <w:footerReference w:type="even" r:id="rId20"/>
          <w:footerReference w:type="default" r:id="rId21"/>
          <w:headerReference w:type="first" r:id="rId22"/>
          <w:footerReference w:type="first" r:id="rId23"/>
          <w:pgSz w:w="11899" w:h="16841"/>
          <w:pgMar w:top="2637" w:right="1436" w:bottom="1094" w:left="1440" w:header="567" w:footer="720" w:gutter="0"/>
          <w:cols w:space="720"/>
          <w:titlePg/>
        </w:sectPr>
      </w:pPr>
    </w:p>
    <w:p w14:paraId="0A242270" w14:textId="4E213536" w:rsidR="003D25BF" w:rsidRPr="00760B3F" w:rsidRDefault="003D25BF" w:rsidP="00760B3F">
      <w:pPr>
        <w:tabs>
          <w:tab w:val="right" w:pos="9399"/>
        </w:tabs>
        <w:spacing w:after="14" w:line="259" w:lineRule="auto"/>
        <w:ind w:left="0" w:firstLine="0"/>
        <w:jc w:val="left"/>
      </w:pPr>
    </w:p>
    <w:sectPr w:rsidR="003D25BF" w:rsidRPr="00760B3F">
      <w:headerReference w:type="even" r:id="rId24"/>
      <w:headerReference w:type="default" r:id="rId25"/>
      <w:footerReference w:type="even" r:id="rId26"/>
      <w:footerReference w:type="default" r:id="rId27"/>
      <w:headerReference w:type="first" r:id="rId28"/>
      <w:footerReference w:type="first" r:id="rId29"/>
      <w:pgSz w:w="11906" w:h="16838"/>
      <w:pgMar w:top="709" w:right="805" w:bottom="1440" w:left="170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A9571" w14:textId="77777777" w:rsidR="00430180" w:rsidRDefault="00430180">
      <w:pPr>
        <w:spacing w:after="0" w:line="240" w:lineRule="auto"/>
      </w:pPr>
      <w:r>
        <w:separator/>
      </w:r>
    </w:p>
  </w:endnote>
  <w:endnote w:type="continuationSeparator" w:id="0">
    <w:p w14:paraId="7BE0CD02" w14:textId="77777777" w:rsidR="00430180" w:rsidRDefault="004301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Fet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43"/>
      <w:gridCol w:w="2902"/>
      <w:gridCol w:w="4819"/>
    </w:tblGrid>
    <w:tr w:rsidR="00DD6C91" w14:paraId="0D4AA6EB" w14:textId="77777777" w:rsidTr="00DF6879">
      <w:trPr>
        <w:trHeight w:hRule="exact" w:val="397"/>
      </w:trPr>
      <w:tc>
        <w:tcPr>
          <w:tcW w:w="1843" w:type="dxa"/>
        </w:tcPr>
        <w:p w14:paraId="4CBB74E9" w14:textId="77777777" w:rsidR="00DD6C91" w:rsidRDefault="00DD6C91" w:rsidP="00364244">
          <w:pPr>
            <w:pStyle w:val="En-tte"/>
            <w:tabs>
              <w:tab w:val="clear" w:pos="4536"/>
              <w:tab w:val="clear" w:pos="9072"/>
            </w:tabs>
            <w:rPr>
              <w:lang w:val="de-AT"/>
            </w:rPr>
          </w:pPr>
        </w:p>
      </w:tc>
      <w:tc>
        <w:tcPr>
          <w:tcW w:w="2902" w:type="dxa"/>
          <w:vAlign w:val="center"/>
        </w:tcPr>
        <w:p w14:paraId="4E80DFCB" w14:textId="77777777" w:rsidR="00DD6C91" w:rsidRDefault="00DD6C91" w:rsidP="00364244">
          <w:pPr>
            <w:jc w:val="center"/>
            <w:rPr>
              <w:b/>
              <w:lang w:val="de-AT"/>
            </w:rPr>
          </w:pPr>
          <w:r>
            <w:rPr>
              <w:b/>
              <w:lang w:val="de-AT"/>
            </w:rPr>
            <w:t>Name</w:t>
          </w:r>
        </w:p>
      </w:tc>
      <w:tc>
        <w:tcPr>
          <w:tcW w:w="4819" w:type="dxa"/>
          <w:vAlign w:val="center"/>
        </w:tcPr>
        <w:p w14:paraId="41163DB9" w14:textId="77777777" w:rsidR="00DD6C91" w:rsidRDefault="00DD6C91" w:rsidP="00364244">
          <w:pPr>
            <w:jc w:val="center"/>
            <w:rPr>
              <w:b/>
              <w:lang w:val="de-AT"/>
            </w:rPr>
          </w:pPr>
          <w:r>
            <w:rPr>
              <w:b/>
              <w:lang w:val="de-AT"/>
            </w:rPr>
            <w:t xml:space="preserve">Date / </w:t>
          </w:r>
          <w:proofErr w:type="spellStart"/>
          <w:r>
            <w:rPr>
              <w:b/>
              <w:lang w:val="de-AT"/>
            </w:rPr>
            <w:t>Signature</w:t>
          </w:r>
          <w:proofErr w:type="spellEnd"/>
        </w:p>
      </w:tc>
    </w:tr>
    <w:tr w:rsidR="00DD6C91" w14:paraId="66536A70" w14:textId="77777777" w:rsidTr="00DF6879">
      <w:trPr>
        <w:trHeight w:val="397"/>
      </w:trPr>
      <w:tc>
        <w:tcPr>
          <w:tcW w:w="1843" w:type="dxa"/>
          <w:vAlign w:val="center"/>
        </w:tcPr>
        <w:p w14:paraId="03F24E81" w14:textId="77777777" w:rsidR="00DD6C91" w:rsidRDefault="00DD6C91" w:rsidP="00BA280B">
          <w:pPr>
            <w:rPr>
              <w:b/>
              <w:lang w:val="de-AT"/>
            </w:rPr>
          </w:pPr>
          <w:proofErr w:type="spellStart"/>
          <w:r w:rsidRPr="003603CF">
            <w:rPr>
              <w:b/>
            </w:rPr>
            <w:t>Prepared</w:t>
          </w:r>
          <w:proofErr w:type="spellEnd"/>
        </w:p>
      </w:tc>
      <w:tc>
        <w:tcPr>
          <w:tcW w:w="2902" w:type="dxa"/>
          <w:vAlign w:val="center"/>
        </w:tcPr>
        <w:p w14:paraId="01BA6922" w14:textId="1DD37453" w:rsidR="00DD6C91" w:rsidRPr="000B71FE" w:rsidRDefault="009C2BDE" w:rsidP="00BA280B">
          <w:r>
            <w:t xml:space="preserve">HR </w:t>
          </w:r>
          <w:proofErr w:type="spellStart"/>
          <w:r>
            <w:t>Department</w:t>
          </w:r>
          <w:proofErr w:type="spellEnd"/>
        </w:p>
      </w:tc>
      <w:tc>
        <w:tcPr>
          <w:tcW w:w="4819" w:type="dxa"/>
          <w:vAlign w:val="center"/>
        </w:tcPr>
        <w:p w14:paraId="675FEEA7" w14:textId="77777777" w:rsidR="00DD6C91" w:rsidRPr="000B71FE" w:rsidRDefault="00DD6C91" w:rsidP="00647D30">
          <w:r>
            <w:t xml:space="preserve">Digital </w:t>
          </w:r>
          <w:proofErr w:type="spellStart"/>
          <w:r>
            <w:t>released</w:t>
          </w:r>
          <w:proofErr w:type="spellEnd"/>
        </w:p>
      </w:tc>
    </w:tr>
    <w:tr w:rsidR="00DD6C91" w14:paraId="4B10333B" w14:textId="77777777" w:rsidTr="001626B7">
      <w:trPr>
        <w:trHeight w:val="397"/>
      </w:trPr>
      <w:tc>
        <w:tcPr>
          <w:tcW w:w="1843" w:type="dxa"/>
          <w:vAlign w:val="center"/>
        </w:tcPr>
        <w:p w14:paraId="29273F81" w14:textId="77777777" w:rsidR="00DD6C91" w:rsidRPr="000B71FE" w:rsidRDefault="00DD6C91" w:rsidP="00DF6879">
          <w:pPr>
            <w:rPr>
              <w:b/>
            </w:rPr>
          </w:pPr>
          <w:proofErr w:type="spellStart"/>
          <w:r w:rsidRPr="000B71FE">
            <w:rPr>
              <w:b/>
            </w:rPr>
            <w:t>Checked</w:t>
          </w:r>
          <w:proofErr w:type="spellEnd"/>
        </w:p>
      </w:tc>
      <w:tc>
        <w:tcPr>
          <w:tcW w:w="2902" w:type="dxa"/>
          <w:vAlign w:val="center"/>
        </w:tcPr>
        <w:p w14:paraId="61BBF228" w14:textId="2251B103" w:rsidR="00DD6C91" w:rsidRPr="000B71FE" w:rsidRDefault="009C2BDE" w:rsidP="00DF6879">
          <w:proofErr w:type="spellStart"/>
          <w:proofErr w:type="gramStart"/>
          <w:r>
            <w:t>O.Ez</w:t>
          </w:r>
          <w:proofErr w:type="spellEnd"/>
          <w:proofErr w:type="gramEnd"/>
          <w:r>
            <w:t xml:space="preserve"> </w:t>
          </w:r>
          <w:proofErr w:type="spellStart"/>
          <w:r>
            <w:t>zahraouy</w:t>
          </w:r>
          <w:proofErr w:type="spellEnd"/>
        </w:p>
      </w:tc>
      <w:tc>
        <w:tcPr>
          <w:tcW w:w="4819" w:type="dxa"/>
        </w:tcPr>
        <w:p w14:paraId="0245CE83" w14:textId="77777777" w:rsidR="00DD6C91" w:rsidRPr="000B71FE" w:rsidRDefault="00DD6C91" w:rsidP="00DF6879">
          <w:r w:rsidRPr="00BF5AA7">
            <w:t xml:space="preserve">Digital </w:t>
          </w:r>
          <w:proofErr w:type="spellStart"/>
          <w:r w:rsidRPr="00BF5AA7">
            <w:t>released</w:t>
          </w:r>
          <w:proofErr w:type="spellEnd"/>
        </w:p>
      </w:tc>
    </w:tr>
    <w:tr w:rsidR="00DD6C91" w14:paraId="1214C265" w14:textId="77777777" w:rsidTr="001626B7">
      <w:trPr>
        <w:trHeight w:val="397"/>
      </w:trPr>
      <w:tc>
        <w:tcPr>
          <w:tcW w:w="1843" w:type="dxa"/>
          <w:vAlign w:val="center"/>
        </w:tcPr>
        <w:p w14:paraId="535CE1CB" w14:textId="77777777" w:rsidR="00DD6C91" w:rsidRPr="000B71FE" w:rsidRDefault="00DD6C91" w:rsidP="00DF6879">
          <w:pPr>
            <w:rPr>
              <w:b/>
            </w:rPr>
          </w:pPr>
          <w:proofErr w:type="spellStart"/>
          <w:r w:rsidRPr="000B71FE">
            <w:rPr>
              <w:b/>
            </w:rPr>
            <w:t>Released</w:t>
          </w:r>
          <w:proofErr w:type="spellEnd"/>
        </w:p>
      </w:tc>
      <w:tc>
        <w:tcPr>
          <w:tcW w:w="2902" w:type="dxa"/>
          <w:vAlign w:val="center"/>
        </w:tcPr>
        <w:p w14:paraId="2D4EF7CC" w14:textId="28F7D7DE" w:rsidR="00DD6C91" w:rsidRPr="000B71FE" w:rsidRDefault="009C2BDE" w:rsidP="00DF6879">
          <w:proofErr w:type="spellStart"/>
          <w:proofErr w:type="gramStart"/>
          <w:r>
            <w:t>O.Ez</w:t>
          </w:r>
          <w:proofErr w:type="spellEnd"/>
          <w:proofErr w:type="gramEnd"/>
          <w:r>
            <w:t xml:space="preserve"> </w:t>
          </w:r>
          <w:proofErr w:type="spellStart"/>
          <w:r>
            <w:t>zahraouy</w:t>
          </w:r>
          <w:proofErr w:type="spellEnd"/>
        </w:p>
      </w:tc>
      <w:tc>
        <w:tcPr>
          <w:tcW w:w="4819" w:type="dxa"/>
        </w:tcPr>
        <w:p w14:paraId="498518C9" w14:textId="77777777" w:rsidR="00DD6C91" w:rsidRPr="000B71FE" w:rsidRDefault="00DD6C91" w:rsidP="00DF6879">
          <w:r w:rsidRPr="00BF5AA7">
            <w:t xml:space="preserve">Digital </w:t>
          </w:r>
          <w:proofErr w:type="spellStart"/>
          <w:r w:rsidRPr="00BF5AA7">
            <w:t>released</w:t>
          </w:r>
          <w:proofErr w:type="spellEnd"/>
        </w:p>
      </w:tc>
    </w:tr>
    <w:tr w:rsidR="00DD6C91" w:rsidRPr="00C07C21" w14:paraId="73D5DF57" w14:textId="77777777" w:rsidTr="00DF6879">
      <w:trPr>
        <w:trHeight w:val="397"/>
      </w:trPr>
      <w:tc>
        <w:tcPr>
          <w:tcW w:w="4745" w:type="dxa"/>
          <w:gridSpan w:val="2"/>
          <w:vAlign w:val="center"/>
        </w:tcPr>
        <w:p w14:paraId="41725B55" w14:textId="77777777" w:rsidR="00DD6C91" w:rsidRPr="000B71FE" w:rsidRDefault="00DD6C91" w:rsidP="001853D6">
          <w:pPr>
            <w:rPr>
              <w:b/>
            </w:rPr>
          </w:pPr>
          <w:proofErr w:type="spellStart"/>
          <w:r w:rsidRPr="000B71FE">
            <w:rPr>
              <w:b/>
            </w:rPr>
            <w:t>Responsible</w:t>
          </w:r>
          <w:proofErr w:type="spellEnd"/>
          <w:r w:rsidRPr="000B71FE">
            <w:rPr>
              <w:b/>
            </w:rPr>
            <w:t xml:space="preserve"> for process</w:t>
          </w:r>
        </w:p>
      </w:tc>
      <w:tc>
        <w:tcPr>
          <w:tcW w:w="4819" w:type="dxa"/>
          <w:vAlign w:val="center"/>
        </w:tcPr>
        <w:p w14:paraId="5B26A006" w14:textId="3BAAA6D0" w:rsidR="00DD6C91" w:rsidRPr="000B71FE" w:rsidRDefault="009C2BDE" w:rsidP="001853D6">
          <w:r>
            <w:t xml:space="preserve">HR </w:t>
          </w:r>
          <w:proofErr w:type="spellStart"/>
          <w:r>
            <w:t>Department</w:t>
          </w:r>
          <w:proofErr w:type="spellEnd"/>
        </w:p>
      </w:tc>
    </w:tr>
  </w:tbl>
  <w:p w14:paraId="6EE612A6" w14:textId="3F87204C" w:rsidR="00DD6C91" w:rsidRPr="006472B6" w:rsidRDefault="00DD6C91" w:rsidP="00CB5A94">
    <w:pPr>
      <w:pStyle w:val="Pieddepage"/>
      <w:tabs>
        <w:tab w:val="clear" w:pos="9072"/>
        <w:tab w:val="right" w:pos="9639"/>
      </w:tabs>
      <w:spacing w:before="120"/>
      <w:jc w:val="center"/>
      <w:rPr>
        <w:b/>
        <w:sz w:val="18"/>
        <w:lang w:val="en-GB"/>
      </w:rPr>
    </w:pPr>
    <w:r w:rsidRPr="006472B6">
      <w:rPr>
        <w:sz w:val="18"/>
        <w:lang w:val="en-GB"/>
      </w:rPr>
      <w:br/>
    </w:r>
  </w:p>
  <w:p w14:paraId="4EE078D0" w14:textId="0E85C338" w:rsidR="00110BD8" w:rsidRPr="00110BD8" w:rsidRDefault="00110BD8" w:rsidP="00110BD8">
    <w:pPr>
      <w:pStyle w:val="Pieddepage"/>
      <w:tabs>
        <w:tab w:val="clear" w:pos="9072"/>
        <w:tab w:val="right" w:pos="9639"/>
      </w:tabs>
      <w:spacing w:before="120"/>
      <w:jc w:val="center"/>
      <w:rPr>
        <w:b/>
        <w:sz w:val="18"/>
        <w:lang w:val="en-GB"/>
      </w:rPr>
    </w:pPr>
    <w:r w:rsidRPr="00A25A9E">
      <w:rPr>
        <w:b/>
        <w:sz w:val="18"/>
        <w:lang w:val="en-GB"/>
      </w:rPr>
      <w:t xml:space="preserve">Uncontrolled copy, controlled version on the Intranet AVL </w:t>
    </w:r>
    <w:r>
      <w:rPr>
        <w:b/>
        <w:sz w:val="18"/>
        <w:lang w:val="en-GB"/>
      </w:rPr>
      <w:t>LMM / AVL Maroc</w:t>
    </w:r>
  </w:p>
  <w:p w14:paraId="0B6668DD" w14:textId="14C118C8" w:rsidR="00DD6C91" w:rsidRPr="00760B3F" w:rsidRDefault="00DD6C91" w:rsidP="00CB5A94">
    <w:pPr>
      <w:pStyle w:val="Pieddepage"/>
      <w:tabs>
        <w:tab w:val="clear" w:pos="9072"/>
        <w:tab w:val="right" w:pos="9639"/>
      </w:tabs>
      <w:jc w:val="center"/>
      <w:rPr>
        <w:rFonts w:ascii="Arial Fett" w:hAnsi="Arial Fett"/>
        <w:snapToGrid w:val="0"/>
        <w:sz w:val="28"/>
        <w:szCs w:val="28"/>
        <w:lang w:val="fr-FR"/>
      </w:rPr>
    </w:pPr>
    <w:proofErr w:type="spellStart"/>
    <w:proofErr w:type="gramStart"/>
    <w:r w:rsidRPr="00760B3F">
      <w:rPr>
        <w:rFonts w:ascii="Arial Fett" w:hAnsi="Arial Fett"/>
        <w:b/>
        <w:sz w:val="28"/>
        <w:szCs w:val="28"/>
        <w:lang w:val="fr-FR"/>
      </w:rPr>
      <w:t>internal</w:t>
    </w:r>
    <w:proofErr w:type="spellEnd"/>
    <w:proofErr w:type="gramEnd"/>
  </w:p>
  <w:p w14:paraId="335F6A23" w14:textId="425A9EFE" w:rsidR="00DD6C91" w:rsidRPr="00110BD8" w:rsidRDefault="00110BD8" w:rsidP="00DD6C91">
    <w:pPr>
      <w:tabs>
        <w:tab w:val="left" w:pos="5387"/>
        <w:tab w:val="left" w:pos="9072"/>
        <w:tab w:val="left" w:pos="10065"/>
      </w:tabs>
      <w:spacing w:after="0" w:line="240" w:lineRule="auto"/>
      <w:rPr>
        <w:rFonts w:ascii="Arial" w:eastAsia="Times New Roman" w:hAnsi="Arial" w:cs="Times New Roman"/>
        <w:color w:val="auto"/>
        <w:kern w:val="0"/>
        <w:sz w:val="20"/>
        <w:szCs w:val="20"/>
        <w:lang w:eastAsia="de-DE"/>
        <w14:ligatures w14:val="none"/>
      </w:rPr>
    </w:pPr>
    <w:r>
      <w:rPr>
        <w:rFonts w:ascii="Arial" w:eastAsia="Times New Roman" w:hAnsi="Arial" w:cs="Times New Roman"/>
        <w:color w:val="auto"/>
        <w:kern w:val="0"/>
        <w:sz w:val="20"/>
        <w:szCs w:val="20"/>
        <w:lang w:val="en-GB" w:eastAsia="de-DE"/>
        <w14:ligatures w14:val="none"/>
      </w:rPr>
      <w:fldChar w:fldCharType="begin"/>
    </w:r>
    <w:r w:rsidRPr="00110BD8">
      <w:rPr>
        <w:rFonts w:ascii="Arial" w:eastAsia="Times New Roman" w:hAnsi="Arial" w:cs="Times New Roman"/>
        <w:color w:val="auto"/>
        <w:kern w:val="0"/>
        <w:sz w:val="20"/>
        <w:szCs w:val="20"/>
        <w:lang w:eastAsia="de-DE"/>
        <w14:ligatures w14:val="none"/>
      </w:rPr>
      <w:instrText xml:space="preserve"> FILENAME \* MERGEFORMAT </w:instrText>
    </w:r>
    <w:r>
      <w:rPr>
        <w:rFonts w:ascii="Arial" w:eastAsia="Times New Roman" w:hAnsi="Arial" w:cs="Times New Roman"/>
        <w:color w:val="auto"/>
        <w:kern w:val="0"/>
        <w:sz w:val="20"/>
        <w:szCs w:val="20"/>
        <w:lang w:val="en-GB" w:eastAsia="de-DE"/>
        <w14:ligatures w14:val="none"/>
      </w:rPr>
      <w:fldChar w:fldCharType="separate"/>
    </w:r>
    <w:r w:rsidRPr="00110BD8">
      <w:rPr>
        <w:rFonts w:ascii="Arial" w:eastAsia="Times New Roman" w:hAnsi="Arial" w:cs="Times New Roman"/>
        <w:noProof/>
        <w:color w:val="auto"/>
        <w:kern w:val="0"/>
        <w:sz w:val="20"/>
        <w:szCs w:val="20"/>
        <w:lang w:eastAsia="de-DE"/>
        <w14:ligatures w14:val="none"/>
      </w:rPr>
      <w:t>QES24001 Politique de télétravail AVL Maroc</w:t>
    </w:r>
    <w:r>
      <w:rPr>
        <w:rFonts w:ascii="Arial" w:eastAsia="Times New Roman" w:hAnsi="Arial" w:cs="Times New Roman"/>
        <w:color w:val="auto"/>
        <w:kern w:val="0"/>
        <w:sz w:val="20"/>
        <w:szCs w:val="20"/>
        <w:lang w:val="en-GB" w:eastAsia="de-DE"/>
        <w14:ligatures w14:val="none"/>
      </w:rPr>
      <w:fldChar w:fldCharType="end"/>
    </w:r>
    <w:r w:rsidR="00DD6C91" w:rsidRPr="00110BD8">
      <w:rPr>
        <w:rFonts w:ascii="Arial" w:eastAsia="Times New Roman" w:hAnsi="Arial" w:cs="Times New Roman"/>
        <w:color w:val="auto"/>
        <w:kern w:val="0"/>
        <w:sz w:val="20"/>
        <w:szCs w:val="20"/>
        <w:lang w:eastAsia="de-DE"/>
        <w14:ligatures w14:val="none"/>
      </w:rPr>
      <w:tab/>
    </w:r>
    <w:r w:rsidR="00DD6C91" w:rsidRPr="00110BD8">
      <w:rPr>
        <w:rFonts w:ascii="Arial" w:eastAsia="Times New Roman" w:hAnsi="Arial" w:cs="Times New Roman"/>
        <w:color w:val="auto"/>
        <w:kern w:val="0"/>
        <w:sz w:val="20"/>
        <w:szCs w:val="20"/>
        <w:lang w:eastAsia="de-DE"/>
        <w14:ligatures w14:val="none"/>
      </w:rPr>
      <w:tab/>
      <w:t>R01</w:t>
    </w:r>
  </w:p>
  <w:p w14:paraId="7B6BA288" w14:textId="59C4FDC6" w:rsidR="00DD6C91" w:rsidRPr="00760B3F" w:rsidRDefault="00DD6C91" w:rsidP="00DD6C91">
    <w:pPr>
      <w:tabs>
        <w:tab w:val="left" w:pos="6946"/>
        <w:tab w:val="left" w:pos="7088"/>
        <w:tab w:val="left" w:pos="9072"/>
      </w:tabs>
      <w:spacing w:after="0" w:line="240" w:lineRule="auto"/>
      <w:rPr>
        <w:rFonts w:asciiTheme="majorHAnsi" w:eastAsia="SimSun" w:hAnsiTheme="majorHAnsi" w:cstheme="majorHAnsi"/>
        <w:sz w:val="16"/>
        <w:szCs w:val="16"/>
        <w:lang w:eastAsia="zh-CN"/>
      </w:rPr>
    </w:pPr>
    <w:r w:rsidRPr="00760B3F">
      <w:rPr>
        <w:rFonts w:asciiTheme="majorHAnsi" w:eastAsia="SimSun" w:hAnsiTheme="majorHAnsi" w:cstheme="majorHAnsi"/>
        <w:sz w:val="16"/>
        <w:szCs w:val="16"/>
        <w:lang w:eastAsia="zh-CN"/>
      </w:rPr>
      <w:tab/>
    </w:r>
    <w:r w:rsidRPr="00760B3F">
      <w:rPr>
        <w:rFonts w:asciiTheme="majorHAnsi" w:eastAsia="SimSun" w:hAnsiTheme="majorHAnsi" w:cstheme="majorHAnsi"/>
        <w:sz w:val="16"/>
        <w:szCs w:val="16"/>
        <w:lang w:eastAsia="zh-CN"/>
      </w:rPr>
      <w:tab/>
    </w:r>
  </w:p>
  <w:p w14:paraId="72D191D1" w14:textId="0F5A1331" w:rsidR="00DD6C91" w:rsidRPr="00760B3F" w:rsidRDefault="00DD6C91" w:rsidP="007568EC">
    <w:pPr>
      <w:pStyle w:val="Pieddepage"/>
      <w:tabs>
        <w:tab w:val="clear" w:pos="4536"/>
        <w:tab w:val="clear" w:pos="9072"/>
        <w:tab w:val="right" w:pos="9639"/>
        <w:tab w:val="right" w:pos="9781"/>
      </w:tabs>
      <w:ind w:right="29"/>
      <w:rPr>
        <w:rStyle w:val="Numrodepage"/>
        <w:sz w:val="20"/>
        <w:lang w:val="fr-FR"/>
      </w:rPr>
    </w:pPr>
    <w:r w:rsidRPr="00760B3F">
      <w:rPr>
        <w:snapToGrid w:val="0"/>
        <w:sz w:val="20"/>
        <w:lang w:val="fr-FR"/>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0"/>
      <w:gridCol w:w="2396"/>
      <w:gridCol w:w="2552"/>
      <w:gridCol w:w="2990"/>
    </w:tblGrid>
    <w:tr w:rsidR="00DD6C91" w14:paraId="45BA886F" w14:textId="77777777">
      <w:tc>
        <w:tcPr>
          <w:tcW w:w="1560" w:type="dxa"/>
        </w:tcPr>
        <w:p w14:paraId="239F504E" w14:textId="77777777" w:rsidR="00DD6C91" w:rsidRDefault="00DD6C91">
          <w:pPr>
            <w:pStyle w:val="En-tte"/>
            <w:tabs>
              <w:tab w:val="clear" w:pos="4536"/>
              <w:tab w:val="clear" w:pos="9072"/>
            </w:tabs>
            <w:rPr>
              <w:lang w:val="de-AT"/>
            </w:rPr>
          </w:pPr>
        </w:p>
      </w:tc>
      <w:tc>
        <w:tcPr>
          <w:tcW w:w="2396" w:type="dxa"/>
        </w:tcPr>
        <w:p w14:paraId="31D88340" w14:textId="77777777" w:rsidR="00DD6C91" w:rsidRDefault="00DD6C91">
          <w:pPr>
            <w:jc w:val="center"/>
            <w:rPr>
              <w:b/>
              <w:lang w:val="de-AT"/>
            </w:rPr>
          </w:pPr>
          <w:r>
            <w:rPr>
              <w:b/>
              <w:lang w:val="de-AT"/>
            </w:rPr>
            <w:t>Name</w:t>
          </w:r>
        </w:p>
      </w:tc>
      <w:tc>
        <w:tcPr>
          <w:tcW w:w="2552" w:type="dxa"/>
        </w:tcPr>
        <w:p w14:paraId="5A2FE998" w14:textId="77777777" w:rsidR="00DD6C91" w:rsidRDefault="00DD6C91">
          <w:pPr>
            <w:jc w:val="center"/>
            <w:rPr>
              <w:b/>
              <w:lang w:val="de-AT"/>
            </w:rPr>
          </w:pPr>
          <w:r>
            <w:rPr>
              <w:b/>
              <w:lang w:val="de-AT"/>
            </w:rPr>
            <w:t>Datum</w:t>
          </w:r>
        </w:p>
      </w:tc>
      <w:tc>
        <w:tcPr>
          <w:tcW w:w="2990" w:type="dxa"/>
        </w:tcPr>
        <w:p w14:paraId="7B2140A9" w14:textId="77777777" w:rsidR="00DD6C91" w:rsidRDefault="00DD6C91">
          <w:pPr>
            <w:jc w:val="center"/>
            <w:rPr>
              <w:b/>
              <w:lang w:val="de-AT"/>
            </w:rPr>
          </w:pPr>
          <w:r>
            <w:rPr>
              <w:b/>
              <w:lang w:val="de-AT"/>
            </w:rPr>
            <w:t>Unterschrift</w:t>
          </w:r>
        </w:p>
      </w:tc>
    </w:tr>
    <w:tr w:rsidR="00DD6C91" w14:paraId="0435B355" w14:textId="77777777">
      <w:tc>
        <w:tcPr>
          <w:tcW w:w="1560" w:type="dxa"/>
        </w:tcPr>
        <w:p w14:paraId="2010D9AD" w14:textId="77777777" w:rsidR="00DD6C91" w:rsidRDefault="00DD6C91">
          <w:pPr>
            <w:rPr>
              <w:b/>
              <w:lang w:val="de-AT"/>
            </w:rPr>
          </w:pPr>
          <w:r>
            <w:rPr>
              <w:b/>
              <w:lang w:val="de-AT"/>
            </w:rPr>
            <w:t>Erstellt</w:t>
          </w:r>
        </w:p>
      </w:tc>
      <w:tc>
        <w:tcPr>
          <w:tcW w:w="2396" w:type="dxa"/>
        </w:tcPr>
        <w:p w14:paraId="417B8309" w14:textId="77777777" w:rsidR="00DD6C91" w:rsidRDefault="00DD6C91">
          <w:pPr>
            <w:rPr>
              <w:lang w:val="de-AT"/>
            </w:rPr>
          </w:pPr>
        </w:p>
      </w:tc>
      <w:tc>
        <w:tcPr>
          <w:tcW w:w="2552" w:type="dxa"/>
        </w:tcPr>
        <w:p w14:paraId="3A5ECB29" w14:textId="77777777" w:rsidR="00DD6C91" w:rsidRDefault="00DD6C91">
          <w:pPr>
            <w:rPr>
              <w:lang w:val="de-AT"/>
            </w:rPr>
          </w:pPr>
        </w:p>
      </w:tc>
      <w:tc>
        <w:tcPr>
          <w:tcW w:w="2990" w:type="dxa"/>
        </w:tcPr>
        <w:p w14:paraId="61A4A408" w14:textId="77777777" w:rsidR="00DD6C91" w:rsidRDefault="00DD6C91">
          <w:pPr>
            <w:rPr>
              <w:lang w:val="de-AT"/>
            </w:rPr>
          </w:pPr>
        </w:p>
      </w:tc>
    </w:tr>
    <w:tr w:rsidR="00DD6C91" w14:paraId="08F0DAB4" w14:textId="77777777">
      <w:tc>
        <w:tcPr>
          <w:tcW w:w="1560" w:type="dxa"/>
        </w:tcPr>
        <w:p w14:paraId="1B2D70FD" w14:textId="77777777" w:rsidR="00DD6C91" w:rsidRDefault="00DD6C91">
          <w:pPr>
            <w:rPr>
              <w:b/>
              <w:lang w:val="de-AT"/>
            </w:rPr>
          </w:pPr>
          <w:r>
            <w:rPr>
              <w:b/>
              <w:lang w:val="de-AT"/>
            </w:rPr>
            <w:t>Geprüft</w:t>
          </w:r>
        </w:p>
      </w:tc>
      <w:tc>
        <w:tcPr>
          <w:tcW w:w="2396" w:type="dxa"/>
        </w:tcPr>
        <w:p w14:paraId="39545AB9" w14:textId="77777777" w:rsidR="00DD6C91" w:rsidRDefault="00DD6C91">
          <w:pPr>
            <w:rPr>
              <w:lang w:val="de-AT"/>
            </w:rPr>
          </w:pPr>
        </w:p>
      </w:tc>
      <w:tc>
        <w:tcPr>
          <w:tcW w:w="2552" w:type="dxa"/>
        </w:tcPr>
        <w:p w14:paraId="7429499D" w14:textId="77777777" w:rsidR="00DD6C91" w:rsidRDefault="00DD6C91">
          <w:pPr>
            <w:rPr>
              <w:lang w:val="de-AT"/>
            </w:rPr>
          </w:pPr>
        </w:p>
      </w:tc>
      <w:tc>
        <w:tcPr>
          <w:tcW w:w="2990" w:type="dxa"/>
        </w:tcPr>
        <w:p w14:paraId="6EFA0724" w14:textId="77777777" w:rsidR="00DD6C91" w:rsidRDefault="00DD6C91">
          <w:pPr>
            <w:rPr>
              <w:lang w:val="de-AT"/>
            </w:rPr>
          </w:pPr>
        </w:p>
      </w:tc>
    </w:tr>
    <w:tr w:rsidR="00DD6C91" w14:paraId="4164D9FA" w14:textId="77777777">
      <w:tc>
        <w:tcPr>
          <w:tcW w:w="1560" w:type="dxa"/>
        </w:tcPr>
        <w:p w14:paraId="1B02F127" w14:textId="77777777" w:rsidR="00DD6C91" w:rsidRDefault="00DD6C91">
          <w:pPr>
            <w:rPr>
              <w:b/>
              <w:lang w:val="de-AT"/>
            </w:rPr>
          </w:pPr>
          <w:r>
            <w:rPr>
              <w:b/>
              <w:lang w:val="de-AT"/>
            </w:rPr>
            <w:t>Freigeben</w:t>
          </w:r>
        </w:p>
      </w:tc>
      <w:tc>
        <w:tcPr>
          <w:tcW w:w="2396" w:type="dxa"/>
        </w:tcPr>
        <w:p w14:paraId="5AEA1CC3" w14:textId="77777777" w:rsidR="00DD6C91" w:rsidRDefault="00DD6C91">
          <w:pPr>
            <w:rPr>
              <w:lang w:val="de-AT"/>
            </w:rPr>
          </w:pPr>
        </w:p>
      </w:tc>
      <w:tc>
        <w:tcPr>
          <w:tcW w:w="2552" w:type="dxa"/>
        </w:tcPr>
        <w:p w14:paraId="625E5C80" w14:textId="77777777" w:rsidR="00DD6C91" w:rsidRDefault="00DD6C91">
          <w:pPr>
            <w:rPr>
              <w:lang w:val="de-AT"/>
            </w:rPr>
          </w:pPr>
        </w:p>
      </w:tc>
      <w:tc>
        <w:tcPr>
          <w:tcW w:w="2990" w:type="dxa"/>
        </w:tcPr>
        <w:p w14:paraId="590F7769" w14:textId="77777777" w:rsidR="00DD6C91" w:rsidRDefault="00DD6C91">
          <w:pPr>
            <w:rPr>
              <w:lang w:val="de-AT"/>
            </w:rPr>
          </w:pPr>
        </w:p>
      </w:tc>
    </w:tr>
    <w:tr w:rsidR="00DD6C91" w14:paraId="6861DB26" w14:textId="77777777">
      <w:tc>
        <w:tcPr>
          <w:tcW w:w="1560" w:type="dxa"/>
        </w:tcPr>
        <w:p w14:paraId="550B15B3" w14:textId="77777777" w:rsidR="00DD6C91" w:rsidRDefault="00DD6C91">
          <w:pPr>
            <w:rPr>
              <w:b/>
              <w:lang w:val="de-AT"/>
            </w:rPr>
          </w:pPr>
          <w:r>
            <w:rPr>
              <w:b/>
              <w:lang w:val="de-AT"/>
            </w:rPr>
            <w:t>Freigeben</w:t>
          </w:r>
        </w:p>
      </w:tc>
      <w:tc>
        <w:tcPr>
          <w:tcW w:w="2396" w:type="dxa"/>
        </w:tcPr>
        <w:p w14:paraId="254C519D" w14:textId="77777777" w:rsidR="00DD6C91" w:rsidRDefault="00DD6C91">
          <w:pPr>
            <w:rPr>
              <w:lang w:val="de-AT"/>
            </w:rPr>
          </w:pPr>
        </w:p>
      </w:tc>
      <w:tc>
        <w:tcPr>
          <w:tcW w:w="2552" w:type="dxa"/>
        </w:tcPr>
        <w:p w14:paraId="7BE3C8DA" w14:textId="77777777" w:rsidR="00DD6C91" w:rsidRDefault="00DD6C91">
          <w:pPr>
            <w:rPr>
              <w:lang w:val="de-AT"/>
            </w:rPr>
          </w:pPr>
        </w:p>
      </w:tc>
      <w:tc>
        <w:tcPr>
          <w:tcW w:w="2990" w:type="dxa"/>
        </w:tcPr>
        <w:p w14:paraId="6C9D44B6" w14:textId="77777777" w:rsidR="00DD6C91" w:rsidRDefault="00DD6C91">
          <w:pPr>
            <w:rPr>
              <w:lang w:val="de-AT"/>
            </w:rPr>
          </w:pPr>
        </w:p>
      </w:tc>
    </w:tr>
    <w:tr w:rsidR="00DD6C91" w14:paraId="278144BE" w14:textId="77777777">
      <w:trPr>
        <w:cantSplit/>
      </w:trPr>
      <w:tc>
        <w:tcPr>
          <w:tcW w:w="3956" w:type="dxa"/>
          <w:gridSpan w:val="2"/>
        </w:tcPr>
        <w:p w14:paraId="0D212357" w14:textId="77777777" w:rsidR="00DD6C91" w:rsidRDefault="00DD6C91">
          <w:pPr>
            <w:pStyle w:val="En-tte"/>
            <w:tabs>
              <w:tab w:val="clear" w:pos="4536"/>
              <w:tab w:val="clear" w:pos="9072"/>
            </w:tabs>
            <w:rPr>
              <w:b/>
              <w:lang w:val="de-AT"/>
            </w:rPr>
          </w:pPr>
          <w:r>
            <w:rPr>
              <w:b/>
              <w:lang w:val="de-AT"/>
            </w:rPr>
            <w:t>Prozessverantwortliche/r</w:t>
          </w:r>
        </w:p>
      </w:tc>
      <w:tc>
        <w:tcPr>
          <w:tcW w:w="5542" w:type="dxa"/>
          <w:gridSpan w:val="2"/>
        </w:tcPr>
        <w:p w14:paraId="4B556E9C" w14:textId="77777777" w:rsidR="00DD6C91" w:rsidRDefault="00DD6C91">
          <w:pPr>
            <w:rPr>
              <w:lang w:val="de-AT"/>
            </w:rPr>
          </w:pPr>
        </w:p>
      </w:tc>
    </w:tr>
  </w:tbl>
  <w:p w14:paraId="25370058" w14:textId="77777777" w:rsidR="00DD6C91" w:rsidRPr="00DC47E3" w:rsidRDefault="00DD6C91">
    <w:pPr>
      <w:pStyle w:val="Pieddepage"/>
      <w:spacing w:before="120"/>
      <w:rPr>
        <w:snapToGrid w:val="0"/>
        <w:sz w:val="20"/>
        <w:lang w:val="de-AT"/>
      </w:rPr>
    </w:pPr>
    <w:r w:rsidRPr="00DC47E3">
      <w:rPr>
        <w:sz w:val="18"/>
        <w:lang w:val="de-AT"/>
      </w:rPr>
      <w:t>Copyright © 2001 AVL LIST GMBH, alle Rechte vorbehalten</w:t>
    </w:r>
  </w:p>
  <w:p w14:paraId="4A150935" w14:textId="77777777" w:rsidR="00DD6C91" w:rsidRDefault="00DD6C91">
    <w:pPr>
      <w:pStyle w:val="Pieddepage"/>
      <w:tabs>
        <w:tab w:val="clear" w:pos="4536"/>
        <w:tab w:val="clear" w:pos="9072"/>
        <w:tab w:val="right" w:pos="9498"/>
      </w:tabs>
      <w:spacing w:after="360"/>
      <w:ind w:right="310"/>
      <w:rPr>
        <w:snapToGrid w:val="0"/>
        <w:sz w:val="20"/>
      </w:rPr>
    </w:pPr>
    <w:r>
      <w:rPr>
        <w:snapToGrid w:val="0"/>
        <w:sz w:val="20"/>
      </w:rPr>
      <w:fldChar w:fldCharType="begin"/>
    </w:r>
    <w:r>
      <w:rPr>
        <w:snapToGrid w:val="0"/>
        <w:sz w:val="20"/>
      </w:rPr>
      <w:instrText xml:space="preserve"> FILENAME \p </w:instrText>
    </w:r>
    <w:r>
      <w:rPr>
        <w:snapToGrid w:val="0"/>
        <w:sz w:val="20"/>
      </w:rPr>
      <w:fldChar w:fldCharType="separate"/>
    </w:r>
    <w:r>
      <w:rPr>
        <w:noProof/>
        <w:snapToGrid w:val="0"/>
        <w:sz w:val="20"/>
      </w:rPr>
      <w:t>C:\Users\SEMMELRT\Documents\PDMLink\Library\QualityManagement\Documents\0000111081_VA_Policy for Reuse or Disposal of Equipment.docx</w:t>
    </w:r>
    <w:r>
      <w:rPr>
        <w:snapToGrid w:val="0"/>
        <w:sz w:val="20"/>
      </w:rPr>
      <w:fldChar w:fldCharType="end"/>
    </w:r>
    <w:r>
      <w:rPr>
        <w:snapToGrid w:val="0"/>
        <w:sz w:val="20"/>
      </w:rPr>
      <w:tab/>
      <w:t xml:space="preserve">Seite </w:t>
    </w:r>
    <w:r>
      <w:rPr>
        <w:rStyle w:val="Numrodepage"/>
        <w:sz w:val="20"/>
      </w:rPr>
      <w:fldChar w:fldCharType="begin"/>
    </w:r>
    <w:r>
      <w:rPr>
        <w:rStyle w:val="Numrodepage"/>
        <w:sz w:val="20"/>
      </w:rPr>
      <w:instrText xml:space="preserve"> PAGE </w:instrText>
    </w:r>
    <w:r>
      <w:rPr>
        <w:rStyle w:val="Numrodepage"/>
        <w:sz w:val="20"/>
      </w:rPr>
      <w:fldChar w:fldCharType="separate"/>
    </w:r>
    <w:r>
      <w:rPr>
        <w:rStyle w:val="Numrodepage"/>
        <w:noProof/>
        <w:sz w:val="20"/>
      </w:rPr>
      <w:t>1</w:t>
    </w:r>
    <w:r>
      <w:rPr>
        <w:rStyle w:val="Numrodepage"/>
        <w:sz w:val="20"/>
      </w:rPr>
      <w:fldChar w:fldCharType="end"/>
    </w:r>
    <w:r>
      <w:rPr>
        <w:rStyle w:val="Numrodepage"/>
        <w:sz w:val="20"/>
      </w:rPr>
      <w:t>/</w:t>
    </w:r>
    <w:r>
      <w:rPr>
        <w:rStyle w:val="Numrodepage"/>
        <w:sz w:val="20"/>
      </w:rPr>
      <w:fldChar w:fldCharType="begin"/>
    </w:r>
    <w:r>
      <w:rPr>
        <w:rStyle w:val="Numrodepage"/>
        <w:sz w:val="20"/>
      </w:rPr>
      <w:instrText xml:space="preserve"> NUMPAGES </w:instrText>
    </w:r>
    <w:r>
      <w:rPr>
        <w:rStyle w:val="Numrodepage"/>
        <w:sz w:val="20"/>
      </w:rPr>
      <w:fldChar w:fldCharType="separate"/>
    </w:r>
    <w:r>
      <w:rPr>
        <w:rStyle w:val="Numrodepage"/>
        <w:noProof/>
        <w:sz w:val="20"/>
      </w:rPr>
      <w:t>1</w:t>
    </w:r>
    <w:r>
      <w:rPr>
        <w:rStyle w:val="Numrodepage"/>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187C7" w14:textId="722F1976" w:rsidR="00DD6C91" w:rsidRPr="00DD6C91" w:rsidRDefault="00DD6C91" w:rsidP="00DD6C91">
    <w:pPr>
      <w:pStyle w:val="Pieddepage"/>
      <w:tabs>
        <w:tab w:val="clear" w:pos="4536"/>
        <w:tab w:val="clear" w:pos="9072"/>
        <w:tab w:val="left" w:pos="1920"/>
        <w:tab w:val="center" w:pos="4513"/>
        <w:tab w:val="right" w:pos="9639"/>
      </w:tabs>
      <w:jc w:val="left"/>
      <w:rPr>
        <w:rFonts w:ascii="Arial Fett" w:hAnsi="Arial Fett"/>
        <w:b/>
        <w:sz w:val="28"/>
        <w:szCs w:val="28"/>
        <w:lang w:val="en-GB"/>
      </w:rPr>
    </w:pPr>
    <w:r>
      <w:rPr>
        <w:rFonts w:eastAsia="Arial" w:cs="Arial"/>
        <w:sz w:val="22"/>
      </w:rPr>
      <w:tab/>
    </w:r>
    <w:r>
      <w:rPr>
        <w:rFonts w:eastAsia="Arial" w:cs="Arial"/>
        <w:sz w:val="22"/>
      </w:rPr>
      <w:tab/>
      <w:t xml:space="preserve"> </w:t>
    </w:r>
    <w:r>
      <w:rPr>
        <w:rFonts w:ascii="Arial Fett" w:hAnsi="Arial Fett"/>
        <w:b/>
        <w:sz w:val="28"/>
        <w:szCs w:val="28"/>
        <w:lang w:val="en-GB"/>
      </w:rPr>
      <w:t>Internal</w:t>
    </w:r>
  </w:p>
  <w:p w14:paraId="4B2017BE" w14:textId="0A067BD6" w:rsidR="00DD6C91" w:rsidRPr="00DD6C91" w:rsidRDefault="00DD6C91" w:rsidP="00DD6C91">
    <w:pPr>
      <w:tabs>
        <w:tab w:val="left" w:pos="5387"/>
        <w:tab w:val="left" w:pos="9072"/>
        <w:tab w:val="left" w:pos="10065"/>
      </w:tabs>
      <w:spacing w:after="0" w:line="240" w:lineRule="auto"/>
      <w:rPr>
        <w:rFonts w:ascii="Arial" w:eastAsia="Times New Roman" w:hAnsi="Arial" w:cs="Times New Roman"/>
        <w:color w:val="auto"/>
        <w:kern w:val="0"/>
        <w:sz w:val="20"/>
        <w:szCs w:val="20"/>
        <w:lang w:val="en-GB" w:eastAsia="de-DE"/>
        <w14:ligatures w14:val="none"/>
      </w:rPr>
    </w:pPr>
    <w:r w:rsidRPr="00DD6C91">
      <w:rPr>
        <w:rFonts w:ascii="Arial" w:eastAsia="Times New Roman" w:hAnsi="Arial" w:cs="Times New Roman"/>
        <w:color w:val="auto"/>
        <w:kern w:val="0"/>
        <w:sz w:val="20"/>
        <w:szCs w:val="20"/>
        <w:lang w:val="en-GB" w:eastAsia="de-DE"/>
        <w14:ligatures w14:val="none"/>
      </w:rPr>
      <w:t>QES22017</w:t>
    </w:r>
    <w:r w:rsidRPr="00DD6C91">
      <w:rPr>
        <w:rFonts w:ascii="Arial" w:eastAsia="Times New Roman" w:hAnsi="Arial" w:cs="Times New Roman"/>
        <w:color w:val="auto"/>
        <w:kern w:val="0"/>
        <w:sz w:val="20"/>
        <w:szCs w:val="20"/>
        <w:lang w:val="en-GB" w:eastAsia="de-DE"/>
        <w14:ligatures w14:val="none"/>
      </w:rPr>
      <w:tab/>
    </w:r>
    <w:r w:rsidRPr="00DD6C91">
      <w:rPr>
        <w:rFonts w:ascii="Arial" w:eastAsia="Times New Roman" w:hAnsi="Arial" w:cs="Times New Roman"/>
        <w:color w:val="auto"/>
        <w:kern w:val="0"/>
        <w:sz w:val="20"/>
        <w:szCs w:val="20"/>
        <w:lang w:val="en-GB" w:eastAsia="de-DE"/>
        <w14:ligatures w14:val="none"/>
      </w:rPr>
      <w:tab/>
    </w:r>
  </w:p>
  <w:p w14:paraId="293BA16D" w14:textId="77777777" w:rsidR="00DD6C91" w:rsidRDefault="00DD6C91" w:rsidP="00DD6C91">
    <w:pPr>
      <w:tabs>
        <w:tab w:val="left" w:pos="6946"/>
        <w:tab w:val="left" w:pos="7655"/>
        <w:tab w:val="left" w:pos="9072"/>
      </w:tabs>
      <w:spacing w:after="0" w:line="240" w:lineRule="auto"/>
      <w:ind w:left="0" w:firstLine="0"/>
      <w:rPr>
        <w:rFonts w:asciiTheme="majorHAnsi" w:eastAsia="SimSun" w:hAnsiTheme="majorHAnsi" w:cstheme="majorHAnsi"/>
        <w:sz w:val="16"/>
        <w:szCs w:val="16"/>
        <w:lang w:val="en-US" w:eastAsia="zh-CN"/>
      </w:rPr>
    </w:pPr>
    <w:r w:rsidRPr="00DD6C91">
      <w:rPr>
        <w:rFonts w:ascii="Arial" w:eastAsia="Times New Roman" w:hAnsi="Arial" w:cs="Times New Roman"/>
        <w:color w:val="auto"/>
        <w:kern w:val="0"/>
        <w:sz w:val="20"/>
        <w:szCs w:val="20"/>
        <w:lang w:val="en-GB" w:eastAsia="de-DE"/>
        <w14:ligatures w14:val="none"/>
      </w:rPr>
      <w:t>Responsible for this document: HR Dept.</w:t>
    </w:r>
    <w:r w:rsidRPr="001F0FF5">
      <w:rPr>
        <w:rFonts w:asciiTheme="majorHAnsi" w:eastAsia="SimSun" w:hAnsiTheme="majorHAnsi" w:cstheme="majorHAnsi"/>
        <w:sz w:val="16"/>
        <w:szCs w:val="16"/>
        <w:lang w:val="en-US" w:eastAsia="zh-CN"/>
      </w:rPr>
      <w:tab/>
    </w:r>
    <w:r w:rsidRPr="001F0FF5">
      <w:rPr>
        <w:rFonts w:asciiTheme="majorHAnsi" w:eastAsia="SimSun" w:hAnsiTheme="majorHAnsi" w:cstheme="majorHAnsi"/>
        <w:sz w:val="16"/>
        <w:szCs w:val="16"/>
        <w:lang w:val="en-US" w:eastAsia="zh-CN"/>
      </w:rPr>
      <w:tab/>
    </w:r>
  </w:p>
  <w:p w14:paraId="6FAC9E6C" w14:textId="77777777" w:rsidR="00DD6C91" w:rsidRPr="00F50C8C" w:rsidRDefault="00DD6C91" w:rsidP="00DD6C91">
    <w:pPr>
      <w:tabs>
        <w:tab w:val="left" w:pos="6946"/>
        <w:tab w:val="left" w:pos="7088"/>
        <w:tab w:val="left" w:pos="9072"/>
      </w:tabs>
      <w:spacing w:after="0" w:line="240" w:lineRule="auto"/>
      <w:rPr>
        <w:rFonts w:asciiTheme="majorHAnsi" w:eastAsia="SimSun" w:hAnsiTheme="majorHAnsi" w:cstheme="majorHAnsi"/>
        <w:sz w:val="16"/>
        <w:szCs w:val="16"/>
        <w:lang w:val="en-US" w:eastAsia="zh-CN"/>
      </w:rPr>
    </w:pPr>
    <w:r>
      <w:rPr>
        <w:rFonts w:asciiTheme="majorHAnsi" w:eastAsia="SimSun" w:hAnsiTheme="majorHAnsi" w:cstheme="majorHAnsi"/>
        <w:sz w:val="16"/>
        <w:szCs w:val="16"/>
        <w:lang w:val="en-US" w:eastAsia="zh-CN"/>
      </w:rPr>
      <w:tab/>
    </w:r>
    <w:r>
      <w:rPr>
        <w:rFonts w:asciiTheme="majorHAnsi" w:eastAsia="SimSun" w:hAnsiTheme="majorHAnsi" w:cstheme="majorHAnsi"/>
        <w:sz w:val="16"/>
        <w:szCs w:val="16"/>
        <w:lang w:val="en-US" w:eastAsia="zh-CN"/>
      </w:rPr>
      <w:tab/>
    </w:r>
    <w:r>
      <w:rPr>
        <w:rFonts w:asciiTheme="majorHAnsi" w:eastAsia="SimSun" w:hAnsiTheme="majorHAnsi" w:cstheme="majorHAnsi"/>
        <w:sz w:val="16"/>
        <w:szCs w:val="16"/>
        <w:lang w:val="en-US" w:eastAsia="zh-CN"/>
      </w:rPr>
      <w:tab/>
    </w:r>
  </w:p>
  <w:p w14:paraId="4C468E8B" w14:textId="77777777" w:rsidR="00DD6C91" w:rsidRPr="009204CF" w:rsidRDefault="00DD6C91" w:rsidP="00DD6C91">
    <w:pPr>
      <w:pStyle w:val="Pieddepage"/>
      <w:tabs>
        <w:tab w:val="clear" w:pos="4536"/>
        <w:tab w:val="clear" w:pos="9072"/>
        <w:tab w:val="right" w:pos="9639"/>
        <w:tab w:val="right" w:pos="9781"/>
      </w:tabs>
      <w:ind w:right="29"/>
      <w:rPr>
        <w:rStyle w:val="Numrodepage"/>
        <w:sz w:val="20"/>
        <w:lang w:val="en-GB"/>
      </w:rPr>
    </w:pPr>
    <w:r w:rsidRPr="009204CF">
      <w:rPr>
        <w:snapToGrid w:val="0"/>
        <w:sz w:val="20"/>
        <w:lang w:val="en-GB"/>
      </w:rPr>
      <w:tab/>
    </w:r>
    <w:r w:rsidRPr="009204CF">
      <w:rPr>
        <w:sz w:val="20"/>
        <w:lang w:val="en-GB"/>
      </w:rPr>
      <w:t xml:space="preserve">page </w:t>
    </w:r>
    <w:r>
      <w:rPr>
        <w:rStyle w:val="Numrodepage"/>
        <w:sz w:val="20"/>
      </w:rPr>
      <w:fldChar w:fldCharType="begin"/>
    </w:r>
    <w:r w:rsidRPr="009204CF">
      <w:rPr>
        <w:rStyle w:val="Numrodepage"/>
        <w:sz w:val="20"/>
        <w:lang w:val="en-GB"/>
      </w:rPr>
      <w:instrText xml:space="preserve"> PAGE </w:instrText>
    </w:r>
    <w:r>
      <w:rPr>
        <w:rStyle w:val="Numrodepage"/>
        <w:sz w:val="20"/>
      </w:rPr>
      <w:fldChar w:fldCharType="separate"/>
    </w:r>
    <w:r>
      <w:rPr>
        <w:rStyle w:val="Numrodepage"/>
        <w:sz w:val="20"/>
      </w:rPr>
      <w:t>1</w:t>
    </w:r>
    <w:r>
      <w:rPr>
        <w:rStyle w:val="Numrodepage"/>
        <w:sz w:val="20"/>
      </w:rPr>
      <w:fldChar w:fldCharType="end"/>
    </w:r>
    <w:r w:rsidRPr="009204CF">
      <w:rPr>
        <w:rStyle w:val="Numrodepage"/>
        <w:sz w:val="20"/>
        <w:lang w:val="en-GB"/>
      </w:rPr>
      <w:t>/</w:t>
    </w:r>
    <w:r>
      <w:rPr>
        <w:rStyle w:val="Numrodepage"/>
        <w:sz w:val="20"/>
      </w:rPr>
      <w:fldChar w:fldCharType="begin"/>
    </w:r>
    <w:r w:rsidRPr="009204CF">
      <w:rPr>
        <w:rStyle w:val="Numrodepage"/>
        <w:sz w:val="20"/>
        <w:lang w:val="en-GB"/>
      </w:rPr>
      <w:instrText xml:space="preserve"> NUMPAGES </w:instrText>
    </w:r>
    <w:r>
      <w:rPr>
        <w:rStyle w:val="Numrodepage"/>
        <w:sz w:val="20"/>
      </w:rPr>
      <w:fldChar w:fldCharType="separate"/>
    </w:r>
    <w:r>
      <w:rPr>
        <w:rStyle w:val="Numrodepage"/>
        <w:sz w:val="20"/>
      </w:rPr>
      <w:t>12</w:t>
    </w:r>
    <w:r>
      <w:rPr>
        <w:rStyle w:val="Numrodepage"/>
        <w:sz w:val="20"/>
      </w:rPr>
      <w:fldChar w:fldCharType="end"/>
    </w:r>
  </w:p>
  <w:p w14:paraId="68359A54" w14:textId="49D74755" w:rsidR="00F04A30" w:rsidRDefault="00F04A30">
    <w:pPr>
      <w:spacing w:after="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281EE" w14:textId="62B79378" w:rsidR="00110BD8" w:rsidRPr="00760B3F" w:rsidRDefault="00110BD8" w:rsidP="00110BD8">
    <w:pPr>
      <w:tabs>
        <w:tab w:val="left" w:pos="4395"/>
        <w:tab w:val="left" w:pos="9072"/>
        <w:tab w:val="left" w:pos="10065"/>
      </w:tabs>
      <w:spacing w:after="0" w:line="240" w:lineRule="auto"/>
      <w:ind w:left="0" w:firstLine="0"/>
      <w:jc w:val="left"/>
      <w:rPr>
        <w:rFonts w:ascii="Arial" w:eastAsia="Times New Roman" w:hAnsi="Arial" w:cs="Times New Roman"/>
        <w:color w:val="auto"/>
        <w:kern w:val="0"/>
        <w:sz w:val="20"/>
        <w:szCs w:val="20"/>
        <w:lang w:eastAsia="de-DE"/>
        <w14:ligatures w14:val="none"/>
      </w:rPr>
    </w:pPr>
    <w:r>
      <w:rPr>
        <w:rFonts w:ascii="Arial" w:eastAsia="Times New Roman" w:hAnsi="Arial" w:cs="Times New Roman"/>
        <w:color w:val="auto"/>
        <w:kern w:val="0"/>
        <w:sz w:val="20"/>
        <w:szCs w:val="20"/>
        <w:lang w:eastAsia="de-DE"/>
        <w14:ligatures w14:val="none"/>
      </w:rPr>
      <w:tab/>
    </w:r>
    <w:proofErr w:type="spellStart"/>
    <w:r w:rsidRPr="00110BD8">
      <w:rPr>
        <w:rFonts w:ascii="Arial" w:eastAsia="Times New Roman" w:hAnsi="Arial" w:cs="Times New Roman"/>
        <w:color w:val="auto"/>
        <w:kern w:val="0"/>
        <w:sz w:val="20"/>
        <w:szCs w:val="20"/>
        <w:lang w:eastAsia="de-DE"/>
        <w14:ligatures w14:val="none"/>
      </w:rPr>
      <w:t>Internal</w:t>
    </w:r>
    <w:proofErr w:type="spellEnd"/>
  </w:p>
  <w:p w14:paraId="5C074F68" w14:textId="7080649C" w:rsidR="0070052D" w:rsidRPr="00110BD8" w:rsidRDefault="00110BD8" w:rsidP="0070052D">
    <w:pPr>
      <w:tabs>
        <w:tab w:val="left" w:pos="5387"/>
        <w:tab w:val="left" w:pos="9072"/>
        <w:tab w:val="left" w:pos="10065"/>
      </w:tabs>
      <w:spacing w:after="0" w:line="240" w:lineRule="auto"/>
      <w:ind w:left="0" w:firstLine="0"/>
      <w:jc w:val="left"/>
      <w:rPr>
        <w:rFonts w:ascii="Arial" w:eastAsia="Times New Roman" w:hAnsi="Arial" w:cs="Times New Roman"/>
        <w:color w:val="auto"/>
        <w:kern w:val="0"/>
        <w:sz w:val="20"/>
        <w:szCs w:val="20"/>
        <w:lang w:eastAsia="de-DE"/>
        <w14:ligatures w14:val="none"/>
      </w:rPr>
    </w:pPr>
    <w:r>
      <w:rPr>
        <w:rFonts w:ascii="Arial" w:eastAsia="Times New Roman" w:hAnsi="Arial" w:cs="Times New Roman"/>
        <w:color w:val="auto"/>
        <w:kern w:val="0"/>
        <w:sz w:val="20"/>
        <w:szCs w:val="20"/>
        <w:lang w:val="en-GB" w:eastAsia="de-DE"/>
        <w14:ligatures w14:val="none"/>
      </w:rPr>
      <w:fldChar w:fldCharType="begin"/>
    </w:r>
    <w:r w:rsidRPr="00110BD8">
      <w:rPr>
        <w:rFonts w:ascii="Arial" w:eastAsia="Times New Roman" w:hAnsi="Arial" w:cs="Times New Roman"/>
        <w:color w:val="auto"/>
        <w:kern w:val="0"/>
        <w:sz w:val="20"/>
        <w:szCs w:val="20"/>
        <w:lang w:eastAsia="de-DE"/>
        <w14:ligatures w14:val="none"/>
      </w:rPr>
      <w:instrText xml:space="preserve"> FILENAME \* MERGEFORMAT </w:instrText>
    </w:r>
    <w:r>
      <w:rPr>
        <w:rFonts w:ascii="Arial" w:eastAsia="Times New Roman" w:hAnsi="Arial" w:cs="Times New Roman"/>
        <w:color w:val="auto"/>
        <w:kern w:val="0"/>
        <w:sz w:val="20"/>
        <w:szCs w:val="20"/>
        <w:lang w:val="en-GB" w:eastAsia="de-DE"/>
        <w14:ligatures w14:val="none"/>
      </w:rPr>
      <w:fldChar w:fldCharType="separate"/>
    </w:r>
    <w:r w:rsidRPr="00110BD8">
      <w:rPr>
        <w:rFonts w:ascii="Arial" w:eastAsia="Times New Roman" w:hAnsi="Arial" w:cs="Times New Roman"/>
        <w:noProof/>
        <w:color w:val="auto"/>
        <w:kern w:val="0"/>
        <w:sz w:val="20"/>
        <w:szCs w:val="20"/>
        <w:lang w:eastAsia="de-DE"/>
        <w14:ligatures w14:val="none"/>
      </w:rPr>
      <w:t>QES24001 Politique de télétravail AVL Maroc</w:t>
    </w:r>
    <w:r>
      <w:rPr>
        <w:rFonts w:ascii="Arial" w:eastAsia="Times New Roman" w:hAnsi="Arial" w:cs="Times New Roman"/>
        <w:color w:val="auto"/>
        <w:kern w:val="0"/>
        <w:sz w:val="20"/>
        <w:szCs w:val="20"/>
        <w:lang w:val="en-GB" w:eastAsia="de-DE"/>
        <w14:ligatures w14:val="none"/>
      </w:rPr>
      <w:fldChar w:fldCharType="end"/>
    </w:r>
    <w:r w:rsidR="0070052D" w:rsidRPr="00110BD8">
      <w:rPr>
        <w:rFonts w:ascii="Arial" w:eastAsia="Times New Roman" w:hAnsi="Arial" w:cs="Times New Roman"/>
        <w:color w:val="auto"/>
        <w:kern w:val="0"/>
        <w:sz w:val="20"/>
        <w:szCs w:val="20"/>
        <w:lang w:eastAsia="de-DE"/>
        <w14:ligatures w14:val="none"/>
      </w:rPr>
      <w:t xml:space="preserve">            </w:t>
    </w:r>
    <w:r w:rsidR="0070052D" w:rsidRPr="00110BD8">
      <w:rPr>
        <w:rFonts w:ascii="Arial" w:eastAsia="Times New Roman" w:hAnsi="Arial" w:cs="Times New Roman"/>
        <w:color w:val="auto"/>
        <w:kern w:val="0"/>
        <w:sz w:val="20"/>
        <w:szCs w:val="20"/>
        <w:lang w:eastAsia="de-DE"/>
        <w14:ligatures w14:val="none"/>
      </w:rPr>
      <w:tab/>
      <w:t xml:space="preserve">                                                          R01</w:t>
    </w:r>
  </w:p>
  <w:p w14:paraId="1B0880FE" w14:textId="1F7E3F05" w:rsidR="00F04A30" w:rsidRPr="00760B3F" w:rsidRDefault="0070052D" w:rsidP="0070052D">
    <w:pPr>
      <w:spacing w:after="0" w:line="259" w:lineRule="auto"/>
      <w:ind w:left="0" w:firstLine="0"/>
      <w:jc w:val="left"/>
      <w:rPr>
        <w:lang w:val="en-US"/>
      </w:rPr>
    </w:pPr>
    <w:r w:rsidRPr="00760B3F">
      <w:rPr>
        <w:rFonts w:ascii="Arial" w:eastAsia="Times New Roman" w:hAnsi="Arial" w:cs="Times New Roman"/>
        <w:color w:val="auto"/>
        <w:kern w:val="0"/>
        <w:sz w:val="20"/>
        <w:szCs w:val="20"/>
        <w:lang w:val="en-US" w:eastAsia="de-DE"/>
        <w14:ligatures w14:val="none"/>
      </w:rPr>
      <w:t>Responsible for this document: HR Dept.</w:t>
    </w:r>
    <w:r w:rsidRPr="00760B3F">
      <w:rPr>
        <w:rFonts w:ascii="Arial" w:eastAsia="Arial" w:hAnsi="Arial" w:cs="Arial"/>
        <w:sz w:val="22"/>
        <w:lang w:val="en-US"/>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EC6EB" w14:textId="77777777" w:rsidR="00F04A30" w:rsidRDefault="00720CB1">
    <w:pPr>
      <w:spacing w:after="240" w:line="259" w:lineRule="auto"/>
      <w:ind w:left="0" w:right="273" w:firstLine="0"/>
      <w:jc w:val="right"/>
    </w:pPr>
    <w:r>
      <w:fldChar w:fldCharType="begin"/>
    </w:r>
    <w:r>
      <w:instrText xml:space="preserve"> PAGE   \* MERGEFORMAT </w:instrText>
    </w:r>
    <w:r>
      <w:fldChar w:fldCharType="separate"/>
    </w:r>
    <w:r>
      <w:rPr>
        <w:rFonts w:ascii="Times New Roman" w:eastAsia="Times New Roman" w:hAnsi="Times New Roman" w:cs="Times New Roman"/>
        <w:sz w:val="15"/>
      </w:rPr>
      <w:t>12</w:t>
    </w:r>
    <w:r>
      <w:rPr>
        <w:rFonts w:ascii="Times New Roman" w:eastAsia="Times New Roman" w:hAnsi="Times New Roman" w:cs="Times New Roman"/>
        <w:sz w:val="15"/>
      </w:rPr>
      <w:fldChar w:fldCharType="end"/>
    </w:r>
    <w:r>
      <w:rPr>
        <w:rFonts w:ascii="Times New Roman" w:eastAsia="Times New Roman" w:hAnsi="Times New Roman" w:cs="Times New Roman"/>
        <w:sz w:val="15"/>
      </w:rPr>
      <w:t xml:space="preserve">/12 </w:t>
    </w:r>
  </w:p>
  <w:p w14:paraId="40D22127" w14:textId="77777777" w:rsidR="00F04A30" w:rsidRDefault="00720CB1">
    <w:pPr>
      <w:spacing w:after="0" w:line="259" w:lineRule="auto"/>
      <w:ind w:left="0" w:firstLine="0"/>
      <w:jc w:val="left"/>
    </w:pPr>
    <w:r>
      <w:rPr>
        <w:rFonts w:ascii="Arial" w:eastAsia="Arial" w:hAnsi="Arial" w:cs="Arial"/>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1B9C4" w14:textId="77777777" w:rsidR="00F04A30" w:rsidRDefault="00720CB1">
    <w:pPr>
      <w:spacing w:after="240" w:line="259" w:lineRule="auto"/>
      <w:ind w:left="0" w:right="270" w:firstLine="0"/>
      <w:jc w:val="right"/>
    </w:pPr>
    <w:r>
      <w:fldChar w:fldCharType="begin"/>
    </w:r>
    <w:r>
      <w:instrText xml:space="preserve"> PAGE   \* MERGEFORMAT </w:instrText>
    </w:r>
    <w:r>
      <w:fldChar w:fldCharType="separate"/>
    </w:r>
    <w:r>
      <w:rPr>
        <w:rFonts w:ascii="Times New Roman" w:eastAsia="Times New Roman" w:hAnsi="Times New Roman" w:cs="Times New Roman"/>
        <w:sz w:val="15"/>
      </w:rPr>
      <w:t>13</w:t>
    </w:r>
    <w:r>
      <w:rPr>
        <w:rFonts w:ascii="Times New Roman" w:eastAsia="Times New Roman" w:hAnsi="Times New Roman" w:cs="Times New Roman"/>
        <w:sz w:val="15"/>
      </w:rPr>
      <w:fldChar w:fldCharType="end"/>
    </w:r>
    <w:r>
      <w:rPr>
        <w:rFonts w:ascii="Times New Roman" w:eastAsia="Times New Roman" w:hAnsi="Times New Roman" w:cs="Times New Roman"/>
        <w:sz w:val="15"/>
      </w:rPr>
      <w:t xml:space="preserve">/12 </w:t>
    </w:r>
  </w:p>
  <w:p w14:paraId="1F707CE1" w14:textId="77777777" w:rsidR="00F04A30" w:rsidRDefault="00720CB1">
    <w:pPr>
      <w:spacing w:after="0" w:line="259" w:lineRule="auto"/>
      <w:ind w:left="0" w:firstLine="0"/>
      <w:jc w:val="left"/>
    </w:pPr>
    <w:r>
      <w:rPr>
        <w:rFonts w:ascii="Arial" w:eastAsia="Arial" w:hAnsi="Arial" w:cs="Arial"/>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3F8DD" w14:textId="77777777" w:rsidR="00F04A30" w:rsidRDefault="00720CB1">
    <w:pPr>
      <w:spacing w:after="240" w:line="259" w:lineRule="auto"/>
      <w:ind w:left="0" w:right="270" w:firstLine="0"/>
      <w:jc w:val="right"/>
    </w:pPr>
    <w:r>
      <w:fldChar w:fldCharType="begin"/>
    </w:r>
    <w:r>
      <w:instrText xml:space="preserve"> PAGE   \* MERGEFORMAT </w:instrText>
    </w:r>
    <w:r>
      <w:fldChar w:fldCharType="separate"/>
    </w:r>
    <w:r>
      <w:rPr>
        <w:rFonts w:ascii="Times New Roman" w:eastAsia="Times New Roman" w:hAnsi="Times New Roman" w:cs="Times New Roman"/>
        <w:sz w:val="15"/>
      </w:rPr>
      <w:t>13</w:t>
    </w:r>
    <w:r>
      <w:rPr>
        <w:rFonts w:ascii="Times New Roman" w:eastAsia="Times New Roman" w:hAnsi="Times New Roman" w:cs="Times New Roman"/>
        <w:sz w:val="15"/>
      </w:rPr>
      <w:fldChar w:fldCharType="end"/>
    </w:r>
    <w:r>
      <w:rPr>
        <w:rFonts w:ascii="Times New Roman" w:eastAsia="Times New Roman" w:hAnsi="Times New Roman" w:cs="Times New Roman"/>
        <w:sz w:val="15"/>
      </w:rPr>
      <w:t xml:space="preserve">/12 </w:t>
    </w:r>
  </w:p>
  <w:p w14:paraId="0D6F01F7" w14:textId="77777777" w:rsidR="00F04A30" w:rsidRDefault="00720CB1">
    <w:pPr>
      <w:spacing w:after="0" w:line="259" w:lineRule="auto"/>
      <w:ind w:left="0" w:firstLine="0"/>
      <w:jc w:val="left"/>
    </w:pPr>
    <w:r>
      <w:rPr>
        <w:rFonts w:ascii="Arial" w:eastAsia="Arial" w:hAnsi="Arial" w:cs="Arial"/>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3BE41" w14:textId="77777777" w:rsidR="00F04A30" w:rsidRDefault="00F04A30">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FAD9B" w14:textId="77777777" w:rsidR="00F04A30" w:rsidRDefault="00F04A30">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B5845" w14:textId="77777777" w:rsidR="00F04A30" w:rsidRDefault="00F04A30">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53F27" w14:textId="77777777" w:rsidR="00F04A30" w:rsidRDefault="00F04A3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306FF" w14:textId="77777777" w:rsidR="00430180" w:rsidRDefault="00430180">
      <w:pPr>
        <w:spacing w:after="0" w:line="240" w:lineRule="auto"/>
      </w:pPr>
      <w:r>
        <w:separator/>
      </w:r>
    </w:p>
  </w:footnote>
  <w:footnote w:type="continuationSeparator" w:id="0">
    <w:p w14:paraId="7F604F26" w14:textId="77777777" w:rsidR="00430180" w:rsidRDefault="004301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08E80" w14:textId="77777777" w:rsidR="00DD6C91" w:rsidRDefault="00DD6C91" w:rsidP="00C50E83">
    <w:pPr>
      <w:pStyle w:val="En-tte"/>
    </w:pPr>
    <w:bookmarkStart w:id="0" w:name="_Hlk153782181"/>
  </w:p>
  <w:tbl>
    <w:tblPr>
      <w:tblW w:w="978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1900"/>
      <w:gridCol w:w="4111"/>
      <w:gridCol w:w="1701"/>
      <w:gridCol w:w="2069"/>
    </w:tblGrid>
    <w:tr w:rsidR="00DD6C91" w:rsidRPr="00352781" w14:paraId="062F766A" w14:textId="77777777" w:rsidTr="00FD4695">
      <w:trPr>
        <w:cantSplit/>
        <w:trHeight w:val="406"/>
        <w:jc w:val="center"/>
      </w:trPr>
      <w:tc>
        <w:tcPr>
          <w:tcW w:w="1900" w:type="dxa"/>
          <w:vMerge w:val="restart"/>
          <w:noWrap/>
          <w:vAlign w:val="center"/>
        </w:tcPr>
        <w:p w14:paraId="25D7791A" w14:textId="77777777" w:rsidR="00DD6C91" w:rsidRDefault="00DD6C91" w:rsidP="00833A13">
          <w:pPr>
            <w:spacing w:after="0"/>
            <w:jc w:val="center"/>
            <w:rPr>
              <w:b/>
              <w:sz w:val="16"/>
              <w:lang w:val="de-AT"/>
            </w:rPr>
          </w:pPr>
          <w:r>
            <w:rPr>
              <w:noProof/>
            </w:rPr>
            <w:drawing>
              <wp:inline distT="0" distB="0" distL="0" distR="0" wp14:anchorId="72D4C446" wp14:editId="677AA305">
                <wp:extent cx="1123315" cy="662305"/>
                <wp:effectExtent l="0" t="0" r="0" b="0"/>
                <wp:docPr id="583667345" name="Image 583667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315" cy="662305"/>
                        </a:xfrm>
                        <a:prstGeom prst="rect">
                          <a:avLst/>
                        </a:prstGeom>
                        <a:noFill/>
                        <a:ln>
                          <a:noFill/>
                        </a:ln>
                      </pic:spPr>
                    </pic:pic>
                  </a:graphicData>
                </a:graphic>
              </wp:inline>
            </w:drawing>
          </w:r>
        </w:p>
      </w:tc>
      <w:tc>
        <w:tcPr>
          <w:tcW w:w="4111" w:type="dxa"/>
          <w:tcBorders>
            <w:bottom w:val="nil"/>
          </w:tcBorders>
          <w:vAlign w:val="center"/>
        </w:tcPr>
        <w:p w14:paraId="564DA18D" w14:textId="77777777" w:rsidR="00DD6C91" w:rsidRDefault="00DD6C91" w:rsidP="00833A13">
          <w:pPr>
            <w:jc w:val="center"/>
            <w:rPr>
              <w:b/>
              <w:spacing w:val="40"/>
              <w:sz w:val="28"/>
              <w:lang w:val="de-AT"/>
            </w:rPr>
          </w:pPr>
          <w:r>
            <w:rPr>
              <w:b/>
              <w:spacing w:val="40"/>
              <w:sz w:val="28"/>
              <w:lang w:val="de-AT"/>
            </w:rPr>
            <w:t>QES DOCUMENT</w:t>
          </w:r>
        </w:p>
      </w:tc>
      <w:tc>
        <w:tcPr>
          <w:tcW w:w="1701" w:type="dxa"/>
          <w:vAlign w:val="center"/>
        </w:tcPr>
        <w:p w14:paraId="7B3B8685" w14:textId="77777777" w:rsidR="00DD6C91" w:rsidRDefault="00DD6C91" w:rsidP="00833A13">
          <w:pPr>
            <w:spacing w:after="0"/>
            <w:jc w:val="left"/>
            <w:rPr>
              <w:b/>
              <w:sz w:val="22"/>
              <w:lang w:val="de-AT"/>
            </w:rPr>
          </w:pPr>
          <w:r>
            <w:rPr>
              <w:b/>
              <w:sz w:val="22"/>
              <w:lang w:val="de-AT"/>
            </w:rPr>
            <w:t xml:space="preserve">Doc.- </w:t>
          </w:r>
          <w:proofErr w:type="spellStart"/>
          <w:r>
            <w:rPr>
              <w:b/>
              <w:sz w:val="22"/>
              <w:lang w:val="de-AT"/>
            </w:rPr>
            <w:t>No</w:t>
          </w:r>
          <w:proofErr w:type="spellEnd"/>
          <w:r>
            <w:rPr>
              <w:b/>
              <w:sz w:val="22"/>
              <w:lang w:val="de-AT"/>
            </w:rPr>
            <w:t>.:</w:t>
          </w:r>
        </w:p>
      </w:tc>
      <w:tc>
        <w:tcPr>
          <w:tcW w:w="2069" w:type="dxa"/>
          <w:vAlign w:val="center"/>
        </w:tcPr>
        <w:p w14:paraId="35A49687" w14:textId="7A0C4DEB" w:rsidR="00DD6C91" w:rsidRPr="00352781" w:rsidRDefault="009C2BDE" w:rsidP="00833A13">
          <w:pPr>
            <w:spacing w:after="0"/>
            <w:jc w:val="left"/>
            <w:rPr>
              <w:b/>
              <w:sz w:val="22"/>
              <w:lang w:val="de-AT"/>
            </w:rPr>
          </w:pPr>
          <w:r w:rsidRPr="009C2BDE">
            <w:rPr>
              <w:b/>
              <w:sz w:val="22"/>
              <w:lang w:val="de-AT"/>
            </w:rPr>
            <w:t>QES2</w:t>
          </w:r>
          <w:r w:rsidR="00110BD8">
            <w:rPr>
              <w:b/>
              <w:sz w:val="22"/>
              <w:lang w:val="de-AT"/>
            </w:rPr>
            <w:t>4</w:t>
          </w:r>
          <w:r w:rsidRPr="009C2BDE">
            <w:rPr>
              <w:b/>
              <w:sz w:val="22"/>
              <w:lang w:val="de-AT"/>
            </w:rPr>
            <w:t>0</w:t>
          </w:r>
          <w:r w:rsidR="00110BD8">
            <w:rPr>
              <w:b/>
              <w:sz w:val="22"/>
              <w:lang w:val="de-AT"/>
            </w:rPr>
            <w:t>01</w:t>
          </w:r>
        </w:p>
      </w:tc>
    </w:tr>
    <w:tr w:rsidR="00DD6C91" w14:paraId="471597C9" w14:textId="77777777" w:rsidTr="00FD4695">
      <w:trPr>
        <w:cantSplit/>
        <w:trHeight w:val="413"/>
        <w:jc w:val="center"/>
      </w:trPr>
      <w:tc>
        <w:tcPr>
          <w:tcW w:w="1900" w:type="dxa"/>
          <w:vMerge/>
          <w:noWrap/>
          <w:vAlign w:val="center"/>
        </w:tcPr>
        <w:p w14:paraId="65DE6AEA" w14:textId="77777777" w:rsidR="00DD6C91" w:rsidRDefault="00DD6C91" w:rsidP="00DD6C91">
          <w:pPr>
            <w:jc w:val="center"/>
            <w:rPr>
              <w:lang w:val="de-AT"/>
            </w:rPr>
          </w:pPr>
        </w:p>
      </w:tc>
      <w:tc>
        <w:tcPr>
          <w:tcW w:w="4111" w:type="dxa"/>
          <w:vMerge w:val="restart"/>
          <w:vAlign w:val="center"/>
        </w:tcPr>
        <w:p w14:paraId="20B88BDF" w14:textId="592C8C35" w:rsidR="00DD6C91" w:rsidRPr="00EC6F06" w:rsidRDefault="00DD6C91" w:rsidP="00DD6C91">
          <w:pPr>
            <w:jc w:val="center"/>
            <w:rPr>
              <w:b/>
              <w:sz w:val="28"/>
            </w:rPr>
          </w:pPr>
          <w:r w:rsidRPr="00EC6F06">
            <w:rPr>
              <w:b/>
              <w:sz w:val="28"/>
            </w:rPr>
            <w:t>Politique de Télétravail</w:t>
          </w:r>
          <w:r w:rsidR="00EC6F06" w:rsidRPr="00EC6F06">
            <w:rPr>
              <w:b/>
              <w:sz w:val="28"/>
            </w:rPr>
            <w:t xml:space="preserve"> AVL M</w:t>
          </w:r>
          <w:r w:rsidR="00EC6F06">
            <w:rPr>
              <w:b/>
              <w:sz w:val="28"/>
            </w:rPr>
            <w:t>aroc</w:t>
          </w:r>
        </w:p>
      </w:tc>
      <w:tc>
        <w:tcPr>
          <w:tcW w:w="1701" w:type="dxa"/>
          <w:vAlign w:val="center"/>
        </w:tcPr>
        <w:p w14:paraId="62DA9CF6" w14:textId="77777777" w:rsidR="00DD6C91" w:rsidRDefault="00DD6C91" w:rsidP="00DD6C91">
          <w:pPr>
            <w:spacing w:after="0"/>
            <w:jc w:val="left"/>
            <w:rPr>
              <w:b/>
              <w:sz w:val="22"/>
              <w:lang w:val="de-AT"/>
            </w:rPr>
          </w:pPr>
          <w:r>
            <w:rPr>
              <w:b/>
              <w:sz w:val="22"/>
              <w:lang w:val="de-AT"/>
            </w:rPr>
            <w:t>Revision:</w:t>
          </w:r>
        </w:p>
      </w:tc>
      <w:tc>
        <w:tcPr>
          <w:tcW w:w="2069" w:type="dxa"/>
          <w:vAlign w:val="center"/>
        </w:tcPr>
        <w:p w14:paraId="77C476FC" w14:textId="33C29EE1" w:rsidR="00DD6C91" w:rsidRDefault="00DD6C91" w:rsidP="00DD6C91">
          <w:pPr>
            <w:spacing w:after="0"/>
            <w:jc w:val="left"/>
            <w:rPr>
              <w:b/>
              <w:sz w:val="22"/>
              <w:lang w:val="de-AT"/>
            </w:rPr>
          </w:pPr>
          <w:r>
            <w:rPr>
              <w:b/>
              <w:sz w:val="22"/>
              <w:lang w:val="de-AT"/>
            </w:rPr>
            <w:t>01</w:t>
          </w:r>
        </w:p>
      </w:tc>
    </w:tr>
    <w:tr w:rsidR="00DD6C91" w14:paraId="2FCC9FF0" w14:textId="77777777" w:rsidTr="00FD4695">
      <w:trPr>
        <w:cantSplit/>
        <w:trHeight w:val="400"/>
        <w:jc w:val="center"/>
      </w:trPr>
      <w:tc>
        <w:tcPr>
          <w:tcW w:w="1900" w:type="dxa"/>
          <w:vMerge/>
          <w:noWrap/>
          <w:vAlign w:val="center"/>
        </w:tcPr>
        <w:p w14:paraId="226CC5C6" w14:textId="77777777" w:rsidR="00DD6C91" w:rsidRDefault="00DD6C91" w:rsidP="00DD6C91">
          <w:pPr>
            <w:jc w:val="center"/>
            <w:rPr>
              <w:lang w:val="de-AT"/>
            </w:rPr>
          </w:pPr>
        </w:p>
      </w:tc>
      <w:tc>
        <w:tcPr>
          <w:tcW w:w="4111" w:type="dxa"/>
          <w:vMerge/>
        </w:tcPr>
        <w:p w14:paraId="41EC08E8" w14:textId="77777777" w:rsidR="00DD6C91" w:rsidRDefault="00DD6C91" w:rsidP="00DD6C91">
          <w:pPr>
            <w:rPr>
              <w:b/>
              <w:lang w:val="de-AT"/>
            </w:rPr>
          </w:pPr>
        </w:p>
      </w:tc>
      <w:tc>
        <w:tcPr>
          <w:tcW w:w="1701" w:type="dxa"/>
          <w:vAlign w:val="center"/>
        </w:tcPr>
        <w:p w14:paraId="171E8D2B" w14:textId="77777777" w:rsidR="00DD6C91" w:rsidRDefault="00DD6C91" w:rsidP="00DD6C91">
          <w:pPr>
            <w:spacing w:after="0"/>
            <w:jc w:val="left"/>
            <w:rPr>
              <w:b/>
              <w:sz w:val="22"/>
              <w:lang w:val="de-AT"/>
            </w:rPr>
          </w:pPr>
          <w:r>
            <w:rPr>
              <w:b/>
              <w:sz w:val="22"/>
              <w:lang w:val="de-AT"/>
            </w:rPr>
            <w:t xml:space="preserve">Valid </w:t>
          </w:r>
          <w:proofErr w:type="spellStart"/>
          <w:r>
            <w:rPr>
              <w:b/>
              <w:sz w:val="22"/>
              <w:lang w:val="de-AT"/>
            </w:rPr>
            <w:t>from</w:t>
          </w:r>
          <w:proofErr w:type="spellEnd"/>
          <w:r>
            <w:rPr>
              <w:b/>
              <w:sz w:val="22"/>
              <w:lang w:val="de-AT"/>
            </w:rPr>
            <w:t>:</w:t>
          </w:r>
        </w:p>
      </w:tc>
      <w:tc>
        <w:tcPr>
          <w:tcW w:w="2069" w:type="dxa"/>
          <w:vAlign w:val="center"/>
        </w:tcPr>
        <w:p w14:paraId="0A1A58C8" w14:textId="12940F9D" w:rsidR="00DD6C91" w:rsidRDefault="00DD6C91" w:rsidP="00DD6C91">
          <w:pPr>
            <w:spacing w:after="0"/>
            <w:jc w:val="left"/>
            <w:rPr>
              <w:b/>
              <w:sz w:val="22"/>
              <w:lang w:val="de-AT"/>
            </w:rPr>
          </w:pPr>
          <w:r>
            <w:rPr>
              <w:b/>
              <w:sz w:val="22"/>
              <w:lang w:val="de-AT"/>
            </w:rPr>
            <w:t>1</w:t>
          </w:r>
          <w:r w:rsidR="00110BD8">
            <w:rPr>
              <w:b/>
              <w:sz w:val="22"/>
              <w:lang w:val="de-AT"/>
            </w:rPr>
            <w:t>1</w:t>
          </w:r>
          <w:r>
            <w:rPr>
              <w:b/>
              <w:sz w:val="22"/>
              <w:lang w:val="de-AT"/>
            </w:rPr>
            <w:t>.0</w:t>
          </w:r>
          <w:r w:rsidR="00110BD8">
            <w:rPr>
              <w:b/>
              <w:sz w:val="22"/>
              <w:lang w:val="de-AT"/>
            </w:rPr>
            <w:t>1</w:t>
          </w:r>
          <w:r>
            <w:rPr>
              <w:b/>
              <w:sz w:val="22"/>
              <w:lang w:val="de-AT"/>
            </w:rPr>
            <w:t>.202</w:t>
          </w:r>
          <w:r w:rsidR="00110BD8">
            <w:rPr>
              <w:b/>
              <w:sz w:val="22"/>
              <w:lang w:val="de-AT"/>
            </w:rPr>
            <w:t>4</w:t>
          </w:r>
        </w:p>
      </w:tc>
    </w:tr>
  </w:tbl>
  <w:bookmarkEnd w:id="0"/>
  <w:p w14:paraId="58208544" w14:textId="10DA0486" w:rsidR="00DD6C91" w:rsidRDefault="00DD6C91" w:rsidP="00DD6C91">
    <w:pPr>
      <w:pStyle w:val="En-tte"/>
      <w:tabs>
        <w:tab w:val="clear" w:pos="4536"/>
        <w:tab w:val="clear" w:pos="9072"/>
        <w:tab w:val="left" w:pos="850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2127"/>
      <w:gridCol w:w="4394"/>
      <w:gridCol w:w="1559"/>
      <w:gridCol w:w="1701"/>
    </w:tblGrid>
    <w:tr w:rsidR="00DD6C91" w14:paraId="023834ED" w14:textId="77777777">
      <w:trPr>
        <w:cantSplit/>
        <w:trHeight w:val="550"/>
      </w:trPr>
      <w:tc>
        <w:tcPr>
          <w:tcW w:w="2127" w:type="dxa"/>
          <w:vMerge w:val="restart"/>
          <w:vAlign w:val="center"/>
        </w:tcPr>
        <w:p w14:paraId="19406592" w14:textId="77777777" w:rsidR="00DD6C91" w:rsidRDefault="00DD6C91">
          <w:pPr>
            <w:jc w:val="center"/>
            <w:rPr>
              <w:b/>
              <w:sz w:val="26"/>
              <w:lang w:val="de-AT"/>
            </w:rPr>
          </w:pPr>
          <w:r>
            <w:rPr>
              <w:b/>
              <w:sz w:val="26"/>
              <w:lang w:val="de-AT"/>
            </w:rPr>
            <w:object w:dxaOrig="1966" w:dyaOrig="1336" w14:anchorId="0A19A0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66pt" fillcolor="window">
                <v:imagedata r:id="rId1" o:title=""/>
              </v:shape>
              <o:OLEObject Type="Embed" ProgID="Word.Picture.8" ShapeID="_x0000_i1025" DrawAspect="Content" ObjectID="_1845548554" r:id="rId2"/>
            </w:object>
          </w:r>
        </w:p>
        <w:p w14:paraId="56855EFD" w14:textId="77777777" w:rsidR="00DD6C91" w:rsidRDefault="00DD6C91">
          <w:pPr>
            <w:jc w:val="center"/>
            <w:rPr>
              <w:b/>
              <w:sz w:val="16"/>
              <w:lang w:val="de-AT"/>
            </w:rPr>
          </w:pPr>
        </w:p>
      </w:tc>
      <w:tc>
        <w:tcPr>
          <w:tcW w:w="4394" w:type="dxa"/>
          <w:vMerge w:val="restart"/>
          <w:tcBorders>
            <w:bottom w:val="nil"/>
          </w:tcBorders>
          <w:vAlign w:val="center"/>
        </w:tcPr>
        <w:p w14:paraId="5599FEA7" w14:textId="77777777" w:rsidR="00DD6C91" w:rsidRDefault="00DD6C91">
          <w:pPr>
            <w:jc w:val="center"/>
            <w:rPr>
              <w:b/>
              <w:spacing w:val="40"/>
              <w:sz w:val="28"/>
              <w:lang w:val="de-AT"/>
            </w:rPr>
          </w:pPr>
          <w:r>
            <w:rPr>
              <w:b/>
              <w:spacing w:val="40"/>
              <w:sz w:val="28"/>
              <w:lang w:val="de-AT"/>
            </w:rPr>
            <w:t>QES - DOKUMENT</w:t>
          </w:r>
        </w:p>
      </w:tc>
      <w:tc>
        <w:tcPr>
          <w:tcW w:w="1559" w:type="dxa"/>
          <w:tcBorders>
            <w:bottom w:val="nil"/>
          </w:tcBorders>
          <w:vAlign w:val="center"/>
        </w:tcPr>
        <w:p w14:paraId="0FCB3858" w14:textId="77777777" w:rsidR="00DD6C91" w:rsidRDefault="00DD6C91">
          <w:pPr>
            <w:rPr>
              <w:b/>
              <w:sz w:val="22"/>
              <w:lang w:val="de-AT"/>
            </w:rPr>
          </w:pPr>
          <w:r>
            <w:rPr>
              <w:b/>
              <w:sz w:val="22"/>
              <w:lang w:val="de-AT"/>
            </w:rPr>
            <w:t>Dok. - Nr.:</w:t>
          </w:r>
        </w:p>
      </w:tc>
      <w:tc>
        <w:tcPr>
          <w:tcW w:w="1701" w:type="dxa"/>
          <w:vAlign w:val="center"/>
        </w:tcPr>
        <w:p w14:paraId="023D3C1F" w14:textId="77777777" w:rsidR="00DD6C91" w:rsidRDefault="00DD6C91">
          <w:pPr>
            <w:rPr>
              <w:b/>
              <w:sz w:val="20"/>
              <w:lang w:val="de-AT"/>
            </w:rPr>
          </w:pPr>
          <w:r>
            <w:rPr>
              <w:b/>
              <w:sz w:val="20"/>
              <w:lang w:val="de-AT"/>
            </w:rPr>
            <w:t>MOT-</w:t>
          </w:r>
        </w:p>
      </w:tc>
    </w:tr>
    <w:tr w:rsidR="00DD6C91" w14:paraId="29B16D27" w14:textId="77777777">
      <w:trPr>
        <w:cantSplit/>
        <w:trHeight w:val="330"/>
      </w:trPr>
      <w:tc>
        <w:tcPr>
          <w:tcW w:w="2127" w:type="dxa"/>
          <w:vMerge/>
        </w:tcPr>
        <w:p w14:paraId="41531C66" w14:textId="77777777" w:rsidR="00DD6C91" w:rsidRDefault="00DD6C91">
          <w:pPr>
            <w:rPr>
              <w:lang w:val="de-AT"/>
            </w:rPr>
          </w:pPr>
        </w:p>
      </w:tc>
      <w:tc>
        <w:tcPr>
          <w:tcW w:w="4394" w:type="dxa"/>
          <w:vMerge/>
          <w:tcBorders>
            <w:top w:val="nil"/>
          </w:tcBorders>
          <w:vAlign w:val="center"/>
        </w:tcPr>
        <w:p w14:paraId="2C755DA7" w14:textId="77777777" w:rsidR="00DD6C91" w:rsidRDefault="00DD6C91">
          <w:pPr>
            <w:rPr>
              <w:b/>
              <w:lang w:val="de-AT"/>
            </w:rPr>
          </w:pPr>
        </w:p>
      </w:tc>
      <w:tc>
        <w:tcPr>
          <w:tcW w:w="1559" w:type="dxa"/>
          <w:tcBorders>
            <w:right w:val="single" w:sz="8" w:space="0" w:color="auto"/>
          </w:tcBorders>
          <w:vAlign w:val="center"/>
        </w:tcPr>
        <w:p w14:paraId="2D969162" w14:textId="77777777" w:rsidR="00DD6C91" w:rsidRDefault="00DD6C91">
          <w:pPr>
            <w:rPr>
              <w:b/>
              <w:sz w:val="22"/>
              <w:lang w:val="de-AT"/>
            </w:rPr>
          </w:pPr>
          <w:r>
            <w:rPr>
              <w:b/>
              <w:sz w:val="22"/>
              <w:lang w:val="de-AT"/>
            </w:rPr>
            <w:t>Kernprozess</w:t>
          </w:r>
        </w:p>
      </w:tc>
      <w:tc>
        <w:tcPr>
          <w:tcW w:w="1701" w:type="dxa"/>
          <w:tcBorders>
            <w:left w:val="nil"/>
          </w:tcBorders>
        </w:tcPr>
        <w:p w14:paraId="04541B8C" w14:textId="77777777" w:rsidR="00DD6C91" w:rsidRDefault="00DD6C91">
          <w:pPr>
            <w:rPr>
              <w:b/>
              <w:sz w:val="22"/>
              <w:lang w:val="de-AT"/>
            </w:rPr>
          </w:pPr>
        </w:p>
      </w:tc>
    </w:tr>
    <w:tr w:rsidR="00DD6C91" w14:paraId="3EE3B1D5" w14:textId="77777777">
      <w:trPr>
        <w:cantSplit/>
        <w:trHeight w:val="330"/>
      </w:trPr>
      <w:tc>
        <w:tcPr>
          <w:tcW w:w="2127" w:type="dxa"/>
          <w:vMerge/>
        </w:tcPr>
        <w:p w14:paraId="16B539DA" w14:textId="77777777" w:rsidR="00DD6C91" w:rsidRDefault="00DD6C91">
          <w:pPr>
            <w:rPr>
              <w:lang w:val="de-AT"/>
            </w:rPr>
          </w:pPr>
        </w:p>
      </w:tc>
      <w:tc>
        <w:tcPr>
          <w:tcW w:w="4394" w:type="dxa"/>
          <w:vMerge w:val="restart"/>
          <w:vAlign w:val="center"/>
        </w:tcPr>
        <w:p w14:paraId="41791B04" w14:textId="77777777" w:rsidR="00DD6C91" w:rsidRDefault="00DD6C91">
          <w:pPr>
            <w:jc w:val="center"/>
            <w:rPr>
              <w:b/>
              <w:sz w:val="28"/>
              <w:lang w:val="de-AT"/>
            </w:rPr>
          </w:pPr>
          <w:r>
            <w:rPr>
              <w:b/>
              <w:sz w:val="28"/>
              <w:lang w:val="de-AT"/>
            </w:rPr>
            <w:t>Titel</w:t>
          </w:r>
        </w:p>
      </w:tc>
      <w:tc>
        <w:tcPr>
          <w:tcW w:w="1559" w:type="dxa"/>
          <w:vAlign w:val="center"/>
        </w:tcPr>
        <w:p w14:paraId="5E0E327B" w14:textId="77777777" w:rsidR="00DD6C91" w:rsidRDefault="00DD6C91">
          <w:pPr>
            <w:rPr>
              <w:b/>
              <w:sz w:val="22"/>
              <w:lang w:val="de-AT"/>
            </w:rPr>
          </w:pPr>
          <w:r>
            <w:rPr>
              <w:b/>
              <w:sz w:val="22"/>
              <w:lang w:val="de-AT"/>
            </w:rPr>
            <w:t>Revision:</w:t>
          </w:r>
        </w:p>
      </w:tc>
      <w:tc>
        <w:tcPr>
          <w:tcW w:w="1701" w:type="dxa"/>
          <w:vAlign w:val="center"/>
        </w:tcPr>
        <w:p w14:paraId="61B38434" w14:textId="77777777" w:rsidR="00DD6C91" w:rsidRDefault="00DD6C91">
          <w:pPr>
            <w:rPr>
              <w:b/>
              <w:sz w:val="22"/>
              <w:lang w:val="de-AT"/>
            </w:rPr>
          </w:pPr>
        </w:p>
      </w:tc>
    </w:tr>
    <w:tr w:rsidR="00DD6C91" w14:paraId="42253BC9" w14:textId="77777777">
      <w:trPr>
        <w:cantSplit/>
        <w:trHeight w:val="465"/>
      </w:trPr>
      <w:tc>
        <w:tcPr>
          <w:tcW w:w="2127" w:type="dxa"/>
          <w:vMerge/>
        </w:tcPr>
        <w:p w14:paraId="402A0448" w14:textId="77777777" w:rsidR="00DD6C91" w:rsidRDefault="00DD6C91">
          <w:pPr>
            <w:rPr>
              <w:lang w:val="de-AT"/>
            </w:rPr>
          </w:pPr>
        </w:p>
      </w:tc>
      <w:tc>
        <w:tcPr>
          <w:tcW w:w="4394" w:type="dxa"/>
          <w:vMerge/>
        </w:tcPr>
        <w:p w14:paraId="26F31812" w14:textId="77777777" w:rsidR="00DD6C91" w:rsidRDefault="00DD6C91">
          <w:pPr>
            <w:rPr>
              <w:b/>
              <w:lang w:val="de-AT"/>
            </w:rPr>
          </w:pPr>
        </w:p>
      </w:tc>
      <w:tc>
        <w:tcPr>
          <w:tcW w:w="1559" w:type="dxa"/>
          <w:vAlign w:val="center"/>
        </w:tcPr>
        <w:p w14:paraId="56EF432E" w14:textId="77777777" w:rsidR="00DD6C91" w:rsidRDefault="00DD6C91">
          <w:pPr>
            <w:rPr>
              <w:b/>
              <w:sz w:val="22"/>
              <w:lang w:val="de-AT"/>
            </w:rPr>
          </w:pPr>
          <w:r>
            <w:rPr>
              <w:b/>
              <w:sz w:val="22"/>
              <w:lang w:val="de-AT"/>
            </w:rPr>
            <w:t>Gültig ab:</w:t>
          </w:r>
        </w:p>
      </w:tc>
      <w:tc>
        <w:tcPr>
          <w:tcW w:w="1701" w:type="dxa"/>
          <w:vAlign w:val="center"/>
        </w:tcPr>
        <w:p w14:paraId="33F110FB" w14:textId="77777777" w:rsidR="00DD6C91" w:rsidRDefault="00DD6C91">
          <w:pPr>
            <w:rPr>
              <w:b/>
              <w:sz w:val="22"/>
              <w:lang w:val="de-AT"/>
            </w:rPr>
          </w:pPr>
        </w:p>
      </w:tc>
    </w:tr>
  </w:tbl>
  <w:p w14:paraId="29735641" w14:textId="77777777" w:rsidR="00DD6C91" w:rsidRDefault="00DD6C9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30567" w14:textId="77777777" w:rsidR="00DD6C91" w:rsidRDefault="00DD6C91" w:rsidP="00DD6C91">
    <w:pPr>
      <w:pStyle w:val="En-tte"/>
    </w:pPr>
  </w:p>
  <w:tbl>
    <w:tblPr>
      <w:tblW w:w="978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1900"/>
      <w:gridCol w:w="4111"/>
      <w:gridCol w:w="1701"/>
      <w:gridCol w:w="2069"/>
    </w:tblGrid>
    <w:tr w:rsidR="00DD6C91" w:rsidRPr="00352781" w14:paraId="0DC917BD" w14:textId="77777777" w:rsidTr="008B25DB">
      <w:trPr>
        <w:cantSplit/>
        <w:trHeight w:val="406"/>
        <w:jc w:val="center"/>
      </w:trPr>
      <w:tc>
        <w:tcPr>
          <w:tcW w:w="1900" w:type="dxa"/>
          <w:vMerge w:val="restart"/>
          <w:noWrap/>
          <w:vAlign w:val="center"/>
        </w:tcPr>
        <w:p w14:paraId="0F4319E3" w14:textId="77777777" w:rsidR="00DD6C91" w:rsidRDefault="00DD6C91" w:rsidP="00DD6C91">
          <w:pPr>
            <w:spacing w:after="0"/>
            <w:jc w:val="center"/>
            <w:rPr>
              <w:b/>
              <w:sz w:val="16"/>
              <w:lang w:val="de-AT"/>
            </w:rPr>
          </w:pPr>
          <w:r>
            <w:rPr>
              <w:noProof/>
            </w:rPr>
            <w:drawing>
              <wp:inline distT="0" distB="0" distL="0" distR="0" wp14:anchorId="5DB5F215" wp14:editId="2814EAF8">
                <wp:extent cx="1123315" cy="662305"/>
                <wp:effectExtent l="0" t="0" r="0" b="0"/>
                <wp:docPr id="808400271" name="Image 808400271" descr="Une image contenant texte, Graphique, graphis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6" descr="Une image contenant texte, Graphique, graphisme, Police&#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315" cy="662305"/>
                        </a:xfrm>
                        <a:prstGeom prst="rect">
                          <a:avLst/>
                        </a:prstGeom>
                        <a:noFill/>
                        <a:ln>
                          <a:noFill/>
                        </a:ln>
                      </pic:spPr>
                    </pic:pic>
                  </a:graphicData>
                </a:graphic>
              </wp:inline>
            </w:drawing>
          </w:r>
        </w:p>
      </w:tc>
      <w:tc>
        <w:tcPr>
          <w:tcW w:w="4111" w:type="dxa"/>
          <w:tcBorders>
            <w:bottom w:val="nil"/>
          </w:tcBorders>
          <w:vAlign w:val="center"/>
        </w:tcPr>
        <w:p w14:paraId="1C44C84C" w14:textId="77777777" w:rsidR="00DD6C91" w:rsidRDefault="00DD6C91" w:rsidP="00DD6C91">
          <w:pPr>
            <w:jc w:val="center"/>
            <w:rPr>
              <w:b/>
              <w:spacing w:val="40"/>
              <w:sz w:val="28"/>
              <w:lang w:val="de-AT"/>
            </w:rPr>
          </w:pPr>
          <w:r>
            <w:rPr>
              <w:b/>
              <w:spacing w:val="40"/>
              <w:sz w:val="28"/>
              <w:lang w:val="de-AT"/>
            </w:rPr>
            <w:t>QES DOCUMENT</w:t>
          </w:r>
        </w:p>
      </w:tc>
      <w:tc>
        <w:tcPr>
          <w:tcW w:w="1701" w:type="dxa"/>
          <w:vAlign w:val="center"/>
        </w:tcPr>
        <w:p w14:paraId="15C4D33E" w14:textId="77777777" w:rsidR="00DD6C91" w:rsidRDefault="00DD6C91" w:rsidP="00DD6C91">
          <w:pPr>
            <w:spacing w:after="0"/>
            <w:jc w:val="left"/>
            <w:rPr>
              <w:b/>
              <w:sz w:val="22"/>
              <w:lang w:val="de-AT"/>
            </w:rPr>
          </w:pPr>
          <w:r>
            <w:rPr>
              <w:b/>
              <w:sz w:val="22"/>
              <w:lang w:val="de-AT"/>
            </w:rPr>
            <w:t>Doc.- No.:</w:t>
          </w:r>
        </w:p>
      </w:tc>
      <w:tc>
        <w:tcPr>
          <w:tcW w:w="2069" w:type="dxa"/>
          <w:vAlign w:val="center"/>
        </w:tcPr>
        <w:p w14:paraId="3AE8BDE0" w14:textId="34154A62" w:rsidR="00DD6C91" w:rsidRPr="00352781" w:rsidRDefault="00DD6C91" w:rsidP="00DD6C91">
          <w:pPr>
            <w:spacing w:after="0"/>
            <w:jc w:val="left"/>
            <w:rPr>
              <w:b/>
              <w:sz w:val="22"/>
              <w:lang w:val="de-AT"/>
            </w:rPr>
          </w:pPr>
          <w:r>
            <w:rPr>
              <w:b/>
              <w:sz w:val="22"/>
              <w:lang w:val="de-AT"/>
            </w:rPr>
            <w:t>QES</w:t>
          </w:r>
        </w:p>
      </w:tc>
    </w:tr>
    <w:tr w:rsidR="00DD6C91" w14:paraId="4A845886" w14:textId="77777777" w:rsidTr="008B25DB">
      <w:trPr>
        <w:cantSplit/>
        <w:trHeight w:val="413"/>
        <w:jc w:val="center"/>
      </w:trPr>
      <w:tc>
        <w:tcPr>
          <w:tcW w:w="1900" w:type="dxa"/>
          <w:vMerge/>
          <w:noWrap/>
          <w:vAlign w:val="center"/>
        </w:tcPr>
        <w:p w14:paraId="76A06D92" w14:textId="77777777" w:rsidR="00DD6C91" w:rsidRDefault="00DD6C91" w:rsidP="00DD6C91">
          <w:pPr>
            <w:jc w:val="center"/>
            <w:rPr>
              <w:lang w:val="de-AT"/>
            </w:rPr>
          </w:pPr>
        </w:p>
      </w:tc>
      <w:tc>
        <w:tcPr>
          <w:tcW w:w="4111" w:type="dxa"/>
          <w:vMerge w:val="restart"/>
          <w:vAlign w:val="center"/>
        </w:tcPr>
        <w:p w14:paraId="039877EC" w14:textId="02C6A9D7" w:rsidR="00DD6C91" w:rsidRPr="00DD6C91" w:rsidRDefault="00DD6C91" w:rsidP="00DD6C91">
          <w:pPr>
            <w:jc w:val="center"/>
            <w:rPr>
              <w:b/>
              <w:sz w:val="28"/>
              <w:lang w:val="en-US"/>
            </w:rPr>
          </w:pPr>
          <w:r>
            <w:rPr>
              <w:b/>
              <w:sz w:val="28"/>
              <w:lang w:val="en-US"/>
            </w:rPr>
            <w:t>Politique de Télétravail</w:t>
          </w:r>
        </w:p>
      </w:tc>
      <w:tc>
        <w:tcPr>
          <w:tcW w:w="1701" w:type="dxa"/>
          <w:vAlign w:val="center"/>
        </w:tcPr>
        <w:p w14:paraId="0B3D5235" w14:textId="77777777" w:rsidR="00DD6C91" w:rsidRDefault="00DD6C91" w:rsidP="00DD6C91">
          <w:pPr>
            <w:spacing w:after="0"/>
            <w:jc w:val="left"/>
            <w:rPr>
              <w:b/>
              <w:sz w:val="22"/>
              <w:lang w:val="de-AT"/>
            </w:rPr>
          </w:pPr>
          <w:r>
            <w:rPr>
              <w:b/>
              <w:sz w:val="22"/>
              <w:lang w:val="de-AT"/>
            </w:rPr>
            <w:t>Revision:</w:t>
          </w:r>
        </w:p>
      </w:tc>
      <w:tc>
        <w:tcPr>
          <w:tcW w:w="2069" w:type="dxa"/>
          <w:vAlign w:val="center"/>
        </w:tcPr>
        <w:p w14:paraId="4A877AF1" w14:textId="6A50DE72" w:rsidR="00DD6C91" w:rsidRDefault="00DD6C91" w:rsidP="00DD6C91">
          <w:pPr>
            <w:spacing w:after="0"/>
            <w:jc w:val="left"/>
            <w:rPr>
              <w:b/>
              <w:sz w:val="22"/>
              <w:lang w:val="de-AT"/>
            </w:rPr>
          </w:pPr>
          <w:r>
            <w:rPr>
              <w:b/>
              <w:sz w:val="22"/>
              <w:lang w:val="de-AT"/>
            </w:rPr>
            <w:t>01</w:t>
          </w:r>
        </w:p>
      </w:tc>
    </w:tr>
    <w:tr w:rsidR="00DD6C91" w14:paraId="666221C2" w14:textId="77777777" w:rsidTr="008B25DB">
      <w:trPr>
        <w:cantSplit/>
        <w:trHeight w:val="400"/>
        <w:jc w:val="center"/>
      </w:trPr>
      <w:tc>
        <w:tcPr>
          <w:tcW w:w="1900" w:type="dxa"/>
          <w:vMerge/>
          <w:noWrap/>
          <w:vAlign w:val="center"/>
        </w:tcPr>
        <w:p w14:paraId="5244F8E0" w14:textId="77777777" w:rsidR="00DD6C91" w:rsidRDefault="00DD6C91" w:rsidP="00DD6C91">
          <w:pPr>
            <w:jc w:val="center"/>
            <w:rPr>
              <w:lang w:val="de-AT"/>
            </w:rPr>
          </w:pPr>
        </w:p>
      </w:tc>
      <w:tc>
        <w:tcPr>
          <w:tcW w:w="4111" w:type="dxa"/>
          <w:vMerge/>
        </w:tcPr>
        <w:p w14:paraId="3B0C8E4E" w14:textId="77777777" w:rsidR="00DD6C91" w:rsidRDefault="00DD6C91" w:rsidP="00DD6C91">
          <w:pPr>
            <w:rPr>
              <w:b/>
              <w:lang w:val="de-AT"/>
            </w:rPr>
          </w:pPr>
        </w:p>
      </w:tc>
      <w:tc>
        <w:tcPr>
          <w:tcW w:w="1701" w:type="dxa"/>
          <w:vAlign w:val="center"/>
        </w:tcPr>
        <w:p w14:paraId="6BBC1382" w14:textId="77777777" w:rsidR="00DD6C91" w:rsidRDefault="00DD6C91" w:rsidP="00DD6C91">
          <w:pPr>
            <w:spacing w:after="0"/>
            <w:jc w:val="left"/>
            <w:rPr>
              <w:b/>
              <w:sz w:val="22"/>
              <w:lang w:val="de-AT"/>
            </w:rPr>
          </w:pPr>
          <w:r>
            <w:rPr>
              <w:b/>
              <w:sz w:val="22"/>
              <w:lang w:val="de-AT"/>
            </w:rPr>
            <w:t>Valid from:</w:t>
          </w:r>
        </w:p>
      </w:tc>
      <w:tc>
        <w:tcPr>
          <w:tcW w:w="2069" w:type="dxa"/>
          <w:vAlign w:val="center"/>
        </w:tcPr>
        <w:p w14:paraId="294565E1" w14:textId="474B4A88" w:rsidR="00DD6C91" w:rsidRDefault="00DD6C91" w:rsidP="00DD6C91">
          <w:pPr>
            <w:spacing w:after="0"/>
            <w:jc w:val="left"/>
            <w:rPr>
              <w:b/>
              <w:sz w:val="22"/>
              <w:lang w:val="de-AT"/>
            </w:rPr>
          </w:pPr>
          <w:r>
            <w:rPr>
              <w:b/>
              <w:sz w:val="22"/>
              <w:lang w:val="de-AT"/>
            </w:rPr>
            <w:t>21/09/2023</w:t>
          </w:r>
        </w:p>
      </w:tc>
    </w:tr>
  </w:tbl>
  <w:p w14:paraId="42210B08" w14:textId="4B9CE1E6" w:rsidR="00F04A30" w:rsidRDefault="00720CB1">
    <w:pPr>
      <w:spacing w:after="0" w:line="259" w:lineRule="auto"/>
      <w:ind w:left="0" w:right="-56" w:firstLine="0"/>
      <w:jc w:val="right"/>
    </w:pPr>
    <w:r>
      <w:rPr>
        <w:rFonts w:ascii="Arial" w:eastAsia="Arial" w:hAnsi="Arial" w:cs="Arial"/>
        <w:sz w:val="22"/>
      </w:rPr>
      <w:t xml:space="preserve"> </w:t>
    </w:r>
  </w:p>
  <w:p w14:paraId="08B10634" w14:textId="77777777" w:rsidR="00F04A30" w:rsidRDefault="00720CB1">
    <w:pPr>
      <w:spacing w:after="0" w:line="259" w:lineRule="auto"/>
      <w:ind w:left="0" w:right="-56" w:firstLine="0"/>
      <w:jc w:val="right"/>
    </w:pPr>
    <w:r>
      <w:rPr>
        <w:rFonts w:ascii="Arial" w:eastAsia="Arial" w:hAnsi="Arial" w:cs="Arial"/>
        <w:sz w:val="22"/>
      </w:rPr>
      <w:t xml:space="preserve"> </w:t>
    </w:r>
  </w:p>
  <w:p w14:paraId="0A47B9A2" w14:textId="77777777" w:rsidR="00F04A30" w:rsidRDefault="00720CB1">
    <w:pPr>
      <w:spacing w:after="0" w:line="259" w:lineRule="auto"/>
      <w:ind w:left="0" w:right="-56" w:firstLine="0"/>
      <w:jc w:val="right"/>
    </w:pPr>
    <w:r>
      <w:rPr>
        <w:rFonts w:ascii="Arial" w:eastAsia="Arial" w:hAnsi="Arial" w:cs="Arial"/>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1900"/>
      <w:gridCol w:w="4111"/>
      <w:gridCol w:w="1701"/>
      <w:gridCol w:w="2069"/>
    </w:tblGrid>
    <w:tr w:rsidR="00DD6C91" w:rsidRPr="00352781" w14:paraId="56C9BD60" w14:textId="77777777" w:rsidTr="008B25DB">
      <w:trPr>
        <w:cantSplit/>
        <w:trHeight w:val="406"/>
        <w:jc w:val="center"/>
      </w:trPr>
      <w:tc>
        <w:tcPr>
          <w:tcW w:w="1900" w:type="dxa"/>
          <w:vMerge w:val="restart"/>
          <w:noWrap/>
          <w:vAlign w:val="center"/>
        </w:tcPr>
        <w:p w14:paraId="3759A166" w14:textId="77777777" w:rsidR="00DD6C91" w:rsidRDefault="00DD6C91" w:rsidP="00DD6C91">
          <w:pPr>
            <w:spacing w:after="0"/>
            <w:jc w:val="center"/>
            <w:rPr>
              <w:b/>
              <w:sz w:val="16"/>
              <w:lang w:val="de-AT"/>
            </w:rPr>
          </w:pPr>
          <w:r>
            <w:rPr>
              <w:noProof/>
            </w:rPr>
            <w:drawing>
              <wp:inline distT="0" distB="0" distL="0" distR="0" wp14:anchorId="33343A67" wp14:editId="75B14EAB">
                <wp:extent cx="1123315" cy="662305"/>
                <wp:effectExtent l="0" t="0" r="0" b="0"/>
                <wp:docPr id="1034261205" name="Image 1034261205" descr="Une image contenant texte, Graphique, graphis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6" descr="Une image contenant texte, Graphique, graphisme, Police&#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315" cy="662305"/>
                        </a:xfrm>
                        <a:prstGeom prst="rect">
                          <a:avLst/>
                        </a:prstGeom>
                        <a:noFill/>
                        <a:ln>
                          <a:noFill/>
                        </a:ln>
                      </pic:spPr>
                    </pic:pic>
                  </a:graphicData>
                </a:graphic>
              </wp:inline>
            </w:drawing>
          </w:r>
        </w:p>
      </w:tc>
      <w:tc>
        <w:tcPr>
          <w:tcW w:w="4111" w:type="dxa"/>
          <w:tcBorders>
            <w:bottom w:val="nil"/>
          </w:tcBorders>
          <w:vAlign w:val="center"/>
        </w:tcPr>
        <w:p w14:paraId="049197E1" w14:textId="77777777" w:rsidR="00DD6C91" w:rsidRDefault="00DD6C91" w:rsidP="00DD6C91">
          <w:pPr>
            <w:jc w:val="center"/>
            <w:rPr>
              <w:b/>
              <w:spacing w:val="40"/>
              <w:sz w:val="28"/>
              <w:lang w:val="de-AT"/>
            </w:rPr>
          </w:pPr>
          <w:r>
            <w:rPr>
              <w:b/>
              <w:spacing w:val="40"/>
              <w:sz w:val="28"/>
              <w:lang w:val="de-AT"/>
            </w:rPr>
            <w:t>QES DOCUMENT</w:t>
          </w:r>
        </w:p>
      </w:tc>
      <w:tc>
        <w:tcPr>
          <w:tcW w:w="1701" w:type="dxa"/>
          <w:vAlign w:val="center"/>
        </w:tcPr>
        <w:p w14:paraId="607C53B3" w14:textId="77777777" w:rsidR="00DD6C91" w:rsidRDefault="00DD6C91" w:rsidP="00DD6C91">
          <w:pPr>
            <w:spacing w:after="0"/>
            <w:jc w:val="left"/>
            <w:rPr>
              <w:b/>
              <w:sz w:val="22"/>
              <w:lang w:val="de-AT"/>
            </w:rPr>
          </w:pPr>
          <w:r>
            <w:rPr>
              <w:b/>
              <w:sz w:val="22"/>
              <w:lang w:val="de-AT"/>
            </w:rPr>
            <w:t>Doc.- No.:</w:t>
          </w:r>
        </w:p>
      </w:tc>
      <w:tc>
        <w:tcPr>
          <w:tcW w:w="2069" w:type="dxa"/>
          <w:vAlign w:val="center"/>
        </w:tcPr>
        <w:p w14:paraId="1CA3E660" w14:textId="5072DDC8" w:rsidR="00DD6C91" w:rsidRPr="00352781" w:rsidRDefault="009C2BDE" w:rsidP="00DD6C91">
          <w:pPr>
            <w:spacing w:after="0"/>
            <w:jc w:val="left"/>
            <w:rPr>
              <w:b/>
              <w:sz w:val="22"/>
              <w:lang w:val="de-AT"/>
            </w:rPr>
          </w:pPr>
          <w:r w:rsidRPr="009C2BDE">
            <w:rPr>
              <w:b/>
              <w:sz w:val="22"/>
              <w:lang w:val="de-AT"/>
            </w:rPr>
            <w:t>QES2</w:t>
          </w:r>
          <w:r w:rsidR="00110BD8">
            <w:rPr>
              <w:b/>
              <w:sz w:val="22"/>
              <w:lang w:val="de-AT"/>
            </w:rPr>
            <w:t>4</w:t>
          </w:r>
          <w:r w:rsidRPr="009C2BDE">
            <w:rPr>
              <w:b/>
              <w:sz w:val="22"/>
              <w:lang w:val="de-AT"/>
            </w:rPr>
            <w:t>0</w:t>
          </w:r>
          <w:r w:rsidR="00110BD8">
            <w:rPr>
              <w:b/>
              <w:sz w:val="22"/>
              <w:lang w:val="de-AT"/>
            </w:rPr>
            <w:t>0</w:t>
          </w:r>
          <w:r w:rsidRPr="009C2BDE">
            <w:rPr>
              <w:b/>
              <w:sz w:val="22"/>
              <w:lang w:val="de-AT"/>
            </w:rPr>
            <w:t>1</w:t>
          </w:r>
        </w:p>
      </w:tc>
    </w:tr>
    <w:tr w:rsidR="00DD6C91" w14:paraId="4F527F13" w14:textId="77777777" w:rsidTr="008B25DB">
      <w:trPr>
        <w:cantSplit/>
        <w:trHeight w:val="413"/>
        <w:jc w:val="center"/>
      </w:trPr>
      <w:tc>
        <w:tcPr>
          <w:tcW w:w="1900" w:type="dxa"/>
          <w:vMerge/>
          <w:noWrap/>
          <w:vAlign w:val="center"/>
        </w:tcPr>
        <w:p w14:paraId="1472F72D" w14:textId="77777777" w:rsidR="00DD6C91" w:rsidRDefault="00DD6C91" w:rsidP="00DD6C91">
          <w:pPr>
            <w:jc w:val="center"/>
            <w:rPr>
              <w:lang w:val="de-AT"/>
            </w:rPr>
          </w:pPr>
        </w:p>
      </w:tc>
      <w:tc>
        <w:tcPr>
          <w:tcW w:w="4111" w:type="dxa"/>
          <w:vMerge w:val="restart"/>
          <w:vAlign w:val="center"/>
        </w:tcPr>
        <w:p w14:paraId="19813106" w14:textId="364B9FAA" w:rsidR="00DD6C91" w:rsidRPr="00EC6F06" w:rsidRDefault="00DD6C91" w:rsidP="00DD6C91">
          <w:pPr>
            <w:jc w:val="center"/>
            <w:rPr>
              <w:b/>
              <w:sz w:val="28"/>
            </w:rPr>
          </w:pPr>
          <w:r w:rsidRPr="00EC6F06">
            <w:rPr>
              <w:b/>
              <w:sz w:val="28"/>
            </w:rPr>
            <w:t>Politique de Télétravail</w:t>
          </w:r>
          <w:r w:rsidR="00EC6F06" w:rsidRPr="00EC6F06">
            <w:rPr>
              <w:b/>
              <w:sz w:val="28"/>
            </w:rPr>
            <w:t xml:space="preserve"> AVL M</w:t>
          </w:r>
          <w:r w:rsidR="00EC6F06">
            <w:rPr>
              <w:b/>
              <w:sz w:val="28"/>
            </w:rPr>
            <w:t>aroc</w:t>
          </w:r>
        </w:p>
      </w:tc>
      <w:tc>
        <w:tcPr>
          <w:tcW w:w="1701" w:type="dxa"/>
          <w:vAlign w:val="center"/>
        </w:tcPr>
        <w:p w14:paraId="0C426516" w14:textId="77777777" w:rsidR="00DD6C91" w:rsidRDefault="00DD6C91" w:rsidP="00DD6C91">
          <w:pPr>
            <w:spacing w:after="0"/>
            <w:jc w:val="left"/>
            <w:rPr>
              <w:b/>
              <w:sz w:val="22"/>
              <w:lang w:val="de-AT"/>
            </w:rPr>
          </w:pPr>
          <w:r>
            <w:rPr>
              <w:b/>
              <w:sz w:val="22"/>
              <w:lang w:val="de-AT"/>
            </w:rPr>
            <w:t>Revision:</w:t>
          </w:r>
        </w:p>
      </w:tc>
      <w:tc>
        <w:tcPr>
          <w:tcW w:w="2069" w:type="dxa"/>
          <w:vAlign w:val="center"/>
        </w:tcPr>
        <w:p w14:paraId="6A2CAF6B" w14:textId="77777777" w:rsidR="00DD6C91" w:rsidRDefault="00DD6C91" w:rsidP="00DD6C91">
          <w:pPr>
            <w:spacing w:after="0"/>
            <w:jc w:val="left"/>
            <w:rPr>
              <w:b/>
              <w:sz w:val="22"/>
              <w:lang w:val="de-AT"/>
            </w:rPr>
          </w:pPr>
          <w:r>
            <w:rPr>
              <w:b/>
              <w:sz w:val="22"/>
              <w:lang w:val="de-AT"/>
            </w:rPr>
            <w:t>01</w:t>
          </w:r>
        </w:p>
      </w:tc>
    </w:tr>
    <w:tr w:rsidR="00DD6C91" w14:paraId="6CC741CD" w14:textId="77777777" w:rsidTr="008B25DB">
      <w:trPr>
        <w:cantSplit/>
        <w:trHeight w:val="400"/>
        <w:jc w:val="center"/>
      </w:trPr>
      <w:tc>
        <w:tcPr>
          <w:tcW w:w="1900" w:type="dxa"/>
          <w:vMerge/>
          <w:noWrap/>
          <w:vAlign w:val="center"/>
        </w:tcPr>
        <w:p w14:paraId="2AE1E8A0" w14:textId="77777777" w:rsidR="00DD6C91" w:rsidRDefault="00DD6C91" w:rsidP="00DD6C91">
          <w:pPr>
            <w:jc w:val="center"/>
            <w:rPr>
              <w:lang w:val="de-AT"/>
            </w:rPr>
          </w:pPr>
        </w:p>
      </w:tc>
      <w:tc>
        <w:tcPr>
          <w:tcW w:w="4111" w:type="dxa"/>
          <w:vMerge/>
        </w:tcPr>
        <w:p w14:paraId="37A60B1B" w14:textId="77777777" w:rsidR="00DD6C91" w:rsidRDefault="00DD6C91" w:rsidP="00DD6C91">
          <w:pPr>
            <w:rPr>
              <w:b/>
              <w:lang w:val="de-AT"/>
            </w:rPr>
          </w:pPr>
        </w:p>
      </w:tc>
      <w:tc>
        <w:tcPr>
          <w:tcW w:w="1701" w:type="dxa"/>
          <w:vAlign w:val="center"/>
        </w:tcPr>
        <w:p w14:paraId="7804E17F" w14:textId="77777777" w:rsidR="00DD6C91" w:rsidRDefault="00DD6C91" w:rsidP="00DD6C91">
          <w:pPr>
            <w:spacing w:after="0"/>
            <w:jc w:val="left"/>
            <w:rPr>
              <w:b/>
              <w:sz w:val="22"/>
              <w:lang w:val="de-AT"/>
            </w:rPr>
          </w:pPr>
          <w:r>
            <w:rPr>
              <w:b/>
              <w:sz w:val="22"/>
              <w:lang w:val="de-AT"/>
            </w:rPr>
            <w:t>Valid from:</w:t>
          </w:r>
        </w:p>
      </w:tc>
      <w:tc>
        <w:tcPr>
          <w:tcW w:w="2069" w:type="dxa"/>
          <w:vAlign w:val="center"/>
        </w:tcPr>
        <w:p w14:paraId="6E4BCB68" w14:textId="60D9B011" w:rsidR="00DD6C91" w:rsidRDefault="00110BD8" w:rsidP="00DD6C91">
          <w:pPr>
            <w:spacing w:after="0"/>
            <w:jc w:val="left"/>
            <w:rPr>
              <w:b/>
              <w:sz w:val="22"/>
              <w:lang w:val="de-AT"/>
            </w:rPr>
          </w:pPr>
          <w:r>
            <w:rPr>
              <w:b/>
              <w:sz w:val="22"/>
              <w:lang w:val="de-AT"/>
            </w:rPr>
            <w:t>11.01.2024</w:t>
          </w:r>
        </w:p>
      </w:tc>
    </w:tr>
  </w:tbl>
  <w:p w14:paraId="012D7F54" w14:textId="3E8C73E9" w:rsidR="00F04A30" w:rsidRDefault="00720CB1">
    <w:pPr>
      <w:spacing w:after="0" w:line="259" w:lineRule="auto"/>
      <w:ind w:left="0" w:right="-56" w:firstLine="0"/>
      <w:jc w:val="right"/>
    </w:pPr>
    <w:r>
      <w:rPr>
        <w:rFonts w:ascii="Arial" w:eastAsia="Arial" w:hAnsi="Arial" w:cs="Arial"/>
        <w:sz w:val="22"/>
      </w:rPr>
      <w:t xml:space="preserve"> </w:t>
    </w:r>
  </w:p>
  <w:p w14:paraId="497A7D7A" w14:textId="77777777" w:rsidR="00F04A30" w:rsidRDefault="00720CB1">
    <w:pPr>
      <w:spacing w:after="0" w:line="259" w:lineRule="auto"/>
      <w:ind w:left="0" w:right="-56" w:firstLine="0"/>
      <w:jc w:val="right"/>
    </w:pPr>
    <w:r>
      <w:rPr>
        <w:rFonts w:ascii="Arial" w:eastAsia="Arial" w:hAnsi="Arial" w:cs="Arial"/>
        <w:sz w:val="22"/>
      </w:rPr>
      <w:t xml:space="preserve"> </w:t>
    </w:r>
  </w:p>
  <w:p w14:paraId="7B2C817E" w14:textId="77777777" w:rsidR="00F04A30" w:rsidRDefault="00720CB1">
    <w:pPr>
      <w:spacing w:after="0" w:line="259" w:lineRule="auto"/>
      <w:ind w:left="0" w:right="-56" w:firstLine="0"/>
      <w:jc w:val="right"/>
    </w:pPr>
    <w:r>
      <w:rPr>
        <w:rFonts w:ascii="Arial" w:eastAsia="Arial" w:hAnsi="Arial" w:cs="Arial"/>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5DCE5" w14:textId="77777777" w:rsidR="00F04A30" w:rsidRDefault="00720CB1">
    <w:pPr>
      <w:spacing w:after="0" w:line="259" w:lineRule="auto"/>
      <w:ind w:left="0" w:right="-56" w:firstLine="0"/>
      <w:jc w:val="right"/>
    </w:pPr>
    <w:r>
      <w:rPr>
        <w:noProof/>
      </w:rPr>
      <w:drawing>
        <wp:anchor distT="0" distB="0" distL="114300" distR="114300" simplePos="0" relativeHeight="251660288" behindDoc="0" locked="0" layoutInCell="1" allowOverlap="0" wp14:anchorId="4899637B" wp14:editId="3F8A3C00">
          <wp:simplePos x="0" y="0"/>
          <wp:positionH relativeFrom="page">
            <wp:posOffset>4318000</wp:posOffset>
          </wp:positionH>
          <wp:positionV relativeFrom="page">
            <wp:posOffset>360045</wp:posOffset>
          </wp:positionV>
          <wp:extent cx="2324100" cy="971550"/>
          <wp:effectExtent l="0" t="0" r="0" b="0"/>
          <wp:wrapSquare wrapText="bothSides"/>
          <wp:docPr id="438820100" name="Image 438820100"/>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2324100" cy="971550"/>
                  </a:xfrm>
                  <a:prstGeom prst="rect">
                    <a:avLst/>
                  </a:prstGeom>
                </pic:spPr>
              </pic:pic>
            </a:graphicData>
          </a:graphic>
        </wp:anchor>
      </w:drawing>
    </w:r>
    <w:r>
      <w:rPr>
        <w:rFonts w:ascii="Arial" w:eastAsia="Arial" w:hAnsi="Arial" w:cs="Arial"/>
        <w:sz w:val="22"/>
      </w:rPr>
      <w:t xml:space="preserve"> </w:t>
    </w:r>
  </w:p>
  <w:p w14:paraId="1DF7EAC0" w14:textId="77777777" w:rsidR="00F04A30" w:rsidRDefault="00720CB1">
    <w:pPr>
      <w:spacing w:after="0" w:line="259" w:lineRule="auto"/>
      <w:ind w:left="0" w:right="-56" w:firstLine="0"/>
      <w:jc w:val="right"/>
    </w:pPr>
    <w:r>
      <w:rPr>
        <w:rFonts w:ascii="Arial" w:eastAsia="Arial" w:hAnsi="Arial" w:cs="Arial"/>
        <w:sz w:val="22"/>
      </w:rPr>
      <w:t xml:space="preserve"> </w:t>
    </w:r>
  </w:p>
  <w:p w14:paraId="4AF58C02" w14:textId="77777777" w:rsidR="00F04A30" w:rsidRDefault="00720CB1">
    <w:pPr>
      <w:spacing w:after="0" w:line="259" w:lineRule="auto"/>
      <w:ind w:left="0" w:right="-56" w:firstLine="0"/>
      <w:jc w:val="right"/>
    </w:pPr>
    <w:r>
      <w:rPr>
        <w:rFonts w:ascii="Arial" w:eastAsia="Arial" w:hAnsi="Arial" w:cs="Arial"/>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42CBE" w14:textId="77777777" w:rsidR="00F04A30" w:rsidRDefault="00720CB1">
    <w:pPr>
      <w:spacing w:after="0" w:line="259" w:lineRule="auto"/>
      <w:ind w:left="0" w:right="-59" w:firstLine="0"/>
      <w:jc w:val="right"/>
    </w:pPr>
    <w:r>
      <w:rPr>
        <w:noProof/>
      </w:rPr>
      <w:drawing>
        <wp:anchor distT="0" distB="0" distL="114300" distR="114300" simplePos="0" relativeHeight="251661312" behindDoc="0" locked="0" layoutInCell="1" allowOverlap="0" wp14:anchorId="352CAF6E" wp14:editId="0E52EA3A">
          <wp:simplePos x="0" y="0"/>
          <wp:positionH relativeFrom="page">
            <wp:posOffset>4318000</wp:posOffset>
          </wp:positionH>
          <wp:positionV relativeFrom="page">
            <wp:posOffset>360045</wp:posOffset>
          </wp:positionV>
          <wp:extent cx="2324100" cy="971550"/>
          <wp:effectExtent l="0" t="0" r="0" b="0"/>
          <wp:wrapSquare wrapText="bothSides"/>
          <wp:docPr id="1750555889"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2324100" cy="971550"/>
                  </a:xfrm>
                  <a:prstGeom prst="rect">
                    <a:avLst/>
                  </a:prstGeom>
                </pic:spPr>
              </pic:pic>
            </a:graphicData>
          </a:graphic>
        </wp:anchor>
      </w:drawing>
    </w:r>
    <w:r>
      <w:rPr>
        <w:rFonts w:ascii="Arial" w:eastAsia="Arial" w:hAnsi="Arial" w:cs="Arial"/>
        <w:sz w:val="22"/>
      </w:rPr>
      <w:t xml:space="preserve"> </w:t>
    </w:r>
  </w:p>
  <w:p w14:paraId="61355382" w14:textId="77777777" w:rsidR="00F04A30" w:rsidRDefault="00720CB1">
    <w:pPr>
      <w:spacing w:after="0" w:line="259" w:lineRule="auto"/>
      <w:ind w:left="0" w:right="-59" w:firstLine="0"/>
      <w:jc w:val="right"/>
    </w:pPr>
    <w:r>
      <w:rPr>
        <w:rFonts w:ascii="Arial" w:eastAsia="Arial" w:hAnsi="Arial" w:cs="Arial"/>
        <w:sz w:val="22"/>
      </w:rPr>
      <w:t xml:space="preserve"> </w:t>
    </w:r>
  </w:p>
  <w:p w14:paraId="55D17DF0" w14:textId="77777777" w:rsidR="00F04A30" w:rsidRDefault="00720CB1">
    <w:pPr>
      <w:spacing w:after="0" w:line="259" w:lineRule="auto"/>
      <w:ind w:left="0" w:right="-59" w:firstLine="0"/>
      <w:jc w:val="right"/>
    </w:pPr>
    <w:r>
      <w:rPr>
        <w:rFonts w:ascii="Arial" w:eastAsia="Arial" w:hAnsi="Arial" w:cs="Arial"/>
        <w:sz w:val="22"/>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1900"/>
      <w:gridCol w:w="4111"/>
      <w:gridCol w:w="1701"/>
      <w:gridCol w:w="2069"/>
    </w:tblGrid>
    <w:tr w:rsidR="00DD6C91" w:rsidRPr="00352781" w14:paraId="0AB5378B" w14:textId="77777777" w:rsidTr="008B25DB">
      <w:trPr>
        <w:cantSplit/>
        <w:trHeight w:val="406"/>
        <w:jc w:val="center"/>
      </w:trPr>
      <w:tc>
        <w:tcPr>
          <w:tcW w:w="1900" w:type="dxa"/>
          <w:vMerge w:val="restart"/>
          <w:noWrap/>
          <w:vAlign w:val="center"/>
        </w:tcPr>
        <w:p w14:paraId="7868B2F7" w14:textId="77777777" w:rsidR="00DD6C91" w:rsidRDefault="00DD6C91" w:rsidP="00DD6C91">
          <w:pPr>
            <w:spacing w:after="0"/>
            <w:jc w:val="center"/>
            <w:rPr>
              <w:b/>
              <w:sz w:val="16"/>
              <w:lang w:val="de-AT"/>
            </w:rPr>
          </w:pPr>
          <w:r>
            <w:rPr>
              <w:noProof/>
            </w:rPr>
            <w:drawing>
              <wp:inline distT="0" distB="0" distL="0" distR="0" wp14:anchorId="53A159D1" wp14:editId="6FFF8628">
                <wp:extent cx="1123315" cy="662305"/>
                <wp:effectExtent l="0" t="0" r="0" b="0"/>
                <wp:docPr id="899490222" name="Image 899490222" descr="Une image contenant texte, Graphique, graphis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6" descr="Une image contenant texte, Graphique, graphisme, Police&#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315" cy="662305"/>
                        </a:xfrm>
                        <a:prstGeom prst="rect">
                          <a:avLst/>
                        </a:prstGeom>
                        <a:noFill/>
                        <a:ln>
                          <a:noFill/>
                        </a:ln>
                      </pic:spPr>
                    </pic:pic>
                  </a:graphicData>
                </a:graphic>
              </wp:inline>
            </w:drawing>
          </w:r>
        </w:p>
      </w:tc>
      <w:tc>
        <w:tcPr>
          <w:tcW w:w="4111" w:type="dxa"/>
          <w:tcBorders>
            <w:bottom w:val="nil"/>
          </w:tcBorders>
          <w:vAlign w:val="center"/>
        </w:tcPr>
        <w:p w14:paraId="63A6A012" w14:textId="77777777" w:rsidR="00DD6C91" w:rsidRDefault="00DD6C91" w:rsidP="00DD6C91">
          <w:pPr>
            <w:jc w:val="center"/>
            <w:rPr>
              <w:b/>
              <w:spacing w:val="40"/>
              <w:sz w:val="28"/>
              <w:lang w:val="de-AT"/>
            </w:rPr>
          </w:pPr>
          <w:r>
            <w:rPr>
              <w:b/>
              <w:spacing w:val="40"/>
              <w:sz w:val="28"/>
              <w:lang w:val="de-AT"/>
            </w:rPr>
            <w:t>QES DOCUMENT</w:t>
          </w:r>
        </w:p>
      </w:tc>
      <w:tc>
        <w:tcPr>
          <w:tcW w:w="1701" w:type="dxa"/>
          <w:vAlign w:val="center"/>
        </w:tcPr>
        <w:p w14:paraId="0A57B393" w14:textId="77777777" w:rsidR="00DD6C91" w:rsidRDefault="00DD6C91" w:rsidP="00DD6C91">
          <w:pPr>
            <w:spacing w:after="0"/>
            <w:jc w:val="left"/>
            <w:rPr>
              <w:b/>
              <w:sz w:val="22"/>
              <w:lang w:val="de-AT"/>
            </w:rPr>
          </w:pPr>
          <w:r>
            <w:rPr>
              <w:b/>
              <w:sz w:val="22"/>
              <w:lang w:val="de-AT"/>
            </w:rPr>
            <w:t>Doc.- No.:</w:t>
          </w:r>
        </w:p>
      </w:tc>
      <w:tc>
        <w:tcPr>
          <w:tcW w:w="2069" w:type="dxa"/>
          <w:vAlign w:val="center"/>
        </w:tcPr>
        <w:p w14:paraId="6190CA7E" w14:textId="77777777" w:rsidR="00DD6C91" w:rsidRPr="00352781" w:rsidRDefault="00DD6C91" w:rsidP="00DD6C91">
          <w:pPr>
            <w:spacing w:after="0"/>
            <w:jc w:val="left"/>
            <w:rPr>
              <w:b/>
              <w:sz w:val="22"/>
              <w:lang w:val="de-AT"/>
            </w:rPr>
          </w:pPr>
          <w:r>
            <w:rPr>
              <w:b/>
              <w:sz w:val="22"/>
              <w:lang w:val="de-AT"/>
            </w:rPr>
            <w:t>QES</w:t>
          </w:r>
        </w:p>
      </w:tc>
    </w:tr>
    <w:tr w:rsidR="00DD6C91" w14:paraId="20B418FC" w14:textId="77777777" w:rsidTr="008B25DB">
      <w:trPr>
        <w:cantSplit/>
        <w:trHeight w:val="413"/>
        <w:jc w:val="center"/>
      </w:trPr>
      <w:tc>
        <w:tcPr>
          <w:tcW w:w="1900" w:type="dxa"/>
          <w:vMerge/>
          <w:noWrap/>
          <w:vAlign w:val="center"/>
        </w:tcPr>
        <w:p w14:paraId="652074F5" w14:textId="77777777" w:rsidR="00DD6C91" w:rsidRDefault="00DD6C91" w:rsidP="00DD6C91">
          <w:pPr>
            <w:jc w:val="center"/>
            <w:rPr>
              <w:lang w:val="de-AT"/>
            </w:rPr>
          </w:pPr>
        </w:p>
      </w:tc>
      <w:tc>
        <w:tcPr>
          <w:tcW w:w="4111" w:type="dxa"/>
          <w:vMerge w:val="restart"/>
          <w:vAlign w:val="center"/>
        </w:tcPr>
        <w:p w14:paraId="2933D451" w14:textId="77777777" w:rsidR="00DD6C91" w:rsidRPr="00DD6C91" w:rsidRDefault="00DD6C91" w:rsidP="00DD6C91">
          <w:pPr>
            <w:jc w:val="center"/>
            <w:rPr>
              <w:b/>
              <w:sz w:val="28"/>
              <w:lang w:val="en-US"/>
            </w:rPr>
          </w:pPr>
          <w:r>
            <w:rPr>
              <w:b/>
              <w:sz w:val="28"/>
              <w:lang w:val="en-US"/>
            </w:rPr>
            <w:t>Politique de Télétravail</w:t>
          </w:r>
        </w:p>
      </w:tc>
      <w:tc>
        <w:tcPr>
          <w:tcW w:w="1701" w:type="dxa"/>
          <w:vAlign w:val="center"/>
        </w:tcPr>
        <w:p w14:paraId="4464DDD3" w14:textId="77777777" w:rsidR="00DD6C91" w:rsidRDefault="00DD6C91" w:rsidP="00DD6C91">
          <w:pPr>
            <w:spacing w:after="0"/>
            <w:jc w:val="left"/>
            <w:rPr>
              <w:b/>
              <w:sz w:val="22"/>
              <w:lang w:val="de-AT"/>
            </w:rPr>
          </w:pPr>
          <w:r>
            <w:rPr>
              <w:b/>
              <w:sz w:val="22"/>
              <w:lang w:val="de-AT"/>
            </w:rPr>
            <w:t>Revision:</w:t>
          </w:r>
        </w:p>
      </w:tc>
      <w:tc>
        <w:tcPr>
          <w:tcW w:w="2069" w:type="dxa"/>
          <w:vAlign w:val="center"/>
        </w:tcPr>
        <w:p w14:paraId="6C9EBC8B" w14:textId="77777777" w:rsidR="00DD6C91" w:rsidRDefault="00DD6C91" w:rsidP="00DD6C91">
          <w:pPr>
            <w:spacing w:after="0"/>
            <w:jc w:val="left"/>
            <w:rPr>
              <w:b/>
              <w:sz w:val="22"/>
              <w:lang w:val="de-AT"/>
            </w:rPr>
          </w:pPr>
          <w:r>
            <w:rPr>
              <w:b/>
              <w:sz w:val="22"/>
              <w:lang w:val="de-AT"/>
            </w:rPr>
            <w:t>01</w:t>
          </w:r>
        </w:p>
      </w:tc>
    </w:tr>
    <w:tr w:rsidR="00DD6C91" w14:paraId="77A6C35A" w14:textId="77777777" w:rsidTr="008B25DB">
      <w:trPr>
        <w:cantSplit/>
        <w:trHeight w:val="400"/>
        <w:jc w:val="center"/>
      </w:trPr>
      <w:tc>
        <w:tcPr>
          <w:tcW w:w="1900" w:type="dxa"/>
          <w:vMerge/>
          <w:noWrap/>
          <w:vAlign w:val="center"/>
        </w:tcPr>
        <w:p w14:paraId="382F3205" w14:textId="77777777" w:rsidR="00DD6C91" w:rsidRDefault="00DD6C91" w:rsidP="00DD6C91">
          <w:pPr>
            <w:jc w:val="center"/>
            <w:rPr>
              <w:lang w:val="de-AT"/>
            </w:rPr>
          </w:pPr>
        </w:p>
      </w:tc>
      <w:tc>
        <w:tcPr>
          <w:tcW w:w="4111" w:type="dxa"/>
          <w:vMerge/>
        </w:tcPr>
        <w:p w14:paraId="059EC5AF" w14:textId="77777777" w:rsidR="00DD6C91" w:rsidRDefault="00DD6C91" w:rsidP="00DD6C91">
          <w:pPr>
            <w:rPr>
              <w:b/>
              <w:lang w:val="de-AT"/>
            </w:rPr>
          </w:pPr>
        </w:p>
      </w:tc>
      <w:tc>
        <w:tcPr>
          <w:tcW w:w="1701" w:type="dxa"/>
          <w:vAlign w:val="center"/>
        </w:tcPr>
        <w:p w14:paraId="37127236" w14:textId="77777777" w:rsidR="00DD6C91" w:rsidRDefault="00DD6C91" w:rsidP="00DD6C91">
          <w:pPr>
            <w:spacing w:after="0"/>
            <w:jc w:val="left"/>
            <w:rPr>
              <w:b/>
              <w:sz w:val="22"/>
              <w:lang w:val="de-AT"/>
            </w:rPr>
          </w:pPr>
          <w:r>
            <w:rPr>
              <w:b/>
              <w:sz w:val="22"/>
              <w:lang w:val="de-AT"/>
            </w:rPr>
            <w:t>Valid from:</w:t>
          </w:r>
        </w:p>
      </w:tc>
      <w:tc>
        <w:tcPr>
          <w:tcW w:w="2069" w:type="dxa"/>
          <w:vAlign w:val="center"/>
        </w:tcPr>
        <w:p w14:paraId="59B45ED4" w14:textId="77777777" w:rsidR="00DD6C91" w:rsidRDefault="00DD6C91" w:rsidP="00DD6C91">
          <w:pPr>
            <w:spacing w:after="0"/>
            <w:jc w:val="left"/>
            <w:rPr>
              <w:b/>
              <w:sz w:val="22"/>
              <w:lang w:val="de-AT"/>
            </w:rPr>
          </w:pPr>
          <w:r>
            <w:rPr>
              <w:b/>
              <w:sz w:val="22"/>
              <w:lang w:val="de-AT"/>
            </w:rPr>
            <w:t>21/09/2023</w:t>
          </w:r>
        </w:p>
      </w:tc>
    </w:tr>
  </w:tbl>
  <w:p w14:paraId="0CA8C501" w14:textId="43D21B5B" w:rsidR="00F04A30" w:rsidRDefault="00720CB1" w:rsidP="00DD6C91">
    <w:pPr>
      <w:spacing w:after="0" w:line="259" w:lineRule="auto"/>
      <w:ind w:left="0" w:right="-59" w:firstLine="0"/>
    </w:pPr>
    <w:r>
      <w:rPr>
        <w:rFonts w:ascii="Arial" w:eastAsia="Arial" w:hAnsi="Arial" w:cs="Arial"/>
        <w:sz w:val="22"/>
      </w:rPr>
      <w:t xml:space="preserve"> </w:t>
    </w:r>
  </w:p>
  <w:p w14:paraId="419A77CD" w14:textId="77777777" w:rsidR="00F04A30" w:rsidRDefault="00720CB1">
    <w:pPr>
      <w:spacing w:after="0" w:line="259" w:lineRule="auto"/>
      <w:ind w:left="0" w:right="-59" w:firstLine="0"/>
      <w:jc w:val="right"/>
    </w:pPr>
    <w:r>
      <w:rPr>
        <w:rFonts w:ascii="Arial" w:eastAsia="Arial" w:hAnsi="Arial" w:cs="Arial"/>
        <w:sz w:val="2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A55E7" w14:textId="063F35C5" w:rsidR="00F04A30" w:rsidRDefault="00F04A30" w:rsidP="00DD6C91">
    <w:pPr>
      <w:spacing w:after="0" w:line="259" w:lineRule="auto"/>
      <w:ind w:left="0" w:right="-59"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28A86" w14:textId="77777777" w:rsidR="00F04A30" w:rsidRDefault="00F04A30">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3B960" w14:textId="77777777" w:rsidR="00F04A30" w:rsidRDefault="00F04A30">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4624A" w14:textId="77777777" w:rsidR="00F04A30" w:rsidRDefault="00F04A30">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5966"/>
    <w:multiLevelType w:val="hybridMultilevel"/>
    <w:tmpl w:val="B0FE9C0E"/>
    <w:lvl w:ilvl="0" w:tplc="6C80F5BA">
      <w:start w:val="1"/>
      <w:numFmt w:val="bullet"/>
      <w:lvlText w:val="-"/>
      <w:lvlJc w:val="left"/>
      <w:pPr>
        <w:ind w:left="5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57E821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304A16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83AED2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B4DC1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350810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F18436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EEDF1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2A4FFF6">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90D12B1"/>
    <w:multiLevelType w:val="hybridMultilevel"/>
    <w:tmpl w:val="818C676E"/>
    <w:lvl w:ilvl="0" w:tplc="69266744">
      <w:start w:val="1"/>
      <w:numFmt w:val="bullet"/>
      <w:lvlText w:val="•"/>
      <w:lvlJc w:val="left"/>
      <w:pPr>
        <w:ind w:left="52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0BCA152">
      <w:start w:val="1"/>
      <w:numFmt w:val="bullet"/>
      <w:lvlText w:val="o"/>
      <w:lvlJc w:val="left"/>
      <w:pPr>
        <w:ind w:left="127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7CA2CD2">
      <w:start w:val="1"/>
      <w:numFmt w:val="bullet"/>
      <w:lvlText w:val="▪"/>
      <w:lvlJc w:val="left"/>
      <w:pPr>
        <w:ind w:left="19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0DA1BCA">
      <w:start w:val="1"/>
      <w:numFmt w:val="bullet"/>
      <w:lvlText w:val="•"/>
      <w:lvlJc w:val="left"/>
      <w:pPr>
        <w:ind w:left="27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6EE126A">
      <w:start w:val="1"/>
      <w:numFmt w:val="bullet"/>
      <w:lvlText w:val="o"/>
      <w:lvlJc w:val="left"/>
      <w:pPr>
        <w:ind w:left="34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C0C3104">
      <w:start w:val="1"/>
      <w:numFmt w:val="bullet"/>
      <w:lvlText w:val="▪"/>
      <w:lvlJc w:val="left"/>
      <w:pPr>
        <w:ind w:left="41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3E20704">
      <w:start w:val="1"/>
      <w:numFmt w:val="bullet"/>
      <w:lvlText w:val="•"/>
      <w:lvlJc w:val="left"/>
      <w:pPr>
        <w:ind w:left="487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02C8CDE">
      <w:start w:val="1"/>
      <w:numFmt w:val="bullet"/>
      <w:lvlText w:val="o"/>
      <w:lvlJc w:val="left"/>
      <w:pPr>
        <w:ind w:left="559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600C5D2">
      <w:start w:val="1"/>
      <w:numFmt w:val="bullet"/>
      <w:lvlText w:val="▪"/>
      <w:lvlJc w:val="left"/>
      <w:pPr>
        <w:ind w:left="63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3B321CF7"/>
    <w:multiLevelType w:val="hybridMultilevel"/>
    <w:tmpl w:val="DC8EB89A"/>
    <w:lvl w:ilvl="0" w:tplc="62BA0650">
      <w:start w:val="1"/>
      <w:numFmt w:val="bullet"/>
      <w:lvlText w:val="•"/>
      <w:lvlJc w:val="left"/>
      <w:pPr>
        <w:ind w:left="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1874FA">
      <w:start w:val="1"/>
      <w:numFmt w:val="bullet"/>
      <w:lvlText w:val="o"/>
      <w:lvlJc w:val="left"/>
      <w:pPr>
        <w:ind w:left="14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48E1ABC">
      <w:start w:val="1"/>
      <w:numFmt w:val="bullet"/>
      <w:lvlText w:val="▪"/>
      <w:lvlJc w:val="left"/>
      <w:pPr>
        <w:ind w:left="21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7CAA4BE">
      <w:start w:val="1"/>
      <w:numFmt w:val="bullet"/>
      <w:lvlText w:val="•"/>
      <w:lvlJc w:val="left"/>
      <w:pPr>
        <w:ind w:left="28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A25234">
      <w:start w:val="1"/>
      <w:numFmt w:val="bullet"/>
      <w:lvlText w:val="o"/>
      <w:lvlJc w:val="left"/>
      <w:pPr>
        <w:ind w:left="35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A61DA2">
      <w:start w:val="1"/>
      <w:numFmt w:val="bullet"/>
      <w:lvlText w:val="▪"/>
      <w:lvlJc w:val="left"/>
      <w:pPr>
        <w:ind w:left="43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EE607A2">
      <w:start w:val="1"/>
      <w:numFmt w:val="bullet"/>
      <w:lvlText w:val="•"/>
      <w:lvlJc w:val="left"/>
      <w:pPr>
        <w:ind w:left="50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C8E4CE">
      <w:start w:val="1"/>
      <w:numFmt w:val="bullet"/>
      <w:lvlText w:val="o"/>
      <w:lvlJc w:val="left"/>
      <w:pPr>
        <w:ind w:left="57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BBA8584">
      <w:start w:val="1"/>
      <w:numFmt w:val="bullet"/>
      <w:lvlText w:val="▪"/>
      <w:lvlJc w:val="left"/>
      <w:pPr>
        <w:ind w:left="64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F680F6C"/>
    <w:multiLevelType w:val="hybridMultilevel"/>
    <w:tmpl w:val="C3447EB0"/>
    <w:lvl w:ilvl="0" w:tplc="8D464200">
      <w:start w:val="1"/>
      <w:numFmt w:val="bullet"/>
      <w:lvlText w:val="-"/>
      <w:lvlJc w:val="left"/>
      <w:pPr>
        <w:ind w:left="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3EC7E56">
      <w:start w:val="1"/>
      <w:numFmt w:val="bullet"/>
      <w:lvlText w:val="o"/>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4D217B2">
      <w:start w:val="1"/>
      <w:numFmt w:val="bullet"/>
      <w:lvlText w:val="▪"/>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7628CD4">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1487D60">
      <w:start w:val="1"/>
      <w:numFmt w:val="bullet"/>
      <w:lvlText w:val="o"/>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D68A72C">
      <w:start w:val="1"/>
      <w:numFmt w:val="bullet"/>
      <w:lvlText w:val="▪"/>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F7EA044">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1784A48">
      <w:start w:val="1"/>
      <w:numFmt w:val="bullet"/>
      <w:lvlText w:val="o"/>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EFCA958">
      <w:start w:val="1"/>
      <w:numFmt w:val="bullet"/>
      <w:lvlText w:val="▪"/>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33F18C9"/>
    <w:multiLevelType w:val="hybridMultilevel"/>
    <w:tmpl w:val="1F10F344"/>
    <w:lvl w:ilvl="0" w:tplc="301645A8">
      <w:start w:val="1"/>
      <w:numFmt w:val="bullet"/>
      <w:lvlText w:val="-"/>
      <w:lvlJc w:val="left"/>
      <w:pPr>
        <w:ind w:left="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062367C">
      <w:start w:val="1"/>
      <w:numFmt w:val="bullet"/>
      <w:lvlText w:val="o"/>
      <w:lvlJc w:val="left"/>
      <w:pPr>
        <w:ind w:left="14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A80E526">
      <w:start w:val="1"/>
      <w:numFmt w:val="bullet"/>
      <w:lvlText w:val="▪"/>
      <w:lvlJc w:val="left"/>
      <w:pPr>
        <w:ind w:left="21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5D2FB42">
      <w:start w:val="1"/>
      <w:numFmt w:val="bullet"/>
      <w:lvlText w:val="•"/>
      <w:lvlJc w:val="left"/>
      <w:pPr>
        <w:ind w:left="287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0D0DAAA">
      <w:start w:val="1"/>
      <w:numFmt w:val="bullet"/>
      <w:lvlText w:val="o"/>
      <w:lvlJc w:val="left"/>
      <w:pPr>
        <w:ind w:left="359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6CA0B54C">
      <w:start w:val="1"/>
      <w:numFmt w:val="bullet"/>
      <w:lvlText w:val="▪"/>
      <w:lvlJc w:val="left"/>
      <w:pPr>
        <w:ind w:left="431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B285B20">
      <w:start w:val="1"/>
      <w:numFmt w:val="bullet"/>
      <w:lvlText w:val="•"/>
      <w:lvlJc w:val="left"/>
      <w:pPr>
        <w:ind w:left="50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9A669A0">
      <w:start w:val="1"/>
      <w:numFmt w:val="bullet"/>
      <w:lvlText w:val="o"/>
      <w:lvlJc w:val="left"/>
      <w:pPr>
        <w:ind w:left="57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EEE91D0">
      <w:start w:val="1"/>
      <w:numFmt w:val="bullet"/>
      <w:lvlText w:val="▪"/>
      <w:lvlJc w:val="left"/>
      <w:pPr>
        <w:ind w:left="647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1093429238">
    <w:abstractNumId w:val="0"/>
  </w:num>
  <w:num w:numId="2" w16cid:durableId="794980157">
    <w:abstractNumId w:val="2"/>
  </w:num>
  <w:num w:numId="3" w16cid:durableId="647826444">
    <w:abstractNumId w:val="4"/>
  </w:num>
  <w:num w:numId="4" w16cid:durableId="623998118">
    <w:abstractNumId w:val="3"/>
  </w:num>
  <w:num w:numId="5" w16cid:durableId="402411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A30"/>
    <w:rsid w:val="00110BD8"/>
    <w:rsid w:val="00165334"/>
    <w:rsid w:val="002C5860"/>
    <w:rsid w:val="00345BD9"/>
    <w:rsid w:val="003D25BF"/>
    <w:rsid w:val="00430180"/>
    <w:rsid w:val="0046713E"/>
    <w:rsid w:val="006D6C49"/>
    <w:rsid w:val="0070052D"/>
    <w:rsid w:val="00720CB1"/>
    <w:rsid w:val="00760B3F"/>
    <w:rsid w:val="00966BFC"/>
    <w:rsid w:val="00976553"/>
    <w:rsid w:val="009C2BDE"/>
    <w:rsid w:val="00DA2517"/>
    <w:rsid w:val="00DD6C91"/>
    <w:rsid w:val="00EC6F06"/>
    <w:rsid w:val="00F04A30"/>
    <w:rsid w:val="00F11587"/>
    <w:rsid w:val="00FC125D"/>
    <w:rsid w:val="00FE5F8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1D9733"/>
  <w15:docId w15:val="{95595155-0A0A-44A2-B073-42B13BC58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5BF"/>
    <w:pPr>
      <w:spacing w:after="132" w:line="267" w:lineRule="auto"/>
      <w:ind w:left="10" w:hanging="10"/>
      <w:jc w:val="both"/>
    </w:pPr>
    <w:rPr>
      <w:rFonts w:ascii="Cambria" w:eastAsia="Cambria" w:hAnsi="Cambria" w:cs="Cambria"/>
      <w:color w:val="000000"/>
      <w:sz w:val="24"/>
    </w:rPr>
  </w:style>
  <w:style w:type="paragraph" w:styleId="Titre1">
    <w:name w:val="heading 1"/>
    <w:next w:val="Normal"/>
    <w:link w:val="Titre1Car"/>
    <w:uiPriority w:val="9"/>
    <w:qFormat/>
    <w:pPr>
      <w:keepNext/>
      <w:keepLines/>
      <w:spacing w:after="113"/>
      <w:ind w:left="10" w:hanging="10"/>
      <w:outlineLvl w:val="0"/>
    </w:pPr>
    <w:rPr>
      <w:rFonts w:ascii="Cambria" w:eastAsia="Cambria" w:hAnsi="Cambria" w:cs="Cambria"/>
      <w:b/>
      <w:color w:val="000000"/>
      <w:sz w:val="24"/>
    </w:rPr>
  </w:style>
  <w:style w:type="paragraph" w:styleId="Titre2">
    <w:name w:val="heading 2"/>
    <w:next w:val="Normal"/>
    <w:link w:val="Titre2Car"/>
    <w:uiPriority w:val="9"/>
    <w:unhideWhenUsed/>
    <w:qFormat/>
    <w:pPr>
      <w:keepNext/>
      <w:keepLines/>
      <w:spacing w:after="177"/>
      <w:ind w:left="10" w:hanging="10"/>
      <w:outlineLvl w:val="1"/>
    </w:pPr>
    <w:rPr>
      <w:rFonts w:ascii="Cambria" w:eastAsia="Cambria" w:hAnsi="Cambria" w:cs="Cambria"/>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Cambria" w:eastAsia="Cambria" w:hAnsi="Cambria" w:cs="Cambria"/>
      <w:color w:val="000000"/>
      <w:sz w:val="22"/>
    </w:rPr>
  </w:style>
  <w:style w:type="character" w:customStyle="1" w:styleId="Titre1Car">
    <w:name w:val="Titre 1 Car"/>
    <w:link w:val="Titre1"/>
    <w:uiPriority w:val="9"/>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tte">
    <w:name w:val="header"/>
    <w:basedOn w:val="Normal"/>
    <w:link w:val="En-tteCar"/>
    <w:rsid w:val="00DD6C91"/>
    <w:pPr>
      <w:tabs>
        <w:tab w:val="center" w:pos="4536"/>
        <w:tab w:val="right" w:pos="9072"/>
      </w:tabs>
      <w:spacing w:after="120" w:line="240" w:lineRule="auto"/>
      <w:ind w:left="0" w:firstLine="0"/>
    </w:pPr>
    <w:rPr>
      <w:rFonts w:ascii="Arial" w:eastAsia="Times New Roman" w:hAnsi="Arial" w:cs="Times New Roman"/>
      <w:color w:val="auto"/>
      <w:kern w:val="0"/>
      <w:szCs w:val="20"/>
      <w:lang w:val="en-US" w:eastAsia="de-DE"/>
      <w14:ligatures w14:val="none"/>
    </w:rPr>
  </w:style>
  <w:style w:type="character" w:customStyle="1" w:styleId="En-tteCar">
    <w:name w:val="En-tête Car"/>
    <w:basedOn w:val="Policepardfaut"/>
    <w:link w:val="En-tte"/>
    <w:rsid w:val="00DD6C91"/>
    <w:rPr>
      <w:rFonts w:ascii="Arial" w:eastAsia="Times New Roman" w:hAnsi="Arial" w:cs="Times New Roman"/>
      <w:kern w:val="0"/>
      <w:sz w:val="24"/>
      <w:szCs w:val="20"/>
      <w:lang w:val="en-US" w:eastAsia="de-DE"/>
      <w14:ligatures w14:val="none"/>
    </w:rPr>
  </w:style>
  <w:style w:type="paragraph" w:styleId="Pieddepage">
    <w:name w:val="footer"/>
    <w:basedOn w:val="Normal"/>
    <w:link w:val="PieddepageCar"/>
    <w:rsid w:val="00DD6C91"/>
    <w:pPr>
      <w:tabs>
        <w:tab w:val="center" w:pos="4536"/>
        <w:tab w:val="right" w:pos="9072"/>
      </w:tabs>
      <w:spacing w:after="120" w:line="240" w:lineRule="auto"/>
      <w:ind w:left="0" w:firstLine="0"/>
    </w:pPr>
    <w:rPr>
      <w:rFonts w:ascii="Arial" w:eastAsia="Times New Roman" w:hAnsi="Arial" w:cs="Times New Roman"/>
      <w:color w:val="auto"/>
      <w:kern w:val="0"/>
      <w:szCs w:val="20"/>
      <w:lang w:val="en-US" w:eastAsia="de-DE"/>
      <w14:ligatures w14:val="none"/>
    </w:rPr>
  </w:style>
  <w:style w:type="character" w:customStyle="1" w:styleId="PieddepageCar">
    <w:name w:val="Pied de page Car"/>
    <w:basedOn w:val="Policepardfaut"/>
    <w:link w:val="Pieddepage"/>
    <w:uiPriority w:val="99"/>
    <w:rsid w:val="00DD6C91"/>
    <w:rPr>
      <w:rFonts w:ascii="Arial" w:eastAsia="Times New Roman" w:hAnsi="Arial" w:cs="Times New Roman"/>
      <w:kern w:val="0"/>
      <w:sz w:val="24"/>
      <w:szCs w:val="20"/>
      <w:lang w:val="en-US" w:eastAsia="de-DE"/>
      <w14:ligatures w14:val="none"/>
    </w:rPr>
  </w:style>
  <w:style w:type="character" w:styleId="Numrodepage">
    <w:name w:val="page number"/>
    <w:rsid w:val="00DD6C91"/>
    <w:rPr>
      <w:rFonts w:ascii="Arial" w:hAnsi="Arial"/>
    </w:rPr>
  </w:style>
  <w:style w:type="character" w:styleId="Lienhypertexte">
    <w:name w:val="Hyperlink"/>
    <w:basedOn w:val="Policepardfaut"/>
    <w:uiPriority w:val="99"/>
    <w:unhideWhenUsed/>
    <w:rsid w:val="003D25BF"/>
    <w:rPr>
      <w:color w:val="0563C1" w:themeColor="hyperlink"/>
      <w:u w:val="single"/>
    </w:rPr>
  </w:style>
  <w:style w:type="character" w:styleId="Mentionnonrsolue">
    <w:name w:val="Unresolved Mention"/>
    <w:basedOn w:val="Policepardfaut"/>
    <w:uiPriority w:val="99"/>
    <w:semiHidden/>
    <w:unhideWhenUsed/>
    <w:rsid w:val="003D25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3.jpg"/></Relationships>
</file>

<file path=word/_rels/header6.xml.rels><?xml version="1.0" encoding="UTF-8" standalone="yes"?>
<Relationships xmlns="http://schemas.openxmlformats.org/package/2006/relationships"><Relationship Id="rId1" Type="http://schemas.openxmlformats.org/officeDocument/2006/relationships/image" Target="media/image3.jp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7CB0C-FCC0-4812-84B3-886F8491F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2345</Words>
  <Characters>12902</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 Zahraouy, Othmane AVL/MA</dc:creator>
  <cp:keywords/>
  <cp:lastModifiedBy>saousan Elharouchi</cp:lastModifiedBy>
  <cp:revision>3</cp:revision>
  <dcterms:created xsi:type="dcterms:W3CDTF">2026-07-13T15:55:00Z</dcterms:created>
  <dcterms:modified xsi:type="dcterms:W3CDTF">2026-07-14T14:36:00Z</dcterms:modified>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075092-e835-4209-8938-695d786e0591_Enabled">
    <vt:lpwstr>true</vt:lpwstr>
  </property>
  <property fmtid="{D5CDD505-2E9C-101B-9397-08002B2CF9AE}" pid="3" name="MSIP_Label_61075092-e835-4209-8938-695d786e0591_SetDate">
    <vt:lpwstr>2026-07-13T15:55:04Z</vt:lpwstr>
  </property>
  <property fmtid="{D5CDD505-2E9C-101B-9397-08002B2CF9AE}" pid="4" name="MSIP_Label_61075092-e835-4209-8938-695d786e0591_Method">
    <vt:lpwstr>Standard</vt:lpwstr>
  </property>
  <property fmtid="{D5CDD505-2E9C-101B-9397-08002B2CF9AE}" pid="5" name="MSIP_Label_61075092-e835-4209-8938-695d786e0591_Name">
    <vt:lpwstr>internal</vt:lpwstr>
  </property>
  <property fmtid="{D5CDD505-2E9C-101B-9397-08002B2CF9AE}" pid="6" name="MSIP_Label_61075092-e835-4209-8938-695d786e0591_SiteId">
    <vt:lpwstr>b4bc7e59-9a34-4622-ab54-d7a1a680f47a</vt:lpwstr>
  </property>
  <property fmtid="{D5CDD505-2E9C-101B-9397-08002B2CF9AE}" pid="7" name="MSIP_Label_61075092-e835-4209-8938-695d786e0591_ActionId">
    <vt:lpwstr>463ec1e5-36e1-457b-bae6-953e904b42ee</vt:lpwstr>
  </property>
  <property fmtid="{D5CDD505-2E9C-101B-9397-08002B2CF9AE}" pid="8" name="MSIP_Label_61075092-e835-4209-8938-695d786e0591_ContentBits">
    <vt:lpwstr>0</vt:lpwstr>
  </property>
  <property fmtid="{D5CDD505-2E9C-101B-9397-08002B2CF9AE}" pid="9" name="MSIP_Label_61075092-e835-4209-8938-695d786e0591_Tag">
    <vt:lpwstr>10, 3, 0, 1</vt:lpwstr>
  </property>
</Properties>
</file>