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6BA0F" w14:textId="34E9E68B" w:rsidR="00776FE6" w:rsidRPr="00867F20" w:rsidRDefault="00867F20" w:rsidP="00867F20">
      <w:pPr>
        <w:spacing w:line="276" w:lineRule="auto"/>
        <w:jc w:val="both"/>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0F0D72BA" wp14:editId="24336DAB">
                <wp:simplePos x="0" y="0"/>
                <wp:positionH relativeFrom="column">
                  <wp:posOffset>4968240</wp:posOffset>
                </wp:positionH>
                <wp:positionV relativeFrom="paragraph">
                  <wp:posOffset>-1076325</wp:posOffset>
                </wp:positionV>
                <wp:extent cx="914400" cy="914400"/>
                <wp:effectExtent l="0" t="0" r="0" b="0"/>
                <wp:wrapNone/>
                <wp:docPr id="1306759548" name="Zone de texte 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AF71430" w14:textId="09010B67" w:rsidR="00867F20" w:rsidRDefault="00867F20">
                            <w:r w:rsidRPr="00867F20">
                              <w:rPr>
                                <w:rFonts w:eastAsia="Arial"/>
                                <w:noProof/>
                                <w:sz w:val="28"/>
                                <w:szCs w:val="28"/>
                                <w:lang w:val="de-DE"/>
                              </w:rPr>
                              <w:drawing>
                                <wp:inline distT="0" distB="0" distL="0" distR="0" wp14:anchorId="081F17C8" wp14:editId="39AF743E">
                                  <wp:extent cx="1466347" cy="1054100"/>
                                  <wp:effectExtent l="0" t="0" r="635" b="0"/>
                                  <wp:docPr id="1651276256" name="AVL_Logo" descr="AVL Stand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VL_Logo" descr="AVL Standard Logo"/>
                                          <pic:cNvPicPr/>
                                        </pic:nvPicPr>
                                        <pic:blipFill>
                                          <a:blip r:embed="rId8">
                                            <a:extLst>
                                              <a:ext uri="{28A0092B-C50C-407E-A947-70E740481C1C}">
                                                <a14:useLocalDpi xmlns:a14="http://schemas.microsoft.com/office/drawing/2010/main" val="0"/>
                                              </a:ext>
                                            </a:extLst>
                                          </a:blip>
                                          <a:stretch>
                                            <a:fillRect/>
                                          </a:stretch>
                                        </pic:blipFill>
                                        <pic:spPr>
                                          <a:xfrm>
                                            <a:off x="0" y="0"/>
                                            <a:ext cx="1467695" cy="1055069"/>
                                          </a:xfrm>
                                          <a:prstGeom prst="rect">
                                            <a:avLst/>
                                          </a:prstGeom>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0D72BA" id="_x0000_t202" coordsize="21600,21600" o:spt="202" path="m,l,21600r21600,l21600,xe">
                <v:stroke joinstyle="miter"/>
                <v:path gradientshapeok="t" o:connecttype="rect"/>
              </v:shapetype>
              <v:shape id="Zone de texte 1" o:spid="_x0000_s1026" type="#_x0000_t202" style="position:absolute;left:0;text-align:left;margin-left:391.2pt;margin-top:-84.75pt;width:1in;height:1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" filled="f" stroked="f" strokeweight=".5pt">
                <v:textbox>
                  <w:txbxContent>
                    <w:p w14:paraId="4AF71430" w14:textId="09010B67" w:rsidR="00867F20" w:rsidRDefault="00867F20">
                      <w:r w:rsidRPr="00867F20">
                        <w:rPr>
                          <w:rFonts w:eastAsia="Arial"/>
                          <w:noProof/>
                          <w:sz w:val="28"/>
                          <w:szCs w:val="28"/>
                          <w:lang w:val="de-DE"/>
                        </w:rPr>
                        <w:drawing>
                          <wp:inline distT="0" distB="0" distL="0" distR="0" wp14:anchorId="081F17C8" wp14:editId="39AF743E">
                            <wp:extent cx="1466347" cy="1054100"/>
                            <wp:effectExtent l="0" t="0" r="635" b="0"/>
                            <wp:docPr id="1651276256" name="AVL_Logo" descr="AVL Stand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VL_Logo" descr="AVL Standard Logo"/>
                                    <pic:cNvPicPr/>
                                  </pic:nvPicPr>
                                  <pic:blipFill>
                                    <a:blip r:embed="rId9">
                                      <a:extLst>
                                        <a:ext uri="{28A0092B-C50C-407E-A947-70E740481C1C}">
                                          <a14:useLocalDpi xmlns:a14="http://schemas.microsoft.com/office/drawing/2010/main" val="0"/>
                                        </a:ext>
                                      </a:extLst>
                                    </a:blip>
                                    <a:stretch>
                                      <a:fillRect/>
                                    </a:stretch>
                                  </pic:blipFill>
                                  <pic:spPr>
                                    <a:xfrm>
                                      <a:off x="0" y="0"/>
                                      <a:ext cx="1467695" cy="1055069"/>
                                    </a:xfrm>
                                    <a:prstGeom prst="rect">
                                      <a:avLst/>
                                    </a:prstGeom>
                                    <a:ln>
                                      <a:noFill/>
                                    </a:ln>
                                  </pic:spPr>
                                </pic:pic>
                              </a:graphicData>
                            </a:graphic>
                          </wp:inline>
                        </w:drawing>
                      </w:r>
                    </w:p>
                  </w:txbxContent>
                </v:textbox>
              </v:shape>
            </w:pict>
          </mc:Fallback>
        </mc:AlternateContent>
      </w:r>
    </w:p>
    <w:p w14:paraId="65070D6C" w14:textId="77777777" w:rsidR="003C3D6A" w:rsidRPr="00B84EF6" w:rsidRDefault="003C3D6A" w:rsidP="0016633B">
      <w:pPr>
        <w:pStyle w:val="ListParagraph"/>
        <w:numPr>
          <w:ilvl w:val="0"/>
          <w:numId w:val="11"/>
        </w:numPr>
        <w:spacing w:line="276" w:lineRule="auto"/>
        <w:ind w:left="0" w:firstLine="0"/>
        <w:jc w:val="both"/>
        <w:rPr>
          <w:b/>
          <w:bCs/>
          <w:u w:val="single"/>
        </w:rPr>
      </w:pPr>
      <w:r w:rsidRPr="00B84EF6">
        <w:rPr>
          <w:b/>
          <w:bCs/>
          <w:u w:val="single"/>
        </w:rPr>
        <w:t>Aperçu</w:t>
      </w:r>
    </w:p>
    <w:p w14:paraId="0D8A5DFC" w14:textId="77777777" w:rsidR="00D84E87" w:rsidRDefault="00B100B3" w:rsidP="0016633B">
      <w:pPr>
        <w:spacing w:line="276" w:lineRule="auto"/>
        <w:jc w:val="both"/>
      </w:pPr>
      <w:r>
        <w:t xml:space="preserve">Cette politique a pour objectif d'encadrer de manière équitable et transparente les droits aux congés liés à la parentalité pour l'ensemble des collaborateurs d'AVL Maroc. </w:t>
      </w:r>
      <w:r w:rsidR="00D84E87" w:rsidRPr="00D84E87">
        <w:t>Cette politique vise à garantir un accompagnement humain, juridique et organisationnel des salariées enceintes, tout en assurant la continuité des activités.</w:t>
      </w:r>
    </w:p>
    <w:p w14:paraId="7ECEFC2A" w14:textId="4920E1FC" w:rsidR="003C3D6A" w:rsidRDefault="00B100B3" w:rsidP="0016633B">
      <w:pPr>
        <w:spacing w:line="276" w:lineRule="auto"/>
        <w:jc w:val="both"/>
      </w:pPr>
      <w:r>
        <w:t>En formalisant ces règles, AVL Maroc réaffirme son engagement en faveur de l'égalité professionnelle et de la qualité de vie au travail, tout en sécurisant les relations employeur-salarié.</w:t>
      </w:r>
    </w:p>
    <w:p w14:paraId="207A2082" w14:textId="77777777" w:rsidR="00B100B3" w:rsidRPr="003C3D6A" w:rsidRDefault="00B100B3" w:rsidP="0016633B">
      <w:pPr>
        <w:spacing w:line="276" w:lineRule="auto"/>
        <w:jc w:val="both"/>
      </w:pPr>
    </w:p>
    <w:p w14:paraId="65ACD7AF" w14:textId="50182A9C" w:rsidR="003C3D6A" w:rsidRPr="00B84EF6" w:rsidRDefault="00B100B3" w:rsidP="0016633B">
      <w:pPr>
        <w:pStyle w:val="ListParagraph"/>
        <w:numPr>
          <w:ilvl w:val="0"/>
          <w:numId w:val="11"/>
        </w:numPr>
        <w:spacing w:line="276" w:lineRule="auto"/>
        <w:ind w:left="0" w:firstLine="0"/>
        <w:jc w:val="both"/>
        <w:rPr>
          <w:b/>
          <w:bCs/>
          <w:u w:val="single"/>
        </w:rPr>
      </w:pPr>
      <w:r w:rsidRPr="00B84EF6">
        <w:rPr>
          <w:b/>
          <w:bCs/>
          <w:u w:val="single"/>
        </w:rPr>
        <w:t>Champ d’application</w:t>
      </w:r>
    </w:p>
    <w:p w14:paraId="68FD405B" w14:textId="4FE91CFB" w:rsidR="00B100B3" w:rsidRDefault="00B100B3" w:rsidP="0016633B">
      <w:pPr>
        <w:spacing w:line="276" w:lineRule="auto"/>
        <w:jc w:val="both"/>
      </w:pPr>
      <w:r>
        <w:t>La présente politique s'applique à l'ensemble des collaborateurs permanents répondant aux critères légaux d'éligibilité.</w:t>
      </w:r>
    </w:p>
    <w:p w14:paraId="1F7ED3F0" w14:textId="2107229A" w:rsidR="003C3D6A" w:rsidRDefault="00B100B3" w:rsidP="0016633B">
      <w:pPr>
        <w:spacing w:line="276" w:lineRule="auto"/>
        <w:jc w:val="both"/>
      </w:pPr>
      <w:r>
        <w:t>Les stagiaires ne sont pas éligibles à ces avantages, conformément à la réglementation en vigueur.</w:t>
      </w:r>
    </w:p>
    <w:p w14:paraId="01764B6E" w14:textId="77777777" w:rsidR="00B100B3" w:rsidRPr="003C3D6A" w:rsidRDefault="00B100B3" w:rsidP="0016633B">
      <w:pPr>
        <w:spacing w:line="276" w:lineRule="auto"/>
        <w:jc w:val="both"/>
      </w:pPr>
    </w:p>
    <w:p w14:paraId="5F95654B" w14:textId="5CEF152C" w:rsidR="003C3D6A" w:rsidRPr="00B84EF6" w:rsidRDefault="00D875A3" w:rsidP="0016633B">
      <w:pPr>
        <w:pStyle w:val="ListParagraph"/>
        <w:numPr>
          <w:ilvl w:val="0"/>
          <w:numId w:val="11"/>
        </w:numPr>
        <w:spacing w:line="276" w:lineRule="auto"/>
        <w:ind w:left="0" w:firstLine="0"/>
        <w:jc w:val="both"/>
        <w:rPr>
          <w:b/>
          <w:bCs/>
          <w:u w:val="single"/>
        </w:rPr>
      </w:pPr>
      <w:r w:rsidRPr="00B84EF6">
        <w:rPr>
          <w:b/>
          <w:bCs/>
          <w:u w:val="single"/>
        </w:rPr>
        <w:t>C</w:t>
      </w:r>
      <w:r w:rsidR="003C3D6A" w:rsidRPr="00B84EF6">
        <w:rPr>
          <w:b/>
          <w:bCs/>
          <w:u w:val="single"/>
        </w:rPr>
        <w:t>ongé maternité</w:t>
      </w:r>
    </w:p>
    <w:p w14:paraId="015BD68D" w14:textId="6EFAE8E3" w:rsidR="003C3D6A" w:rsidRPr="00D875A3" w:rsidRDefault="003C3D6A" w:rsidP="0016633B">
      <w:pPr>
        <w:pStyle w:val="ListParagraph"/>
        <w:numPr>
          <w:ilvl w:val="1"/>
          <w:numId w:val="11"/>
        </w:numPr>
        <w:spacing w:line="276" w:lineRule="auto"/>
        <w:ind w:left="0" w:firstLine="0"/>
        <w:jc w:val="both"/>
      </w:pPr>
      <w:r w:rsidRPr="00D875A3">
        <w:rPr>
          <w:b/>
          <w:bCs/>
        </w:rPr>
        <w:t>Durée</w:t>
      </w:r>
      <w:r w:rsidR="00D875A3">
        <w:rPr>
          <w:b/>
          <w:bCs/>
        </w:rPr>
        <w:t> :</w:t>
      </w:r>
    </w:p>
    <w:p w14:paraId="3942B9B0" w14:textId="6C9FAA8C" w:rsidR="003C3D6A" w:rsidRPr="00B33A55" w:rsidRDefault="00B33A55" w:rsidP="0016633B">
      <w:pPr>
        <w:spacing w:line="276" w:lineRule="auto"/>
        <w:jc w:val="both"/>
      </w:pPr>
      <w:r w:rsidRPr="00B33A55">
        <w:t>La durée légale du congé maternité est de 14 semaines</w:t>
      </w:r>
      <w:r w:rsidR="00613D6F">
        <w:t xml:space="preserve"> (98 jours)</w:t>
      </w:r>
      <w:r w:rsidRPr="00B33A55">
        <w:t>. La salariée peut suspendre son contrat de travail à partir de sept semaines avant la date présumée de l’accouchement. En cas de nécessité médicale, ce congé peut être prolongé jusqu’à huit semaines supplémentaires. Cependant, cette prolongation n’ouvre droit à aucune indemnisation, ni de la part de l’employeur, ni de la CNSS.</w:t>
      </w:r>
    </w:p>
    <w:p w14:paraId="031CB90D" w14:textId="30609053" w:rsidR="003C3D6A" w:rsidRPr="000668E7" w:rsidRDefault="003C3D6A" w:rsidP="0016633B">
      <w:pPr>
        <w:pStyle w:val="ListParagraph"/>
        <w:numPr>
          <w:ilvl w:val="1"/>
          <w:numId w:val="11"/>
        </w:numPr>
        <w:spacing w:line="276" w:lineRule="auto"/>
        <w:ind w:left="0" w:firstLine="0"/>
        <w:jc w:val="both"/>
        <w:rPr>
          <w:b/>
          <w:bCs/>
        </w:rPr>
      </w:pPr>
      <w:r w:rsidRPr="000668E7">
        <w:rPr>
          <w:b/>
          <w:bCs/>
        </w:rPr>
        <w:t>Conditions d’éligibilité</w:t>
      </w:r>
    </w:p>
    <w:p w14:paraId="46CEB3C1" w14:textId="06EFAD6D" w:rsidR="003C3D6A" w:rsidRDefault="00B33A55" w:rsidP="0016633B">
      <w:pPr>
        <w:spacing w:line="276" w:lineRule="auto"/>
        <w:jc w:val="both"/>
      </w:pPr>
      <w:r w:rsidRPr="00B33A55">
        <w:t xml:space="preserve">Pour bénéficier pleinement de ce droit, la salariée doit justifier d'une ancienneté minimale </w:t>
      </w:r>
      <w:r>
        <w:t xml:space="preserve">d’une (1) année complète au sein d’AVL Maroc </w:t>
      </w:r>
      <w:r w:rsidRPr="00B33A55">
        <w:t xml:space="preserve">et de </w:t>
      </w:r>
      <w:r>
        <w:t xml:space="preserve">six (6) mois de </w:t>
      </w:r>
      <w:r w:rsidRPr="00B33A55">
        <w:t>cotisations CNSS à jour. Ces exigences visent à garantir la pérennité du système tout en protégeant les droits acquis.</w:t>
      </w:r>
    </w:p>
    <w:p w14:paraId="6A681978" w14:textId="77777777" w:rsidR="000668E7" w:rsidRPr="00B33A55" w:rsidRDefault="000668E7" w:rsidP="0016633B">
      <w:pPr>
        <w:spacing w:line="276" w:lineRule="auto"/>
        <w:jc w:val="both"/>
      </w:pPr>
    </w:p>
    <w:p w14:paraId="7E36A9C0" w14:textId="77777777" w:rsidR="00776FE6" w:rsidRDefault="00776FE6" w:rsidP="0016633B">
      <w:pPr>
        <w:pStyle w:val="ListParagraph"/>
        <w:numPr>
          <w:ilvl w:val="0"/>
          <w:numId w:val="11"/>
        </w:numPr>
        <w:spacing w:line="276" w:lineRule="auto"/>
        <w:ind w:left="0" w:firstLine="0"/>
        <w:jc w:val="both"/>
        <w:rPr>
          <w:b/>
          <w:bCs/>
          <w:u w:val="single"/>
        </w:rPr>
      </w:pPr>
      <w:r>
        <w:rPr>
          <w:b/>
          <w:bCs/>
          <w:u w:val="single"/>
        </w:rPr>
        <w:t>Accompagnement de la salariée enceinte</w:t>
      </w:r>
    </w:p>
    <w:p w14:paraId="7C91785A" w14:textId="0365A71A" w:rsidR="00776FE6" w:rsidRPr="00776FE6" w:rsidRDefault="00776FE6" w:rsidP="00776FE6">
      <w:pPr>
        <w:spacing w:line="276" w:lineRule="auto"/>
        <w:jc w:val="both"/>
      </w:pPr>
      <w:r w:rsidRPr="00776FE6">
        <w:t xml:space="preserve">Afin de garantir </w:t>
      </w:r>
      <w:r>
        <w:t>la</w:t>
      </w:r>
      <w:r w:rsidRPr="00776FE6">
        <w:t xml:space="preserve"> sécurité et </w:t>
      </w:r>
      <w:r>
        <w:t>le</w:t>
      </w:r>
      <w:r w:rsidRPr="00776FE6">
        <w:t xml:space="preserve"> bien-être</w:t>
      </w:r>
      <w:r>
        <w:t xml:space="preserve"> de la salariée enceinte</w:t>
      </w:r>
      <w:r w:rsidRPr="00776FE6">
        <w:t xml:space="preserve">, il est recommandé d’informer l’employeur dès que possible. Cette anticipation permet </w:t>
      </w:r>
      <w:r>
        <w:t xml:space="preserve">d’éviter </w:t>
      </w:r>
      <w:r w:rsidRPr="00776FE6">
        <w:t>toute situation inconfortable.</w:t>
      </w:r>
    </w:p>
    <w:p w14:paraId="50D89ED2" w14:textId="56ACD10D" w:rsidR="00776FE6" w:rsidRPr="00776FE6" w:rsidRDefault="00776FE6" w:rsidP="00776FE6">
      <w:pPr>
        <w:spacing w:line="276" w:lineRule="auto"/>
      </w:pPr>
      <w:r w:rsidRPr="00776FE6">
        <w:t>À compter du 8ᵉ mois de grossesse, la salariée peut demander un télétravail à temps plein pendant les deux derniers mois précédant son congé maternité. Cette mesure est soumise à :</w:t>
      </w:r>
    </w:p>
    <w:p w14:paraId="5A087984" w14:textId="330BCD40" w:rsidR="00776FE6" w:rsidRPr="00776FE6" w:rsidRDefault="00776FE6" w:rsidP="00776FE6">
      <w:pPr>
        <w:pStyle w:val="ListParagraph"/>
        <w:numPr>
          <w:ilvl w:val="0"/>
          <w:numId w:val="12"/>
        </w:numPr>
        <w:spacing w:line="276" w:lineRule="auto"/>
        <w:rPr>
          <w:i/>
          <w:iCs/>
        </w:rPr>
      </w:pPr>
      <w:r w:rsidRPr="00776FE6">
        <w:rPr>
          <w:i/>
          <w:iCs/>
        </w:rPr>
        <w:t>La présentation d’un certificat médical attestant de la nécessité,</w:t>
      </w:r>
    </w:p>
    <w:p w14:paraId="0A8551C7" w14:textId="22B8BCCE" w:rsidR="00776FE6" w:rsidRPr="00776FE6" w:rsidRDefault="00776FE6" w:rsidP="00776FE6">
      <w:pPr>
        <w:pStyle w:val="ListParagraph"/>
        <w:numPr>
          <w:ilvl w:val="0"/>
          <w:numId w:val="12"/>
        </w:numPr>
        <w:spacing w:line="276" w:lineRule="auto"/>
        <w:rPr>
          <w:i/>
          <w:iCs/>
        </w:rPr>
      </w:pPr>
      <w:r w:rsidRPr="00776FE6">
        <w:rPr>
          <w:i/>
          <w:iCs/>
        </w:rPr>
        <w:t>La validation du manager hiérarchique,</w:t>
      </w:r>
    </w:p>
    <w:p w14:paraId="379F020E" w14:textId="77777777" w:rsidR="00776FE6" w:rsidRDefault="00776FE6" w:rsidP="00776FE6">
      <w:pPr>
        <w:pStyle w:val="ListParagraph"/>
        <w:numPr>
          <w:ilvl w:val="0"/>
          <w:numId w:val="12"/>
        </w:numPr>
        <w:spacing w:line="276" w:lineRule="auto"/>
        <w:rPr>
          <w:i/>
          <w:iCs/>
        </w:rPr>
      </w:pPr>
      <w:r w:rsidRPr="00776FE6">
        <w:rPr>
          <w:i/>
          <w:iCs/>
        </w:rPr>
        <w:t>Une évaluation préalable des besoins du poste (faisabilité technique, organisation du travail, etc.).</w:t>
      </w:r>
    </w:p>
    <w:p w14:paraId="18918054" w14:textId="77777777" w:rsidR="00867F20" w:rsidRPr="00867F20" w:rsidRDefault="00867F20" w:rsidP="00867F20">
      <w:pPr>
        <w:spacing w:line="276" w:lineRule="auto"/>
        <w:rPr>
          <w:i/>
          <w:iCs/>
        </w:rPr>
      </w:pPr>
    </w:p>
    <w:p w14:paraId="369C4C5A" w14:textId="77777777" w:rsidR="00776FE6" w:rsidRDefault="00776FE6" w:rsidP="00776FE6">
      <w:pPr>
        <w:pStyle w:val="ListParagraph"/>
        <w:numPr>
          <w:ilvl w:val="0"/>
          <w:numId w:val="0"/>
        </w:numPr>
        <w:spacing w:line="276" w:lineRule="auto"/>
        <w:jc w:val="both"/>
        <w:rPr>
          <w:b/>
          <w:bCs/>
          <w:u w:val="single"/>
        </w:rPr>
      </w:pPr>
    </w:p>
    <w:p w14:paraId="54BD69C7" w14:textId="77777777" w:rsidR="00776FE6" w:rsidRPr="00776FE6" w:rsidRDefault="00776FE6" w:rsidP="00776FE6">
      <w:pPr>
        <w:pStyle w:val="ListParagraph"/>
        <w:numPr>
          <w:ilvl w:val="0"/>
          <w:numId w:val="0"/>
        </w:numPr>
        <w:spacing w:line="276" w:lineRule="auto"/>
        <w:jc w:val="both"/>
        <w:rPr>
          <w:b/>
          <w:bCs/>
          <w:sz w:val="2"/>
          <w:szCs w:val="2"/>
          <w:u w:val="single"/>
        </w:rPr>
      </w:pPr>
    </w:p>
    <w:p w14:paraId="23237D9A" w14:textId="77777777" w:rsidR="008C1207" w:rsidRPr="008C1207" w:rsidRDefault="008C1207" w:rsidP="008C1207">
      <w:pPr>
        <w:pStyle w:val="ListParagraph"/>
        <w:numPr>
          <w:ilvl w:val="0"/>
          <w:numId w:val="11"/>
        </w:numPr>
        <w:spacing w:line="276" w:lineRule="auto"/>
        <w:jc w:val="both"/>
        <w:rPr>
          <w:b/>
          <w:bCs/>
          <w:u w:val="single"/>
        </w:rPr>
      </w:pPr>
      <w:r w:rsidRPr="008C1207">
        <w:rPr>
          <w:b/>
          <w:bCs/>
          <w:u w:val="single"/>
        </w:rPr>
        <w:lastRenderedPageBreak/>
        <w:t>Préparation du départ en congé maternité</w:t>
      </w:r>
    </w:p>
    <w:p w14:paraId="077D80DF" w14:textId="23965404" w:rsidR="008C1207" w:rsidRDefault="008C1207" w:rsidP="008C1207">
      <w:pPr>
        <w:spacing w:line="276" w:lineRule="auto"/>
        <w:jc w:val="both"/>
      </w:pPr>
      <w:r w:rsidRPr="008C1207">
        <w:t>Un mois avant le départ en congé maternité, un plan de passation est établi entre la salariée, son manager et le service RH. Ce plan vise à assurer la continuité des projets en cours, tout en permettant à la salariée de partir sereinement. Un document de passation peut être formalisé, et un binôme temporaire peut être désigné si nécessaire.</w:t>
      </w:r>
    </w:p>
    <w:p w14:paraId="1AD12031" w14:textId="61BE8FB8" w:rsidR="00630F63" w:rsidRDefault="00630F63" w:rsidP="008C1207">
      <w:pPr>
        <w:spacing w:line="276" w:lineRule="auto"/>
        <w:jc w:val="both"/>
      </w:pPr>
      <w:r>
        <w:t>Par ailleurs, l</w:t>
      </w:r>
      <w:r w:rsidRPr="00630F63">
        <w:t>e service RH accompagne la salariée dans ses démarches administratives auprès de la CNSS pour un traitement fluide de son dossier.</w:t>
      </w:r>
    </w:p>
    <w:p w14:paraId="2F2F9CE2" w14:textId="77777777" w:rsidR="008C1207" w:rsidRPr="00630F63" w:rsidRDefault="008C1207" w:rsidP="008C1207">
      <w:pPr>
        <w:spacing w:line="276" w:lineRule="auto"/>
        <w:jc w:val="both"/>
        <w:rPr>
          <w:sz w:val="16"/>
          <w:szCs w:val="16"/>
        </w:rPr>
      </w:pPr>
    </w:p>
    <w:p w14:paraId="25997343" w14:textId="3BF6D606" w:rsidR="003C3D6A" w:rsidRPr="00B84EF6" w:rsidRDefault="003C3D6A" w:rsidP="0016633B">
      <w:pPr>
        <w:pStyle w:val="ListParagraph"/>
        <w:numPr>
          <w:ilvl w:val="0"/>
          <w:numId w:val="11"/>
        </w:numPr>
        <w:spacing w:line="276" w:lineRule="auto"/>
        <w:ind w:left="0" w:firstLine="0"/>
        <w:jc w:val="both"/>
        <w:rPr>
          <w:b/>
          <w:bCs/>
          <w:u w:val="single"/>
        </w:rPr>
      </w:pPr>
      <w:r w:rsidRPr="00B84EF6">
        <w:rPr>
          <w:b/>
          <w:bCs/>
          <w:u w:val="single"/>
        </w:rPr>
        <w:t>Rémunération pendant le congé</w:t>
      </w:r>
    </w:p>
    <w:p w14:paraId="2B63A23E" w14:textId="77777777" w:rsidR="00B84EF6" w:rsidRDefault="003C3D6A" w:rsidP="0016633B">
      <w:pPr>
        <w:pStyle w:val="ListParagraph"/>
        <w:numPr>
          <w:ilvl w:val="1"/>
          <w:numId w:val="11"/>
        </w:numPr>
        <w:tabs>
          <w:tab w:val="left" w:pos="142"/>
        </w:tabs>
        <w:spacing w:line="276" w:lineRule="auto"/>
        <w:ind w:left="0" w:firstLine="0"/>
        <w:jc w:val="both"/>
      </w:pPr>
      <w:r w:rsidRPr="00B84EF6">
        <w:rPr>
          <w:b/>
          <w:bCs/>
        </w:rPr>
        <w:t>Indemnité CNSS</w:t>
      </w:r>
      <w:r w:rsidRPr="003C3D6A">
        <w:t xml:space="preserve"> :</w:t>
      </w:r>
    </w:p>
    <w:p w14:paraId="43C68A96" w14:textId="4620789A" w:rsidR="00B84EF6" w:rsidRDefault="00B84EF6" w:rsidP="0016633B">
      <w:pPr>
        <w:tabs>
          <w:tab w:val="left" w:pos="142"/>
        </w:tabs>
        <w:spacing w:line="276" w:lineRule="auto"/>
        <w:jc w:val="both"/>
      </w:pPr>
      <w:r>
        <w:t>La CNSS v</w:t>
      </w:r>
      <w:r w:rsidR="00020755">
        <w:t xml:space="preserve">erse </w:t>
      </w:r>
      <w:r w:rsidR="00020755" w:rsidRPr="00020755">
        <w:t>une indemnité journalière de maternité équivalente à 100 % du salaire journalier moyen soumis à cotisation, dans la limite d’un plafond mensuel de 6 000 MAD. Cela correspond à un montant forfaitaire de 200 MAD par jour, versé pendant une durée maximale de 98 jours (soit 14 semaines), pour les salariées dont le salaire déclaré à la CNSS atteint le plafond de cotisation.</w:t>
      </w:r>
    </w:p>
    <w:p w14:paraId="0C3E7F02" w14:textId="77777777" w:rsidR="00B84EF6" w:rsidRDefault="00020755" w:rsidP="0016633B">
      <w:pPr>
        <w:pStyle w:val="ListParagraph"/>
        <w:numPr>
          <w:ilvl w:val="1"/>
          <w:numId w:val="11"/>
        </w:numPr>
        <w:tabs>
          <w:tab w:val="left" w:pos="142"/>
        </w:tabs>
        <w:spacing w:line="276" w:lineRule="auto"/>
        <w:ind w:left="0" w:firstLine="0"/>
        <w:jc w:val="both"/>
      </w:pPr>
      <w:r w:rsidRPr="00B84EF6">
        <w:rPr>
          <w:b/>
          <w:bCs/>
        </w:rPr>
        <w:t>Droit à l’indemnité</w:t>
      </w:r>
      <w:r>
        <w:t> :</w:t>
      </w:r>
    </w:p>
    <w:p w14:paraId="3F99F05D" w14:textId="5D11BAF7" w:rsidR="00B84EF6" w:rsidRDefault="00020755" w:rsidP="0016633B">
      <w:pPr>
        <w:tabs>
          <w:tab w:val="left" w:pos="142"/>
        </w:tabs>
        <w:spacing w:line="276" w:lineRule="auto"/>
        <w:jc w:val="both"/>
      </w:pPr>
      <w:r w:rsidRPr="00020755">
        <w:t>L’indemnité est versée uniquement si la salariée justifie d’au moins 54 jours de cotisation au cours des 10 mois précédant l’arrêt de travail.</w:t>
      </w:r>
    </w:p>
    <w:p w14:paraId="1083C8A5" w14:textId="77777777" w:rsidR="00B84EF6" w:rsidRDefault="003C3D6A" w:rsidP="0016633B">
      <w:pPr>
        <w:pStyle w:val="ListParagraph"/>
        <w:numPr>
          <w:ilvl w:val="1"/>
          <w:numId w:val="11"/>
        </w:numPr>
        <w:tabs>
          <w:tab w:val="left" w:pos="142"/>
        </w:tabs>
        <w:spacing w:line="276" w:lineRule="auto"/>
        <w:ind w:left="0" w:firstLine="0"/>
        <w:jc w:val="both"/>
      </w:pPr>
      <w:r w:rsidRPr="00B84EF6">
        <w:rPr>
          <w:b/>
          <w:bCs/>
        </w:rPr>
        <w:t>Complément employeur</w:t>
      </w:r>
      <w:r w:rsidRPr="003C3D6A">
        <w:t xml:space="preserve"> :</w:t>
      </w:r>
    </w:p>
    <w:p w14:paraId="712C5D15" w14:textId="4AE2017D" w:rsidR="003C3D6A" w:rsidRPr="003C3D6A" w:rsidRDefault="00BF0819" w:rsidP="0016633B">
      <w:pPr>
        <w:tabs>
          <w:tab w:val="left" w:pos="142"/>
        </w:tabs>
        <w:spacing w:line="276" w:lineRule="auto"/>
        <w:jc w:val="both"/>
      </w:pPr>
      <w:r w:rsidRPr="00BF0819">
        <w:t>AVL Maroc va au-delà des obligations légales en maintenant intégralement le salaire net pendant toute la durée du congé. Ce complément employeur, ajouté aux indemnités CNSS, assure une continuité financière durant cette période.</w:t>
      </w:r>
    </w:p>
    <w:p w14:paraId="52BA7CAE" w14:textId="77777777" w:rsidR="003C3D6A" w:rsidRDefault="003C3D6A" w:rsidP="0016633B">
      <w:pPr>
        <w:spacing w:line="276" w:lineRule="auto"/>
        <w:jc w:val="both"/>
      </w:pPr>
    </w:p>
    <w:p w14:paraId="0FA7B3A8" w14:textId="77777777" w:rsidR="00BF0819" w:rsidRPr="00B84EF6" w:rsidRDefault="00BF0819" w:rsidP="0016633B">
      <w:pPr>
        <w:pStyle w:val="ListParagraph"/>
        <w:numPr>
          <w:ilvl w:val="0"/>
          <w:numId w:val="11"/>
        </w:numPr>
        <w:spacing w:line="276" w:lineRule="auto"/>
        <w:ind w:left="0" w:firstLine="0"/>
        <w:jc w:val="both"/>
        <w:rPr>
          <w:b/>
          <w:bCs/>
          <w:u w:val="single"/>
        </w:rPr>
      </w:pPr>
      <w:r w:rsidRPr="00B84EF6">
        <w:rPr>
          <w:b/>
          <w:bCs/>
          <w:u w:val="single"/>
        </w:rPr>
        <w:t>Congé de Paternité</w:t>
      </w:r>
    </w:p>
    <w:p w14:paraId="4D5D4EE0" w14:textId="5656A3B0" w:rsidR="00BF0819" w:rsidRDefault="00630F63" w:rsidP="00630F63">
      <w:pPr>
        <w:spacing w:line="276" w:lineRule="auto"/>
        <w:jc w:val="both"/>
      </w:pPr>
      <w:r w:rsidRPr="00630F63">
        <w:t>Conformément au Code du Travail marocain,</w:t>
      </w:r>
      <w:r>
        <w:t xml:space="preserve"> </w:t>
      </w:r>
      <w:r w:rsidR="00BF0819" w:rsidRPr="00BF0819">
        <w:t xml:space="preserve">AVL Maroc accorde 3 jours ouvrables payés pour permettre au salarié de soutenir sa conjointe. </w:t>
      </w:r>
      <w:r w:rsidR="0016633B">
        <w:t>Ces trois jours peuvent être continus ou discontinus, après entente entre l'employeur et le salarié, mais doivent être inclus dans la période d'un mois à compter de la date de la naissance</w:t>
      </w:r>
      <w:r>
        <w:t>.</w:t>
      </w:r>
    </w:p>
    <w:p w14:paraId="75737FF4" w14:textId="77777777" w:rsidR="00BF0819" w:rsidRPr="003C3D6A" w:rsidRDefault="00BF0819" w:rsidP="0016633B">
      <w:pPr>
        <w:spacing w:line="276" w:lineRule="auto"/>
        <w:jc w:val="both"/>
      </w:pPr>
    </w:p>
    <w:p w14:paraId="7A44F278" w14:textId="77777777" w:rsidR="003C3D6A" w:rsidRPr="00B84EF6" w:rsidRDefault="003C3D6A" w:rsidP="0016633B">
      <w:pPr>
        <w:pStyle w:val="ListParagraph"/>
        <w:numPr>
          <w:ilvl w:val="0"/>
          <w:numId w:val="11"/>
        </w:numPr>
        <w:spacing w:line="276" w:lineRule="auto"/>
        <w:ind w:left="0" w:firstLine="0"/>
        <w:jc w:val="both"/>
        <w:rPr>
          <w:b/>
          <w:bCs/>
          <w:u w:val="single"/>
        </w:rPr>
      </w:pPr>
      <w:r w:rsidRPr="00B84EF6">
        <w:rPr>
          <w:b/>
          <w:bCs/>
          <w:u w:val="single"/>
        </w:rPr>
        <w:t>Retour au travail</w:t>
      </w:r>
    </w:p>
    <w:p w14:paraId="7F187F79" w14:textId="67018A07" w:rsidR="00630F63" w:rsidRDefault="00630F63" w:rsidP="00630F63">
      <w:pPr>
        <w:spacing w:line="276" w:lineRule="auto"/>
        <w:jc w:val="both"/>
      </w:pPr>
      <w:r w:rsidRPr="00630F63">
        <w:t>À l’issue du congé maternité, un entretien de retour est organisé avec le service RH et le manager. Cet échange permet de faire le point sur les évolutions de l’entreprise, les projets en cours et les éventuels besoins d’accompagnement.</w:t>
      </w:r>
    </w:p>
    <w:p w14:paraId="2DE9857E" w14:textId="382BA460" w:rsidR="000668E7" w:rsidRDefault="00A802B3" w:rsidP="0016633B">
      <w:pPr>
        <w:spacing w:before="0" w:after="200" w:line="276" w:lineRule="auto"/>
      </w:pPr>
      <w:r w:rsidRPr="00A802B3">
        <w:t>La salariée bénéficie d'un droit à des pauses d'allaitement d'une durée totale d'une heure par jour, rémunérées comme temps de travail. Ces pauses peuvent être organisées de manière flexible</w:t>
      </w:r>
      <w:r>
        <w:t xml:space="preserve">. </w:t>
      </w:r>
      <w:r w:rsidRPr="00A802B3">
        <w:t>Cet aménagement vise à faciliter la reprise du travail tout en garantissant les conditions optimales pour l'allaitement. La salariée est invitée à échanger avec son manager et les RH pour définir l'organisation la plus adaptée.</w:t>
      </w:r>
    </w:p>
    <w:sectPr w:rsidR="000668E7" w:rsidSect="0016633B">
      <w:headerReference w:type="default" r:id="rId10"/>
      <w:footerReference w:type="default" r:id="rId11"/>
      <w:pgSz w:w="11906" w:h="16838"/>
      <w:pgMar w:top="1895" w:right="1133" w:bottom="1418"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0085" w14:textId="77777777" w:rsidR="00277931" w:rsidRDefault="00277931" w:rsidP="0013407E">
      <w:pPr>
        <w:spacing w:before="0" w:after="0" w:line="240" w:lineRule="auto"/>
      </w:pPr>
      <w:r>
        <w:separator/>
      </w:r>
    </w:p>
  </w:endnote>
  <w:endnote w:type="continuationSeparator" w:id="0">
    <w:p w14:paraId="38F7062C" w14:textId="77777777" w:rsidR="00277931" w:rsidRDefault="00277931" w:rsidP="001340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E90A" w14:textId="77777777" w:rsidR="00867F20" w:rsidRDefault="00867F20" w:rsidP="004F5793">
    <w:pPr>
      <w:tabs>
        <w:tab w:val="right" w:pos="9354"/>
      </w:tabs>
      <w:spacing w:before="0" w:after="0" w:line="240" w:lineRule="auto"/>
      <w:rPr>
        <w:rFonts w:asciiTheme="majorHAnsi" w:eastAsia="SimSun" w:hAnsiTheme="majorHAnsi" w:cstheme="majorHAnsi"/>
        <w:sz w:val="16"/>
        <w:szCs w:val="16"/>
        <w:lang w:eastAsia="zh-CN"/>
      </w:rPr>
    </w:pPr>
    <w:r w:rsidRPr="00867F20">
      <w:rPr>
        <w:rFonts w:asciiTheme="majorHAnsi" w:eastAsia="SimSun" w:hAnsiTheme="majorHAnsi" w:cstheme="majorHAnsi"/>
        <w:sz w:val="16"/>
        <w:szCs w:val="16"/>
        <w:lang w:eastAsia="zh-CN"/>
      </w:rPr>
      <w:t>Responsible : HR</w:t>
    </w:r>
  </w:p>
  <w:p w14:paraId="2A779E19" w14:textId="53893E46" w:rsidR="0013407E" w:rsidRPr="00DC6112" w:rsidRDefault="0032568F" w:rsidP="004F5793">
    <w:pPr>
      <w:tabs>
        <w:tab w:val="right" w:pos="9354"/>
      </w:tabs>
      <w:spacing w:before="0" w:after="0" w:line="240" w:lineRule="auto"/>
      <w:rPr>
        <w:rFonts w:asciiTheme="majorHAnsi" w:eastAsia="SimSun" w:hAnsiTheme="majorHAnsi" w:cstheme="majorHAnsi"/>
        <w:sz w:val="16"/>
        <w:szCs w:val="16"/>
        <w:lang w:eastAsia="zh-CN"/>
      </w:rPr>
    </w:pPr>
    <w:r>
      <w:rPr>
        <w:rFonts w:asciiTheme="majorHAnsi" w:eastAsia="SimSun" w:hAnsiTheme="majorHAnsi" w:cstheme="majorHAnsi"/>
        <w:sz w:val="16"/>
        <w:szCs w:val="16"/>
        <w:lang w:eastAsia="zh-CN"/>
      </w:rPr>
      <w:fldChar w:fldCharType="begin"/>
    </w:r>
    <w:r>
      <w:rPr>
        <w:rFonts w:asciiTheme="majorHAnsi" w:eastAsia="SimSun" w:hAnsiTheme="majorHAnsi" w:cstheme="majorHAnsi"/>
        <w:sz w:val="16"/>
        <w:szCs w:val="16"/>
        <w:lang w:eastAsia="zh-CN"/>
      </w:rPr>
      <w:instrText xml:space="preserve"> FILENAME \* MERGEFORMAT </w:instrText>
    </w:r>
    <w:r>
      <w:rPr>
        <w:rFonts w:asciiTheme="majorHAnsi" w:eastAsia="SimSun" w:hAnsiTheme="majorHAnsi" w:cstheme="majorHAnsi"/>
        <w:sz w:val="16"/>
        <w:szCs w:val="16"/>
        <w:lang w:eastAsia="zh-CN"/>
      </w:rPr>
      <w:fldChar w:fldCharType="separate"/>
    </w:r>
    <w:r>
      <w:rPr>
        <w:rFonts w:asciiTheme="majorHAnsi" w:eastAsia="SimSun" w:hAnsiTheme="majorHAnsi" w:cstheme="majorHAnsi"/>
        <w:noProof/>
        <w:sz w:val="16"/>
        <w:szCs w:val="16"/>
        <w:lang w:eastAsia="zh-CN"/>
      </w:rPr>
      <w:t>QES25010 Politique de congé maternité AVL Maroc</w:t>
    </w:r>
    <w:r>
      <w:rPr>
        <w:rFonts w:asciiTheme="majorHAnsi" w:eastAsia="SimSun" w:hAnsiTheme="majorHAnsi" w:cstheme="majorHAnsi"/>
        <w:sz w:val="16"/>
        <w:szCs w:val="16"/>
        <w:lang w:eastAsia="zh-CN"/>
      </w:rPr>
      <w:fldChar w:fldCharType="end"/>
    </w:r>
    <w:r w:rsidR="00867F20" w:rsidRPr="00867F20">
      <w:rPr>
        <w:rFonts w:asciiTheme="majorHAnsi" w:eastAsia="SimSun" w:hAnsiTheme="majorHAnsi" w:cstheme="majorHAnsi"/>
        <w:sz w:val="16"/>
        <w:szCs w:val="16"/>
        <w:lang w:val="en-US" w:eastAsia="zh-CN"/>
      </w:rPr>
      <w:ptab w:relativeTo="margin" w:alignment="center" w:leader="none"/>
    </w:r>
    <w:r w:rsidR="00867F20" w:rsidRPr="00867F20">
      <w:rPr>
        <w:rFonts w:asciiTheme="majorHAnsi" w:eastAsia="SimSun" w:hAnsiTheme="majorHAnsi" w:cstheme="majorHAnsi"/>
        <w:sz w:val="16"/>
        <w:szCs w:val="16"/>
        <w:lang w:eastAsia="zh-CN"/>
      </w:rPr>
      <w:t>Internal</w:t>
    </w:r>
    <w:r w:rsidR="00867F20" w:rsidRPr="00867F20">
      <w:rPr>
        <w:rFonts w:asciiTheme="majorHAnsi" w:eastAsia="SimSun" w:hAnsiTheme="majorHAnsi" w:cstheme="majorHAnsi"/>
        <w:sz w:val="16"/>
        <w:szCs w:val="16"/>
        <w:lang w:val="en-US" w:eastAsia="zh-CN"/>
      </w:rPr>
      <w:ptab w:relativeTo="margin" w:alignment="right" w:leader="none"/>
    </w:r>
    <w:r w:rsidR="00DC6112" w:rsidRPr="00DC6112">
      <w:rPr>
        <w:rFonts w:asciiTheme="majorHAnsi" w:eastAsia="SimSun" w:hAnsiTheme="majorHAnsi" w:cstheme="majorHAnsi"/>
        <w:sz w:val="16"/>
        <w:szCs w:val="16"/>
        <w:lang w:eastAsia="zh-CN"/>
      </w:rPr>
      <w:t>Valid f</w:t>
    </w:r>
    <w:r w:rsidR="00DC6112">
      <w:rPr>
        <w:rFonts w:asciiTheme="majorHAnsi" w:eastAsia="SimSun" w:hAnsiTheme="majorHAnsi" w:cstheme="majorHAnsi"/>
        <w:sz w:val="16"/>
        <w:szCs w:val="16"/>
        <w:lang w:eastAsia="zh-CN"/>
      </w:rPr>
      <w:t>rom</w:t>
    </w:r>
    <w:r w:rsidR="00464A9E">
      <w:rPr>
        <w:rFonts w:asciiTheme="majorHAnsi" w:eastAsia="SimSun" w:hAnsiTheme="majorHAnsi" w:cstheme="majorHAnsi"/>
        <w:sz w:val="16"/>
        <w:szCs w:val="16"/>
        <w:lang w:eastAsia="zh-CN"/>
      </w:rPr>
      <w:t> : 0</w:t>
    </w:r>
    <w:r w:rsidR="003353E5">
      <w:rPr>
        <w:rFonts w:asciiTheme="majorHAnsi" w:eastAsia="SimSun" w:hAnsiTheme="majorHAnsi" w:cstheme="majorHAnsi"/>
        <w:sz w:val="16"/>
        <w:szCs w:val="16"/>
        <w:lang w:eastAsia="zh-CN"/>
      </w:rPr>
      <w:t>4</w:t>
    </w:r>
    <w:r w:rsidR="00464A9E">
      <w:rPr>
        <w:rFonts w:asciiTheme="majorHAnsi" w:eastAsia="SimSun" w:hAnsiTheme="majorHAnsi" w:cstheme="majorHAnsi"/>
        <w:sz w:val="16"/>
        <w:szCs w:val="16"/>
        <w:lang w:eastAsia="zh-CN"/>
      </w:rPr>
      <w:t>/09/2025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7AE8" w14:textId="77777777" w:rsidR="00277931" w:rsidRDefault="00277931" w:rsidP="0013407E">
      <w:pPr>
        <w:spacing w:before="0" w:after="0" w:line="240" w:lineRule="auto"/>
      </w:pPr>
      <w:r>
        <w:separator/>
      </w:r>
    </w:p>
  </w:footnote>
  <w:footnote w:type="continuationSeparator" w:id="0">
    <w:p w14:paraId="3A10BDB2" w14:textId="77777777" w:rsidR="00277931" w:rsidRDefault="00277931" w:rsidP="001340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69DE" w14:textId="69FA7558" w:rsidR="00867F20" w:rsidRPr="00867F20" w:rsidRDefault="00867F20" w:rsidP="00867F20">
    <w:pPr>
      <w:spacing w:line="276" w:lineRule="auto"/>
      <w:jc w:val="both"/>
      <w:rPr>
        <w:b/>
        <w:bCs/>
        <w:sz w:val="36"/>
        <w:szCs w:val="36"/>
      </w:rPr>
    </w:pPr>
    <w:r w:rsidRPr="00867F20">
      <w:rPr>
        <w:b/>
        <w:bCs/>
        <w:sz w:val="36"/>
        <w:szCs w:val="36"/>
      </w:rPr>
      <w:t xml:space="preserve">Politique de Congé Maternité – </w:t>
    </w:r>
    <w:r w:rsidR="003353E5">
      <w:rPr>
        <w:b/>
        <w:bCs/>
        <w:sz w:val="36"/>
        <w:szCs w:val="36"/>
      </w:rPr>
      <w:t xml:space="preserve">AVL </w:t>
    </w:r>
    <w:r w:rsidRPr="00867F20">
      <w:rPr>
        <w:b/>
        <w:bCs/>
        <w:sz w:val="36"/>
        <w:szCs w:val="36"/>
      </w:rPr>
      <w:t>Maroc</w:t>
    </w:r>
    <w:r w:rsidRPr="00867F20">
      <w:rPr>
        <w:rFonts w:eastAsia="Arial"/>
        <w:noProof/>
        <w:sz w:val="28"/>
        <w:szCs w:val="28"/>
      </w:rPr>
      <w:t xml:space="preserve">      </w:t>
    </w:r>
  </w:p>
  <w:p w14:paraId="484DE661" w14:textId="70612659" w:rsidR="0013407E" w:rsidRPr="00820113" w:rsidRDefault="00CE255B" w:rsidP="00CE255B">
    <w:pPr>
      <w:pStyle w:val="Header"/>
      <w:tabs>
        <w:tab w:val="clear" w:pos="4536"/>
        <w:tab w:val="clear" w:pos="9072"/>
        <w:tab w:val="right" w:pos="9354"/>
      </w:tabs>
      <w:rPr>
        <w:sz w:val="16"/>
        <w:szCs w:val="16"/>
      </w:rPr>
    </w:pPr>
    <w:r>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45FC2FD2"/>
    <w:lvl w:ilvl="0">
      <w:start w:val="1"/>
      <w:numFmt w:val="bullet"/>
      <w:pStyle w:val="ListBullet5"/>
      <w:lvlText w:val=""/>
      <w:lvlJc w:val="left"/>
      <w:pPr>
        <w:ind w:left="1492" w:hanging="360"/>
      </w:pPr>
      <w:rPr>
        <w:rFonts w:ascii="Wingdings" w:hAnsi="Wingdings" w:hint="default"/>
      </w:rPr>
    </w:lvl>
  </w:abstractNum>
  <w:abstractNum w:abstractNumId="1" w15:restartNumberingAfterBreak="0">
    <w:nsid w:val="FFFFFF81"/>
    <w:multiLevelType w:val="singleLevel"/>
    <w:tmpl w:val="82F80028"/>
    <w:lvl w:ilvl="0">
      <w:start w:val="1"/>
      <w:numFmt w:val="bullet"/>
      <w:pStyle w:val="ListBullet4"/>
      <w:lvlText w:val=""/>
      <w:lvlJc w:val="left"/>
      <w:pPr>
        <w:ind w:left="1209" w:hanging="360"/>
      </w:pPr>
      <w:rPr>
        <w:rFonts w:ascii="Wingdings" w:hAnsi="Wingdings" w:hint="default"/>
      </w:rPr>
    </w:lvl>
  </w:abstractNum>
  <w:abstractNum w:abstractNumId="2" w15:restartNumberingAfterBreak="0">
    <w:nsid w:val="FFFFFF82"/>
    <w:multiLevelType w:val="singleLevel"/>
    <w:tmpl w:val="142AD3FA"/>
    <w:lvl w:ilvl="0">
      <w:start w:val="1"/>
      <w:numFmt w:val="bullet"/>
      <w:pStyle w:val="ListBullet3"/>
      <w:lvlText w:val=""/>
      <w:lvlJc w:val="left"/>
      <w:pPr>
        <w:ind w:left="926" w:hanging="360"/>
      </w:pPr>
      <w:rPr>
        <w:rFonts w:ascii="Wingdings" w:hAnsi="Wingdings" w:hint="default"/>
      </w:rPr>
    </w:lvl>
  </w:abstractNum>
  <w:abstractNum w:abstractNumId="3" w15:restartNumberingAfterBreak="0">
    <w:nsid w:val="FFFFFF83"/>
    <w:multiLevelType w:val="singleLevel"/>
    <w:tmpl w:val="BDCE127C"/>
    <w:lvl w:ilvl="0">
      <w:start w:val="1"/>
      <w:numFmt w:val="bullet"/>
      <w:pStyle w:val="ListBullet2"/>
      <w:lvlText w:val=""/>
      <w:lvlJc w:val="left"/>
      <w:pPr>
        <w:ind w:left="643" w:hanging="360"/>
      </w:pPr>
      <w:rPr>
        <w:rFonts w:ascii="Wingdings" w:hAnsi="Wingdings" w:hint="default"/>
      </w:rPr>
    </w:lvl>
  </w:abstractNum>
  <w:abstractNum w:abstractNumId="4" w15:restartNumberingAfterBreak="0">
    <w:nsid w:val="FFFFFF89"/>
    <w:multiLevelType w:val="singleLevel"/>
    <w:tmpl w:val="E5BE4384"/>
    <w:lvl w:ilvl="0">
      <w:start w:val="1"/>
      <w:numFmt w:val="bullet"/>
      <w:pStyle w:val="ListBullet"/>
      <w:lvlText w:val=""/>
      <w:lvlJc w:val="left"/>
      <w:pPr>
        <w:ind w:left="360" w:hanging="360"/>
      </w:pPr>
      <w:rPr>
        <w:rFonts w:ascii="Wingdings" w:hAnsi="Wingdings" w:hint="default"/>
      </w:rPr>
    </w:lvl>
  </w:abstractNum>
  <w:abstractNum w:abstractNumId="5" w15:restartNumberingAfterBreak="0">
    <w:nsid w:val="00671088"/>
    <w:multiLevelType w:val="multilevel"/>
    <w:tmpl w:val="0C07001D"/>
    <w:styleLink w:val="Aufzhlung"/>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4FD07B7"/>
    <w:multiLevelType w:val="hybridMultilevel"/>
    <w:tmpl w:val="5C1AC42C"/>
    <w:lvl w:ilvl="0" w:tplc="C79668E2">
      <w:start w:val="1"/>
      <w:numFmt w:val="bullet"/>
      <w:pStyle w:val="ListContinue"/>
      <w:lvlText w:val=""/>
      <w:lvlJc w:val="left"/>
      <w:pPr>
        <w:ind w:left="1003" w:hanging="360"/>
      </w:pPr>
      <w:rPr>
        <w:rFonts w:ascii="Wingdings" w:hAnsi="Wingdings" w:hint="default"/>
      </w:rPr>
    </w:lvl>
    <w:lvl w:ilvl="1" w:tplc="0C070003" w:tentative="1">
      <w:start w:val="1"/>
      <w:numFmt w:val="bullet"/>
      <w:lvlText w:val="o"/>
      <w:lvlJc w:val="left"/>
      <w:pPr>
        <w:ind w:left="1723" w:hanging="360"/>
      </w:pPr>
      <w:rPr>
        <w:rFonts w:ascii="Courier New" w:hAnsi="Courier New" w:cs="Courier New" w:hint="default"/>
      </w:rPr>
    </w:lvl>
    <w:lvl w:ilvl="2" w:tplc="0C070005" w:tentative="1">
      <w:start w:val="1"/>
      <w:numFmt w:val="bullet"/>
      <w:lvlText w:val=""/>
      <w:lvlJc w:val="left"/>
      <w:pPr>
        <w:ind w:left="2443" w:hanging="360"/>
      </w:pPr>
      <w:rPr>
        <w:rFonts w:ascii="Wingdings" w:hAnsi="Wingdings" w:hint="default"/>
      </w:rPr>
    </w:lvl>
    <w:lvl w:ilvl="3" w:tplc="0C070001" w:tentative="1">
      <w:start w:val="1"/>
      <w:numFmt w:val="bullet"/>
      <w:lvlText w:val=""/>
      <w:lvlJc w:val="left"/>
      <w:pPr>
        <w:ind w:left="3163" w:hanging="360"/>
      </w:pPr>
      <w:rPr>
        <w:rFonts w:ascii="Symbol" w:hAnsi="Symbol" w:hint="default"/>
      </w:rPr>
    </w:lvl>
    <w:lvl w:ilvl="4" w:tplc="0C070003" w:tentative="1">
      <w:start w:val="1"/>
      <w:numFmt w:val="bullet"/>
      <w:lvlText w:val="o"/>
      <w:lvlJc w:val="left"/>
      <w:pPr>
        <w:ind w:left="3883" w:hanging="360"/>
      </w:pPr>
      <w:rPr>
        <w:rFonts w:ascii="Courier New" w:hAnsi="Courier New" w:cs="Courier New" w:hint="default"/>
      </w:rPr>
    </w:lvl>
    <w:lvl w:ilvl="5" w:tplc="0C070005" w:tentative="1">
      <w:start w:val="1"/>
      <w:numFmt w:val="bullet"/>
      <w:lvlText w:val=""/>
      <w:lvlJc w:val="left"/>
      <w:pPr>
        <w:ind w:left="4603" w:hanging="360"/>
      </w:pPr>
      <w:rPr>
        <w:rFonts w:ascii="Wingdings" w:hAnsi="Wingdings" w:hint="default"/>
      </w:rPr>
    </w:lvl>
    <w:lvl w:ilvl="6" w:tplc="0C070001" w:tentative="1">
      <w:start w:val="1"/>
      <w:numFmt w:val="bullet"/>
      <w:lvlText w:val=""/>
      <w:lvlJc w:val="left"/>
      <w:pPr>
        <w:ind w:left="5323" w:hanging="360"/>
      </w:pPr>
      <w:rPr>
        <w:rFonts w:ascii="Symbol" w:hAnsi="Symbol" w:hint="default"/>
      </w:rPr>
    </w:lvl>
    <w:lvl w:ilvl="7" w:tplc="0C070003" w:tentative="1">
      <w:start w:val="1"/>
      <w:numFmt w:val="bullet"/>
      <w:lvlText w:val="o"/>
      <w:lvlJc w:val="left"/>
      <w:pPr>
        <w:ind w:left="6043" w:hanging="360"/>
      </w:pPr>
      <w:rPr>
        <w:rFonts w:ascii="Courier New" w:hAnsi="Courier New" w:cs="Courier New" w:hint="default"/>
      </w:rPr>
    </w:lvl>
    <w:lvl w:ilvl="8" w:tplc="0C070005" w:tentative="1">
      <w:start w:val="1"/>
      <w:numFmt w:val="bullet"/>
      <w:lvlText w:val=""/>
      <w:lvlJc w:val="left"/>
      <w:pPr>
        <w:ind w:left="6763" w:hanging="360"/>
      </w:pPr>
      <w:rPr>
        <w:rFonts w:ascii="Wingdings" w:hAnsi="Wingdings" w:hint="default"/>
      </w:rPr>
    </w:lvl>
  </w:abstractNum>
  <w:abstractNum w:abstractNumId="7" w15:restartNumberingAfterBreak="0">
    <w:nsid w:val="106A6621"/>
    <w:multiLevelType w:val="hybridMultilevel"/>
    <w:tmpl w:val="BF56DD5A"/>
    <w:lvl w:ilvl="0" w:tplc="74345F5E">
      <w:start w:val="1"/>
      <w:numFmt w:val="bullet"/>
      <w:pStyle w:val="Lis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39101C3"/>
    <w:multiLevelType w:val="multilevel"/>
    <w:tmpl w:val="A4DCFE66"/>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483A2C22"/>
    <w:multiLevelType w:val="hybridMultilevel"/>
    <w:tmpl w:val="8C7017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69C720C"/>
    <w:multiLevelType w:val="hybridMultilevel"/>
    <w:tmpl w:val="5A362964"/>
    <w:lvl w:ilvl="0" w:tplc="9CFC1BAE">
      <w:start w:val="1"/>
      <w:numFmt w:val="bullet"/>
      <w:pStyle w:val="ListParagraph"/>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8AB660B"/>
    <w:multiLevelType w:val="multilevel"/>
    <w:tmpl w:val="620CF5D0"/>
    <w:styleLink w:val="StandardListe"/>
    <w:lvl w:ilvl="0">
      <w:start w:val="1"/>
      <w:numFmt w:val="bullet"/>
      <w:lvlText w:val=""/>
      <w:lvlJc w:val="left"/>
      <w:pPr>
        <w:ind w:left="567" w:hanging="567"/>
      </w:pPr>
      <w:rPr>
        <w:rFonts w:ascii="Wingdings" w:hAnsi="Wingdings" w:hint="default"/>
      </w:rPr>
    </w:lvl>
    <w:lvl w:ilvl="1">
      <w:start w:val="1"/>
      <w:numFmt w:val="bullet"/>
      <w:lvlText w:val=""/>
      <w:lvlJc w:val="left"/>
      <w:pPr>
        <w:ind w:left="1134" w:hanging="567"/>
      </w:pPr>
      <w:rPr>
        <w:rFonts w:ascii="Wingdings" w:hAnsi="Wingdings" w:hint="default"/>
      </w:rPr>
    </w:lvl>
    <w:lvl w:ilvl="2">
      <w:start w:val="1"/>
      <w:numFmt w:val="bullet"/>
      <w:lvlText w:val=""/>
      <w:lvlJc w:val="left"/>
      <w:pPr>
        <w:ind w:left="1701" w:hanging="567"/>
      </w:pPr>
      <w:rPr>
        <w:rFonts w:ascii="Wingdings" w:hAnsi="Wingdings" w:hint="default"/>
      </w:rPr>
    </w:lvl>
    <w:lvl w:ilvl="3">
      <w:start w:val="1"/>
      <w:numFmt w:val="bullet"/>
      <w:lvlText w:val=""/>
      <w:lvlJc w:val="left"/>
      <w:pPr>
        <w:ind w:left="2268" w:hanging="567"/>
      </w:pPr>
      <w:rPr>
        <w:rFonts w:ascii="Wingdings" w:hAnsi="Wingdings" w:hint="default"/>
      </w:rPr>
    </w:lvl>
    <w:lvl w:ilvl="4">
      <w:start w:val="1"/>
      <w:numFmt w:val="bullet"/>
      <w:lvlText w:val=""/>
      <w:lvlJc w:val="left"/>
      <w:pPr>
        <w:ind w:left="2835" w:hanging="567"/>
      </w:pPr>
      <w:rPr>
        <w:rFonts w:ascii="Wingdings" w:hAnsi="Wingdings" w:hint="default"/>
      </w:rPr>
    </w:lvl>
    <w:lvl w:ilvl="5">
      <w:start w:val="1"/>
      <w:numFmt w:val="bullet"/>
      <w:lvlText w:val=""/>
      <w:lvlJc w:val="left"/>
      <w:pPr>
        <w:ind w:left="3402" w:hanging="567"/>
      </w:pPr>
      <w:rPr>
        <w:rFonts w:ascii="Wingdings" w:hAnsi="Wingdings" w:hint="default"/>
      </w:rPr>
    </w:lvl>
    <w:lvl w:ilvl="6">
      <w:start w:val="1"/>
      <w:numFmt w:val="bullet"/>
      <w:lvlText w:val=""/>
      <w:lvlJc w:val="left"/>
      <w:pPr>
        <w:ind w:left="3969" w:hanging="567"/>
      </w:pPr>
      <w:rPr>
        <w:rFonts w:ascii="Wingdings" w:hAnsi="Wingdings" w:hint="default"/>
      </w:rPr>
    </w:lvl>
    <w:lvl w:ilvl="7">
      <w:start w:val="1"/>
      <w:numFmt w:val="bullet"/>
      <w:lvlText w:val=""/>
      <w:lvlJc w:val="left"/>
      <w:pPr>
        <w:ind w:left="4536" w:hanging="567"/>
      </w:pPr>
      <w:rPr>
        <w:rFonts w:ascii="Wingdings" w:hAnsi="Wingdings" w:hint="default"/>
      </w:rPr>
    </w:lvl>
    <w:lvl w:ilvl="8">
      <w:start w:val="1"/>
      <w:numFmt w:val="bullet"/>
      <w:lvlText w:val=""/>
      <w:lvlJc w:val="left"/>
      <w:pPr>
        <w:ind w:left="5103" w:hanging="567"/>
      </w:pPr>
      <w:rPr>
        <w:rFonts w:ascii="Wingdings" w:hAnsi="Wingdings" w:hint="default"/>
      </w:rPr>
    </w:lvl>
  </w:abstractNum>
  <w:num w:numId="1" w16cid:durableId="1374650061">
    <w:abstractNumId w:val="2"/>
  </w:num>
  <w:num w:numId="2" w16cid:durableId="1810514526">
    <w:abstractNumId w:val="3"/>
  </w:num>
  <w:num w:numId="3" w16cid:durableId="249505313">
    <w:abstractNumId w:val="1"/>
  </w:num>
  <w:num w:numId="4" w16cid:durableId="28727658">
    <w:abstractNumId w:val="0"/>
  </w:num>
  <w:num w:numId="5" w16cid:durableId="1930190587">
    <w:abstractNumId w:val="7"/>
  </w:num>
  <w:num w:numId="6" w16cid:durableId="1573349930">
    <w:abstractNumId w:val="6"/>
  </w:num>
  <w:num w:numId="7" w16cid:durableId="1583833722">
    <w:abstractNumId w:val="11"/>
  </w:num>
  <w:num w:numId="8" w16cid:durableId="1698239132">
    <w:abstractNumId w:val="4"/>
  </w:num>
  <w:num w:numId="9" w16cid:durableId="1958485207">
    <w:abstractNumId w:val="10"/>
  </w:num>
  <w:num w:numId="10" w16cid:durableId="1374430200">
    <w:abstractNumId w:val="5"/>
  </w:num>
  <w:num w:numId="11" w16cid:durableId="88277926">
    <w:abstractNumId w:val="8"/>
  </w:num>
  <w:num w:numId="12" w16cid:durableId="707607884">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6F5"/>
    <w:rsid w:val="00001AD2"/>
    <w:rsid w:val="00001E5E"/>
    <w:rsid w:val="000057DE"/>
    <w:rsid w:val="00010DA8"/>
    <w:rsid w:val="000141FE"/>
    <w:rsid w:val="00017486"/>
    <w:rsid w:val="000204E7"/>
    <w:rsid w:val="00020755"/>
    <w:rsid w:val="00021352"/>
    <w:rsid w:val="00022DCC"/>
    <w:rsid w:val="000237B0"/>
    <w:rsid w:val="00024AC2"/>
    <w:rsid w:val="00024CD5"/>
    <w:rsid w:val="0003113D"/>
    <w:rsid w:val="00031835"/>
    <w:rsid w:val="00031D66"/>
    <w:rsid w:val="00033784"/>
    <w:rsid w:val="00033A3F"/>
    <w:rsid w:val="000346B0"/>
    <w:rsid w:val="000351DD"/>
    <w:rsid w:val="00035972"/>
    <w:rsid w:val="000365CF"/>
    <w:rsid w:val="00037DE6"/>
    <w:rsid w:val="00045C8A"/>
    <w:rsid w:val="00047B11"/>
    <w:rsid w:val="00047B18"/>
    <w:rsid w:val="0005092E"/>
    <w:rsid w:val="000545FC"/>
    <w:rsid w:val="0005538B"/>
    <w:rsid w:val="0005758A"/>
    <w:rsid w:val="000613BB"/>
    <w:rsid w:val="00065524"/>
    <w:rsid w:val="000668E7"/>
    <w:rsid w:val="0007065F"/>
    <w:rsid w:val="000723B4"/>
    <w:rsid w:val="00083839"/>
    <w:rsid w:val="00084A8E"/>
    <w:rsid w:val="000879C5"/>
    <w:rsid w:val="0009048E"/>
    <w:rsid w:val="00091026"/>
    <w:rsid w:val="000911DC"/>
    <w:rsid w:val="00092DC3"/>
    <w:rsid w:val="00093255"/>
    <w:rsid w:val="000939BD"/>
    <w:rsid w:val="00095B96"/>
    <w:rsid w:val="000962C3"/>
    <w:rsid w:val="00096E15"/>
    <w:rsid w:val="00097515"/>
    <w:rsid w:val="000A7604"/>
    <w:rsid w:val="000C1CB3"/>
    <w:rsid w:val="000C2B4C"/>
    <w:rsid w:val="000C4605"/>
    <w:rsid w:val="000C6F28"/>
    <w:rsid w:val="000D4D8A"/>
    <w:rsid w:val="000D7FC7"/>
    <w:rsid w:val="000E0FF5"/>
    <w:rsid w:val="000E226B"/>
    <w:rsid w:val="000E7FBA"/>
    <w:rsid w:val="000F0164"/>
    <w:rsid w:val="000F17F3"/>
    <w:rsid w:val="000F241C"/>
    <w:rsid w:val="000F4D65"/>
    <w:rsid w:val="000F6A26"/>
    <w:rsid w:val="000F6BCD"/>
    <w:rsid w:val="00100270"/>
    <w:rsid w:val="00113611"/>
    <w:rsid w:val="00113E8D"/>
    <w:rsid w:val="001202C6"/>
    <w:rsid w:val="001232B2"/>
    <w:rsid w:val="0012544C"/>
    <w:rsid w:val="00131B1D"/>
    <w:rsid w:val="00131CE3"/>
    <w:rsid w:val="0013248F"/>
    <w:rsid w:val="00132DD5"/>
    <w:rsid w:val="0013407E"/>
    <w:rsid w:val="00134977"/>
    <w:rsid w:val="001349CF"/>
    <w:rsid w:val="00136EBA"/>
    <w:rsid w:val="00141289"/>
    <w:rsid w:val="001424D3"/>
    <w:rsid w:val="00143DD6"/>
    <w:rsid w:val="001440B8"/>
    <w:rsid w:val="00145448"/>
    <w:rsid w:val="0014616C"/>
    <w:rsid w:val="001474C1"/>
    <w:rsid w:val="00147EA6"/>
    <w:rsid w:val="001514AC"/>
    <w:rsid w:val="00155E3E"/>
    <w:rsid w:val="00165234"/>
    <w:rsid w:val="0016633B"/>
    <w:rsid w:val="00170EB3"/>
    <w:rsid w:val="0017234B"/>
    <w:rsid w:val="0017406A"/>
    <w:rsid w:val="0018091F"/>
    <w:rsid w:val="00180D4B"/>
    <w:rsid w:val="001835A4"/>
    <w:rsid w:val="001862DC"/>
    <w:rsid w:val="0019406B"/>
    <w:rsid w:val="00195A20"/>
    <w:rsid w:val="001A1666"/>
    <w:rsid w:val="001A5338"/>
    <w:rsid w:val="001B07C0"/>
    <w:rsid w:val="001B152A"/>
    <w:rsid w:val="001B21B1"/>
    <w:rsid w:val="001B37D2"/>
    <w:rsid w:val="001B698A"/>
    <w:rsid w:val="001C0B87"/>
    <w:rsid w:val="001C620A"/>
    <w:rsid w:val="001D074C"/>
    <w:rsid w:val="001D3619"/>
    <w:rsid w:val="001D3780"/>
    <w:rsid w:val="001D5809"/>
    <w:rsid w:val="001D5D5A"/>
    <w:rsid w:val="001E63D1"/>
    <w:rsid w:val="001E7B71"/>
    <w:rsid w:val="001F26EA"/>
    <w:rsid w:val="001F3945"/>
    <w:rsid w:val="001F44D4"/>
    <w:rsid w:val="001F4E03"/>
    <w:rsid w:val="001F578E"/>
    <w:rsid w:val="00201003"/>
    <w:rsid w:val="002010B9"/>
    <w:rsid w:val="002049A7"/>
    <w:rsid w:val="00204E48"/>
    <w:rsid w:val="0020524D"/>
    <w:rsid w:val="002120DB"/>
    <w:rsid w:val="00225E68"/>
    <w:rsid w:val="002261FE"/>
    <w:rsid w:val="0022715A"/>
    <w:rsid w:val="002277D9"/>
    <w:rsid w:val="00227A05"/>
    <w:rsid w:val="00242280"/>
    <w:rsid w:val="0024531D"/>
    <w:rsid w:val="00247CB2"/>
    <w:rsid w:val="00253A70"/>
    <w:rsid w:val="00256F65"/>
    <w:rsid w:val="00261256"/>
    <w:rsid w:val="00261753"/>
    <w:rsid w:val="00262588"/>
    <w:rsid w:val="0026474E"/>
    <w:rsid w:val="00267209"/>
    <w:rsid w:val="00270B79"/>
    <w:rsid w:val="002734F3"/>
    <w:rsid w:val="00274235"/>
    <w:rsid w:val="00277931"/>
    <w:rsid w:val="00280CE6"/>
    <w:rsid w:val="002814E1"/>
    <w:rsid w:val="00281E66"/>
    <w:rsid w:val="002863B2"/>
    <w:rsid w:val="00294F0A"/>
    <w:rsid w:val="00295690"/>
    <w:rsid w:val="00297615"/>
    <w:rsid w:val="002A4D18"/>
    <w:rsid w:val="002A62AE"/>
    <w:rsid w:val="002A682F"/>
    <w:rsid w:val="002B5714"/>
    <w:rsid w:val="002B5752"/>
    <w:rsid w:val="002B6396"/>
    <w:rsid w:val="002B70B3"/>
    <w:rsid w:val="002C0211"/>
    <w:rsid w:val="002C6D1A"/>
    <w:rsid w:val="002D554E"/>
    <w:rsid w:val="002E0290"/>
    <w:rsid w:val="002E30B5"/>
    <w:rsid w:val="002E3BCD"/>
    <w:rsid w:val="002E7049"/>
    <w:rsid w:val="002F4898"/>
    <w:rsid w:val="00310230"/>
    <w:rsid w:val="003109C7"/>
    <w:rsid w:val="00311E1A"/>
    <w:rsid w:val="0031302C"/>
    <w:rsid w:val="00317ACB"/>
    <w:rsid w:val="00317AE9"/>
    <w:rsid w:val="00321223"/>
    <w:rsid w:val="00322688"/>
    <w:rsid w:val="00322804"/>
    <w:rsid w:val="00324169"/>
    <w:rsid w:val="00325477"/>
    <w:rsid w:val="0032568F"/>
    <w:rsid w:val="00331ABD"/>
    <w:rsid w:val="00331AD6"/>
    <w:rsid w:val="003339D7"/>
    <w:rsid w:val="003353E5"/>
    <w:rsid w:val="00340E54"/>
    <w:rsid w:val="003518EE"/>
    <w:rsid w:val="00352264"/>
    <w:rsid w:val="00354FB4"/>
    <w:rsid w:val="003579E5"/>
    <w:rsid w:val="00357F88"/>
    <w:rsid w:val="00362CA6"/>
    <w:rsid w:val="0036349A"/>
    <w:rsid w:val="00364706"/>
    <w:rsid w:val="003710AE"/>
    <w:rsid w:val="00373352"/>
    <w:rsid w:val="0037605A"/>
    <w:rsid w:val="00377061"/>
    <w:rsid w:val="003773FC"/>
    <w:rsid w:val="0038345F"/>
    <w:rsid w:val="0038459A"/>
    <w:rsid w:val="0039010B"/>
    <w:rsid w:val="0039019E"/>
    <w:rsid w:val="00390A28"/>
    <w:rsid w:val="00393B61"/>
    <w:rsid w:val="003A0C0E"/>
    <w:rsid w:val="003A164C"/>
    <w:rsid w:val="003A1AC5"/>
    <w:rsid w:val="003A2D16"/>
    <w:rsid w:val="003A33E4"/>
    <w:rsid w:val="003A362C"/>
    <w:rsid w:val="003A3F2B"/>
    <w:rsid w:val="003B164D"/>
    <w:rsid w:val="003B53E7"/>
    <w:rsid w:val="003B5DC9"/>
    <w:rsid w:val="003B6967"/>
    <w:rsid w:val="003C2A4A"/>
    <w:rsid w:val="003C3D6A"/>
    <w:rsid w:val="003C3F95"/>
    <w:rsid w:val="003D02B7"/>
    <w:rsid w:val="003D2CB7"/>
    <w:rsid w:val="003D2D96"/>
    <w:rsid w:val="003D60B6"/>
    <w:rsid w:val="003D6E6A"/>
    <w:rsid w:val="003E2891"/>
    <w:rsid w:val="003E6D31"/>
    <w:rsid w:val="003E7DF8"/>
    <w:rsid w:val="003F0BDF"/>
    <w:rsid w:val="003F0D47"/>
    <w:rsid w:val="003F2B02"/>
    <w:rsid w:val="003F3967"/>
    <w:rsid w:val="003F3E93"/>
    <w:rsid w:val="003F67A8"/>
    <w:rsid w:val="00400CDD"/>
    <w:rsid w:val="004022D2"/>
    <w:rsid w:val="004058EA"/>
    <w:rsid w:val="00411AFA"/>
    <w:rsid w:val="004172A5"/>
    <w:rsid w:val="00421352"/>
    <w:rsid w:val="00422BB3"/>
    <w:rsid w:val="00423541"/>
    <w:rsid w:val="004244FE"/>
    <w:rsid w:val="004264A3"/>
    <w:rsid w:val="004306F4"/>
    <w:rsid w:val="00432FD6"/>
    <w:rsid w:val="0043336A"/>
    <w:rsid w:val="004355EB"/>
    <w:rsid w:val="00435A1D"/>
    <w:rsid w:val="00437248"/>
    <w:rsid w:val="004415B3"/>
    <w:rsid w:val="0044195B"/>
    <w:rsid w:val="00446516"/>
    <w:rsid w:val="00446E45"/>
    <w:rsid w:val="0045010D"/>
    <w:rsid w:val="004523BE"/>
    <w:rsid w:val="00452548"/>
    <w:rsid w:val="00453B20"/>
    <w:rsid w:val="004562CD"/>
    <w:rsid w:val="00461D46"/>
    <w:rsid w:val="00462D8B"/>
    <w:rsid w:val="0046428F"/>
    <w:rsid w:val="00464A9E"/>
    <w:rsid w:val="004650CA"/>
    <w:rsid w:val="00467BB9"/>
    <w:rsid w:val="0047113B"/>
    <w:rsid w:val="00471992"/>
    <w:rsid w:val="004720BD"/>
    <w:rsid w:val="00474977"/>
    <w:rsid w:val="004778C5"/>
    <w:rsid w:val="0048463A"/>
    <w:rsid w:val="00493B6E"/>
    <w:rsid w:val="004951B1"/>
    <w:rsid w:val="004A009D"/>
    <w:rsid w:val="004B25C1"/>
    <w:rsid w:val="004B4598"/>
    <w:rsid w:val="004B533A"/>
    <w:rsid w:val="004C0203"/>
    <w:rsid w:val="004C38CC"/>
    <w:rsid w:val="004D00A9"/>
    <w:rsid w:val="004D6676"/>
    <w:rsid w:val="004D6812"/>
    <w:rsid w:val="004E32B7"/>
    <w:rsid w:val="004E6787"/>
    <w:rsid w:val="004F1BA6"/>
    <w:rsid w:val="004F31B7"/>
    <w:rsid w:val="004F36A2"/>
    <w:rsid w:val="004F5793"/>
    <w:rsid w:val="004F6294"/>
    <w:rsid w:val="004F7CF5"/>
    <w:rsid w:val="00501CBF"/>
    <w:rsid w:val="005039AE"/>
    <w:rsid w:val="0050498D"/>
    <w:rsid w:val="0050659E"/>
    <w:rsid w:val="00506CCD"/>
    <w:rsid w:val="00506EBD"/>
    <w:rsid w:val="0051175F"/>
    <w:rsid w:val="0051238A"/>
    <w:rsid w:val="0051300F"/>
    <w:rsid w:val="00516CE9"/>
    <w:rsid w:val="005206C1"/>
    <w:rsid w:val="00520A6D"/>
    <w:rsid w:val="00523CD2"/>
    <w:rsid w:val="00524FDE"/>
    <w:rsid w:val="0052538E"/>
    <w:rsid w:val="00526FAA"/>
    <w:rsid w:val="005307B0"/>
    <w:rsid w:val="005316D2"/>
    <w:rsid w:val="00531C5D"/>
    <w:rsid w:val="00532CE0"/>
    <w:rsid w:val="00537ADF"/>
    <w:rsid w:val="00540041"/>
    <w:rsid w:val="00542CB1"/>
    <w:rsid w:val="00544FFD"/>
    <w:rsid w:val="00550249"/>
    <w:rsid w:val="00555D67"/>
    <w:rsid w:val="005613E1"/>
    <w:rsid w:val="0056711A"/>
    <w:rsid w:val="005712CF"/>
    <w:rsid w:val="00572DD5"/>
    <w:rsid w:val="0057471B"/>
    <w:rsid w:val="00577899"/>
    <w:rsid w:val="0057789D"/>
    <w:rsid w:val="005826CB"/>
    <w:rsid w:val="00583E22"/>
    <w:rsid w:val="00584206"/>
    <w:rsid w:val="00591FBB"/>
    <w:rsid w:val="0059207A"/>
    <w:rsid w:val="0059306D"/>
    <w:rsid w:val="00595240"/>
    <w:rsid w:val="005A0771"/>
    <w:rsid w:val="005A24CC"/>
    <w:rsid w:val="005A39EB"/>
    <w:rsid w:val="005A5341"/>
    <w:rsid w:val="005A61CB"/>
    <w:rsid w:val="005B120C"/>
    <w:rsid w:val="005B1673"/>
    <w:rsid w:val="005B22ED"/>
    <w:rsid w:val="005C023A"/>
    <w:rsid w:val="005C094C"/>
    <w:rsid w:val="005C0E29"/>
    <w:rsid w:val="005C33BF"/>
    <w:rsid w:val="005C44DE"/>
    <w:rsid w:val="005C5757"/>
    <w:rsid w:val="005C6837"/>
    <w:rsid w:val="005D059F"/>
    <w:rsid w:val="005D2690"/>
    <w:rsid w:val="005D6C22"/>
    <w:rsid w:val="005E2A3D"/>
    <w:rsid w:val="005E3F54"/>
    <w:rsid w:val="005E4119"/>
    <w:rsid w:val="005E613E"/>
    <w:rsid w:val="005E7A07"/>
    <w:rsid w:val="005F1D3F"/>
    <w:rsid w:val="005F2676"/>
    <w:rsid w:val="005F504D"/>
    <w:rsid w:val="005F65CD"/>
    <w:rsid w:val="006029A1"/>
    <w:rsid w:val="006032B6"/>
    <w:rsid w:val="00613D6F"/>
    <w:rsid w:val="00616599"/>
    <w:rsid w:val="00616C28"/>
    <w:rsid w:val="00621DB1"/>
    <w:rsid w:val="0062712C"/>
    <w:rsid w:val="00627F7F"/>
    <w:rsid w:val="00630F63"/>
    <w:rsid w:val="0063233E"/>
    <w:rsid w:val="0063292F"/>
    <w:rsid w:val="00632AF9"/>
    <w:rsid w:val="00634342"/>
    <w:rsid w:val="0063580B"/>
    <w:rsid w:val="00642A0C"/>
    <w:rsid w:val="00646BD4"/>
    <w:rsid w:val="0065685F"/>
    <w:rsid w:val="006631C0"/>
    <w:rsid w:val="00671B46"/>
    <w:rsid w:val="00676407"/>
    <w:rsid w:val="006777EE"/>
    <w:rsid w:val="00681FE2"/>
    <w:rsid w:val="006859DE"/>
    <w:rsid w:val="00685BE8"/>
    <w:rsid w:val="00687C4B"/>
    <w:rsid w:val="00690253"/>
    <w:rsid w:val="0069100A"/>
    <w:rsid w:val="006919D2"/>
    <w:rsid w:val="00691C64"/>
    <w:rsid w:val="00695486"/>
    <w:rsid w:val="00696B61"/>
    <w:rsid w:val="006A132C"/>
    <w:rsid w:val="006A5D3B"/>
    <w:rsid w:val="006B0B9F"/>
    <w:rsid w:val="006B295A"/>
    <w:rsid w:val="006C15F6"/>
    <w:rsid w:val="006C2737"/>
    <w:rsid w:val="006C44D4"/>
    <w:rsid w:val="006D0961"/>
    <w:rsid w:val="006D26C2"/>
    <w:rsid w:val="006D5411"/>
    <w:rsid w:val="006D5B3D"/>
    <w:rsid w:val="006E1D87"/>
    <w:rsid w:val="006F0C35"/>
    <w:rsid w:val="006F3CA4"/>
    <w:rsid w:val="006F7F9B"/>
    <w:rsid w:val="007048F5"/>
    <w:rsid w:val="00704FBC"/>
    <w:rsid w:val="0070580B"/>
    <w:rsid w:val="00705861"/>
    <w:rsid w:val="00711BEB"/>
    <w:rsid w:val="00713F06"/>
    <w:rsid w:val="00715B27"/>
    <w:rsid w:val="00716FC5"/>
    <w:rsid w:val="00723A11"/>
    <w:rsid w:val="00726730"/>
    <w:rsid w:val="007320B9"/>
    <w:rsid w:val="007328A8"/>
    <w:rsid w:val="007331FF"/>
    <w:rsid w:val="00734192"/>
    <w:rsid w:val="0073490E"/>
    <w:rsid w:val="00734A19"/>
    <w:rsid w:val="00734CFC"/>
    <w:rsid w:val="007362B6"/>
    <w:rsid w:val="00737CD5"/>
    <w:rsid w:val="00740925"/>
    <w:rsid w:val="00741F96"/>
    <w:rsid w:val="007468F2"/>
    <w:rsid w:val="00747CC2"/>
    <w:rsid w:val="0075207D"/>
    <w:rsid w:val="00754875"/>
    <w:rsid w:val="00757E05"/>
    <w:rsid w:val="007636A5"/>
    <w:rsid w:val="007652E6"/>
    <w:rsid w:val="00773E91"/>
    <w:rsid w:val="00776DA0"/>
    <w:rsid w:val="00776FE6"/>
    <w:rsid w:val="00777786"/>
    <w:rsid w:val="0078095E"/>
    <w:rsid w:val="00781B89"/>
    <w:rsid w:val="007845ED"/>
    <w:rsid w:val="00786668"/>
    <w:rsid w:val="00786968"/>
    <w:rsid w:val="007871D5"/>
    <w:rsid w:val="00791243"/>
    <w:rsid w:val="00791C84"/>
    <w:rsid w:val="00792773"/>
    <w:rsid w:val="007937EC"/>
    <w:rsid w:val="007A4C7B"/>
    <w:rsid w:val="007A6DF4"/>
    <w:rsid w:val="007B2612"/>
    <w:rsid w:val="007B48DA"/>
    <w:rsid w:val="007B6A7C"/>
    <w:rsid w:val="007C106D"/>
    <w:rsid w:val="007C3EDE"/>
    <w:rsid w:val="007C5D84"/>
    <w:rsid w:val="007C65C4"/>
    <w:rsid w:val="007D1F81"/>
    <w:rsid w:val="007D3FBC"/>
    <w:rsid w:val="007D41BE"/>
    <w:rsid w:val="007E008F"/>
    <w:rsid w:val="007E44A5"/>
    <w:rsid w:val="007E53D6"/>
    <w:rsid w:val="007E5F99"/>
    <w:rsid w:val="007F22B0"/>
    <w:rsid w:val="007F4125"/>
    <w:rsid w:val="007F7D74"/>
    <w:rsid w:val="00801529"/>
    <w:rsid w:val="0080444E"/>
    <w:rsid w:val="00807B23"/>
    <w:rsid w:val="0081071E"/>
    <w:rsid w:val="00812312"/>
    <w:rsid w:val="00812C2C"/>
    <w:rsid w:val="00815D94"/>
    <w:rsid w:val="00816972"/>
    <w:rsid w:val="00817394"/>
    <w:rsid w:val="00817DCF"/>
    <w:rsid w:val="00820113"/>
    <w:rsid w:val="00820F6A"/>
    <w:rsid w:val="00822A05"/>
    <w:rsid w:val="00824164"/>
    <w:rsid w:val="008337E4"/>
    <w:rsid w:val="00835CB9"/>
    <w:rsid w:val="00840506"/>
    <w:rsid w:val="00840B5C"/>
    <w:rsid w:val="00840EAA"/>
    <w:rsid w:val="0084336C"/>
    <w:rsid w:val="00847E27"/>
    <w:rsid w:val="0085125A"/>
    <w:rsid w:val="00852963"/>
    <w:rsid w:val="008544B5"/>
    <w:rsid w:val="008546C1"/>
    <w:rsid w:val="00855C75"/>
    <w:rsid w:val="008563E7"/>
    <w:rsid w:val="00857A47"/>
    <w:rsid w:val="008605DE"/>
    <w:rsid w:val="00860D80"/>
    <w:rsid w:val="00863DE5"/>
    <w:rsid w:val="00864482"/>
    <w:rsid w:val="00864674"/>
    <w:rsid w:val="008649D4"/>
    <w:rsid w:val="00867D5F"/>
    <w:rsid w:val="00867F20"/>
    <w:rsid w:val="008721D9"/>
    <w:rsid w:val="00872C43"/>
    <w:rsid w:val="0087328D"/>
    <w:rsid w:val="008768BF"/>
    <w:rsid w:val="008777CC"/>
    <w:rsid w:val="00881836"/>
    <w:rsid w:val="00882FC1"/>
    <w:rsid w:val="00883437"/>
    <w:rsid w:val="00886D88"/>
    <w:rsid w:val="00892E25"/>
    <w:rsid w:val="00894C40"/>
    <w:rsid w:val="00894C4D"/>
    <w:rsid w:val="00894F71"/>
    <w:rsid w:val="008A1A59"/>
    <w:rsid w:val="008A330D"/>
    <w:rsid w:val="008A7E9F"/>
    <w:rsid w:val="008B1C86"/>
    <w:rsid w:val="008B56BC"/>
    <w:rsid w:val="008B7E1B"/>
    <w:rsid w:val="008C1207"/>
    <w:rsid w:val="008D37C9"/>
    <w:rsid w:val="008D452A"/>
    <w:rsid w:val="008D63BE"/>
    <w:rsid w:val="008E20B0"/>
    <w:rsid w:val="008E5F08"/>
    <w:rsid w:val="008F01E2"/>
    <w:rsid w:val="008F1E3D"/>
    <w:rsid w:val="008F294F"/>
    <w:rsid w:val="008F49D8"/>
    <w:rsid w:val="008F5C2E"/>
    <w:rsid w:val="008F7DA4"/>
    <w:rsid w:val="00905980"/>
    <w:rsid w:val="00905D4F"/>
    <w:rsid w:val="00910FAF"/>
    <w:rsid w:val="009148F7"/>
    <w:rsid w:val="009150D2"/>
    <w:rsid w:val="009153B9"/>
    <w:rsid w:val="00915EA5"/>
    <w:rsid w:val="00923B27"/>
    <w:rsid w:val="00926DD6"/>
    <w:rsid w:val="00932D8B"/>
    <w:rsid w:val="00943B37"/>
    <w:rsid w:val="00945115"/>
    <w:rsid w:val="0094605E"/>
    <w:rsid w:val="0094685C"/>
    <w:rsid w:val="009479AA"/>
    <w:rsid w:val="009479E1"/>
    <w:rsid w:val="00951292"/>
    <w:rsid w:val="00951E26"/>
    <w:rsid w:val="00952C61"/>
    <w:rsid w:val="009537C2"/>
    <w:rsid w:val="00953C90"/>
    <w:rsid w:val="00954D74"/>
    <w:rsid w:val="00956F9E"/>
    <w:rsid w:val="00960E3D"/>
    <w:rsid w:val="00965B4F"/>
    <w:rsid w:val="00965E4B"/>
    <w:rsid w:val="00966BFC"/>
    <w:rsid w:val="00971648"/>
    <w:rsid w:val="00972A20"/>
    <w:rsid w:val="0097318B"/>
    <w:rsid w:val="009755A5"/>
    <w:rsid w:val="00980557"/>
    <w:rsid w:val="00980E1D"/>
    <w:rsid w:val="00987D66"/>
    <w:rsid w:val="00992EE7"/>
    <w:rsid w:val="00993530"/>
    <w:rsid w:val="0099538E"/>
    <w:rsid w:val="009A1FF9"/>
    <w:rsid w:val="009A424D"/>
    <w:rsid w:val="009A6853"/>
    <w:rsid w:val="009B5DCD"/>
    <w:rsid w:val="009C2407"/>
    <w:rsid w:val="009C5C41"/>
    <w:rsid w:val="009C70BF"/>
    <w:rsid w:val="009D107A"/>
    <w:rsid w:val="009D1730"/>
    <w:rsid w:val="009D6333"/>
    <w:rsid w:val="009D6506"/>
    <w:rsid w:val="009E133A"/>
    <w:rsid w:val="009E1CD0"/>
    <w:rsid w:val="009E4916"/>
    <w:rsid w:val="009E50B6"/>
    <w:rsid w:val="009E794A"/>
    <w:rsid w:val="009E7E75"/>
    <w:rsid w:val="009F1FC2"/>
    <w:rsid w:val="00A15EC1"/>
    <w:rsid w:val="00A214FB"/>
    <w:rsid w:val="00A22B9F"/>
    <w:rsid w:val="00A253F0"/>
    <w:rsid w:val="00A27FF7"/>
    <w:rsid w:val="00A35212"/>
    <w:rsid w:val="00A361F1"/>
    <w:rsid w:val="00A36B84"/>
    <w:rsid w:val="00A378A8"/>
    <w:rsid w:val="00A47BA6"/>
    <w:rsid w:val="00A55296"/>
    <w:rsid w:val="00A56CF9"/>
    <w:rsid w:val="00A57D10"/>
    <w:rsid w:val="00A60EC9"/>
    <w:rsid w:val="00A61B9B"/>
    <w:rsid w:val="00A61F0A"/>
    <w:rsid w:val="00A62583"/>
    <w:rsid w:val="00A63501"/>
    <w:rsid w:val="00A63BB5"/>
    <w:rsid w:val="00A64826"/>
    <w:rsid w:val="00A65E5E"/>
    <w:rsid w:val="00A67E0D"/>
    <w:rsid w:val="00A72101"/>
    <w:rsid w:val="00A73BF8"/>
    <w:rsid w:val="00A7432E"/>
    <w:rsid w:val="00A76D27"/>
    <w:rsid w:val="00A802B3"/>
    <w:rsid w:val="00A833A8"/>
    <w:rsid w:val="00A8426E"/>
    <w:rsid w:val="00A87629"/>
    <w:rsid w:val="00A9260B"/>
    <w:rsid w:val="00A92BEC"/>
    <w:rsid w:val="00A97F54"/>
    <w:rsid w:val="00AA0C56"/>
    <w:rsid w:val="00AA7A5F"/>
    <w:rsid w:val="00AB033B"/>
    <w:rsid w:val="00AB0E11"/>
    <w:rsid w:val="00AB40E2"/>
    <w:rsid w:val="00AB4B61"/>
    <w:rsid w:val="00AB70D6"/>
    <w:rsid w:val="00AC11CC"/>
    <w:rsid w:val="00AC33F4"/>
    <w:rsid w:val="00AC71FB"/>
    <w:rsid w:val="00AC7713"/>
    <w:rsid w:val="00AC788E"/>
    <w:rsid w:val="00AD0918"/>
    <w:rsid w:val="00AD0E8E"/>
    <w:rsid w:val="00AD2951"/>
    <w:rsid w:val="00AD4362"/>
    <w:rsid w:val="00AD4550"/>
    <w:rsid w:val="00AD74FC"/>
    <w:rsid w:val="00AD7604"/>
    <w:rsid w:val="00AE04DC"/>
    <w:rsid w:val="00AE4097"/>
    <w:rsid w:val="00AE7D4A"/>
    <w:rsid w:val="00AF10AE"/>
    <w:rsid w:val="00AF30AA"/>
    <w:rsid w:val="00AF6395"/>
    <w:rsid w:val="00AF7524"/>
    <w:rsid w:val="00B01EF9"/>
    <w:rsid w:val="00B01F72"/>
    <w:rsid w:val="00B05310"/>
    <w:rsid w:val="00B100B3"/>
    <w:rsid w:val="00B20418"/>
    <w:rsid w:val="00B20714"/>
    <w:rsid w:val="00B2301F"/>
    <w:rsid w:val="00B23268"/>
    <w:rsid w:val="00B24CB7"/>
    <w:rsid w:val="00B33A55"/>
    <w:rsid w:val="00B37E42"/>
    <w:rsid w:val="00B41F0C"/>
    <w:rsid w:val="00B45209"/>
    <w:rsid w:val="00B47741"/>
    <w:rsid w:val="00B47BD0"/>
    <w:rsid w:val="00B5024F"/>
    <w:rsid w:val="00B51B01"/>
    <w:rsid w:val="00B5502F"/>
    <w:rsid w:val="00B57140"/>
    <w:rsid w:val="00B62193"/>
    <w:rsid w:val="00B630AF"/>
    <w:rsid w:val="00B65B14"/>
    <w:rsid w:val="00B66254"/>
    <w:rsid w:val="00B70630"/>
    <w:rsid w:val="00B71331"/>
    <w:rsid w:val="00B7339A"/>
    <w:rsid w:val="00B775C2"/>
    <w:rsid w:val="00B776A6"/>
    <w:rsid w:val="00B77F00"/>
    <w:rsid w:val="00B820AF"/>
    <w:rsid w:val="00B84EF6"/>
    <w:rsid w:val="00B906D4"/>
    <w:rsid w:val="00B910B8"/>
    <w:rsid w:val="00B918C8"/>
    <w:rsid w:val="00B943C3"/>
    <w:rsid w:val="00BA0C67"/>
    <w:rsid w:val="00BA45BB"/>
    <w:rsid w:val="00BA56F1"/>
    <w:rsid w:val="00BA66A8"/>
    <w:rsid w:val="00BA698D"/>
    <w:rsid w:val="00BB1F2C"/>
    <w:rsid w:val="00BB571D"/>
    <w:rsid w:val="00BB5AAF"/>
    <w:rsid w:val="00BC3512"/>
    <w:rsid w:val="00BD11CC"/>
    <w:rsid w:val="00BD222E"/>
    <w:rsid w:val="00BD41CD"/>
    <w:rsid w:val="00BD75EB"/>
    <w:rsid w:val="00BE0E5E"/>
    <w:rsid w:val="00BE26CF"/>
    <w:rsid w:val="00BE3F68"/>
    <w:rsid w:val="00BE4E83"/>
    <w:rsid w:val="00BE4F6C"/>
    <w:rsid w:val="00BF0633"/>
    <w:rsid w:val="00BF0819"/>
    <w:rsid w:val="00BF0A71"/>
    <w:rsid w:val="00BF0FAA"/>
    <w:rsid w:val="00BF1FBB"/>
    <w:rsid w:val="00C01A8C"/>
    <w:rsid w:val="00C037A9"/>
    <w:rsid w:val="00C04E8E"/>
    <w:rsid w:val="00C142E7"/>
    <w:rsid w:val="00C21B6B"/>
    <w:rsid w:val="00C249BE"/>
    <w:rsid w:val="00C338D6"/>
    <w:rsid w:val="00C35F87"/>
    <w:rsid w:val="00C43546"/>
    <w:rsid w:val="00C536CD"/>
    <w:rsid w:val="00C54123"/>
    <w:rsid w:val="00C55EE5"/>
    <w:rsid w:val="00C6036D"/>
    <w:rsid w:val="00C60C7C"/>
    <w:rsid w:val="00C62B25"/>
    <w:rsid w:val="00C64F9E"/>
    <w:rsid w:val="00C72E81"/>
    <w:rsid w:val="00C74FAE"/>
    <w:rsid w:val="00C75679"/>
    <w:rsid w:val="00C75B24"/>
    <w:rsid w:val="00C801B9"/>
    <w:rsid w:val="00C812B5"/>
    <w:rsid w:val="00C829FD"/>
    <w:rsid w:val="00C86678"/>
    <w:rsid w:val="00C86BB6"/>
    <w:rsid w:val="00CA1641"/>
    <w:rsid w:val="00CA308A"/>
    <w:rsid w:val="00CA4777"/>
    <w:rsid w:val="00CB0157"/>
    <w:rsid w:val="00CB1BF0"/>
    <w:rsid w:val="00CB2776"/>
    <w:rsid w:val="00CB4395"/>
    <w:rsid w:val="00CB4435"/>
    <w:rsid w:val="00CB5DC4"/>
    <w:rsid w:val="00CC2821"/>
    <w:rsid w:val="00CC6BE7"/>
    <w:rsid w:val="00CC70E0"/>
    <w:rsid w:val="00CD2ACE"/>
    <w:rsid w:val="00CD5388"/>
    <w:rsid w:val="00CD6FF1"/>
    <w:rsid w:val="00CE1B3A"/>
    <w:rsid w:val="00CE1B87"/>
    <w:rsid w:val="00CE255B"/>
    <w:rsid w:val="00CE3D8C"/>
    <w:rsid w:val="00CE440F"/>
    <w:rsid w:val="00CE4E2C"/>
    <w:rsid w:val="00CE5980"/>
    <w:rsid w:val="00CE62A8"/>
    <w:rsid w:val="00CF04C0"/>
    <w:rsid w:val="00CF13A4"/>
    <w:rsid w:val="00CF32D0"/>
    <w:rsid w:val="00CF4E19"/>
    <w:rsid w:val="00D025DE"/>
    <w:rsid w:val="00D03B06"/>
    <w:rsid w:val="00D04766"/>
    <w:rsid w:val="00D049A4"/>
    <w:rsid w:val="00D059BA"/>
    <w:rsid w:val="00D127BE"/>
    <w:rsid w:val="00D1311F"/>
    <w:rsid w:val="00D13B62"/>
    <w:rsid w:val="00D152AD"/>
    <w:rsid w:val="00D232C2"/>
    <w:rsid w:val="00D248CB"/>
    <w:rsid w:val="00D25382"/>
    <w:rsid w:val="00D259B9"/>
    <w:rsid w:val="00D30B67"/>
    <w:rsid w:val="00D35459"/>
    <w:rsid w:val="00D36BEB"/>
    <w:rsid w:val="00D37B54"/>
    <w:rsid w:val="00D452DC"/>
    <w:rsid w:val="00D46055"/>
    <w:rsid w:val="00D46D0D"/>
    <w:rsid w:val="00D46D5F"/>
    <w:rsid w:val="00D50A05"/>
    <w:rsid w:val="00D5389F"/>
    <w:rsid w:val="00D677CC"/>
    <w:rsid w:val="00D73E58"/>
    <w:rsid w:val="00D77B77"/>
    <w:rsid w:val="00D84D29"/>
    <w:rsid w:val="00D84E87"/>
    <w:rsid w:val="00D875A3"/>
    <w:rsid w:val="00D879E4"/>
    <w:rsid w:val="00D93646"/>
    <w:rsid w:val="00D95A2D"/>
    <w:rsid w:val="00D96BA4"/>
    <w:rsid w:val="00D97C0F"/>
    <w:rsid w:val="00D97FD7"/>
    <w:rsid w:val="00DA133B"/>
    <w:rsid w:val="00DA21F2"/>
    <w:rsid w:val="00DA2449"/>
    <w:rsid w:val="00DA6186"/>
    <w:rsid w:val="00DA6507"/>
    <w:rsid w:val="00DB1335"/>
    <w:rsid w:val="00DB51C9"/>
    <w:rsid w:val="00DB6375"/>
    <w:rsid w:val="00DB6745"/>
    <w:rsid w:val="00DC4F58"/>
    <w:rsid w:val="00DC6112"/>
    <w:rsid w:val="00DC63B6"/>
    <w:rsid w:val="00DD2939"/>
    <w:rsid w:val="00DD2F7A"/>
    <w:rsid w:val="00DD6033"/>
    <w:rsid w:val="00DD6444"/>
    <w:rsid w:val="00DD681C"/>
    <w:rsid w:val="00DE1876"/>
    <w:rsid w:val="00DE2A39"/>
    <w:rsid w:val="00DE7438"/>
    <w:rsid w:val="00DF0EAD"/>
    <w:rsid w:val="00DF19C0"/>
    <w:rsid w:val="00E0008D"/>
    <w:rsid w:val="00E006A5"/>
    <w:rsid w:val="00E02426"/>
    <w:rsid w:val="00E07030"/>
    <w:rsid w:val="00E10625"/>
    <w:rsid w:val="00E10B68"/>
    <w:rsid w:val="00E132EB"/>
    <w:rsid w:val="00E1463D"/>
    <w:rsid w:val="00E16F50"/>
    <w:rsid w:val="00E17817"/>
    <w:rsid w:val="00E2013B"/>
    <w:rsid w:val="00E205BA"/>
    <w:rsid w:val="00E272B0"/>
    <w:rsid w:val="00E31A59"/>
    <w:rsid w:val="00E3242F"/>
    <w:rsid w:val="00E3309C"/>
    <w:rsid w:val="00E36483"/>
    <w:rsid w:val="00E525CE"/>
    <w:rsid w:val="00E53398"/>
    <w:rsid w:val="00E66A89"/>
    <w:rsid w:val="00E705FC"/>
    <w:rsid w:val="00E76C40"/>
    <w:rsid w:val="00E77835"/>
    <w:rsid w:val="00E81150"/>
    <w:rsid w:val="00E81D54"/>
    <w:rsid w:val="00E827D7"/>
    <w:rsid w:val="00E846A3"/>
    <w:rsid w:val="00E85A57"/>
    <w:rsid w:val="00E95472"/>
    <w:rsid w:val="00EA1814"/>
    <w:rsid w:val="00EA5C98"/>
    <w:rsid w:val="00EA6B71"/>
    <w:rsid w:val="00EB7220"/>
    <w:rsid w:val="00EB77AD"/>
    <w:rsid w:val="00EC2252"/>
    <w:rsid w:val="00EC30C5"/>
    <w:rsid w:val="00EC4093"/>
    <w:rsid w:val="00EC4F08"/>
    <w:rsid w:val="00EC6312"/>
    <w:rsid w:val="00EC6579"/>
    <w:rsid w:val="00ED03DA"/>
    <w:rsid w:val="00ED0585"/>
    <w:rsid w:val="00ED1013"/>
    <w:rsid w:val="00ED1415"/>
    <w:rsid w:val="00ED26F2"/>
    <w:rsid w:val="00ED319C"/>
    <w:rsid w:val="00ED7B63"/>
    <w:rsid w:val="00EE122E"/>
    <w:rsid w:val="00EE7B0A"/>
    <w:rsid w:val="00EF3E27"/>
    <w:rsid w:val="00EF5A07"/>
    <w:rsid w:val="00F00EC6"/>
    <w:rsid w:val="00F0164C"/>
    <w:rsid w:val="00F01A01"/>
    <w:rsid w:val="00F0292D"/>
    <w:rsid w:val="00F066B4"/>
    <w:rsid w:val="00F1281E"/>
    <w:rsid w:val="00F1656F"/>
    <w:rsid w:val="00F16F85"/>
    <w:rsid w:val="00F2245B"/>
    <w:rsid w:val="00F22E12"/>
    <w:rsid w:val="00F23229"/>
    <w:rsid w:val="00F23F02"/>
    <w:rsid w:val="00F24AC4"/>
    <w:rsid w:val="00F254C0"/>
    <w:rsid w:val="00F27751"/>
    <w:rsid w:val="00F27C28"/>
    <w:rsid w:val="00F30300"/>
    <w:rsid w:val="00F32769"/>
    <w:rsid w:val="00F34C46"/>
    <w:rsid w:val="00F52186"/>
    <w:rsid w:val="00F57F64"/>
    <w:rsid w:val="00F601CB"/>
    <w:rsid w:val="00F60F98"/>
    <w:rsid w:val="00F6184D"/>
    <w:rsid w:val="00F62457"/>
    <w:rsid w:val="00F64049"/>
    <w:rsid w:val="00F6423F"/>
    <w:rsid w:val="00F652D3"/>
    <w:rsid w:val="00F67120"/>
    <w:rsid w:val="00F67581"/>
    <w:rsid w:val="00F67AD9"/>
    <w:rsid w:val="00F70E40"/>
    <w:rsid w:val="00F725CB"/>
    <w:rsid w:val="00F84426"/>
    <w:rsid w:val="00F84BA7"/>
    <w:rsid w:val="00F959D4"/>
    <w:rsid w:val="00F962EF"/>
    <w:rsid w:val="00FA22A9"/>
    <w:rsid w:val="00FA4D28"/>
    <w:rsid w:val="00FA66F5"/>
    <w:rsid w:val="00FB0F3E"/>
    <w:rsid w:val="00FB6542"/>
    <w:rsid w:val="00FC07E2"/>
    <w:rsid w:val="00FC3EE3"/>
    <w:rsid w:val="00FC63DD"/>
    <w:rsid w:val="00FD1266"/>
    <w:rsid w:val="00FD141A"/>
    <w:rsid w:val="00FD38BE"/>
    <w:rsid w:val="00FD494F"/>
    <w:rsid w:val="00FD4B86"/>
    <w:rsid w:val="00FD662E"/>
    <w:rsid w:val="00FD6C1A"/>
    <w:rsid w:val="00FD7496"/>
    <w:rsid w:val="00FE0F49"/>
    <w:rsid w:val="00FE150A"/>
    <w:rsid w:val="00FE3F21"/>
    <w:rsid w:val="00FE4722"/>
    <w:rsid w:val="00FE63A1"/>
    <w:rsid w:val="00FE6B89"/>
    <w:rsid w:val="00FF7CF3"/>
  </w:rsids>
  <m:mathPr>
    <m:mathFont m:val="Cambria Math"/>
    <m:brkBin m:val="before"/>
    <m:brkBinSub m:val="--"/>
    <m:smallFrac m:val="0"/>
    <m:dispDef/>
    <m:lMargin m:val="0"/>
    <m:rMargin m:val="0"/>
    <m:defJc m:val="centerGroup"/>
    <m:wrapIndent m:val="1440"/>
    <m:intLim m:val="subSup"/>
    <m:naryLim m:val="undOvr"/>
  </m:mathPr>
  <w:themeFontLang w:val="de-AT"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84853"/>
  <w15:chartTrackingRefBased/>
  <w15:docId w15:val="{0302FFA3-9202-48A7-9909-0E48C7C4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9FD"/>
    <w:pPr>
      <w:spacing w:before="120" w:after="120" w:line="260" w:lineRule="atLeast"/>
    </w:pPr>
    <w:rPr>
      <w:rFonts w:ascii="Arial" w:hAnsi="Arial"/>
      <w:lang w:val="fr-FR" w:bidi="ar-MA"/>
    </w:rPr>
  </w:style>
  <w:style w:type="paragraph" w:styleId="Heading1">
    <w:name w:val="heading 1"/>
    <w:basedOn w:val="Normal"/>
    <w:next w:val="Normal"/>
    <w:link w:val="Heading1Char"/>
    <w:uiPriority w:val="9"/>
    <w:qFormat/>
    <w:rsid w:val="0019406B"/>
    <w:pPr>
      <w:keepNext/>
      <w:keepLines/>
      <w:spacing w:before="480" w:line="360" w:lineRule="atLeast"/>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19406B"/>
    <w:pPr>
      <w:keepNext/>
      <w:keepLines/>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9406B"/>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rsid w:val="008B1C86"/>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A66F5"/>
    <w:pPr>
      <w:keepNext/>
      <w:keepLines/>
      <w:spacing w:before="80" w:after="40"/>
      <w:outlineLvl w:val="4"/>
    </w:pPr>
    <w:rPr>
      <w:rFonts w:asciiTheme="minorHAnsi" w:eastAsiaTheme="majorEastAsia" w:hAnsiTheme="minorHAnsi" w:cstheme="majorBidi"/>
      <w:color w:val="1F7EA1" w:themeColor="accent1" w:themeShade="BF"/>
    </w:rPr>
  </w:style>
  <w:style w:type="paragraph" w:styleId="Heading6">
    <w:name w:val="heading 6"/>
    <w:basedOn w:val="Normal"/>
    <w:next w:val="Normal"/>
    <w:link w:val="Heading6Char"/>
    <w:uiPriority w:val="9"/>
    <w:semiHidden/>
    <w:unhideWhenUsed/>
    <w:qFormat/>
    <w:rsid w:val="00FA66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66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66F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66F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uiPriority w:val="99"/>
    <w:unhideWhenUsed/>
    <w:rsid w:val="00621DB1"/>
    <w:pPr>
      <w:numPr>
        <w:numId w:val="1"/>
      </w:numPr>
      <w:contextualSpacing/>
    </w:pPr>
  </w:style>
  <w:style w:type="paragraph" w:styleId="ListBullet2">
    <w:name w:val="List Bullet 2"/>
    <w:basedOn w:val="Normal"/>
    <w:uiPriority w:val="99"/>
    <w:semiHidden/>
    <w:unhideWhenUsed/>
    <w:rsid w:val="00621DB1"/>
    <w:pPr>
      <w:numPr>
        <w:numId w:val="2"/>
      </w:numPr>
      <w:contextualSpacing/>
    </w:pPr>
  </w:style>
  <w:style w:type="paragraph" w:styleId="ListBullet">
    <w:name w:val="List Bullet"/>
    <w:basedOn w:val="Normal"/>
    <w:uiPriority w:val="99"/>
    <w:unhideWhenUsed/>
    <w:qFormat/>
    <w:rsid w:val="007B6A7C"/>
    <w:pPr>
      <w:numPr>
        <w:numId w:val="8"/>
      </w:numPr>
      <w:contextualSpacing/>
    </w:pPr>
  </w:style>
  <w:style w:type="paragraph" w:styleId="ListParagraph">
    <w:name w:val="List Paragraph"/>
    <w:basedOn w:val="Normal"/>
    <w:uiPriority w:val="34"/>
    <w:rsid w:val="00705861"/>
    <w:pPr>
      <w:numPr>
        <w:numId w:val="9"/>
      </w:numPr>
      <w:contextualSpacing/>
    </w:pPr>
  </w:style>
  <w:style w:type="paragraph" w:styleId="ListBullet4">
    <w:name w:val="List Bullet 4"/>
    <w:basedOn w:val="Normal"/>
    <w:uiPriority w:val="99"/>
    <w:semiHidden/>
    <w:unhideWhenUsed/>
    <w:rsid w:val="009B5DCD"/>
    <w:pPr>
      <w:numPr>
        <w:numId w:val="3"/>
      </w:numPr>
      <w:contextualSpacing/>
    </w:pPr>
  </w:style>
  <w:style w:type="paragraph" w:styleId="ListBullet5">
    <w:name w:val="List Bullet 5"/>
    <w:basedOn w:val="Normal"/>
    <w:uiPriority w:val="99"/>
    <w:semiHidden/>
    <w:unhideWhenUsed/>
    <w:rsid w:val="009B5DCD"/>
    <w:pPr>
      <w:numPr>
        <w:numId w:val="4"/>
      </w:numPr>
      <w:contextualSpacing/>
    </w:pPr>
  </w:style>
  <w:style w:type="paragraph" w:styleId="List">
    <w:name w:val="List"/>
    <w:basedOn w:val="Normal"/>
    <w:uiPriority w:val="99"/>
    <w:semiHidden/>
    <w:unhideWhenUsed/>
    <w:rsid w:val="009B5DCD"/>
    <w:pPr>
      <w:numPr>
        <w:numId w:val="5"/>
      </w:numPr>
      <w:ind w:left="357" w:hanging="357"/>
      <w:contextualSpacing/>
    </w:pPr>
  </w:style>
  <w:style w:type="paragraph" w:styleId="ListContinue">
    <w:name w:val="List Continue"/>
    <w:basedOn w:val="Normal"/>
    <w:uiPriority w:val="99"/>
    <w:semiHidden/>
    <w:unhideWhenUsed/>
    <w:rsid w:val="009B5DCD"/>
    <w:pPr>
      <w:numPr>
        <w:numId w:val="6"/>
      </w:numPr>
      <w:contextualSpacing/>
    </w:pPr>
  </w:style>
  <w:style w:type="numbering" w:customStyle="1" w:styleId="StandardListe">
    <w:name w:val="Standard Liste"/>
    <w:uiPriority w:val="99"/>
    <w:rsid w:val="00AB0E11"/>
    <w:pPr>
      <w:numPr>
        <w:numId w:val="7"/>
      </w:numPr>
    </w:pPr>
  </w:style>
  <w:style w:type="numbering" w:customStyle="1" w:styleId="Aufzhlung">
    <w:name w:val="Aufzählung"/>
    <w:uiPriority w:val="99"/>
    <w:rsid w:val="00705861"/>
    <w:pPr>
      <w:numPr>
        <w:numId w:val="10"/>
      </w:numPr>
    </w:pPr>
  </w:style>
  <w:style w:type="character" w:customStyle="1" w:styleId="Heading1Char">
    <w:name w:val="Heading 1 Char"/>
    <w:basedOn w:val="DefaultParagraphFont"/>
    <w:link w:val="Heading1"/>
    <w:uiPriority w:val="9"/>
    <w:rsid w:val="0019406B"/>
    <w:rPr>
      <w:rFonts w:ascii="Arial" w:eastAsiaTheme="majorEastAsia" w:hAnsi="Arial" w:cstheme="majorBidi"/>
      <w:b/>
      <w:bCs/>
      <w:sz w:val="30"/>
      <w:szCs w:val="28"/>
    </w:rPr>
  </w:style>
  <w:style w:type="character" w:customStyle="1" w:styleId="Heading2Char">
    <w:name w:val="Heading 2 Char"/>
    <w:basedOn w:val="DefaultParagraphFont"/>
    <w:link w:val="Heading2"/>
    <w:uiPriority w:val="9"/>
    <w:rsid w:val="0019406B"/>
    <w:rPr>
      <w:rFonts w:ascii="Arial" w:eastAsiaTheme="majorEastAsia" w:hAnsi="Arial" w:cstheme="majorBidi"/>
      <w:b/>
      <w:bCs/>
      <w:sz w:val="26"/>
      <w:szCs w:val="26"/>
    </w:rPr>
  </w:style>
  <w:style w:type="character" w:customStyle="1" w:styleId="Heading3Char">
    <w:name w:val="Heading 3 Char"/>
    <w:basedOn w:val="DefaultParagraphFont"/>
    <w:link w:val="Heading3"/>
    <w:uiPriority w:val="9"/>
    <w:rsid w:val="0019406B"/>
    <w:rPr>
      <w:rFonts w:ascii="Arial" w:eastAsiaTheme="majorEastAsia" w:hAnsi="Arial" w:cstheme="majorBidi"/>
      <w:b/>
      <w:bCs/>
    </w:rPr>
  </w:style>
  <w:style w:type="character" w:customStyle="1" w:styleId="Heading4Char">
    <w:name w:val="Heading 4 Char"/>
    <w:basedOn w:val="DefaultParagraphFont"/>
    <w:link w:val="Heading4"/>
    <w:uiPriority w:val="9"/>
    <w:semiHidden/>
    <w:rsid w:val="008B1C86"/>
    <w:rPr>
      <w:rFonts w:ascii="Arial" w:eastAsiaTheme="majorEastAsia" w:hAnsi="Arial" w:cstheme="majorBidi"/>
      <w:b/>
      <w:bCs/>
      <w:i/>
      <w:iCs/>
    </w:rPr>
  </w:style>
  <w:style w:type="paragraph" w:styleId="Subtitle">
    <w:name w:val="Subtitle"/>
    <w:basedOn w:val="Normal"/>
    <w:next w:val="Normal"/>
    <w:link w:val="SubtitleChar"/>
    <w:uiPriority w:val="11"/>
    <w:rsid w:val="00AB0E11"/>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AB0E11"/>
    <w:rPr>
      <w:rFonts w:asciiTheme="majorHAnsi" w:eastAsiaTheme="majorEastAsia" w:hAnsiTheme="majorHAnsi" w:cstheme="majorBidi"/>
      <w:i/>
      <w:iCs/>
      <w:spacing w:val="15"/>
      <w:sz w:val="24"/>
      <w:szCs w:val="24"/>
    </w:rPr>
  </w:style>
  <w:style w:type="character" w:styleId="SubtleEmphasis">
    <w:name w:val="Subtle Emphasis"/>
    <w:basedOn w:val="DefaultParagraphFont"/>
    <w:uiPriority w:val="19"/>
    <w:rsid w:val="00AB0E11"/>
    <w:rPr>
      <w:rFonts w:ascii="Arial" w:hAnsi="Arial"/>
      <w:i/>
      <w:iCs/>
      <w:color w:val="808080" w:themeColor="text1" w:themeTint="7F"/>
    </w:rPr>
  </w:style>
  <w:style w:type="paragraph" w:styleId="Title">
    <w:name w:val="Title"/>
    <w:basedOn w:val="Normal"/>
    <w:next w:val="Normal"/>
    <w:link w:val="TitleChar"/>
    <w:uiPriority w:val="10"/>
    <w:rsid w:val="00AB0E11"/>
    <w:pPr>
      <w:pBdr>
        <w:bottom w:val="single" w:sz="8" w:space="4" w:color="2CA9D6" w:themeColor="accent1"/>
      </w:pBdr>
      <w:spacing w:before="0"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AB0E11"/>
    <w:rPr>
      <w:rFonts w:ascii="Arial" w:eastAsiaTheme="majorEastAsia" w:hAnsi="Arial" w:cstheme="majorBidi"/>
      <w:spacing w:val="5"/>
      <w:kern w:val="28"/>
      <w:sz w:val="52"/>
      <w:szCs w:val="52"/>
    </w:rPr>
  </w:style>
  <w:style w:type="character" w:styleId="IntenseEmphasis">
    <w:name w:val="Intense Emphasis"/>
    <w:basedOn w:val="DefaultParagraphFont"/>
    <w:uiPriority w:val="21"/>
    <w:rsid w:val="00AB0E11"/>
    <w:rPr>
      <w:b/>
      <w:bCs/>
      <w:i/>
      <w:iCs/>
      <w:color w:val="auto"/>
    </w:rPr>
  </w:style>
  <w:style w:type="paragraph" w:styleId="IntenseQuote">
    <w:name w:val="Intense Quote"/>
    <w:basedOn w:val="Normal"/>
    <w:next w:val="Normal"/>
    <w:link w:val="IntenseQuoteChar"/>
    <w:uiPriority w:val="30"/>
    <w:rsid w:val="00AB0E11"/>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30"/>
    <w:rsid w:val="00AB0E11"/>
    <w:rPr>
      <w:rFonts w:ascii="Arial" w:hAnsi="Arial"/>
      <w:b/>
      <w:bCs/>
      <w:i/>
      <w:iCs/>
    </w:rPr>
  </w:style>
  <w:style w:type="character" w:styleId="Emphasis">
    <w:name w:val="Emphasis"/>
    <w:basedOn w:val="DefaultParagraphFont"/>
    <w:uiPriority w:val="20"/>
    <w:rsid w:val="0019406B"/>
    <w:rPr>
      <w:i/>
      <w:iCs/>
    </w:rPr>
  </w:style>
  <w:style w:type="paragraph" w:styleId="Quote">
    <w:name w:val="Quote"/>
    <w:basedOn w:val="Normal"/>
    <w:next w:val="Normal"/>
    <w:link w:val="QuoteChar"/>
    <w:uiPriority w:val="29"/>
    <w:qFormat/>
    <w:rsid w:val="00F24AC4"/>
    <w:rPr>
      <w:i/>
      <w:iCs/>
      <w:color w:val="000000" w:themeColor="text1"/>
    </w:rPr>
  </w:style>
  <w:style w:type="character" w:customStyle="1" w:styleId="QuoteChar">
    <w:name w:val="Quote Char"/>
    <w:basedOn w:val="DefaultParagraphFont"/>
    <w:link w:val="Quote"/>
    <w:uiPriority w:val="29"/>
    <w:rsid w:val="00F24AC4"/>
    <w:rPr>
      <w:rFonts w:ascii="Arial" w:hAnsi="Arial"/>
      <w:i/>
      <w:iCs/>
      <w:color w:val="000000" w:themeColor="text1"/>
    </w:rPr>
  </w:style>
  <w:style w:type="paragraph" w:styleId="Header">
    <w:name w:val="header"/>
    <w:basedOn w:val="Normal"/>
    <w:link w:val="HeaderChar"/>
    <w:uiPriority w:val="99"/>
    <w:unhideWhenUsed/>
    <w:rsid w:val="0013407E"/>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13407E"/>
    <w:rPr>
      <w:rFonts w:ascii="Arial" w:hAnsi="Arial"/>
    </w:rPr>
  </w:style>
  <w:style w:type="paragraph" w:styleId="Footer">
    <w:name w:val="footer"/>
    <w:basedOn w:val="Normal"/>
    <w:link w:val="FooterChar"/>
    <w:uiPriority w:val="99"/>
    <w:unhideWhenUsed/>
    <w:rsid w:val="0013407E"/>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13407E"/>
    <w:rPr>
      <w:rFonts w:ascii="Arial" w:hAnsi="Arial"/>
    </w:rPr>
  </w:style>
  <w:style w:type="paragraph" w:styleId="BalloonText">
    <w:name w:val="Balloon Text"/>
    <w:basedOn w:val="Normal"/>
    <w:link w:val="BalloonTextChar"/>
    <w:uiPriority w:val="99"/>
    <w:semiHidden/>
    <w:unhideWhenUsed/>
    <w:rsid w:val="000D7FC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FC7"/>
    <w:rPr>
      <w:rFonts w:ascii="Tahoma" w:hAnsi="Tahoma" w:cs="Tahoma"/>
      <w:sz w:val="16"/>
      <w:szCs w:val="16"/>
    </w:rPr>
  </w:style>
  <w:style w:type="table" w:styleId="TableGrid">
    <w:name w:val="Table Grid"/>
    <w:basedOn w:val="TableNormal"/>
    <w:uiPriority w:val="59"/>
    <w:rsid w:val="0095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FA66F5"/>
    <w:rPr>
      <w:rFonts w:eastAsiaTheme="majorEastAsia" w:cstheme="majorBidi"/>
      <w:color w:val="1F7EA1" w:themeColor="accent1" w:themeShade="BF"/>
      <w:lang w:val="fr-FR" w:bidi="ar-MA"/>
    </w:rPr>
  </w:style>
  <w:style w:type="character" w:customStyle="1" w:styleId="Heading6Char">
    <w:name w:val="Heading 6 Char"/>
    <w:basedOn w:val="DefaultParagraphFont"/>
    <w:link w:val="Heading6"/>
    <w:uiPriority w:val="9"/>
    <w:semiHidden/>
    <w:rsid w:val="00FA66F5"/>
    <w:rPr>
      <w:rFonts w:eastAsiaTheme="majorEastAsia" w:cstheme="majorBidi"/>
      <w:i/>
      <w:iCs/>
      <w:color w:val="595959" w:themeColor="text1" w:themeTint="A6"/>
      <w:lang w:val="fr-FR" w:bidi="ar-MA"/>
    </w:rPr>
  </w:style>
  <w:style w:type="character" w:customStyle="1" w:styleId="Heading7Char">
    <w:name w:val="Heading 7 Char"/>
    <w:basedOn w:val="DefaultParagraphFont"/>
    <w:link w:val="Heading7"/>
    <w:uiPriority w:val="9"/>
    <w:semiHidden/>
    <w:rsid w:val="00FA66F5"/>
    <w:rPr>
      <w:rFonts w:eastAsiaTheme="majorEastAsia" w:cstheme="majorBidi"/>
      <w:color w:val="595959" w:themeColor="text1" w:themeTint="A6"/>
      <w:lang w:val="fr-FR" w:bidi="ar-MA"/>
    </w:rPr>
  </w:style>
  <w:style w:type="character" w:customStyle="1" w:styleId="Heading8Char">
    <w:name w:val="Heading 8 Char"/>
    <w:basedOn w:val="DefaultParagraphFont"/>
    <w:link w:val="Heading8"/>
    <w:uiPriority w:val="9"/>
    <w:semiHidden/>
    <w:rsid w:val="00FA66F5"/>
    <w:rPr>
      <w:rFonts w:eastAsiaTheme="majorEastAsia" w:cstheme="majorBidi"/>
      <w:i/>
      <w:iCs/>
      <w:color w:val="272727" w:themeColor="text1" w:themeTint="D8"/>
      <w:lang w:val="fr-FR" w:bidi="ar-MA"/>
    </w:rPr>
  </w:style>
  <w:style w:type="character" w:customStyle="1" w:styleId="Heading9Char">
    <w:name w:val="Heading 9 Char"/>
    <w:basedOn w:val="DefaultParagraphFont"/>
    <w:link w:val="Heading9"/>
    <w:uiPriority w:val="9"/>
    <w:semiHidden/>
    <w:rsid w:val="00FA66F5"/>
    <w:rPr>
      <w:rFonts w:eastAsiaTheme="majorEastAsia" w:cstheme="majorBidi"/>
      <w:color w:val="272727" w:themeColor="text1" w:themeTint="D8"/>
      <w:lang w:val="fr-FR" w:bidi="ar-MA"/>
    </w:rPr>
  </w:style>
  <w:style w:type="character" w:styleId="IntenseReference">
    <w:name w:val="Intense Reference"/>
    <w:basedOn w:val="DefaultParagraphFont"/>
    <w:uiPriority w:val="32"/>
    <w:rsid w:val="00FA66F5"/>
    <w:rPr>
      <w:b/>
      <w:bCs/>
      <w:smallCaps/>
      <w:color w:val="1F7EA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8526">
      <w:bodyDiv w:val="1"/>
      <w:marLeft w:val="0"/>
      <w:marRight w:val="0"/>
      <w:marTop w:val="0"/>
      <w:marBottom w:val="0"/>
      <w:divBdr>
        <w:top w:val="none" w:sz="0" w:space="0" w:color="auto"/>
        <w:left w:val="none" w:sz="0" w:space="0" w:color="auto"/>
        <w:bottom w:val="none" w:sz="0" w:space="0" w:color="auto"/>
        <w:right w:val="none" w:sz="0" w:space="0" w:color="auto"/>
      </w:divBdr>
    </w:div>
    <w:div w:id="331176653">
      <w:bodyDiv w:val="1"/>
      <w:marLeft w:val="0"/>
      <w:marRight w:val="0"/>
      <w:marTop w:val="0"/>
      <w:marBottom w:val="0"/>
      <w:divBdr>
        <w:top w:val="none" w:sz="0" w:space="0" w:color="auto"/>
        <w:left w:val="none" w:sz="0" w:space="0" w:color="auto"/>
        <w:bottom w:val="none" w:sz="0" w:space="0" w:color="auto"/>
        <w:right w:val="none" w:sz="0" w:space="0" w:color="auto"/>
      </w:divBdr>
    </w:div>
    <w:div w:id="941034863">
      <w:bodyDiv w:val="1"/>
      <w:marLeft w:val="0"/>
      <w:marRight w:val="0"/>
      <w:marTop w:val="0"/>
      <w:marBottom w:val="0"/>
      <w:divBdr>
        <w:top w:val="none" w:sz="0" w:space="0" w:color="auto"/>
        <w:left w:val="none" w:sz="0" w:space="0" w:color="auto"/>
        <w:bottom w:val="none" w:sz="0" w:space="0" w:color="auto"/>
        <w:right w:val="none" w:sz="0" w:space="0" w:color="auto"/>
      </w:divBdr>
    </w:div>
    <w:div w:id="1016082893">
      <w:bodyDiv w:val="1"/>
      <w:marLeft w:val="0"/>
      <w:marRight w:val="0"/>
      <w:marTop w:val="0"/>
      <w:marBottom w:val="0"/>
      <w:divBdr>
        <w:top w:val="none" w:sz="0" w:space="0" w:color="auto"/>
        <w:left w:val="none" w:sz="0" w:space="0" w:color="auto"/>
        <w:bottom w:val="none" w:sz="0" w:space="0" w:color="auto"/>
        <w:right w:val="none" w:sz="0" w:space="0" w:color="auto"/>
      </w:divBdr>
    </w:div>
    <w:div w:id="1146094391">
      <w:bodyDiv w:val="1"/>
      <w:marLeft w:val="0"/>
      <w:marRight w:val="0"/>
      <w:marTop w:val="0"/>
      <w:marBottom w:val="0"/>
      <w:divBdr>
        <w:top w:val="none" w:sz="0" w:space="0" w:color="auto"/>
        <w:left w:val="none" w:sz="0" w:space="0" w:color="auto"/>
        <w:bottom w:val="none" w:sz="0" w:space="0" w:color="auto"/>
        <w:right w:val="none" w:sz="0" w:space="0" w:color="auto"/>
      </w:divBdr>
    </w:div>
    <w:div w:id="1587885167">
      <w:bodyDiv w:val="1"/>
      <w:marLeft w:val="0"/>
      <w:marRight w:val="0"/>
      <w:marTop w:val="0"/>
      <w:marBottom w:val="0"/>
      <w:divBdr>
        <w:top w:val="none" w:sz="0" w:space="0" w:color="auto"/>
        <w:left w:val="none" w:sz="0" w:space="0" w:color="auto"/>
        <w:bottom w:val="none" w:sz="0" w:space="0" w:color="auto"/>
        <w:right w:val="none" w:sz="0" w:space="0" w:color="auto"/>
      </w:divBdr>
    </w:div>
    <w:div w:id="1627809416">
      <w:bodyDiv w:val="1"/>
      <w:marLeft w:val="0"/>
      <w:marRight w:val="0"/>
      <w:marTop w:val="0"/>
      <w:marBottom w:val="0"/>
      <w:divBdr>
        <w:top w:val="none" w:sz="0" w:space="0" w:color="auto"/>
        <w:left w:val="none" w:sz="0" w:space="0" w:color="auto"/>
        <w:bottom w:val="none" w:sz="0" w:space="0" w:color="auto"/>
        <w:right w:val="none" w:sz="0" w:space="0" w:color="auto"/>
      </w:divBdr>
    </w:div>
    <w:div w:id="1752501201">
      <w:bodyDiv w:val="1"/>
      <w:marLeft w:val="0"/>
      <w:marRight w:val="0"/>
      <w:marTop w:val="0"/>
      <w:marBottom w:val="0"/>
      <w:divBdr>
        <w:top w:val="none" w:sz="0" w:space="0" w:color="auto"/>
        <w:left w:val="none" w:sz="0" w:space="0" w:color="auto"/>
        <w:bottom w:val="none" w:sz="0" w:space="0" w:color="auto"/>
        <w:right w:val="none" w:sz="0" w:space="0" w:color="auto"/>
      </w:divBdr>
    </w:div>
    <w:div w:id="190140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jpg"/></Relationships>
</file>

<file path=word/theme/theme1.xml><?xml version="1.0" encoding="utf-8"?>
<a:theme xmlns:a="http://schemas.openxmlformats.org/drawingml/2006/main" name="AVL_1811">
  <a:themeElements>
    <a:clrScheme name="AVL">
      <a:dk1>
        <a:sysClr val="windowText" lastClr="000000"/>
      </a:dk1>
      <a:lt1>
        <a:sysClr val="window" lastClr="FFFFFF"/>
      </a:lt1>
      <a:dk2>
        <a:srgbClr val="1F497D"/>
      </a:dk2>
      <a:lt2>
        <a:srgbClr val="EEECE1"/>
      </a:lt2>
      <a:accent1>
        <a:srgbClr val="2CA9D6"/>
      </a:accent1>
      <a:accent2>
        <a:srgbClr val="B0DFF5"/>
      </a:accent2>
      <a:accent3>
        <a:srgbClr val="D7EFFA"/>
      </a:accent3>
      <a:accent4>
        <a:srgbClr val="808080"/>
      </a:accent4>
      <a:accent5>
        <a:srgbClr val="B2B2B2"/>
      </a:accent5>
      <a:accent6>
        <a:srgbClr val="D9D9D9"/>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9D9D9"/>
        </a:solidFill>
        <a:ln w="9525">
          <a:noFill/>
        </a:ln>
      </a:spPr>
      <a:bodyPr rtlCol="0" anchor="ctr"/>
      <a:lstStyle>
        <a:defPPr algn="ctr">
          <a:defRPr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005A99"/>
          </a:solidFill>
          <a:tailEnd type="arrow"/>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2DCB1-2C11-46C7-A493-2381C231A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720</Words>
  <Characters>3802</Characters>
  <Application>Microsoft Office Word</Application>
  <DocSecurity>4</DocSecurity>
  <Lines>135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Khatib, Kenza AVL/MA</dc:creator>
  <cp:keywords/>
  <dc:description/>
  <cp:lastModifiedBy>El Ibrahimi, Israe AVL/MA</cp:lastModifiedBy>
  <cp:revision>2</cp:revision>
  <cp:lastPrinted>2014-11-13T12:59:00Z</cp:lastPrinted>
  <dcterms:created xsi:type="dcterms:W3CDTF">2026-07-13T15:58:00Z</dcterms:created>
  <dcterms:modified xsi:type="dcterms:W3CDTF">2026-07-13T15:58:00Z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75092-e835-4209-8938-695d786e0591_Enabled">
    <vt:lpwstr>true</vt:lpwstr>
  </property>
  <property fmtid="{D5CDD505-2E9C-101B-9397-08002B2CF9AE}" pid="3" name="MSIP_Label_61075092-e835-4209-8938-695d786e0591_SetDate">
    <vt:lpwstr>2025-06-18T15:12:10Z</vt:lpwstr>
  </property>
  <property fmtid="{D5CDD505-2E9C-101B-9397-08002B2CF9AE}" pid="4" name="MSIP_Label_61075092-e835-4209-8938-695d786e0591_Method">
    <vt:lpwstr>Standard</vt:lpwstr>
  </property>
  <property fmtid="{D5CDD505-2E9C-101B-9397-08002B2CF9AE}" pid="5" name="MSIP_Label_61075092-e835-4209-8938-695d786e0591_Name">
    <vt:lpwstr>internal</vt:lpwstr>
  </property>
  <property fmtid="{D5CDD505-2E9C-101B-9397-08002B2CF9AE}" pid="6" name="MSIP_Label_61075092-e835-4209-8938-695d786e0591_SiteId">
    <vt:lpwstr>b4bc7e59-9a34-4622-ab54-d7a1a680f47a</vt:lpwstr>
  </property>
  <property fmtid="{D5CDD505-2E9C-101B-9397-08002B2CF9AE}" pid="7" name="MSIP_Label_61075092-e835-4209-8938-695d786e0591_ActionId">
    <vt:lpwstr>6e683161-0269-4708-82f0-b22b4592fcdc</vt:lpwstr>
  </property>
  <property fmtid="{D5CDD505-2E9C-101B-9397-08002B2CF9AE}" pid="8" name="MSIP_Label_61075092-e835-4209-8938-695d786e0591_ContentBits">
    <vt:lpwstr>0</vt:lpwstr>
  </property>
  <property fmtid="{D5CDD505-2E9C-101B-9397-08002B2CF9AE}" pid="9" name="MSIP_Label_61075092-e835-4209-8938-695d786e0591_Tag">
    <vt:lpwstr>10, 3, 0, 1</vt:lpwstr>
  </property>
</Properties>
</file>