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A797" w14:textId="77777777" w:rsidR="0048479A" w:rsidRDefault="0048479A" w:rsidP="00CC3F0E">
      <w:pPr>
        <w:spacing w:after="0" w:line="360" w:lineRule="auto"/>
        <w:contextualSpacing/>
        <w:rPr>
          <w:rFonts w:ascii="Arial" w:hAnsi="Arial" w:cs="Arial"/>
          <w:b/>
          <w:sz w:val="28"/>
          <w:szCs w:val="28"/>
        </w:rPr>
      </w:pPr>
    </w:p>
    <w:p w14:paraId="594A1CB4" w14:textId="77777777" w:rsidR="003C68AA" w:rsidRPr="001B16EF" w:rsidRDefault="003C68AA" w:rsidP="003C68AA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1B16EF">
        <w:rPr>
          <w:rFonts w:ascii="Effra" w:eastAsiaTheme="minorEastAsia" w:hAnsi="Effra" w:cstheme="minorBidi"/>
          <w:b/>
          <w:bCs/>
          <w:color w:val="EFD338"/>
          <w:kern w:val="24"/>
          <w:sz w:val="40"/>
          <w:szCs w:val="40"/>
        </w:rPr>
        <w:t>Together we aim to:</w:t>
      </w:r>
    </w:p>
    <w:p w14:paraId="0B3BFEDC" w14:textId="77777777" w:rsidR="003C68AA" w:rsidRPr="003C68AA" w:rsidRDefault="003C68AA" w:rsidP="003C68AA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3C68AA">
        <w:rPr>
          <w:rFonts w:ascii="Effra" w:eastAsiaTheme="minorEastAsia" w:hAnsi="Effra" w:cstheme="minorBidi"/>
          <w:color w:val="225036"/>
          <w:kern w:val="24"/>
          <w:sz w:val="36"/>
          <w:szCs w:val="36"/>
        </w:rPr>
        <w:t>“Educate, Inspire and Empower current and future farmers to achieve net zero within a sustainable farming and food system.”</w:t>
      </w:r>
    </w:p>
    <w:p w14:paraId="17ACECC1" w14:textId="77777777" w:rsidR="007E0F7D" w:rsidRDefault="007E0F7D" w:rsidP="003C68AA">
      <w:pPr>
        <w:spacing w:after="0" w:line="360" w:lineRule="auto"/>
        <w:contextualSpacing/>
        <w:jc w:val="center"/>
        <w:rPr>
          <w:rFonts w:ascii="Arial" w:hAnsi="Arial" w:cs="Arial"/>
        </w:rPr>
      </w:pPr>
    </w:p>
    <w:p w14:paraId="60036FBE" w14:textId="56628040" w:rsidR="003C68AA" w:rsidRDefault="003C68AA" w:rsidP="003C68A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>The School of Sustainable Food and Farming at Harper Adams University is supported by our steering partners: Morrisons, McDonalds UK &amp; Ireland and</w:t>
      </w:r>
      <w:r w:rsidR="00991E70">
        <w:rPr>
          <w:rFonts w:ascii="Effra" w:hAnsi="Effra" w:cs="Effra"/>
          <w:sz w:val="24"/>
          <w:szCs w:val="24"/>
        </w:rPr>
        <w:t xml:space="preserve"> the</w:t>
      </w:r>
      <w:r w:rsidRPr="003C68AA">
        <w:rPr>
          <w:rFonts w:ascii="Effra" w:hAnsi="Effra" w:cs="Effra"/>
          <w:sz w:val="24"/>
          <w:szCs w:val="24"/>
        </w:rPr>
        <w:t xml:space="preserve"> National Farmers Union. </w:t>
      </w:r>
    </w:p>
    <w:p w14:paraId="7EE2BEBC" w14:textId="77777777" w:rsidR="003C68AA" w:rsidRDefault="003C68AA" w:rsidP="003C68A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</w:p>
    <w:p w14:paraId="5BBC3605" w14:textId="77777777" w:rsidR="003C68AA" w:rsidRPr="003C68AA" w:rsidRDefault="003C68AA" w:rsidP="003C68A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>Our shared purpose is to:</w:t>
      </w:r>
    </w:p>
    <w:p w14:paraId="5E71443E" w14:textId="77777777" w:rsidR="003C68AA" w:rsidRPr="003C68AA" w:rsidRDefault="003C68AA" w:rsidP="003C68A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Effra" w:hAnsi="Effra" w:cs="Effra"/>
        </w:rPr>
      </w:pPr>
      <w:r w:rsidRPr="003C68AA">
        <w:rPr>
          <w:rFonts w:ascii="Effra" w:hAnsi="Effra" w:cs="Effra"/>
        </w:rPr>
        <w:t>Equip farmers with skills &amp; knowledge towards Net Zero within sustainability parameters (economic, environmental and social)</w:t>
      </w:r>
    </w:p>
    <w:p w14:paraId="3A53E3FA" w14:textId="77777777" w:rsidR="003C68AA" w:rsidRPr="003C68AA" w:rsidRDefault="003C68AA" w:rsidP="003C68A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Effra" w:hAnsi="Effra" w:cs="Effra"/>
        </w:rPr>
      </w:pPr>
      <w:r w:rsidRPr="003C68AA">
        <w:rPr>
          <w:rFonts w:ascii="Effra" w:hAnsi="Effra" w:cs="Effra"/>
        </w:rPr>
        <w:t>Talk a common language with regards to Net Zero and Sustainable Farming</w:t>
      </w:r>
    </w:p>
    <w:p w14:paraId="3F5DC569" w14:textId="77777777" w:rsidR="003C68AA" w:rsidRPr="003C68AA" w:rsidRDefault="003C68AA" w:rsidP="003C68A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Effra" w:hAnsi="Effra" w:cs="Effra"/>
        </w:rPr>
      </w:pPr>
      <w:r w:rsidRPr="003C68AA">
        <w:rPr>
          <w:rFonts w:ascii="Effra" w:hAnsi="Effra" w:cs="Effra"/>
        </w:rPr>
        <w:t>Improving farm data to track carbon emission reductions and sequestration offsetting at a whole farm system approach</w:t>
      </w:r>
    </w:p>
    <w:p w14:paraId="0B6B33F3" w14:textId="77777777" w:rsidR="003C68AA" w:rsidRPr="003C68AA" w:rsidRDefault="003C68AA" w:rsidP="003C68A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Effra" w:hAnsi="Effra" w:cs="Effra"/>
        </w:rPr>
      </w:pPr>
      <w:r w:rsidRPr="003C68AA">
        <w:rPr>
          <w:rFonts w:ascii="Effra" w:hAnsi="Effra" w:cs="Effra"/>
        </w:rPr>
        <w:t>Encourage new entrants into the food industry and a diversity of entrepreneurial people</w:t>
      </w:r>
    </w:p>
    <w:p w14:paraId="2AB4ACD9" w14:textId="77777777" w:rsidR="003C68AA" w:rsidRDefault="003C68AA" w:rsidP="003C68A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</w:p>
    <w:p w14:paraId="7057C3D1" w14:textId="77777777" w:rsidR="003C68AA" w:rsidRPr="003C68AA" w:rsidRDefault="003C68AA" w:rsidP="003C68A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>To realise this, we have created 4 delivery pillars.</w:t>
      </w:r>
    </w:p>
    <w:p w14:paraId="72001199" w14:textId="77777777" w:rsidR="003C68AA" w:rsidRDefault="003C68AA" w:rsidP="0048479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</w:p>
    <w:p w14:paraId="07B01159" w14:textId="77777777" w:rsidR="003C68AA" w:rsidRDefault="003C68AA" w:rsidP="003C68AA">
      <w:pPr>
        <w:spacing w:after="0" w:line="360" w:lineRule="auto"/>
        <w:contextualSpacing/>
        <w:jc w:val="center"/>
        <w:rPr>
          <w:rFonts w:ascii="Effra" w:hAnsi="Effra" w:cs="Effra"/>
          <w:sz w:val="24"/>
          <w:szCs w:val="24"/>
        </w:rPr>
      </w:pPr>
      <w:r>
        <w:rPr>
          <w:rFonts w:ascii="Effra" w:hAnsi="Effra" w:cs="Effra"/>
          <w:noProof/>
          <w:sz w:val="24"/>
          <w:szCs w:val="24"/>
        </w:rPr>
        <w:drawing>
          <wp:inline distT="0" distB="0" distL="0" distR="0" wp14:anchorId="2F85C6A0" wp14:editId="3A21B3F4">
            <wp:extent cx="6625171" cy="242893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961" cy="2439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63311" w14:textId="77777777" w:rsidR="003C68AA" w:rsidRDefault="003C68AA" w:rsidP="0048479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</w:p>
    <w:p w14:paraId="0531BB57" w14:textId="273794C3" w:rsidR="007E0F7D" w:rsidRPr="003C68AA" w:rsidRDefault="007E0F7D" w:rsidP="0048479A">
      <w:pPr>
        <w:spacing w:after="0" w:line="360" w:lineRule="auto"/>
        <w:contextualSpacing/>
        <w:jc w:val="both"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>As part of this collaboration</w:t>
      </w:r>
      <w:r w:rsidR="00FC49AD" w:rsidRPr="003C68AA">
        <w:rPr>
          <w:rFonts w:ascii="Effra" w:hAnsi="Effra" w:cs="Effra"/>
          <w:sz w:val="24"/>
          <w:szCs w:val="24"/>
        </w:rPr>
        <w:t>,</w:t>
      </w:r>
      <w:r w:rsidRPr="003C68AA">
        <w:rPr>
          <w:rFonts w:ascii="Effra" w:hAnsi="Effra" w:cs="Effra"/>
          <w:sz w:val="24"/>
          <w:szCs w:val="24"/>
        </w:rPr>
        <w:t xml:space="preserve"> </w:t>
      </w:r>
      <w:r w:rsidR="00FC49AD" w:rsidRPr="003C68AA">
        <w:rPr>
          <w:rFonts w:ascii="Effra" w:hAnsi="Effra" w:cs="Effra"/>
          <w:sz w:val="24"/>
          <w:szCs w:val="24"/>
        </w:rPr>
        <w:t xml:space="preserve">and </w:t>
      </w:r>
      <w:r w:rsidR="00A17B7C">
        <w:rPr>
          <w:rFonts w:ascii="Effra" w:hAnsi="Effra" w:cs="Effra"/>
          <w:sz w:val="24"/>
          <w:szCs w:val="24"/>
        </w:rPr>
        <w:t>aligned to pillar 3 research deliverables</w:t>
      </w:r>
      <w:r w:rsidR="00FC49AD" w:rsidRPr="003C68AA">
        <w:rPr>
          <w:rFonts w:ascii="Effra" w:hAnsi="Effra" w:cs="Effra"/>
          <w:sz w:val="24"/>
          <w:szCs w:val="24"/>
        </w:rPr>
        <w:t xml:space="preserve">, </w:t>
      </w:r>
      <w:r w:rsidRPr="003C68AA">
        <w:rPr>
          <w:rFonts w:ascii="Effra" w:hAnsi="Effra" w:cs="Effra"/>
          <w:sz w:val="24"/>
          <w:szCs w:val="24"/>
        </w:rPr>
        <w:t>funding is available for</w:t>
      </w:r>
      <w:r w:rsidR="00FC49AD" w:rsidRPr="003C68AA">
        <w:rPr>
          <w:rFonts w:ascii="Effra" w:hAnsi="Effra" w:cs="Effra"/>
          <w:sz w:val="24"/>
          <w:szCs w:val="24"/>
        </w:rPr>
        <w:t xml:space="preserve"> those at</w:t>
      </w:r>
      <w:r w:rsidRPr="003C68AA">
        <w:rPr>
          <w:rFonts w:ascii="Effra" w:hAnsi="Effra" w:cs="Effra"/>
          <w:sz w:val="24"/>
          <w:szCs w:val="24"/>
        </w:rPr>
        <w:t xml:space="preserve"> HAU </w:t>
      </w:r>
      <w:r w:rsidR="00FC49AD" w:rsidRPr="003C68AA">
        <w:rPr>
          <w:rFonts w:ascii="Effra" w:hAnsi="Effra" w:cs="Effra"/>
          <w:sz w:val="24"/>
          <w:szCs w:val="24"/>
        </w:rPr>
        <w:t>who wish to</w:t>
      </w:r>
      <w:r w:rsidRPr="003C68AA">
        <w:rPr>
          <w:rFonts w:ascii="Effra" w:hAnsi="Effra" w:cs="Effra"/>
          <w:sz w:val="24"/>
          <w:szCs w:val="24"/>
        </w:rPr>
        <w:t xml:space="preserve"> participate in </w:t>
      </w:r>
      <w:r w:rsidR="00F112E9" w:rsidRPr="003C68AA">
        <w:rPr>
          <w:rFonts w:ascii="Effra" w:hAnsi="Effra" w:cs="Effra"/>
          <w:sz w:val="24"/>
          <w:szCs w:val="24"/>
        </w:rPr>
        <w:t xml:space="preserve">a small number of research projects to address aspects of sustainability set out in the priority areas below.  </w:t>
      </w:r>
      <w:r w:rsidR="002D0C65" w:rsidRPr="003C68AA">
        <w:rPr>
          <w:rFonts w:ascii="Effra" w:hAnsi="Effra" w:cs="Effra"/>
          <w:sz w:val="24"/>
          <w:szCs w:val="24"/>
        </w:rPr>
        <w:t xml:space="preserve">These </w:t>
      </w:r>
      <w:r w:rsidR="00DB18CD" w:rsidRPr="003C68AA">
        <w:rPr>
          <w:rFonts w:ascii="Effra" w:hAnsi="Effra" w:cs="Effra"/>
          <w:sz w:val="24"/>
          <w:szCs w:val="24"/>
        </w:rPr>
        <w:t xml:space="preserve">projects should also be linked to the work of the ES Farm action groups on: </w:t>
      </w:r>
      <w:r w:rsidR="00991E70">
        <w:rPr>
          <w:rFonts w:ascii="Effra" w:hAnsi="Effra" w:cs="Effra"/>
          <w:sz w:val="24"/>
          <w:szCs w:val="24"/>
        </w:rPr>
        <w:t>Productivity</w:t>
      </w:r>
      <w:r w:rsidR="00DB18CD" w:rsidRPr="003C68AA">
        <w:rPr>
          <w:rFonts w:ascii="Effra" w:hAnsi="Effra" w:cs="Effra"/>
          <w:sz w:val="24"/>
          <w:szCs w:val="24"/>
        </w:rPr>
        <w:t xml:space="preserve">; Soil &amp; Land; Energy &amp; Water; or Data and System Boundaries. ES Farm action groups are a </w:t>
      </w:r>
      <w:r w:rsidR="00DB18CD" w:rsidRPr="003C68AA">
        <w:rPr>
          <w:rFonts w:ascii="Effra" w:hAnsi="Effra" w:cs="Effra"/>
          <w:sz w:val="24"/>
          <w:szCs w:val="24"/>
        </w:rPr>
        <w:lastRenderedPageBreak/>
        <w:t>part of HAU farm strategy, established to be the first farm to achieve Net Zero</w:t>
      </w:r>
      <w:r w:rsidR="00991E70">
        <w:rPr>
          <w:rFonts w:ascii="Effra" w:hAnsi="Effra" w:cs="Effra"/>
          <w:sz w:val="24"/>
          <w:szCs w:val="24"/>
        </w:rPr>
        <w:t>, within wider sustainability parameters (e.g. biodiversity, economic resilience, animal welfare),</w:t>
      </w:r>
      <w:r w:rsidR="00DB18CD" w:rsidRPr="003C68AA">
        <w:rPr>
          <w:rFonts w:ascii="Effra" w:hAnsi="Effra" w:cs="Effra"/>
          <w:sz w:val="24"/>
          <w:szCs w:val="24"/>
        </w:rPr>
        <w:t xml:space="preserve"> and establish a best-practice exemplary mixed farm to support UK agriculture towards sustainable food production which delivers to human</w:t>
      </w:r>
      <w:r w:rsidR="00A17B7C">
        <w:rPr>
          <w:rFonts w:ascii="Effra" w:hAnsi="Effra" w:cs="Effra"/>
          <w:sz w:val="24"/>
          <w:szCs w:val="24"/>
        </w:rPr>
        <w:t>, animal</w:t>
      </w:r>
      <w:r w:rsidR="00DB18CD" w:rsidRPr="003C68AA">
        <w:rPr>
          <w:rFonts w:ascii="Effra" w:hAnsi="Effra" w:cs="Effra"/>
          <w:sz w:val="24"/>
          <w:szCs w:val="24"/>
        </w:rPr>
        <w:t xml:space="preserve"> and planetary health. </w:t>
      </w:r>
    </w:p>
    <w:p w14:paraId="5FECB9DE" w14:textId="77777777" w:rsidR="008C57EE" w:rsidRPr="003C68AA" w:rsidRDefault="008C57EE" w:rsidP="00CC3F0E">
      <w:pPr>
        <w:spacing w:after="0" w:line="360" w:lineRule="auto"/>
        <w:contextualSpacing/>
        <w:rPr>
          <w:rFonts w:ascii="Effra" w:hAnsi="Effra" w:cs="Effra"/>
        </w:rPr>
      </w:pPr>
    </w:p>
    <w:p w14:paraId="17A35B82" w14:textId="77777777" w:rsidR="008C57EE" w:rsidRPr="00A17B7C" w:rsidRDefault="008C57EE" w:rsidP="00CC3F0E">
      <w:pPr>
        <w:spacing w:after="0" w:line="360" w:lineRule="auto"/>
        <w:contextualSpacing/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</w:pPr>
      <w:r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Priority areas</w:t>
      </w:r>
      <w:r w:rsidR="00DB18CD"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 xml:space="preserve"> for </w:t>
      </w:r>
      <w:r w:rsidR="00A17B7C"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this call are detailed below:</w:t>
      </w:r>
    </w:p>
    <w:p w14:paraId="70FA463E" w14:textId="77777777" w:rsidR="003C2D90" w:rsidRPr="003C2D90" w:rsidRDefault="003C2D90" w:rsidP="003C2D90">
      <w:pPr>
        <w:pStyle w:val="ListParagraph"/>
        <w:numPr>
          <w:ilvl w:val="0"/>
          <w:numId w:val="13"/>
        </w:numPr>
        <w:spacing w:line="360" w:lineRule="auto"/>
        <w:rPr>
          <w:rFonts w:ascii="Effra" w:hAnsi="Effra" w:cs="Effra"/>
          <w:color w:val="000000" w:themeColor="text1"/>
        </w:rPr>
      </w:pPr>
      <w:r w:rsidRPr="003C2D90">
        <w:rPr>
          <w:rFonts w:ascii="Effra" w:hAnsi="Effra" w:cs="Effra"/>
          <w:color w:val="000000" w:themeColor="text1"/>
        </w:rPr>
        <w:t>Valorisation of manures</w:t>
      </w:r>
    </w:p>
    <w:p w14:paraId="4C65A552" w14:textId="1A52CC7E" w:rsidR="00BC4AAA" w:rsidRDefault="003C2D90" w:rsidP="003C2D90">
      <w:pPr>
        <w:pStyle w:val="ListParagraph"/>
        <w:numPr>
          <w:ilvl w:val="0"/>
          <w:numId w:val="13"/>
        </w:numPr>
        <w:spacing w:line="360" w:lineRule="auto"/>
        <w:rPr>
          <w:rFonts w:ascii="Effra" w:hAnsi="Effra" w:cs="Effra"/>
          <w:color w:val="000000" w:themeColor="text1"/>
        </w:rPr>
      </w:pPr>
      <w:r w:rsidRPr="003C2D90">
        <w:rPr>
          <w:rFonts w:ascii="Effra" w:hAnsi="Effra" w:cs="Effra"/>
          <w:color w:val="000000" w:themeColor="text1"/>
        </w:rPr>
        <w:t xml:space="preserve">Resource </w:t>
      </w:r>
      <w:r w:rsidR="00991E70">
        <w:rPr>
          <w:rFonts w:ascii="Effra" w:hAnsi="Effra" w:cs="Effra"/>
          <w:color w:val="000000" w:themeColor="text1"/>
        </w:rPr>
        <w:t>e</w:t>
      </w:r>
      <w:r w:rsidRPr="003C2D90">
        <w:rPr>
          <w:rFonts w:ascii="Effra" w:hAnsi="Effra" w:cs="Effra"/>
          <w:color w:val="000000" w:themeColor="text1"/>
        </w:rPr>
        <w:t>fficiency</w:t>
      </w:r>
    </w:p>
    <w:p w14:paraId="72840ABC" w14:textId="77777777" w:rsidR="00BC4AAA" w:rsidRDefault="003C2D90" w:rsidP="003C2D90">
      <w:pPr>
        <w:pStyle w:val="ListParagraph"/>
        <w:numPr>
          <w:ilvl w:val="0"/>
          <w:numId w:val="13"/>
        </w:numPr>
        <w:spacing w:line="360" w:lineRule="auto"/>
        <w:rPr>
          <w:rFonts w:ascii="Effra" w:hAnsi="Effra" w:cs="Effra"/>
          <w:color w:val="000000" w:themeColor="text1"/>
        </w:rPr>
      </w:pPr>
      <w:r w:rsidRPr="003C2D90">
        <w:rPr>
          <w:rFonts w:ascii="Effra" w:hAnsi="Effra" w:cs="Effra"/>
          <w:color w:val="000000" w:themeColor="text1"/>
        </w:rPr>
        <w:t>Crop nutrients</w:t>
      </w:r>
    </w:p>
    <w:p w14:paraId="4E9CC73B" w14:textId="77777777" w:rsidR="003C2D90" w:rsidRPr="003C2D90" w:rsidRDefault="003C2D90" w:rsidP="003C2D90">
      <w:pPr>
        <w:pStyle w:val="ListParagraph"/>
        <w:numPr>
          <w:ilvl w:val="0"/>
          <w:numId w:val="13"/>
        </w:numPr>
        <w:spacing w:line="360" w:lineRule="auto"/>
        <w:rPr>
          <w:rFonts w:ascii="Effra" w:hAnsi="Effra" w:cs="Effra"/>
          <w:color w:val="000000" w:themeColor="text1"/>
        </w:rPr>
      </w:pPr>
      <w:r w:rsidRPr="003C2D90">
        <w:rPr>
          <w:rFonts w:ascii="Effra" w:hAnsi="Effra" w:cs="Effra"/>
          <w:color w:val="000000" w:themeColor="text1"/>
        </w:rPr>
        <w:t>Use of data on farms and economics</w:t>
      </w:r>
    </w:p>
    <w:p w14:paraId="6F9402DD" w14:textId="757BB478" w:rsidR="00BC4AAA" w:rsidRDefault="003C2D90" w:rsidP="003C2D90">
      <w:pPr>
        <w:pStyle w:val="ListParagraph"/>
        <w:numPr>
          <w:ilvl w:val="0"/>
          <w:numId w:val="13"/>
        </w:numPr>
        <w:spacing w:line="360" w:lineRule="auto"/>
        <w:rPr>
          <w:rFonts w:ascii="Effra" w:hAnsi="Effra" w:cs="Effra"/>
          <w:color w:val="000000" w:themeColor="text1"/>
        </w:rPr>
      </w:pPr>
      <w:r w:rsidRPr="003C2D90">
        <w:rPr>
          <w:rFonts w:ascii="Effra" w:hAnsi="Effra" w:cs="Effra"/>
          <w:color w:val="000000" w:themeColor="text1"/>
        </w:rPr>
        <w:t xml:space="preserve">Net Zero </w:t>
      </w:r>
      <w:r w:rsidR="00991E70">
        <w:rPr>
          <w:rFonts w:ascii="Effra" w:hAnsi="Effra" w:cs="Effra"/>
          <w:color w:val="000000" w:themeColor="text1"/>
        </w:rPr>
        <w:t>b</w:t>
      </w:r>
      <w:r w:rsidRPr="003C2D90">
        <w:rPr>
          <w:rFonts w:ascii="Effra" w:hAnsi="Effra" w:cs="Effra"/>
          <w:color w:val="000000" w:themeColor="text1"/>
        </w:rPr>
        <w:t>eef</w:t>
      </w:r>
    </w:p>
    <w:p w14:paraId="1C3ECFB9" w14:textId="3776B650" w:rsidR="00BC4AAA" w:rsidRDefault="003C2D90" w:rsidP="003C2D90">
      <w:pPr>
        <w:pStyle w:val="ListParagraph"/>
        <w:numPr>
          <w:ilvl w:val="0"/>
          <w:numId w:val="13"/>
        </w:numPr>
        <w:spacing w:line="360" w:lineRule="auto"/>
        <w:rPr>
          <w:rFonts w:ascii="Effra" w:hAnsi="Effra" w:cs="Effra"/>
          <w:color w:val="000000" w:themeColor="text1"/>
        </w:rPr>
      </w:pPr>
      <w:r w:rsidRPr="003C2D90">
        <w:rPr>
          <w:rFonts w:ascii="Effra" w:hAnsi="Effra" w:cs="Effra"/>
          <w:color w:val="000000" w:themeColor="text1"/>
        </w:rPr>
        <w:t>Road to Net Zero</w:t>
      </w:r>
      <w:r w:rsidR="00991E70">
        <w:rPr>
          <w:rFonts w:ascii="Effra" w:hAnsi="Effra" w:cs="Effra"/>
          <w:color w:val="000000" w:themeColor="text1"/>
        </w:rPr>
        <w:t xml:space="preserve"> (all sectors)</w:t>
      </w:r>
    </w:p>
    <w:p w14:paraId="30B3B45D" w14:textId="77777777" w:rsidR="003C2D90" w:rsidRPr="003C2D90" w:rsidRDefault="003C2D90" w:rsidP="003C2D90">
      <w:pPr>
        <w:pStyle w:val="ListParagraph"/>
        <w:numPr>
          <w:ilvl w:val="0"/>
          <w:numId w:val="13"/>
        </w:numPr>
        <w:spacing w:line="360" w:lineRule="auto"/>
        <w:rPr>
          <w:rFonts w:ascii="Effra" w:hAnsi="Effra" w:cs="Effra"/>
          <w:color w:val="000000" w:themeColor="text1"/>
        </w:rPr>
      </w:pPr>
      <w:r w:rsidRPr="003C2D90">
        <w:rPr>
          <w:rFonts w:ascii="Effra" w:hAnsi="Effra" w:cs="Effra"/>
          <w:color w:val="000000" w:themeColor="text1"/>
        </w:rPr>
        <w:t>Regenerative agriculture</w:t>
      </w:r>
    </w:p>
    <w:p w14:paraId="791B2A8D" w14:textId="77777777" w:rsidR="00BC4AAA" w:rsidRDefault="00BC4AAA" w:rsidP="00CC3F0E">
      <w:pPr>
        <w:spacing w:after="0" w:line="360" w:lineRule="auto"/>
        <w:contextualSpacing/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</w:pPr>
    </w:p>
    <w:p w14:paraId="223C4A1A" w14:textId="77777777" w:rsidR="008C57EE" w:rsidRPr="00A17B7C" w:rsidRDefault="00252A96" w:rsidP="00CC3F0E">
      <w:pPr>
        <w:spacing w:after="0" w:line="360" w:lineRule="auto"/>
        <w:contextualSpacing/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</w:pPr>
      <w:r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Examples of t</w:t>
      </w:r>
      <w:r w:rsidR="008C57EE"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ypes of project</w:t>
      </w:r>
      <w:r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s</w:t>
      </w:r>
      <w:r w:rsidR="006B1869"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 xml:space="preserve"> – please be sure to discuss ideas with the ES Farm action groups</w:t>
      </w:r>
    </w:p>
    <w:p w14:paraId="7DF38A0E" w14:textId="77777777" w:rsidR="008C57EE" w:rsidRPr="003C68AA" w:rsidRDefault="00E316EC" w:rsidP="00F112E9">
      <w:pPr>
        <w:pStyle w:val="ListParagraph"/>
        <w:numPr>
          <w:ilvl w:val="0"/>
          <w:numId w:val="7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>Support</w:t>
      </w:r>
      <w:r w:rsidR="00F112E9" w:rsidRPr="003C68AA">
        <w:rPr>
          <w:rFonts w:ascii="Effra" w:hAnsi="Effra" w:cs="Effra"/>
        </w:rPr>
        <w:t xml:space="preserve"> for </w:t>
      </w:r>
      <w:r w:rsidRPr="003C68AA">
        <w:rPr>
          <w:rFonts w:ascii="Effra" w:hAnsi="Effra" w:cs="Effra"/>
        </w:rPr>
        <w:t>honours</w:t>
      </w:r>
      <w:r w:rsidR="00F112E9" w:rsidRPr="003C68AA">
        <w:rPr>
          <w:rFonts w:ascii="Effra" w:hAnsi="Effra" w:cs="Effra"/>
        </w:rPr>
        <w:t xml:space="preserve"> research projects</w:t>
      </w:r>
      <w:r w:rsidRPr="003C68AA">
        <w:rPr>
          <w:rFonts w:ascii="Effra" w:hAnsi="Effra" w:cs="Effra"/>
        </w:rPr>
        <w:t xml:space="preserve"> (HRPs)</w:t>
      </w:r>
      <w:r w:rsidR="00FC7997" w:rsidRPr="003C68AA">
        <w:rPr>
          <w:rFonts w:ascii="Effra" w:hAnsi="Effra" w:cs="Effra"/>
        </w:rPr>
        <w:t xml:space="preserve"> individually or in groups</w:t>
      </w:r>
      <w:r w:rsidR="000E486C" w:rsidRPr="003C68AA">
        <w:rPr>
          <w:rFonts w:ascii="Effra" w:hAnsi="Effra" w:cs="Effra"/>
        </w:rPr>
        <w:t xml:space="preserve"> lead by an academic with oversight to collate findings</w:t>
      </w:r>
      <w:r w:rsidR="00F112E9" w:rsidRPr="003C68AA">
        <w:rPr>
          <w:rFonts w:ascii="Effra" w:hAnsi="Effra" w:cs="Effra"/>
        </w:rPr>
        <w:t xml:space="preserve">. </w:t>
      </w:r>
    </w:p>
    <w:p w14:paraId="03042749" w14:textId="77777777" w:rsidR="00A73438" w:rsidRPr="003C68AA" w:rsidRDefault="00E66869" w:rsidP="00F112E9">
      <w:pPr>
        <w:pStyle w:val="ListParagraph"/>
        <w:numPr>
          <w:ilvl w:val="0"/>
          <w:numId w:val="7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>Support for s</w:t>
      </w:r>
      <w:r w:rsidR="00A73438" w:rsidRPr="003C68AA">
        <w:rPr>
          <w:rFonts w:ascii="Effra" w:hAnsi="Effra" w:cs="Effra"/>
        </w:rPr>
        <w:t xml:space="preserve">taff </w:t>
      </w:r>
      <w:r w:rsidR="00FC7997" w:rsidRPr="003C68AA">
        <w:rPr>
          <w:rFonts w:ascii="Effra" w:hAnsi="Effra" w:cs="Effra"/>
        </w:rPr>
        <w:t>mini projects</w:t>
      </w:r>
      <w:r w:rsidR="00A73438" w:rsidRPr="003C68AA">
        <w:rPr>
          <w:rFonts w:ascii="Effra" w:hAnsi="Effra" w:cs="Effra"/>
        </w:rPr>
        <w:t>.</w:t>
      </w:r>
    </w:p>
    <w:p w14:paraId="5163DA15" w14:textId="77777777" w:rsidR="00A73438" w:rsidRPr="003C68AA" w:rsidRDefault="00A73438" w:rsidP="00F112E9">
      <w:pPr>
        <w:pStyle w:val="ListParagraph"/>
        <w:numPr>
          <w:ilvl w:val="0"/>
          <w:numId w:val="7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>Post doc research associate projects.</w:t>
      </w:r>
    </w:p>
    <w:p w14:paraId="7EB24B2B" w14:textId="77777777" w:rsidR="00B56F31" w:rsidRPr="003C68AA" w:rsidRDefault="00B56F31" w:rsidP="00CC3F0E">
      <w:pPr>
        <w:spacing w:after="0" w:line="360" w:lineRule="auto"/>
        <w:contextualSpacing/>
        <w:rPr>
          <w:rFonts w:ascii="Effra" w:hAnsi="Effra" w:cs="Effra"/>
          <w:b/>
          <w:sz w:val="28"/>
          <w:szCs w:val="28"/>
        </w:rPr>
      </w:pPr>
    </w:p>
    <w:p w14:paraId="18FAA4EA" w14:textId="77777777" w:rsidR="008C57EE" w:rsidRPr="00A17B7C" w:rsidRDefault="004015FA" w:rsidP="00CC3F0E">
      <w:pPr>
        <w:spacing w:after="0" w:line="360" w:lineRule="auto"/>
        <w:contextualSpacing/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</w:pPr>
      <w:r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S</w:t>
      </w:r>
      <w:r w:rsidR="006B1869"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ize of projects</w:t>
      </w:r>
    </w:p>
    <w:p w14:paraId="629554E3" w14:textId="77777777" w:rsidR="00B119DF" w:rsidRPr="003C68AA" w:rsidRDefault="006B1869" w:rsidP="006B1869">
      <w:pPr>
        <w:spacing w:line="360" w:lineRule="auto"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>Projects should be within the size range of £2K - £15K, although larger projects (and smaller) will be considered based on the quality (potential impact) of the submission</w:t>
      </w:r>
      <w:r w:rsidR="002B41CD" w:rsidRPr="003C68AA">
        <w:rPr>
          <w:rFonts w:ascii="Effra" w:hAnsi="Effra" w:cs="Effra"/>
          <w:sz w:val="24"/>
          <w:szCs w:val="24"/>
        </w:rPr>
        <w:t>.</w:t>
      </w:r>
    </w:p>
    <w:p w14:paraId="15E664EE" w14:textId="77777777" w:rsidR="00CC3F0E" w:rsidRPr="003C68AA" w:rsidRDefault="00CC3F0E" w:rsidP="00CC3F0E">
      <w:pPr>
        <w:spacing w:after="0" w:line="360" w:lineRule="auto"/>
        <w:contextualSpacing/>
        <w:rPr>
          <w:rFonts w:ascii="Effra" w:hAnsi="Effra" w:cs="Effra"/>
        </w:rPr>
      </w:pPr>
    </w:p>
    <w:p w14:paraId="42BAB77B" w14:textId="77777777" w:rsidR="00F112E9" w:rsidRPr="00A17B7C" w:rsidRDefault="00F112E9" w:rsidP="00CC3F0E">
      <w:pPr>
        <w:spacing w:after="0" w:line="360" w:lineRule="auto"/>
        <w:contextualSpacing/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</w:pPr>
      <w:r w:rsidRPr="00A17B7C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 xml:space="preserve">Time scale </w:t>
      </w:r>
    </w:p>
    <w:p w14:paraId="101DCC4B" w14:textId="77777777" w:rsidR="00F112E9" w:rsidRDefault="00F112E9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 xml:space="preserve">Funding is available from </w:t>
      </w:r>
      <w:r w:rsidR="00B2728E" w:rsidRPr="003C68AA">
        <w:rPr>
          <w:rFonts w:ascii="Effra" w:hAnsi="Effra" w:cs="Effra"/>
          <w:b/>
          <w:sz w:val="24"/>
          <w:szCs w:val="24"/>
        </w:rPr>
        <w:t>1</w:t>
      </w:r>
      <w:r w:rsidRPr="003C68AA">
        <w:rPr>
          <w:rFonts w:ascii="Effra" w:hAnsi="Effra" w:cs="Effra"/>
          <w:b/>
          <w:sz w:val="24"/>
          <w:szCs w:val="24"/>
        </w:rPr>
        <w:t>/</w:t>
      </w:r>
      <w:r w:rsidR="00B2728E" w:rsidRPr="003C68AA">
        <w:rPr>
          <w:rFonts w:ascii="Effra" w:hAnsi="Effra" w:cs="Effra"/>
          <w:b/>
          <w:sz w:val="24"/>
          <w:szCs w:val="24"/>
        </w:rPr>
        <w:t>9</w:t>
      </w:r>
      <w:r w:rsidRPr="003C68AA">
        <w:rPr>
          <w:rFonts w:ascii="Effra" w:hAnsi="Effra" w:cs="Effra"/>
          <w:b/>
          <w:sz w:val="24"/>
          <w:szCs w:val="24"/>
        </w:rPr>
        <w:t>/</w:t>
      </w:r>
      <w:r w:rsidR="00B2728E" w:rsidRPr="003C68AA">
        <w:rPr>
          <w:rFonts w:ascii="Effra" w:hAnsi="Effra" w:cs="Effra"/>
          <w:b/>
          <w:sz w:val="24"/>
          <w:szCs w:val="24"/>
        </w:rPr>
        <w:t>202</w:t>
      </w:r>
      <w:r w:rsidR="00A17B7C">
        <w:rPr>
          <w:rFonts w:ascii="Effra" w:hAnsi="Effra" w:cs="Effra"/>
          <w:b/>
          <w:sz w:val="24"/>
          <w:szCs w:val="24"/>
        </w:rPr>
        <w:t>2</w:t>
      </w:r>
      <w:r w:rsidRPr="003C68AA">
        <w:rPr>
          <w:rFonts w:ascii="Effra" w:hAnsi="Effra" w:cs="Effra"/>
          <w:sz w:val="24"/>
          <w:szCs w:val="24"/>
        </w:rPr>
        <w:t xml:space="preserve"> and projects need to be completed and a short </w:t>
      </w:r>
      <w:r w:rsidR="00D837EA">
        <w:rPr>
          <w:rFonts w:ascii="Effra" w:hAnsi="Effra" w:cs="Effra"/>
          <w:sz w:val="24"/>
          <w:szCs w:val="24"/>
        </w:rPr>
        <w:t xml:space="preserve">technical </w:t>
      </w:r>
      <w:r w:rsidRPr="003C68AA">
        <w:rPr>
          <w:rFonts w:ascii="Effra" w:hAnsi="Effra" w:cs="Effra"/>
          <w:sz w:val="24"/>
          <w:szCs w:val="24"/>
        </w:rPr>
        <w:t xml:space="preserve">report </w:t>
      </w:r>
      <w:r w:rsidR="00D837EA">
        <w:rPr>
          <w:rFonts w:ascii="Effra" w:hAnsi="Effra" w:cs="Effra"/>
          <w:sz w:val="24"/>
          <w:szCs w:val="24"/>
        </w:rPr>
        <w:t xml:space="preserve">as well as a one-page lay summary </w:t>
      </w:r>
      <w:r w:rsidRPr="003C68AA">
        <w:rPr>
          <w:rFonts w:ascii="Effra" w:hAnsi="Effra" w:cs="Effra"/>
          <w:sz w:val="24"/>
          <w:szCs w:val="24"/>
        </w:rPr>
        <w:t xml:space="preserve">prepared by </w:t>
      </w:r>
      <w:r w:rsidR="00B119DF" w:rsidRPr="003C68AA">
        <w:rPr>
          <w:rFonts w:ascii="Effra" w:hAnsi="Effra" w:cs="Effra"/>
          <w:b/>
          <w:sz w:val="24"/>
          <w:szCs w:val="24"/>
        </w:rPr>
        <w:t>31</w:t>
      </w:r>
      <w:r w:rsidRPr="003C68AA">
        <w:rPr>
          <w:rFonts w:ascii="Effra" w:hAnsi="Effra" w:cs="Effra"/>
          <w:b/>
          <w:sz w:val="24"/>
          <w:szCs w:val="24"/>
        </w:rPr>
        <w:t>/</w:t>
      </w:r>
      <w:r w:rsidR="00B119DF" w:rsidRPr="003C68AA">
        <w:rPr>
          <w:rFonts w:ascii="Effra" w:hAnsi="Effra" w:cs="Effra"/>
          <w:b/>
          <w:sz w:val="24"/>
          <w:szCs w:val="24"/>
        </w:rPr>
        <w:t>3</w:t>
      </w:r>
      <w:r w:rsidRPr="003C68AA">
        <w:rPr>
          <w:rFonts w:ascii="Effra" w:hAnsi="Effra" w:cs="Effra"/>
          <w:b/>
          <w:sz w:val="24"/>
          <w:szCs w:val="24"/>
        </w:rPr>
        <w:t>/</w:t>
      </w:r>
      <w:r w:rsidR="00B119DF" w:rsidRPr="003C68AA">
        <w:rPr>
          <w:rFonts w:ascii="Effra" w:hAnsi="Effra" w:cs="Effra"/>
          <w:b/>
          <w:sz w:val="24"/>
          <w:szCs w:val="24"/>
        </w:rPr>
        <w:t>202</w:t>
      </w:r>
      <w:r w:rsidR="00A17B7C">
        <w:rPr>
          <w:rFonts w:ascii="Effra" w:hAnsi="Effra" w:cs="Effra"/>
          <w:b/>
          <w:sz w:val="24"/>
          <w:szCs w:val="24"/>
        </w:rPr>
        <w:t>3</w:t>
      </w:r>
      <w:r w:rsidRPr="003C68AA">
        <w:rPr>
          <w:rFonts w:ascii="Effra" w:hAnsi="Effra" w:cs="Effra"/>
          <w:sz w:val="24"/>
          <w:szCs w:val="24"/>
        </w:rPr>
        <w:t>.</w:t>
      </w:r>
    </w:p>
    <w:p w14:paraId="62330E38" w14:textId="6A62C17F" w:rsidR="0001779D" w:rsidRDefault="00991E70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  <w:r>
        <w:rPr>
          <w:rFonts w:ascii="Effra" w:hAnsi="Effra" w:cs="Effra"/>
          <w:sz w:val="24"/>
          <w:szCs w:val="24"/>
        </w:rPr>
        <w:lastRenderedPageBreak/>
        <w:t>In addition, t</w:t>
      </w:r>
      <w:r w:rsidR="00D837EA">
        <w:rPr>
          <w:rFonts w:ascii="Effra" w:hAnsi="Effra" w:cs="Effra"/>
          <w:sz w:val="24"/>
          <w:szCs w:val="24"/>
        </w:rPr>
        <w:t xml:space="preserve">imescales for the development of </w:t>
      </w:r>
      <w:r>
        <w:rPr>
          <w:rFonts w:ascii="Effra" w:hAnsi="Effra" w:cs="Effra"/>
          <w:sz w:val="24"/>
          <w:szCs w:val="24"/>
        </w:rPr>
        <w:t>a</w:t>
      </w:r>
      <w:r w:rsidR="00D837EA">
        <w:rPr>
          <w:rFonts w:ascii="Effra" w:hAnsi="Effra" w:cs="Effra"/>
          <w:sz w:val="24"/>
          <w:szCs w:val="24"/>
        </w:rPr>
        <w:t xml:space="preserve"> wider community engagement piece will be agreed individually but must be in a format that is easily accessible, understandable and can be shared through the SSFF website and VLE. </w:t>
      </w:r>
    </w:p>
    <w:p w14:paraId="5BB5644A" w14:textId="77777777" w:rsidR="00CC3F0E" w:rsidRPr="003C68AA" w:rsidRDefault="008C57EE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b/>
          <w:sz w:val="24"/>
          <w:szCs w:val="24"/>
        </w:rPr>
        <w:t xml:space="preserve">To apply for this funding please </w:t>
      </w:r>
      <w:r w:rsidR="009869F5" w:rsidRPr="003C68AA">
        <w:rPr>
          <w:rFonts w:ascii="Effra" w:hAnsi="Effra" w:cs="Effra"/>
          <w:b/>
          <w:sz w:val="24"/>
          <w:szCs w:val="24"/>
        </w:rPr>
        <w:t>submit</w:t>
      </w:r>
      <w:r w:rsidRPr="003C68AA">
        <w:rPr>
          <w:rFonts w:ascii="Effra" w:hAnsi="Effra" w:cs="Effra"/>
          <w:b/>
          <w:sz w:val="24"/>
          <w:szCs w:val="24"/>
        </w:rPr>
        <w:t xml:space="preserve"> the below</w:t>
      </w:r>
      <w:r w:rsidR="00CC3F0E" w:rsidRPr="003C68AA">
        <w:rPr>
          <w:rFonts w:ascii="Effra" w:hAnsi="Effra" w:cs="Effra"/>
          <w:b/>
          <w:sz w:val="24"/>
          <w:szCs w:val="24"/>
        </w:rPr>
        <w:t xml:space="preserve"> </w:t>
      </w:r>
      <w:r w:rsidR="00CC3F0E" w:rsidRPr="003C68AA">
        <w:rPr>
          <w:rFonts w:ascii="Effra" w:hAnsi="Effra" w:cs="Effra"/>
          <w:sz w:val="24"/>
          <w:szCs w:val="24"/>
        </w:rPr>
        <w:t xml:space="preserve">(maximum 2 pages; Arial </w:t>
      </w:r>
      <w:r w:rsidR="00F112E9" w:rsidRPr="003C68AA">
        <w:rPr>
          <w:rFonts w:ascii="Effra" w:hAnsi="Effra" w:cs="Effra"/>
          <w:sz w:val="24"/>
          <w:szCs w:val="24"/>
        </w:rPr>
        <w:t>11-point</w:t>
      </w:r>
      <w:r w:rsidR="00CC3F0E" w:rsidRPr="003C68AA">
        <w:rPr>
          <w:rFonts w:ascii="Effra" w:hAnsi="Effra" w:cs="Effra"/>
          <w:sz w:val="24"/>
          <w:szCs w:val="24"/>
        </w:rPr>
        <w:t>, 2 cm margins, single space)</w:t>
      </w:r>
      <w:r w:rsidR="00F112E9" w:rsidRPr="003C68AA">
        <w:rPr>
          <w:rFonts w:ascii="Effra" w:hAnsi="Effra" w:cs="Effra"/>
          <w:sz w:val="24"/>
          <w:szCs w:val="24"/>
        </w:rPr>
        <w:t>.</w:t>
      </w:r>
    </w:p>
    <w:p w14:paraId="58D564F1" w14:textId="77777777" w:rsidR="00CC3F0E" w:rsidRPr="003C68AA" w:rsidRDefault="008C57EE" w:rsidP="00CC3F0E">
      <w:pPr>
        <w:pStyle w:val="ListParagraph"/>
        <w:numPr>
          <w:ilvl w:val="0"/>
          <w:numId w:val="6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>Project t</w:t>
      </w:r>
      <w:r w:rsidR="00CC3F0E" w:rsidRPr="003C68AA">
        <w:rPr>
          <w:rFonts w:ascii="Effra" w:hAnsi="Effra" w:cs="Effra"/>
        </w:rPr>
        <w:t>itle</w:t>
      </w:r>
      <w:r w:rsidRPr="003C68AA">
        <w:rPr>
          <w:rFonts w:ascii="Effra" w:hAnsi="Effra" w:cs="Effra"/>
        </w:rPr>
        <w:t>.</w:t>
      </w:r>
    </w:p>
    <w:p w14:paraId="0D8E4746" w14:textId="69A60A70" w:rsidR="00CC3F0E" w:rsidRPr="003C68AA" w:rsidRDefault="00CC3F0E" w:rsidP="00CC3F0E">
      <w:pPr>
        <w:pStyle w:val="ListParagraph"/>
        <w:numPr>
          <w:ilvl w:val="0"/>
          <w:numId w:val="6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 xml:space="preserve">Background &amp; </w:t>
      </w:r>
      <w:r w:rsidR="00991E70">
        <w:rPr>
          <w:rFonts w:ascii="Effra" w:hAnsi="Effra" w:cs="Effra"/>
        </w:rPr>
        <w:t>u</w:t>
      </w:r>
      <w:r w:rsidRPr="003C68AA">
        <w:rPr>
          <w:rFonts w:ascii="Effra" w:hAnsi="Effra" w:cs="Effra"/>
        </w:rPr>
        <w:t>nderlying rationale</w:t>
      </w:r>
      <w:r w:rsidR="00B11783" w:rsidRPr="003C68AA">
        <w:rPr>
          <w:rFonts w:ascii="Effra" w:hAnsi="Effra" w:cs="Effra"/>
        </w:rPr>
        <w:t xml:space="preserve">, including which ES Farm group </w:t>
      </w:r>
      <w:r w:rsidR="00756C17" w:rsidRPr="003C68AA">
        <w:rPr>
          <w:rFonts w:ascii="Effra" w:hAnsi="Effra" w:cs="Effra"/>
        </w:rPr>
        <w:t xml:space="preserve">(listed below) </w:t>
      </w:r>
      <w:r w:rsidR="00B11783" w:rsidRPr="003C68AA">
        <w:rPr>
          <w:rFonts w:ascii="Effra" w:hAnsi="Effra" w:cs="Effra"/>
        </w:rPr>
        <w:t>has been engaged</w:t>
      </w:r>
      <w:r w:rsidR="008C57EE" w:rsidRPr="003C68AA">
        <w:rPr>
          <w:rFonts w:ascii="Effra" w:hAnsi="Effra" w:cs="Effra"/>
        </w:rPr>
        <w:t>.</w:t>
      </w:r>
    </w:p>
    <w:p w14:paraId="2650F41D" w14:textId="77777777" w:rsidR="00CC3F0E" w:rsidRPr="003C68AA" w:rsidRDefault="00CC3F0E" w:rsidP="00CC3F0E">
      <w:pPr>
        <w:pStyle w:val="ListParagraph"/>
        <w:numPr>
          <w:ilvl w:val="0"/>
          <w:numId w:val="6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>Specific objectives of the project/activity</w:t>
      </w:r>
      <w:r w:rsidR="00B11783" w:rsidRPr="003C68AA">
        <w:rPr>
          <w:rFonts w:ascii="Effra" w:hAnsi="Effra" w:cs="Effra"/>
        </w:rPr>
        <w:t xml:space="preserve"> towards the priority areas</w:t>
      </w:r>
    </w:p>
    <w:p w14:paraId="0AB1D268" w14:textId="77777777" w:rsidR="00CC3F0E" w:rsidRPr="003C68AA" w:rsidRDefault="00CC3F0E" w:rsidP="00CC3F0E">
      <w:pPr>
        <w:pStyle w:val="ListParagraph"/>
        <w:numPr>
          <w:ilvl w:val="0"/>
          <w:numId w:val="6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>Programme and</w:t>
      </w:r>
      <w:r w:rsidR="00A42C00" w:rsidRPr="003C68AA">
        <w:rPr>
          <w:rFonts w:ascii="Effra" w:hAnsi="Effra" w:cs="Effra"/>
        </w:rPr>
        <w:t xml:space="preserve"> m</w:t>
      </w:r>
      <w:r w:rsidRPr="003C68AA">
        <w:rPr>
          <w:rFonts w:ascii="Effra" w:hAnsi="Effra" w:cs="Effra"/>
        </w:rPr>
        <w:t>ethodology</w:t>
      </w:r>
      <w:r w:rsidR="008C57EE" w:rsidRPr="003C68AA">
        <w:rPr>
          <w:rFonts w:ascii="Effra" w:hAnsi="Effra" w:cs="Effra"/>
        </w:rPr>
        <w:t>.</w:t>
      </w:r>
    </w:p>
    <w:p w14:paraId="62E19966" w14:textId="77777777" w:rsidR="00CC3F0E" w:rsidRPr="003C68AA" w:rsidRDefault="00CC3F0E" w:rsidP="00CC3F0E">
      <w:pPr>
        <w:pStyle w:val="ListParagraph"/>
        <w:numPr>
          <w:ilvl w:val="0"/>
          <w:numId w:val="6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 xml:space="preserve">Detailed costing </w:t>
      </w:r>
      <w:r w:rsidR="00A42C00" w:rsidRPr="003C68AA">
        <w:rPr>
          <w:rFonts w:ascii="Effra" w:hAnsi="Effra" w:cs="Effra"/>
        </w:rPr>
        <w:t>include a (FEC costing spread sheet from finance if appropriate</w:t>
      </w:r>
      <w:r w:rsidR="00EE3C9D" w:rsidRPr="003C68AA">
        <w:rPr>
          <w:rFonts w:ascii="Effra" w:hAnsi="Effra" w:cs="Effra"/>
        </w:rPr>
        <w:t xml:space="preserve"> e.g. employing staff</w:t>
      </w:r>
      <w:r w:rsidR="00A42C00" w:rsidRPr="003C68AA">
        <w:rPr>
          <w:rFonts w:ascii="Effra" w:hAnsi="Effra" w:cs="Effra"/>
        </w:rPr>
        <w:t xml:space="preserve">) </w:t>
      </w:r>
      <w:r w:rsidRPr="003C68AA">
        <w:rPr>
          <w:rFonts w:ascii="Effra" w:hAnsi="Effra" w:cs="Effra"/>
        </w:rPr>
        <w:t>and justification of resources</w:t>
      </w:r>
      <w:r w:rsidR="008C57EE" w:rsidRPr="003C68AA">
        <w:rPr>
          <w:rFonts w:ascii="Effra" w:hAnsi="Effra" w:cs="Effra"/>
        </w:rPr>
        <w:t>.</w:t>
      </w:r>
    </w:p>
    <w:p w14:paraId="03C6D20C" w14:textId="77777777" w:rsidR="00CC3F0E" w:rsidRDefault="00CC3F0E" w:rsidP="00CC3F0E">
      <w:pPr>
        <w:pStyle w:val="ListParagraph"/>
        <w:numPr>
          <w:ilvl w:val="0"/>
          <w:numId w:val="6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</w:rPr>
        <w:t>Anticipated achievements and outputs with specific timeline</w:t>
      </w:r>
      <w:r w:rsidR="008C57EE" w:rsidRPr="003C68AA">
        <w:rPr>
          <w:rFonts w:ascii="Effra" w:hAnsi="Effra" w:cs="Effra"/>
        </w:rPr>
        <w:t>.</w:t>
      </w:r>
    </w:p>
    <w:p w14:paraId="7D74D0BA" w14:textId="77777777" w:rsidR="00A17B7C" w:rsidRPr="003C68AA" w:rsidRDefault="00A17B7C" w:rsidP="00CC3F0E">
      <w:pPr>
        <w:pStyle w:val="ListParagraph"/>
        <w:numPr>
          <w:ilvl w:val="0"/>
          <w:numId w:val="6"/>
        </w:numPr>
        <w:spacing w:line="360" w:lineRule="auto"/>
        <w:rPr>
          <w:rFonts w:ascii="Effra" w:hAnsi="Effra" w:cs="Effra"/>
        </w:rPr>
      </w:pPr>
      <w:r>
        <w:rPr>
          <w:rFonts w:ascii="Effra" w:hAnsi="Effra" w:cs="Effra"/>
        </w:rPr>
        <w:t>How research outputs would be communicated to the wider community. Examples could be webinar, video or short course.</w:t>
      </w:r>
    </w:p>
    <w:p w14:paraId="05785C85" w14:textId="77777777" w:rsidR="008C57EE" w:rsidRPr="003C68AA" w:rsidRDefault="008C57EE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</w:p>
    <w:p w14:paraId="758211FC" w14:textId="6A313D6B" w:rsidR="00312694" w:rsidRPr="003C68AA" w:rsidRDefault="008C57EE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 xml:space="preserve">The applications should be submitted to Prof. Dawn Arnold by </w:t>
      </w:r>
      <w:r w:rsidR="0001779D">
        <w:rPr>
          <w:rFonts w:ascii="Effra" w:hAnsi="Effra" w:cs="Effra"/>
          <w:b/>
          <w:sz w:val="24"/>
          <w:szCs w:val="24"/>
        </w:rPr>
        <w:t>12</w:t>
      </w:r>
      <w:r w:rsidR="00F112E9" w:rsidRPr="003C68AA">
        <w:rPr>
          <w:rFonts w:ascii="Effra" w:hAnsi="Effra" w:cs="Effra"/>
          <w:b/>
          <w:sz w:val="24"/>
          <w:szCs w:val="24"/>
        </w:rPr>
        <w:t>/</w:t>
      </w:r>
      <w:r w:rsidR="00B2728E" w:rsidRPr="003C68AA">
        <w:rPr>
          <w:rFonts w:ascii="Effra" w:hAnsi="Effra" w:cs="Effra"/>
          <w:b/>
          <w:sz w:val="24"/>
          <w:szCs w:val="24"/>
        </w:rPr>
        <w:t>7</w:t>
      </w:r>
      <w:r w:rsidR="00F112E9" w:rsidRPr="003C68AA">
        <w:rPr>
          <w:rFonts w:ascii="Effra" w:hAnsi="Effra" w:cs="Effra"/>
          <w:b/>
          <w:sz w:val="24"/>
          <w:szCs w:val="24"/>
        </w:rPr>
        <w:t>/</w:t>
      </w:r>
      <w:r w:rsidR="00B2728E" w:rsidRPr="003C68AA">
        <w:rPr>
          <w:rFonts w:ascii="Effra" w:hAnsi="Effra" w:cs="Effra"/>
          <w:b/>
          <w:sz w:val="24"/>
          <w:szCs w:val="24"/>
        </w:rPr>
        <w:t>202</w:t>
      </w:r>
      <w:r w:rsidR="00A17B7C">
        <w:rPr>
          <w:rFonts w:ascii="Effra" w:hAnsi="Effra" w:cs="Effra"/>
          <w:b/>
          <w:sz w:val="24"/>
          <w:szCs w:val="24"/>
        </w:rPr>
        <w:t>2</w:t>
      </w:r>
      <w:r w:rsidRPr="003C68AA">
        <w:rPr>
          <w:rFonts w:ascii="Effra" w:hAnsi="Effra" w:cs="Effra"/>
          <w:sz w:val="24"/>
          <w:szCs w:val="24"/>
        </w:rPr>
        <w:t xml:space="preserve">. A decision will be made within </w:t>
      </w:r>
      <w:r w:rsidR="009E5748">
        <w:rPr>
          <w:rFonts w:ascii="Effra" w:hAnsi="Effra" w:cs="Effra"/>
          <w:b/>
          <w:sz w:val="24"/>
          <w:szCs w:val="24"/>
        </w:rPr>
        <w:t>three</w:t>
      </w:r>
      <w:r w:rsidR="009E5748" w:rsidRPr="003C68AA">
        <w:rPr>
          <w:rFonts w:ascii="Effra" w:hAnsi="Effra" w:cs="Effra"/>
          <w:sz w:val="24"/>
          <w:szCs w:val="24"/>
        </w:rPr>
        <w:t xml:space="preserve"> </w:t>
      </w:r>
      <w:r w:rsidRPr="003C68AA">
        <w:rPr>
          <w:rFonts w:ascii="Effra" w:hAnsi="Effra" w:cs="Effra"/>
          <w:sz w:val="24"/>
          <w:szCs w:val="24"/>
        </w:rPr>
        <w:t>weeks of submission.</w:t>
      </w:r>
    </w:p>
    <w:p w14:paraId="19F8EF2E" w14:textId="77777777" w:rsidR="00B47808" w:rsidRPr="003C68AA" w:rsidRDefault="00B47808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</w:p>
    <w:p w14:paraId="7DFC6A49" w14:textId="77777777" w:rsidR="00B47808" w:rsidRPr="003C68AA" w:rsidRDefault="00B47808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  <w:r w:rsidRPr="003C68AA">
        <w:rPr>
          <w:rFonts w:ascii="Effra" w:hAnsi="Effra" w:cs="Effra"/>
          <w:sz w:val="24"/>
          <w:szCs w:val="24"/>
        </w:rPr>
        <w:t xml:space="preserve">For further information please contact Prof. Dawn Arnold </w:t>
      </w:r>
      <w:hyperlink r:id="rId12" w:history="1">
        <w:r w:rsidRPr="003C68AA">
          <w:rPr>
            <w:rStyle w:val="Hyperlink"/>
            <w:rFonts w:ascii="Effra" w:hAnsi="Effra" w:cs="Effra"/>
            <w:sz w:val="24"/>
            <w:szCs w:val="24"/>
          </w:rPr>
          <w:t>darnold@harper-adams.ac.uk</w:t>
        </w:r>
      </w:hyperlink>
    </w:p>
    <w:p w14:paraId="578663A9" w14:textId="77777777" w:rsidR="00B47808" w:rsidRPr="003C68AA" w:rsidRDefault="00B47808" w:rsidP="00CC3F0E">
      <w:pPr>
        <w:spacing w:after="0" w:line="360" w:lineRule="auto"/>
        <w:contextualSpacing/>
        <w:rPr>
          <w:rFonts w:ascii="Effra" w:hAnsi="Effra" w:cs="Effra"/>
          <w:sz w:val="24"/>
          <w:szCs w:val="24"/>
        </w:rPr>
      </w:pPr>
    </w:p>
    <w:p w14:paraId="59AA2F06" w14:textId="77777777" w:rsidR="00756C17" w:rsidRPr="00D837EA" w:rsidRDefault="00756C17" w:rsidP="00CC3F0E">
      <w:pPr>
        <w:spacing w:after="0" w:line="360" w:lineRule="auto"/>
        <w:contextualSpacing/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</w:pPr>
      <w:r w:rsidRPr="00D837EA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>ES Farm Action groups</w:t>
      </w:r>
      <w:r w:rsidR="009869F5" w:rsidRPr="00D837EA">
        <w:rPr>
          <w:rFonts w:ascii="Effra Medium" w:hAnsi="Effra Medium" w:cs="Effra Medium"/>
          <w:bCs/>
          <w:color w:val="385623" w:themeColor="accent6" w:themeShade="80"/>
          <w:sz w:val="28"/>
          <w:szCs w:val="28"/>
        </w:rPr>
        <w:t xml:space="preserve"> and contact – please inform these groups of your project ideas so they are aware and can support bids.</w:t>
      </w:r>
    </w:p>
    <w:p w14:paraId="70DAD0D8" w14:textId="77777777" w:rsidR="006F0457" w:rsidRPr="003C68AA" w:rsidRDefault="006F0457" w:rsidP="00CC3F0E">
      <w:pPr>
        <w:spacing w:after="0" w:line="360" w:lineRule="auto"/>
        <w:contextualSpacing/>
        <w:rPr>
          <w:rFonts w:ascii="Effra" w:hAnsi="Effra" w:cs="Effra"/>
          <w:b/>
          <w:sz w:val="24"/>
          <w:szCs w:val="24"/>
        </w:rPr>
      </w:pPr>
    </w:p>
    <w:p w14:paraId="158ADC3E" w14:textId="5D039A6F" w:rsidR="00756C17" w:rsidRPr="003C68AA" w:rsidRDefault="00756C17" w:rsidP="00756C17">
      <w:pPr>
        <w:pStyle w:val="ListParagraph"/>
        <w:numPr>
          <w:ilvl w:val="0"/>
          <w:numId w:val="10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  <w:b/>
        </w:rPr>
        <w:t>Productivity</w:t>
      </w:r>
      <w:r w:rsidRPr="003C68AA">
        <w:rPr>
          <w:rFonts w:ascii="Effra" w:hAnsi="Effra" w:cs="Effra"/>
        </w:rPr>
        <w:t xml:space="preserve"> – </w:t>
      </w:r>
      <w:r w:rsidR="00B42DFD" w:rsidRPr="003C68AA">
        <w:rPr>
          <w:rFonts w:ascii="Effra" w:hAnsi="Effra" w:cs="Effra"/>
          <w:b/>
        </w:rPr>
        <w:t>Nicky Naylor</w:t>
      </w:r>
      <w:r w:rsidR="00B42DFD" w:rsidRPr="003C68AA">
        <w:rPr>
          <w:rFonts w:ascii="Effra" w:hAnsi="Effra" w:cs="Effra"/>
        </w:rPr>
        <w:t xml:space="preserve"> - </w:t>
      </w:r>
      <w:r w:rsidRPr="003C68AA">
        <w:rPr>
          <w:rFonts w:ascii="Effra" w:hAnsi="Effra" w:cs="Effra"/>
        </w:rPr>
        <w:t>To define livestock (</w:t>
      </w:r>
      <w:r w:rsidR="00991E70">
        <w:rPr>
          <w:rFonts w:ascii="Effra" w:hAnsi="Effra" w:cs="Effra"/>
        </w:rPr>
        <w:t>&amp; arable</w:t>
      </w:r>
      <w:r w:rsidRPr="003C68AA">
        <w:rPr>
          <w:rFonts w:ascii="Effra" w:hAnsi="Effra" w:cs="Effra"/>
        </w:rPr>
        <w:t>) improvements to improve efficiency/profitability, reduce emissions and ensure the highest standards of welfare</w:t>
      </w:r>
      <w:r w:rsidR="00991E70">
        <w:rPr>
          <w:rFonts w:ascii="Effra" w:hAnsi="Effra" w:cs="Effra"/>
        </w:rPr>
        <w:t xml:space="preserve"> </w:t>
      </w:r>
    </w:p>
    <w:p w14:paraId="0B2FEE0D" w14:textId="6CD0C641" w:rsidR="00756C17" w:rsidRPr="003C68AA" w:rsidRDefault="00756C17" w:rsidP="00756C17">
      <w:pPr>
        <w:pStyle w:val="ListParagraph"/>
        <w:numPr>
          <w:ilvl w:val="0"/>
          <w:numId w:val="10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  <w:b/>
        </w:rPr>
        <w:t>Land and Soil</w:t>
      </w:r>
      <w:r w:rsidRPr="003C68AA">
        <w:rPr>
          <w:rFonts w:ascii="Effra" w:hAnsi="Effra" w:cs="Effra"/>
        </w:rPr>
        <w:t xml:space="preserve"> –</w:t>
      </w:r>
      <w:r w:rsidR="00991E70">
        <w:rPr>
          <w:rFonts w:ascii="Effra" w:hAnsi="Effra" w:cs="Effra"/>
          <w:b/>
        </w:rPr>
        <w:t xml:space="preserve"> Julia Casperd</w:t>
      </w:r>
      <w:r w:rsidR="00B42DFD" w:rsidRPr="003C68AA">
        <w:rPr>
          <w:rFonts w:ascii="Effra" w:hAnsi="Effra" w:cs="Effra"/>
        </w:rPr>
        <w:t xml:space="preserve"> - </w:t>
      </w:r>
      <w:r w:rsidRPr="003C68AA">
        <w:rPr>
          <w:rFonts w:ascii="Effra" w:hAnsi="Effra" w:cs="Effra"/>
        </w:rPr>
        <w:t>To define how farm management can improve soil health, improve carbon sequestration and deliver biodiversity</w:t>
      </w:r>
    </w:p>
    <w:p w14:paraId="48CC0CB0" w14:textId="77777777" w:rsidR="00756C17" w:rsidRPr="003C68AA" w:rsidRDefault="00756C17" w:rsidP="00756C17">
      <w:pPr>
        <w:pStyle w:val="ListParagraph"/>
        <w:numPr>
          <w:ilvl w:val="0"/>
          <w:numId w:val="10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  <w:b/>
        </w:rPr>
        <w:t>Energy and Water</w:t>
      </w:r>
      <w:r w:rsidRPr="003C68AA">
        <w:rPr>
          <w:rFonts w:ascii="Effra" w:hAnsi="Effra" w:cs="Effra"/>
        </w:rPr>
        <w:t xml:space="preserve"> – </w:t>
      </w:r>
      <w:r w:rsidR="00B42DFD" w:rsidRPr="003C68AA">
        <w:rPr>
          <w:rFonts w:ascii="Effra" w:hAnsi="Effra" w:cs="Effra"/>
          <w:b/>
        </w:rPr>
        <w:t>Marie Kirby</w:t>
      </w:r>
      <w:r w:rsidR="00B42DFD" w:rsidRPr="003C68AA">
        <w:rPr>
          <w:rFonts w:ascii="Effra" w:hAnsi="Effra" w:cs="Effra"/>
        </w:rPr>
        <w:t xml:space="preserve"> - </w:t>
      </w:r>
      <w:r w:rsidRPr="003C68AA">
        <w:rPr>
          <w:rFonts w:ascii="Effra" w:hAnsi="Effra" w:cs="Effra"/>
        </w:rPr>
        <w:t>To define how farm management can reduce energy use (including green energy production) and our water footprint</w:t>
      </w:r>
    </w:p>
    <w:p w14:paraId="570F9CF8" w14:textId="77777777" w:rsidR="00756C17" w:rsidRPr="003C68AA" w:rsidRDefault="00756C17" w:rsidP="00756C17">
      <w:pPr>
        <w:pStyle w:val="ListParagraph"/>
        <w:numPr>
          <w:ilvl w:val="0"/>
          <w:numId w:val="10"/>
        </w:numPr>
        <w:spacing w:line="360" w:lineRule="auto"/>
        <w:rPr>
          <w:rFonts w:ascii="Effra" w:hAnsi="Effra" w:cs="Effra"/>
        </w:rPr>
      </w:pPr>
      <w:r w:rsidRPr="003C68AA">
        <w:rPr>
          <w:rFonts w:ascii="Effra" w:hAnsi="Effra" w:cs="Effra"/>
          <w:b/>
        </w:rPr>
        <w:lastRenderedPageBreak/>
        <w:t>Data and systems boundaries</w:t>
      </w:r>
      <w:r w:rsidRPr="003C68AA">
        <w:rPr>
          <w:rFonts w:ascii="Effra" w:hAnsi="Effra" w:cs="Effra"/>
        </w:rPr>
        <w:t xml:space="preserve"> – </w:t>
      </w:r>
      <w:r w:rsidR="00B42DFD" w:rsidRPr="003C68AA">
        <w:rPr>
          <w:rFonts w:ascii="Effra" w:hAnsi="Effra" w:cs="Effra"/>
          <w:b/>
        </w:rPr>
        <w:t>Karl Behrendt</w:t>
      </w:r>
      <w:r w:rsidR="00B42DFD" w:rsidRPr="003C68AA">
        <w:rPr>
          <w:rFonts w:ascii="Effra" w:hAnsi="Effra" w:cs="Effra"/>
        </w:rPr>
        <w:t xml:space="preserve"> - </w:t>
      </w:r>
      <w:r w:rsidRPr="003C68AA">
        <w:rPr>
          <w:rFonts w:ascii="Effra" w:hAnsi="Effra" w:cs="Effra"/>
        </w:rPr>
        <w:t xml:space="preserve">To organise the collection and inputting of all data into </w:t>
      </w:r>
      <w:proofErr w:type="spellStart"/>
      <w:r w:rsidRPr="003C68AA">
        <w:rPr>
          <w:rFonts w:ascii="Effra" w:hAnsi="Effra" w:cs="Effra"/>
        </w:rPr>
        <w:t>AgreCalc</w:t>
      </w:r>
      <w:proofErr w:type="spellEnd"/>
      <w:r w:rsidRPr="003C68AA">
        <w:rPr>
          <w:rFonts w:ascii="Effra" w:hAnsi="Effra" w:cs="Effra"/>
        </w:rPr>
        <w:t>, develop a dashboard to make farm data available to all and define the systems boundaries of the farm Net-Zero</w:t>
      </w:r>
    </w:p>
    <w:p w14:paraId="0D05B88E" w14:textId="77777777" w:rsidR="006F683E" w:rsidRPr="003C68AA" w:rsidRDefault="006F683E" w:rsidP="00D837EA">
      <w:pPr>
        <w:rPr>
          <w:rFonts w:ascii="Effra" w:hAnsi="Effra" w:cs="Effra"/>
        </w:rPr>
      </w:pPr>
    </w:p>
    <w:sectPr w:rsidR="006F683E" w:rsidRPr="003C68AA" w:rsidSect="006F683E"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22CE" w14:textId="77777777" w:rsidR="000B2E9E" w:rsidRDefault="000B2E9E">
      <w:pPr>
        <w:spacing w:after="0" w:line="240" w:lineRule="auto"/>
      </w:pPr>
      <w:r>
        <w:separator/>
      </w:r>
    </w:p>
  </w:endnote>
  <w:endnote w:type="continuationSeparator" w:id="0">
    <w:p w14:paraId="118BB105" w14:textId="77777777" w:rsidR="000B2E9E" w:rsidRDefault="000B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ffra">
    <w:altName w:val="Calibri"/>
    <w:charset w:val="00"/>
    <w:family w:val="swiss"/>
    <w:pitch w:val="variable"/>
    <w:sig w:usb0="A00022EF" w:usb1="D000A05B" w:usb2="00000008" w:usb3="00000000" w:csb0="000000DF" w:csb1="00000000"/>
  </w:font>
  <w:font w:name="Effra Medium">
    <w:altName w:val="Calibri"/>
    <w:charset w:val="00"/>
    <w:family w:val="swiss"/>
    <w:pitch w:val="variable"/>
    <w:sig w:usb0="A00022EF" w:usb1="D000A05B" w:usb2="00000008" w:usb3="00000000" w:csb0="000000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8283737"/>
      <w:docPartObj>
        <w:docPartGallery w:val="Page Numbers (Bottom of Page)"/>
        <w:docPartUnique/>
      </w:docPartObj>
    </w:sdtPr>
    <w:sdtContent>
      <w:p w14:paraId="7C162554" w14:textId="77777777" w:rsidR="00F035F1" w:rsidRDefault="00F035F1" w:rsidP="00022D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A2FE0D" w14:textId="77777777" w:rsidR="00F035F1" w:rsidRDefault="00F035F1" w:rsidP="00DF2C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5686038"/>
      <w:docPartObj>
        <w:docPartGallery w:val="Page Numbers (Bottom of Page)"/>
        <w:docPartUnique/>
      </w:docPartObj>
    </w:sdtPr>
    <w:sdtContent>
      <w:p w14:paraId="335AD844" w14:textId="77777777" w:rsidR="00F035F1" w:rsidRDefault="00F035F1" w:rsidP="00022D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34B8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276BB0" w14:textId="77777777" w:rsidR="00F035F1" w:rsidRDefault="00D837EA" w:rsidP="00DF2C46">
    <w:pPr>
      <w:pStyle w:val="Footer"/>
      <w:ind w:right="36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C722D3A" wp14:editId="633DC8B5">
          <wp:simplePos x="0" y="0"/>
          <wp:positionH relativeFrom="column">
            <wp:posOffset>304800</wp:posOffset>
          </wp:positionH>
          <wp:positionV relativeFrom="paragraph">
            <wp:posOffset>106045</wp:posOffset>
          </wp:positionV>
          <wp:extent cx="1047750" cy="342265"/>
          <wp:effectExtent l="0" t="0" r="0" b="635"/>
          <wp:wrapNone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70313-60646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42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449C243" wp14:editId="2CAE5D82">
          <wp:simplePos x="0" y="0"/>
          <wp:positionH relativeFrom="column">
            <wp:posOffset>1971675</wp:posOffset>
          </wp:positionH>
          <wp:positionV relativeFrom="paragraph">
            <wp:posOffset>139065</wp:posOffset>
          </wp:positionV>
          <wp:extent cx="342900" cy="300355"/>
          <wp:effectExtent l="0" t="0" r="0" b="4445"/>
          <wp:wrapNone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cD_GoldenArches_1235_RG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0" cy="300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845FD8C" wp14:editId="701CBBF9">
          <wp:simplePos x="0" y="0"/>
          <wp:positionH relativeFrom="column">
            <wp:posOffset>3209925</wp:posOffset>
          </wp:positionH>
          <wp:positionV relativeFrom="paragraph">
            <wp:posOffset>5715</wp:posOffset>
          </wp:positionV>
          <wp:extent cx="990600" cy="436245"/>
          <wp:effectExtent l="0" t="0" r="0" b="1905"/>
          <wp:wrapNone/>
          <wp:docPr id="6" name="Picture 6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orrisonsLogo.svg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96430AD" wp14:editId="33AC2202">
          <wp:simplePos x="0" y="0"/>
          <wp:positionH relativeFrom="column">
            <wp:posOffset>4972050</wp:posOffset>
          </wp:positionH>
          <wp:positionV relativeFrom="paragraph">
            <wp:posOffset>139065</wp:posOffset>
          </wp:positionV>
          <wp:extent cx="1057910" cy="354965"/>
          <wp:effectExtent l="0" t="0" r="8890" b="6985"/>
          <wp:wrapNone/>
          <wp:docPr id="7" name="Picture 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NFU_logo_which_was_launched_in_2009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910" cy="354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1938" w14:textId="77777777" w:rsidR="000B2E9E" w:rsidRDefault="000B2E9E">
      <w:pPr>
        <w:spacing w:after="0" w:line="240" w:lineRule="auto"/>
      </w:pPr>
      <w:r>
        <w:separator/>
      </w:r>
    </w:p>
  </w:footnote>
  <w:footnote w:type="continuationSeparator" w:id="0">
    <w:p w14:paraId="5AEAE16F" w14:textId="77777777" w:rsidR="000B2E9E" w:rsidRDefault="000B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B3E3" w14:textId="77777777" w:rsidR="003C68AA" w:rsidRPr="003C68AA" w:rsidRDefault="003C68AA" w:rsidP="003C68AA">
    <w:pPr>
      <w:tabs>
        <w:tab w:val="center" w:pos="4513"/>
        <w:tab w:val="right" w:pos="9026"/>
      </w:tabs>
      <w:spacing w:after="0" w:line="240" w:lineRule="auto"/>
      <w:rPr>
        <w:rFonts w:ascii="Effra" w:eastAsia="Calibri" w:hAnsi="Effra" w:cs="Effra"/>
        <w:color w:val="A6A6A6"/>
        <w:sz w:val="32"/>
        <w:szCs w:val="32"/>
      </w:rPr>
    </w:pPr>
    <w:r w:rsidRPr="003C68AA">
      <w:rPr>
        <w:rFonts w:ascii="Effra" w:eastAsia="Calibri" w:hAnsi="Effra" w:cs="Effra"/>
        <w:noProof/>
        <w:color w:val="A6A6A6"/>
        <w:sz w:val="32"/>
        <w:szCs w:val="32"/>
      </w:rPr>
      <w:drawing>
        <wp:anchor distT="0" distB="0" distL="114300" distR="114300" simplePos="0" relativeHeight="251659264" behindDoc="0" locked="0" layoutInCell="1" allowOverlap="1" wp14:anchorId="1E94D279" wp14:editId="4E5B37A2">
          <wp:simplePos x="0" y="0"/>
          <wp:positionH relativeFrom="margin">
            <wp:posOffset>4089400</wp:posOffset>
          </wp:positionH>
          <wp:positionV relativeFrom="paragraph">
            <wp:posOffset>-120650</wp:posOffset>
          </wp:positionV>
          <wp:extent cx="2417149" cy="659053"/>
          <wp:effectExtent l="0" t="0" r="254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SFF_PRIMARY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7149" cy="659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ffra" w:eastAsia="Calibri" w:hAnsi="Effra" w:cs="Effra"/>
        <w:color w:val="A6A6A6"/>
        <w:sz w:val="32"/>
        <w:szCs w:val="32"/>
      </w:rPr>
      <w:t xml:space="preserve">   </w:t>
    </w:r>
    <w:r w:rsidRPr="003C68AA">
      <w:rPr>
        <w:rFonts w:ascii="Effra" w:eastAsia="Calibri" w:hAnsi="Effra" w:cs="Effra"/>
        <w:color w:val="A6A6A6"/>
        <w:sz w:val="32"/>
        <w:szCs w:val="32"/>
      </w:rPr>
      <w:t xml:space="preserve">School of Sustainable Food and Farming </w:t>
    </w:r>
  </w:p>
  <w:p w14:paraId="40D2EAEC" w14:textId="77777777" w:rsidR="003C68AA" w:rsidRPr="003C68AA" w:rsidRDefault="003C68AA" w:rsidP="003C68AA">
    <w:pPr>
      <w:tabs>
        <w:tab w:val="center" w:pos="4513"/>
        <w:tab w:val="right" w:pos="9026"/>
      </w:tabs>
      <w:spacing w:after="0" w:line="240" w:lineRule="auto"/>
      <w:rPr>
        <w:rFonts w:ascii="Effra" w:eastAsia="Calibri" w:hAnsi="Effra" w:cs="Effra"/>
        <w:color w:val="A6A6A6"/>
        <w:sz w:val="32"/>
        <w:szCs w:val="32"/>
      </w:rPr>
    </w:pPr>
    <w:r>
      <w:rPr>
        <w:rFonts w:ascii="Effra" w:eastAsia="Calibri" w:hAnsi="Effra" w:cs="Effra"/>
        <w:color w:val="A6A6A6"/>
        <w:sz w:val="32"/>
        <w:szCs w:val="32"/>
      </w:rPr>
      <w:t xml:space="preserve">   </w:t>
    </w:r>
    <w:r w:rsidRPr="003C68AA">
      <w:rPr>
        <w:rFonts w:ascii="Effra" w:eastAsia="Calibri" w:hAnsi="Effra" w:cs="Effra"/>
        <w:color w:val="A6A6A6"/>
        <w:sz w:val="32"/>
        <w:szCs w:val="32"/>
      </w:rPr>
      <w:t>Project Funding – Open Call Round 2</w:t>
    </w:r>
  </w:p>
  <w:p w14:paraId="768B494E" w14:textId="77777777" w:rsidR="0048479A" w:rsidRDefault="0048479A" w:rsidP="0048479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3C11"/>
    <w:multiLevelType w:val="hybridMultilevel"/>
    <w:tmpl w:val="4BDA38F2"/>
    <w:lvl w:ilvl="0" w:tplc="F79CC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5A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0E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E1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E1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A6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0B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A5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41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E14AAE"/>
    <w:multiLevelType w:val="hybridMultilevel"/>
    <w:tmpl w:val="8A7EA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6ECE"/>
    <w:multiLevelType w:val="hybridMultilevel"/>
    <w:tmpl w:val="56A0C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A6FD9"/>
    <w:multiLevelType w:val="hybridMultilevel"/>
    <w:tmpl w:val="83DC1002"/>
    <w:lvl w:ilvl="0" w:tplc="59429A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348AD"/>
    <w:multiLevelType w:val="hybridMultilevel"/>
    <w:tmpl w:val="C76AA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E52A9"/>
    <w:multiLevelType w:val="hybridMultilevel"/>
    <w:tmpl w:val="1592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E17A4"/>
    <w:multiLevelType w:val="hybridMultilevel"/>
    <w:tmpl w:val="00842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B78C4"/>
    <w:multiLevelType w:val="hybridMultilevel"/>
    <w:tmpl w:val="9756433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E2741E5"/>
    <w:multiLevelType w:val="hybridMultilevel"/>
    <w:tmpl w:val="879E5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8D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54E"/>
    <w:multiLevelType w:val="hybridMultilevel"/>
    <w:tmpl w:val="04AEFE6A"/>
    <w:lvl w:ilvl="0" w:tplc="B9AED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1F67"/>
    <w:multiLevelType w:val="hybridMultilevel"/>
    <w:tmpl w:val="F828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9560C"/>
    <w:multiLevelType w:val="hybridMultilevel"/>
    <w:tmpl w:val="AE28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068D7"/>
    <w:multiLevelType w:val="hybridMultilevel"/>
    <w:tmpl w:val="ACB63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72832">
    <w:abstractNumId w:val="9"/>
  </w:num>
  <w:num w:numId="2" w16cid:durableId="111095676">
    <w:abstractNumId w:val="6"/>
  </w:num>
  <w:num w:numId="3" w16cid:durableId="782849483">
    <w:abstractNumId w:val="5"/>
  </w:num>
  <w:num w:numId="4" w16cid:durableId="1648895981">
    <w:abstractNumId w:val="7"/>
  </w:num>
  <w:num w:numId="5" w16cid:durableId="617375872">
    <w:abstractNumId w:val="4"/>
  </w:num>
  <w:num w:numId="6" w16cid:durableId="906647342">
    <w:abstractNumId w:val="3"/>
  </w:num>
  <w:num w:numId="7" w16cid:durableId="122694530">
    <w:abstractNumId w:val="2"/>
  </w:num>
  <w:num w:numId="8" w16cid:durableId="2138646033">
    <w:abstractNumId w:val="8"/>
  </w:num>
  <w:num w:numId="9" w16cid:durableId="1905791462">
    <w:abstractNumId w:val="1"/>
  </w:num>
  <w:num w:numId="10" w16cid:durableId="1426264392">
    <w:abstractNumId w:val="10"/>
  </w:num>
  <w:num w:numId="11" w16cid:durableId="613830145">
    <w:abstractNumId w:val="0"/>
  </w:num>
  <w:num w:numId="12" w16cid:durableId="1571161504">
    <w:abstractNumId w:val="12"/>
  </w:num>
  <w:num w:numId="13" w16cid:durableId="14397125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F1"/>
    <w:rsid w:val="0001779D"/>
    <w:rsid w:val="000741A2"/>
    <w:rsid w:val="0007644F"/>
    <w:rsid w:val="000B2E9E"/>
    <w:rsid w:val="000C3A19"/>
    <w:rsid w:val="000D1347"/>
    <w:rsid w:val="000D2CF8"/>
    <w:rsid w:val="000E486C"/>
    <w:rsid w:val="00102F48"/>
    <w:rsid w:val="0017134D"/>
    <w:rsid w:val="001E4102"/>
    <w:rsid w:val="00207095"/>
    <w:rsid w:val="00252A96"/>
    <w:rsid w:val="00290AAF"/>
    <w:rsid w:val="0029635C"/>
    <w:rsid w:val="002A21EE"/>
    <w:rsid w:val="002B41CD"/>
    <w:rsid w:val="002D0C65"/>
    <w:rsid w:val="002E376A"/>
    <w:rsid w:val="002E490A"/>
    <w:rsid w:val="00312694"/>
    <w:rsid w:val="003A2CD4"/>
    <w:rsid w:val="003C2D90"/>
    <w:rsid w:val="003C68AA"/>
    <w:rsid w:val="004015FA"/>
    <w:rsid w:val="004249BA"/>
    <w:rsid w:val="004265AE"/>
    <w:rsid w:val="00434B8A"/>
    <w:rsid w:val="00483B01"/>
    <w:rsid w:val="0048479A"/>
    <w:rsid w:val="004953A2"/>
    <w:rsid w:val="004B3504"/>
    <w:rsid w:val="004E7232"/>
    <w:rsid w:val="00563362"/>
    <w:rsid w:val="005E626F"/>
    <w:rsid w:val="005F0542"/>
    <w:rsid w:val="00603581"/>
    <w:rsid w:val="0060366E"/>
    <w:rsid w:val="006B1869"/>
    <w:rsid w:val="006D7396"/>
    <w:rsid w:val="006F0457"/>
    <w:rsid w:val="006F1776"/>
    <w:rsid w:val="006F683E"/>
    <w:rsid w:val="007272A0"/>
    <w:rsid w:val="00734BBE"/>
    <w:rsid w:val="00752CE8"/>
    <w:rsid w:val="00756C17"/>
    <w:rsid w:val="00797882"/>
    <w:rsid w:val="007A10D7"/>
    <w:rsid w:val="007E0F7D"/>
    <w:rsid w:val="007E7493"/>
    <w:rsid w:val="00842041"/>
    <w:rsid w:val="00845E39"/>
    <w:rsid w:val="008B2A8C"/>
    <w:rsid w:val="008C57EE"/>
    <w:rsid w:val="008D23F8"/>
    <w:rsid w:val="00900CD3"/>
    <w:rsid w:val="009230D9"/>
    <w:rsid w:val="009658E5"/>
    <w:rsid w:val="009869F5"/>
    <w:rsid w:val="00991E70"/>
    <w:rsid w:val="009A444D"/>
    <w:rsid w:val="009B5B4E"/>
    <w:rsid w:val="009E5748"/>
    <w:rsid w:val="00A15667"/>
    <w:rsid w:val="00A17B7C"/>
    <w:rsid w:val="00A42C00"/>
    <w:rsid w:val="00A73438"/>
    <w:rsid w:val="00A85C09"/>
    <w:rsid w:val="00A94E76"/>
    <w:rsid w:val="00AA1012"/>
    <w:rsid w:val="00AC25B5"/>
    <w:rsid w:val="00AE1ECD"/>
    <w:rsid w:val="00B11783"/>
    <w:rsid w:val="00B119DF"/>
    <w:rsid w:val="00B11F6E"/>
    <w:rsid w:val="00B15FCC"/>
    <w:rsid w:val="00B2728E"/>
    <w:rsid w:val="00B40E03"/>
    <w:rsid w:val="00B42DFD"/>
    <w:rsid w:val="00B47808"/>
    <w:rsid w:val="00B56F31"/>
    <w:rsid w:val="00B63EE2"/>
    <w:rsid w:val="00BC4AAA"/>
    <w:rsid w:val="00BC4B4A"/>
    <w:rsid w:val="00C029B7"/>
    <w:rsid w:val="00C2029C"/>
    <w:rsid w:val="00C422DE"/>
    <w:rsid w:val="00C94A96"/>
    <w:rsid w:val="00CC3F0E"/>
    <w:rsid w:val="00D22B0A"/>
    <w:rsid w:val="00D80643"/>
    <w:rsid w:val="00D837EA"/>
    <w:rsid w:val="00DB18CD"/>
    <w:rsid w:val="00E2266F"/>
    <w:rsid w:val="00E263EC"/>
    <w:rsid w:val="00E316EC"/>
    <w:rsid w:val="00E66869"/>
    <w:rsid w:val="00E77BE2"/>
    <w:rsid w:val="00EA63B4"/>
    <w:rsid w:val="00EB3D56"/>
    <w:rsid w:val="00EE3C9D"/>
    <w:rsid w:val="00F035F1"/>
    <w:rsid w:val="00F112E9"/>
    <w:rsid w:val="00F87898"/>
    <w:rsid w:val="00F92287"/>
    <w:rsid w:val="00FA373E"/>
    <w:rsid w:val="00FC406B"/>
    <w:rsid w:val="00FC49AD"/>
    <w:rsid w:val="00FC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1433C"/>
  <w15:docId w15:val="{B585338E-AA63-4C12-8233-F4B43EEC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F1"/>
    <w:pPr>
      <w:spacing w:after="0" w:line="240" w:lineRule="auto"/>
      <w:ind w:left="720"/>
      <w:contextualSpacing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35F1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035F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035F1"/>
  </w:style>
  <w:style w:type="paragraph" w:styleId="BalloonText">
    <w:name w:val="Balloon Text"/>
    <w:basedOn w:val="Normal"/>
    <w:link w:val="BalloonTextChar"/>
    <w:uiPriority w:val="99"/>
    <w:semiHidden/>
    <w:unhideWhenUsed/>
    <w:rsid w:val="00B6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E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0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F7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4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79A"/>
  </w:style>
  <w:style w:type="character" w:styleId="Hyperlink">
    <w:name w:val="Hyperlink"/>
    <w:basedOn w:val="DefaultParagraphFont"/>
    <w:uiPriority w:val="99"/>
    <w:unhideWhenUsed/>
    <w:rsid w:val="00B47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arnold@harper-adams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A8D5D085447449D3669CB76D66FD0" ma:contentTypeVersion="14" ma:contentTypeDescription="Create a new document." ma:contentTypeScope="" ma:versionID="90d5a98572e294348057fdecd0cd9f9c">
  <xsd:schema xmlns:xsd="http://www.w3.org/2001/XMLSchema" xmlns:xs="http://www.w3.org/2001/XMLSchema" xmlns:p="http://schemas.microsoft.com/office/2006/metadata/properties" xmlns:ns3="98e8fede-2c0b-447a-88dd-fbf337d18ea4" xmlns:ns4="079fe581-87bf-4ed0-af61-a22e1c38fdab" targetNamespace="http://schemas.microsoft.com/office/2006/metadata/properties" ma:root="true" ma:fieldsID="b2b127ecf08be9b271d352ea7e7f98bf" ns3:_="" ns4:_="">
    <xsd:import namespace="98e8fede-2c0b-447a-88dd-fbf337d18ea4"/>
    <xsd:import namespace="079fe581-87bf-4ed0-af61-a22e1c38fd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8fede-2c0b-447a-88dd-fbf337d1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fe581-87bf-4ed0-af61-a22e1c38f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8C2FD2-EAFA-4D6D-B2CF-37F36E9F88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57D20-122A-4441-AE81-56F8438CCA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5DE045-BE19-4E5C-90D1-56E6E5FD9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8fede-2c0b-447a-88dd-fbf337d18ea4"/>
    <ds:schemaRef ds:uri="079fe581-87bf-4ed0-af61-a22e1c38f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A4C5C3-D4D3-47B8-ABAC-79ED648F11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SSFF Project funding</vt:lpstr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SSFF Project funding</dc:title>
  <dc:subject/>
  <dc:creator>Rachael Akpiri</dc:creator>
  <cp:keywords/>
  <dc:description/>
  <cp:lastModifiedBy>Ed Harris</cp:lastModifiedBy>
  <cp:revision>2</cp:revision>
  <dcterms:created xsi:type="dcterms:W3CDTF">2022-07-11T21:02:00Z</dcterms:created>
  <dcterms:modified xsi:type="dcterms:W3CDTF">2022-07-11T21:02:00Z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0x010100F51A8D5D085447449D3669CB76D66FD0</vt:lpwstr>
  </property>
</Properties>
</file>