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3B3BCB4" w14:textId="58610108" w:rsidR="00E17307" w:rsidRPr="008265CA" w:rsidRDefault="008265CA" w:rsidP="008265CA">
      <w:pPr>
        <w:jc w:val="center"/>
        <w:rPr>
          <w:rFonts w:ascii="華康標楷體" w:eastAsia="華康標楷體"/>
          <w:b/>
          <w:bCs/>
          <w:sz w:val="28"/>
          <w:szCs w:val="28"/>
        </w:rPr>
      </w:pPr>
      <w:r w:rsidRPr="008265CA">
        <w:rPr>
          <w:rFonts w:ascii="華康標楷體" w:eastAsia="華康標楷體" w:hAnsi="Tahoma" w:cs="Tahoma" w:hint="eastAsia"/>
          <w:b/>
          <w:bCs/>
          <w:sz w:val="28"/>
          <w:szCs w:val="28"/>
          <w:shd w:val="clear" w:color="auto" w:fill="FFFFFF"/>
        </w:rPr>
        <w:t>數位時代 [第352期]:未來電商新賽道</w:t>
      </w:r>
    </w:p>
    <w:p w14:paraId="0C31A428" w14:textId="517EDBD1" w:rsidR="00905C96" w:rsidRDefault="00905C96">
      <w:pPr>
        <w:rPr>
          <w:rFonts w:ascii="標楷體" w:eastAsia="標楷體" w:hAnsi="標楷體" w:hint="eastAsia"/>
        </w:rPr>
      </w:pPr>
      <w:r w:rsidRPr="00905C96">
        <w:rPr>
          <w:rFonts w:ascii="標楷體" w:eastAsia="標楷體" w:hAnsi="標楷體"/>
        </w:rPr>
        <w:t>在《數位時代》第352期中，對於未來電商的新賽道進行了深入的探討，讓我對當前的電商趨勢有了更清晰的認識</w:t>
      </w:r>
      <w:r w:rsidRPr="00905C96">
        <w:rPr>
          <w:rFonts w:ascii="標楷體" w:eastAsia="標楷體" w:hAnsi="標楷體" w:hint="eastAsia"/>
        </w:rPr>
        <w:t>，</w:t>
      </w:r>
      <w:r w:rsidR="00940A53" w:rsidRPr="00940A53">
        <w:rPr>
          <w:rFonts w:ascii="標楷體" w:eastAsia="標楷體" w:hAnsi="標楷體"/>
        </w:rPr>
        <w:t>數位轉型不再僅僅是提升效率，更是重新定義消費體驗</w:t>
      </w:r>
      <w:r w:rsidR="00940A53">
        <w:rPr>
          <w:rFonts w:ascii="標楷體" w:eastAsia="標楷體" w:hAnsi="標楷體" w:hint="eastAsia"/>
        </w:rPr>
        <w:t>，</w:t>
      </w:r>
      <w:r w:rsidR="00940A53" w:rsidRPr="00940A53">
        <w:rPr>
          <w:rFonts w:ascii="標楷體" w:eastAsia="標楷體" w:hAnsi="標楷體"/>
        </w:rPr>
        <w:t>電商平台不斷探索如何利用AI、大數據和AR/VR技術，為消費者提供更個性化和</w:t>
      </w:r>
      <w:proofErr w:type="gramStart"/>
      <w:r w:rsidR="00940A53" w:rsidRPr="00940A53">
        <w:rPr>
          <w:rFonts w:ascii="標楷體" w:eastAsia="標楷體" w:hAnsi="標楷體"/>
        </w:rPr>
        <w:t>沉浸式的購物</w:t>
      </w:r>
      <w:proofErr w:type="gramEnd"/>
      <w:r w:rsidR="00940A53" w:rsidRPr="00940A53">
        <w:rPr>
          <w:rFonts w:ascii="標楷體" w:eastAsia="標楷體" w:hAnsi="標楷體"/>
        </w:rPr>
        <w:t>體驗。例如，</w:t>
      </w:r>
      <w:proofErr w:type="gramStart"/>
      <w:r w:rsidR="00940A53">
        <w:rPr>
          <w:rFonts w:ascii="標楷體" w:eastAsia="標楷體" w:hAnsi="標楷體" w:hint="eastAsia"/>
        </w:rPr>
        <w:t>淘寶在</w:t>
      </w:r>
      <w:proofErr w:type="gramEnd"/>
      <w:r w:rsidR="00940A53">
        <w:rPr>
          <w:rFonts w:ascii="標楷體" w:eastAsia="標楷體" w:hAnsi="標楷體" w:hint="eastAsia"/>
        </w:rPr>
        <w:t>2015年就有</w:t>
      </w:r>
      <w:r w:rsidR="00940A53" w:rsidRPr="00940A53">
        <w:rPr>
          <w:rFonts w:ascii="標楷體" w:eastAsia="標楷體" w:hAnsi="標楷體"/>
        </w:rPr>
        <w:t>虛擬試</w:t>
      </w:r>
      <w:proofErr w:type="gramStart"/>
      <w:r w:rsidR="00940A53" w:rsidRPr="00940A53">
        <w:rPr>
          <w:rFonts w:ascii="標楷體" w:eastAsia="標楷體" w:hAnsi="標楷體"/>
        </w:rPr>
        <w:t>衣間的出現</w:t>
      </w:r>
      <w:proofErr w:type="gramEnd"/>
      <w:r w:rsidR="00940A53" w:rsidRPr="00940A53">
        <w:rPr>
          <w:rFonts w:ascii="標楷體" w:eastAsia="標楷體" w:hAnsi="標楷體"/>
        </w:rPr>
        <w:t>，讓消費者能在購物前實際感受到商品效果</w:t>
      </w:r>
      <w:r w:rsidR="00940A53">
        <w:rPr>
          <w:rFonts w:ascii="標楷體" w:eastAsia="標楷體" w:hAnsi="標楷體" w:hint="eastAsia"/>
        </w:rPr>
        <w:t>。</w:t>
      </w:r>
      <w:r w:rsidRPr="00905C96">
        <w:rPr>
          <w:rFonts w:ascii="標楷體" w:eastAsia="標楷體" w:hAnsi="標楷體"/>
        </w:rPr>
        <w:t>文章提到的智慧電商讓我印象深刻。透過人工智慧和大數據分析，商家能夠更精確地預測消費者的需求，並提供個性化的購物體驗。例如，透過推薦系統，消費者能夠更快速地找到自己喜歡的商品，</w:t>
      </w:r>
      <w:r w:rsidR="00FC551A" w:rsidRPr="00905C96">
        <w:rPr>
          <w:rFonts w:ascii="標楷體" w:eastAsia="標楷體" w:hAnsi="標楷體"/>
        </w:rPr>
        <w:t>這樣的便捷性在競爭激烈的市場中尤為重要</w:t>
      </w:r>
      <w:r w:rsidR="00FC551A">
        <w:rPr>
          <w:rFonts w:ascii="標楷體" w:eastAsia="標楷體" w:hAnsi="標楷體" w:hint="eastAsia"/>
        </w:rPr>
        <w:t>，</w:t>
      </w:r>
      <w:r>
        <w:rPr>
          <w:rFonts w:ascii="標楷體" w:eastAsia="標楷體" w:hAnsi="標楷體" w:hint="eastAsia"/>
        </w:rPr>
        <w:t>並且現在許多電商平台</w:t>
      </w:r>
      <w:r w:rsidR="00FC551A">
        <w:rPr>
          <w:rFonts w:ascii="標楷體" w:eastAsia="標楷體" w:hAnsi="標楷體" w:hint="eastAsia"/>
        </w:rPr>
        <w:t>也開始了簽到領</w:t>
      </w:r>
      <w:r w:rsidR="00B415A3">
        <w:rPr>
          <w:rFonts w:ascii="標楷體" w:eastAsia="標楷體" w:hAnsi="標楷體" w:hint="eastAsia"/>
        </w:rPr>
        <w:t>取</w:t>
      </w:r>
      <w:r w:rsidR="00FC551A">
        <w:rPr>
          <w:rFonts w:ascii="標楷體" w:eastAsia="標楷體" w:hAnsi="標楷體" w:hint="eastAsia"/>
        </w:rPr>
        <w:t>虛擬貨幣可以用來折扣在商品上，更容易吸引到消費者</w:t>
      </w:r>
      <w:r w:rsidR="00B415A3">
        <w:rPr>
          <w:rFonts w:ascii="標楷體" w:eastAsia="標楷體" w:hAnsi="標楷體" w:hint="eastAsia"/>
        </w:rPr>
        <w:t>的目光</w:t>
      </w:r>
      <w:r w:rsidR="00FC551A">
        <w:rPr>
          <w:rFonts w:ascii="標楷體" w:eastAsia="標楷體" w:hAnsi="標楷體" w:hint="eastAsia"/>
        </w:rPr>
        <w:t>。</w:t>
      </w:r>
      <w:r>
        <w:rPr>
          <w:rFonts w:ascii="標楷體" w:eastAsia="標楷體" w:hAnsi="標楷體" w:hint="eastAsia"/>
        </w:rPr>
        <w:t xml:space="preserve"> </w:t>
      </w:r>
    </w:p>
    <w:p w14:paraId="16024519" w14:textId="686921D2" w:rsidR="00386096" w:rsidRPr="00386096" w:rsidRDefault="00940A53">
      <w:pPr>
        <w:rPr>
          <w:rFonts w:ascii="標楷體" w:eastAsia="標楷體" w:hAnsi="標楷體" w:hint="eastAsia"/>
        </w:rPr>
      </w:pPr>
      <w:r>
        <w:rPr>
          <w:rFonts w:ascii="標楷體" w:eastAsia="標楷體" w:hAnsi="標楷體" w:hint="eastAsia"/>
        </w:rPr>
        <w:t>現在的電商平台越來越多，我個人</w:t>
      </w:r>
      <w:r w:rsidR="000A0F24">
        <w:rPr>
          <w:rFonts w:ascii="標楷體" w:eastAsia="標楷體" w:hAnsi="標楷體" w:hint="eastAsia"/>
        </w:rPr>
        <w:t>文章所述的平台基本都有購買過，可以發現在前往取貨的時候可以看到很多包裹基本都是蝦皮、</w:t>
      </w:r>
      <w:proofErr w:type="gramStart"/>
      <w:r w:rsidR="000A0F24">
        <w:rPr>
          <w:rFonts w:ascii="標楷體" w:eastAsia="標楷體" w:hAnsi="標楷體" w:hint="eastAsia"/>
        </w:rPr>
        <w:t>社群電商</w:t>
      </w:r>
      <w:proofErr w:type="gramEnd"/>
      <w:r w:rsidR="000A0F24">
        <w:rPr>
          <w:rFonts w:ascii="標楷體" w:eastAsia="標楷體" w:hAnsi="標楷體" w:hint="eastAsia"/>
        </w:rPr>
        <w:t>購入，先說明文章內容提到的</w:t>
      </w:r>
      <w:proofErr w:type="spellStart"/>
      <w:r w:rsidR="000A0F24">
        <w:rPr>
          <w:rFonts w:ascii="標楷體" w:eastAsia="標楷體" w:hAnsi="標楷體" w:hint="eastAsia"/>
        </w:rPr>
        <w:t>c</w:t>
      </w:r>
      <w:r w:rsidR="000A0F24">
        <w:rPr>
          <w:rFonts w:ascii="標楷體" w:eastAsia="標楷體" w:hAnsi="標楷體"/>
        </w:rPr>
        <w:t>oupang</w:t>
      </w:r>
      <w:proofErr w:type="spellEnd"/>
      <w:r w:rsidR="000A0F24">
        <w:rPr>
          <w:rFonts w:ascii="標楷體" w:eastAsia="標楷體" w:hAnsi="標楷體" w:hint="eastAsia"/>
        </w:rPr>
        <w:t>，優點到貨速度快並且價格實惠、種類多樣化等，雖然他是韓國</w:t>
      </w:r>
      <w:proofErr w:type="gramStart"/>
      <w:r w:rsidR="000A0F24">
        <w:rPr>
          <w:rFonts w:ascii="標楷體" w:eastAsia="標楷體" w:hAnsi="標楷體" w:hint="eastAsia"/>
        </w:rPr>
        <w:t>最強電商</w:t>
      </w:r>
      <w:proofErr w:type="gramEnd"/>
      <w:r w:rsidR="000A0F24">
        <w:rPr>
          <w:rFonts w:ascii="標楷體" w:eastAsia="標楷體" w:hAnsi="標楷體" w:hint="eastAsia"/>
        </w:rPr>
        <w:t>平台，但仔細搜索文章可以發現很多人發現有真假貨的疑慮，</w:t>
      </w:r>
      <w:r w:rsidR="00BC5DEE">
        <w:rPr>
          <w:rFonts w:ascii="標楷體" w:eastAsia="標楷體" w:hAnsi="標楷體" w:hint="eastAsia"/>
        </w:rPr>
        <w:t>這點也是讓我沒有再繼續購買的原因，當然蝦皮也會有真假貨疑慮，但是蝦皮上架了</w:t>
      </w:r>
      <w:r w:rsidR="005252D1">
        <w:rPr>
          <w:rFonts w:ascii="標楷體" w:eastAsia="標楷體" w:hAnsi="標楷體" w:hint="eastAsia"/>
        </w:rPr>
        <w:t>許</w:t>
      </w:r>
      <w:r w:rsidR="00BC5DEE">
        <w:rPr>
          <w:rFonts w:ascii="標楷體" w:eastAsia="標楷體" w:hAnsi="標楷體" w:hint="eastAsia"/>
        </w:rPr>
        <w:t>多官方商城，</w:t>
      </w:r>
      <w:r w:rsidR="005252D1">
        <w:rPr>
          <w:rFonts w:ascii="標楷體" w:eastAsia="標楷體" w:hAnsi="標楷體" w:hint="eastAsia"/>
        </w:rPr>
        <w:t>時</w:t>
      </w:r>
      <w:proofErr w:type="gramStart"/>
      <w:r w:rsidR="005252D1">
        <w:rPr>
          <w:rFonts w:ascii="標楷體" w:eastAsia="標楷體" w:hAnsi="標楷體" w:hint="eastAsia"/>
        </w:rPr>
        <w:t>不</w:t>
      </w:r>
      <w:proofErr w:type="gramEnd"/>
      <w:r w:rsidR="005252D1">
        <w:rPr>
          <w:rFonts w:ascii="標楷體" w:eastAsia="標楷體" w:hAnsi="標楷體" w:hint="eastAsia"/>
        </w:rPr>
        <w:t>時會有促銷活動，這也是越來越多人使用蝦皮的原因</w:t>
      </w:r>
      <w:r w:rsidR="00BC5DEE">
        <w:rPr>
          <w:rFonts w:ascii="標楷體" w:eastAsia="標楷體" w:hAnsi="標楷體" w:hint="eastAsia"/>
        </w:rPr>
        <w:t>，</w:t>
      </w:r>
      <w:r w:rsidR="00092A99">
        <w:rPr>
          <w:rFonts w:ascii="標楷體" w:eastAsia="標楷體" w:hAnsi="標楷體" w:hint="eastAsia"/>
        </w:rPr>
        <w:t>並且蝦皮現在開立了蝦皮店到店的取貨地點，</w:t>
      </w:r>
      <w:r w:rsidR="00386096">
        <w:rPr>
          <w:rFonts w:ascii="標楷體" w:eastAsia="標楷體" w:hAnsi="標楷體" w:hint="eastAsia"/>
        </w:rPr>
        <w:t>時常會有滿</w:t>
      </w:r>
      <w:proofErr w:type="gramStart"/>
      <w:r w:rsidR="00386096">
        <w:rPr>
          <w:rFonts w:ascii="標楷體" w:eastAsia="標楷體" w:hAnsi="標楷體" w:hint="eastAsia"/>
        </w:rPr>
        <w:t>多少免運的</w:t>
      </w:r>
      <w:proofErr w:type="gramEnd"/>
      <w:r w:rsidR="00386096">
        <w:rPr>
          <w:rFonts w:ascii="標楷體" w:eastAsia="標楷體" w:hAnsi="標楷體" w:hint="eastAsia"/>
        </w:rPr>
        <w:t>機制，甚至</w:t>
      </w:r>
      <w:r w:rsidR="00092A99">
        <w:rPr>
          <w:rFonts w:ascii="標楷體" w:eastAsia="標楷體" w:hAnsi="標楷體" w:hint="eastAsia"/>
        </w:rPr>
        <w:t>在路上走幾步都能看到他的身影，足以說明蝦皮這個平台的壟斷程度。</w:t>
      </w:r>
      <w:r w:rsidR="00BC5DEE">
        <w:rPr>
          <w:rFonts w:ascii="標楷體" w:eastAsia="標楷體" w:hAnsi="標楷體" w:hint="eastAsia"/>
        </w:rPr>
        <w:t>並且許多人如果沒有足夠的預算蝦皮上會有一些二手商品讓他們可以低價入手，</w:t>
      </w:r>
      <w:r w:rsidR="00515E1B">
        <w:rPr>
          <w:rFonts w:ascii="標楷體" w:eastAsia="標楷體" w:hAnsi="標楷體" w:hint="eastAsia"/>
        </w:rPr>
        <w:t>身邊許多朋友都會在蝦皮上架二手商品，包括我自己也會。</w:t>
      </w:r>
    </w:p>
    <w:p w14:paraId="138EB5AC" w14:textId="59E5438F" w:rsidR="00386096" w:rsidRPr="00B415A3" w:rsidRDefault="00515E1B" w:rsidP="00386096">
      <w:pPr>
        <w:rPr>
          <w:rFonts w:ascii="標楷體" w:eastAsia="標楷體" w:hAnsi="標楷體"/>
        </w:rPr>
      </w:pPr>
      <w:proofErr w:type="gramStart"/>
      <w:r>
        <w:rPr>
          <w:rFonts w:ascii="標楷體" w:eastAsia="標楷體" w:hAnsi="標楷體" w:hint="eastAsia"/>
        </w:rPr>
        <w:t>社群電商會</w:t>
      </w:r>
      <w:proofErr w:type="gramEnd"/>
      <w:r>
        <w:rPr>
          <w:rFonts w:ascii="標楷體" w:eastAsia="標楷體" w:hAnsi="標楷體" w:hint="eastAsia"/>
        </w:rPr>
        <w:t>變成</w:t>
      </w:r>
      <w:proofErr w:type="gramStart"/>
      <w:r w:rsidR="005252D1">
        <w:rPr>
          <w:rFonts w:ascii="標楷體" w:eastAsia="標楷體" w:hAnsi="標楷體" w:hint="eastAsia"/>
        </w:rPr>
        <w:t>竟年來</w:t>
      </w:r>
      <w:proofErr w:type="gramEnd"/>
      <w:r>
        <w:rPr>
          <w:rFonts w:ascii="標楷體" w:eastAsia="標楷體" w:hAnsi="標楷體" w:hint="eastAsia"/>
        </w:rPr>
        <w:t>許多人的購買平台我覺得也包括了賣家跟</w:t>
      </w:r>
      <w:r w:rsidR="00FC551A">
        <w:rPr>
          <w:rFonts w:ascii="標楷體" w:eastAsia="標楷體" w:hAnsi="標楷體" w:hint="eastAsia"/>
        </w:rPr>
        <w:t>消費者</w:t>
      </w:r>
      <w:r>
        <w:rPr>
          <w:rFonts w:ascii="標楷體" w:eastAsia="標楷體" w:hAnsi="標楷體" w:hint="eastAsia"/>
        </w:rPr>
        <w:t>的互動，</w:t>
      </w:r>
      <w:r w:rsidR="00092A99" w:rsidRPr="00092A99">
        <w:rPr>
          <w:rFonts w:ascii="標楷體" w:eastAsia="標楷體" w:hAnsi="標楷體"/>
        </w:rPr>
        <w:t>結合社交媒體的特性，</w:t>
      </w:r>
      <w:r w:rsidR="00FC551A">
        <w:rPr>
          <w:rFonts w:ascii="標楷體" w:eastAsia="標楷體" w:hAnsi="標楷體" w:hint="eastAsia"/>
        </w:rPr>
        <w:t>有許多</w:t>
      </w:r>
      <w:proofErr w:type="spellStart"/>
      <w:r w:rsidR="00FC551A">
        <w:rPr>
          <w:rFonts w:ascii="標楷體" w:eastAsia="標楷體" w:hAnsi="標楷體" w:hint="eastAsia"/>
        </w:rPr>
        <w:t>kol</w:t>
      </w:r>
      <w:proofErr w:type="spellEnd"/>
      <w:r w:rsidR="00FC551A">
        <w:rPr>
          <w:rFonts w:ascii="標楷體" w:eastAsia="標楷體" w:hAnsi="標楷體" w:hint="eastAsia"/>
        </w:rPr>
        <w:t>會開始販售商品，透過社交媒體進行推廣</w:t>
      </w:r>
      <w:r w:rsidR="00B415A3">
        <w:rPr>
          <w:rFonts w:ascii="標楷體" w:eastAsia="標楷體" w:hAnsi="標楷體" w:hint="eastAsia"/>
        </w:rPr>
        <w:t>，消費者可以選擇自己喜歡的</w:t>
      </w:r>
      <w:proofErr w:type="spellStart"/>
      <w:r w:rsidR="00B415A3">
        <w:rPr>
          <w:rFonts w:ascii="標楷體" w:eastAsia="標楷體" w:hAnsi="標楷體" w:hint="eastAsia"/>
        </w:rPr>
        <w:t>kol</w:t>
      </w:r>
      <w:proofErr w:type="spellEnd"/>
      <w:r w:rsidR="00B415A3">
        <w:rPr>
          <w:rFonts w:ascii="標楷體" w:eastAsia="標楷體" w:hAnsi="標楷體" w:hint="eastAsia"/>
        </w:rPr>
        <w:t>進行購買，這樣的方式</w:t>
      </w:r>
      <w:r w:rsidR="00B415A3" w:rsidRPr="00B415A3">
        <w:rPr>
          <w:rFonts w:ascii="標楷體" w:eastAsia="標楷體" w:hAnsi="標楷體"/>
        </w:rPr>
        <w:t>不僅能夠提高品牌的曝光率，還能建立更強的消費者社群</w:t>
      </w:r>
      <w:r w:rsidR="00B415A3">
        <w:rPr>
          <w:rFonts w:ascii="標楷體" w:eastAsia="標楷體" w:hAnsi="標楷體" w:hint="eastAsia"/>
        </w:rPr>
        <w:t>。</w:t>
      </w:r>
    </w:p>
    <w:p w14:paraId="494D27F9" w14:textId="5137C4C3" w:rsidR="00386096" w:rsidRPr="00386096" w:rsidRDefault="00386096">
      <w:pPr>
        <w:rPr>
          <w:rFonts w:ascii="標楷體" w:eastAsia="標楷體" w:hAnsi="標楷體" w:hint="eastAsia"/>
        </w:rPr>
      </w:pPr>
      <w:r w:rsidRPr="00386096">
        <w:rPr>
          <w:rFonts w:ascii="標楷體" w:eastAsia="標楷體" w:hAnsi="標楷體" w:cs="新細明體"/>
          <w:kern w:val="0"/>
          <w:szCs w:val="24"/>
          <w:lang w:bidi="ar-SA"/>
        </w:rPr>
        <w:t>除了智慧電商和</w:t>
      </w:r>
      <w:proofErr w:type="gramStart"/>
      <w:r w:rsidRPr="00386096">
        <w:rPr>
          <w:rFonts w:ascii="標楷體" w:eastAsia="標楷體" w:hAnsi="標楷體" w:cs="新細明體"/>
          <w:kern w:val="0"/>
          <w:szCs w:val="24"/>
          <w:lang w:bidi="ar-SA"/>
        </w:rPr>
        <w:t>社</w:t>
      </w:r>
      <w:r w:rsidRPr="00386096">
        <w:rPr>
          <w:rFonts w:ascii="標楷體" w:eastAsia="標楷體" w:hAnsi="標楷體" w:cs="新細明體" w:hint="eastAsia"/>
          <w:kern w:val="0"/>
          <w:szCs w:val="24"/>
          <w:lang w:bidi="ar-SA"/>
        </w:rPr>
        <w:t>群</w:t>
      </w:r>
      <w:r w:rsidRPr="00386096">
        <w:rPr>
          <w:rFonts w:ascii="標楷體" w:eastAsia="標楷體" w:hAnsi="標楷體" w:cs="新細明體"/>
          <w:kern w:val="0"/>
          <w:szCs w:val="24"/>
          <w:lang w:bidi="ar-SA"/>
        </w:rPr>
        <w:t>電商</w:t>
      </w:r>
      <w:proofErr w:type="gramEnd"/>
      <w:r w:rsidRPr="00386096">
        <w:rPr>
          <w:rFonts w:ascii="標楷體" w:eastAsia="標楷體" w:hAnsi="標楷體" w:cs="新細明體"/>
          <w:kern w:val="0"/>
          <w:szCs w:val="24"/>
          <w:lang w:bidi="ar-SA"/>
        </w:rPr>
        <w:t>的發展外，還有一些其他值得關注的趨勢。一個重要的主題是「直播電商」。這種模式在近年來快速崛起，特別是在年輕消費者中獲得了極大的人氣</w:t>
      </w:r>
      <w:r>
        <w:rPr>
          <w:rFonts w:ascii="標楷體" w:eastAsia="標楷體" w:hAnsi="標楷體" w:cs="新細明體" w:hint="eastAsia"/>
          <w:kern w:val="0"/>
          <w:szCs w:val="24"/>
          <w:lang w:bidi="ar-SA"/>
        </w:rPr>
        <w:t>，</w:t>
      </w:r>
      <w:r w:rsidRPr="00386096">
        <w:rPr>
          <w:rFonts w:ascii="標楷體" w:eastAsia="標楷體" w:hAnsi="標楷體" w:cs="新細明體"/>
          <w:kern w:val="0"/>
          <w:szCs w:val="24"/>
          <w:lang w:bidi="ar-SA"/>
        </w:rPr>
        <w:t>透過直播，品牌能夠與消費者建立更直接的互動，實時回答問題、展示產品使用效果，甚至進行限時促銷。這種即時性和互動性不僅提高了購物的樂趣，還能促使消費者更快下單，增強了購買的衝動</w:t>
      </w:r>
      <w:r w:rsidR="003646F7">
        <w:rPr>
          <w:rFonts w:ascii="標楷體" w:eastAsia="標楷體" w:hAnsi="標楷體" w:cs="新細明體" w:hint="eastAsia"/>
          <w:kern w:val="0"/>
          <w:szCs w:val="24"/>
          <w:lang w:bidi="ar-SA"/>
        </w:rPr>
        <w:t>，這種直播電商模式不僅僅只能販售衣物，有很多直播電商會販賣生鮮食品，以烹飪調理的形式吸引消費者目光，並且價格通常都會比超市來的物美價廉。</w:t>
      </w:r>
    </w:p>
    <w:p w14:paraId="46081B9C" w14:textId="77777777" w:rsidR="00E06D39" w:rsidRPr="00E06D39" w:rsidRDefault="005252D1" w:rsidP="00E06D39">
      <w:pPr>
        <w:rPr>
          <w:rFonts w:ascii="標楷體" w:eastAsia="標楷體" w:hAnsi="標楷體"/>
        </w:rPr>
      </w:pPr>
      <w:r w:rsidRPr="005252D1">
        <w:rPr>
          <w:rFonts w:ascii="標楷體" w:eastAsia="標楷體" w:hAnsi="標楷體"/>
        </w:rPr>
        <w:t>隨著全球化的</w:t>
      </w:r>
      <w:proofErr w:type="gramStart"/>
      <w:r w:rsidRPr="005252D1">
        <w:rPr>
          <w:rFonts w:ascii="標楷體" w:eastAsia="標楷體" w:hAnsi="標楷體"/>
        </w:rPr>
        <w:t>深入，</w:t>
      </w:r>
      <w:proofErr w:type="gramEnd"/>
      <w:r w:rsidRPr="005252D1">
        <w:rPr>
          <w:rFonts w:ascii="標楷體" w:eastAsia="標楷體" w:hAnsi="標楷體"/>
        </w:rPr>
        <w:t>許多市場正快速崛起，成為電商的潛力區域</w:t>
      </w:r>
      <w:r>
        <w:rPr>
          <w:rFonts w:ascii="標楷體" w:eastAsia="標楷體" w:hAnsi="標楷體" w:hint="eastAsia"/>
        </w:rPr>
        <w:t>，例如: 拼多多、阿里巴巴、a</w:t>
      </w:r>
      <w:r>
        <w:rPr>
          <w:rFonts w:ascii="標楷體" w:eastAsia="標楷體" w:hAnsi="標楷體"/>
        </w:rPr>
        <w:t>mazon</w:t>
      </w:r>
      <w:r>
        <w:rPr>
          <w:rFonts w:ascii="標楷體" w:eastAsia="標楷體" w:hAnsi="標楷體" w:hint="eastAsia"/>
        </w:rPr>
        <w:t>等等，全球化的</w:t>
      </w:r>
      <w:proofErr w:type="gramStart"/>
      <w:r>
        <w:rPr>
          <w:rFonts w:ascii="標楷體" w:eastAsia="標楷體" w:hAnsi="標楷體" w:hint="eastAsia"/>
        </w:rPr>
        <w:t>深入，</w:t>
      </w:r>
      <w:proofErr w:type="gramEnd"/>
      <w:r>
        <w:rPr>
          <w:rFonts w:ascii="標楷體" w:eastAsia="標楷體" w:hAnsi="標楷體" w:hint="eastAsia"/>
        </w:rPr>
        <w:t>許多人發現在這些平台上能夠買到更多樣化的商品，並且價格合適</w:t>
      </w:r>
      <w:r w:rsidR="00E06D39">
        <w:rPr>
          <w:rFonts w:ascii="標楷體" w:eastAsia="標楷體" w:hAnsi="標楷體" w:hint="eastAsia"/>
        </w:rPr>
        <w:t>，</w:t>
      </w:r>
      <w:proofErr w:type="gramStart"/>
      <w:r w:rsidR="00E06D39" w:rsidRPr="00E06D39">
        <w:rPr>
          <w:rFonts w:ascii="標楷體" w:eastAsia="標楷體" w:hAnsi="標楷體"/>
        </w:rPr>
        <w:t>跨境電商</w:t>
      </w:r>
      <w:proofErr w:type="gramEnd"/>
      <w:r w:rsidR="00E06D39" w:rsidRPr="00E06D39">
        <w:rPr>
          <w:rFonts w:ascii="標楷體" w:eastAsia="標楷體" w:hAnsi="標楷體"/>
        </w:rPr>
        <w:t>仍然是未來的重要趨勢，隨著物流和支付系統的持續改善，全球購物變得更加便捷。品牌需善於利用本地化策略，進一步拓展國際市場。</w:t>
      </w:r>
    </w:p>
    <w:p w14:paraId="2AACC182" w14:textId="4E0CDBDD" w:rsidR="00E06D39" w:rsidRPr="003646F7" w:rsidRDefault="003646F7">
      <w:pPr>
        <w:rPr>
          <w:rFonts w:ascii="標楷體" w:eastAsia="標楷體" w:hAnsi="標楷體"/>
        </w:rPr>
      </w:pPr>
      <w:r w:rsidRPr="003646F7">
        <w:rPr>
          <w:rFonts w:ascii="標楷體" w:eastAsia="標楷體" w:hAnsi="標楷體"/>
        </w:rPr>
        <w:t>未來電商的發展將是一個多元化、創新化的過程</w:t>
      </w:r>
      <w:r w:rsidRPr="003646F7">
        <w:rPr>
          <w:rFonts w:ascii="標楷體" w:eastAsia="標楷體" w:hAnsi="標楷體" w:hint="eastAsia"/>
        </w:rPr>
        <w:t>，</w:t>
      </w:r>
      <w:r w:rsidRPr="003646F7">
        <w:rPr>
          <w:rFonts w:ascii="標楷體" w:eastAsia="標楷體" w:hAnsi="標楷體"/>
        </w:rPr>
        <w:t>商家需要不斷適應變化，靈活應對市場需求，才能在這個競爭激烈的環境中脫穎而出。這些趨勢不僅改變了消費者的購物方式，也重新定義了品牌與消費者之間的關係</w:t>
      </w:r>
      <w:r w:rsidRPr="003646F7">
        <w:rPr>
          <w:rFonts w:ascii="標楷體" w:eastAsia="標楷體" w:hAnsi="標楷體" w:hint="eastAsia"/>
        </w:rPr>
        <w:t>。</w:t>
      </w:r>
    </w:p>
    <w:p w14:paraId="5E5B91B0" w14:textId="77777777" w:rsidR="003646F7" w:rsidRPr="00E06D39" w:rsidRDefault="003646F7">
      <w:pPr>
        <w:rPr>
          <w:rFonts w:ascii="標楷體" w:eastAsia="標楷體" w:hAnsi="標楷體"/>
        </w:rPr>
      </w:pPr>
    </w:p>
    <w:sectPr w:rsidR="003646F7" w:rsidRPr="00E06D39" w:rsidSect="00D74F5A">
      <w:pgSz w:w="11906" w:h="16838"/>
      <w:pgMar w:top="1701" w:right="1134" w:bottom="1701"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華康標楷體">
    <w:panose1 w:val="03000509000000000000"/>
    <w:charset w:val="88"/>
    <w:family w:val="script"/>
    <w:pitch w:val="fixed"/>
    <w:sig w:usb0="80000001" w:usb1="28091800" w:usb2="00000016" w:usb3="00000000" w:csb0="00100000" w:csb1="00000000"/>
  </w:font>
  <w:font w:name="Tahoma">
    <w:panose1 w:val="020B0604030504040204"/>
    <w:charset w:val="00"/>
    <w:family w:val="swiss"/>
    <w:pitch w:val="variable"/>
    <w:sig w:usb0="E1002EFF" w:usb1="C000605B" w:usb2="00000029" w:usb3="00000000" w:csb0="0001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F5A"/>
    <w:rsid w:val="00092A99"/>
    <w:rsid w:val="000A0F24"/>
    <w:rsid w:val="00242FF7"/>
    <w:rsid w:val="003646F7"/>
    <w:rsid w:val="00386096"/>
    <w:rsid w:val="00515E1B"/>
    <w:rsid w:val="005252D1"/>
    <w:rsid w:val="008265CA"/>
    <w:rsid w:val="00905C96"/>
    <w:rsid w:val="00940A53"/>
    <w:rsid w:val="00B415A3"/>
    <w:rsid w:val="00BC5DEE"/>
    <w:rsid w:val="00D74F5A"/>
    <w:rsid w:val="00E06D39"/>
    <w:rsid w:val="00E17307"/>
    <w:rsid w:val="00FC551A"/>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6C7AB"/>
  <w15:chartTrackingRefBased/>
  <w15:docId w15:val="{488A34E7-C445-45C0-8F93-3B8177988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lang w:val="en-US" w:eastAsia="zh-TW"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E06D39"/>
    <w:pPr>
      <w:widowControl/>
      <w:spacing w:before="100" w:beforeAutospacing="1" w:after="100" w:afterAutospacing="1"/>
    </w:pPr>
    <w:rPr>
      <w:rFonts w:ascii="新細明體" w:eastAsia="新細明體" w:hAnsi="新細明體" w:cs="新細明體"/>
      <w:kern w:val="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826495">
      <w:bodyDiv w:val="1"/>
      <w:marLeft w:val="0"/>
      <w:marRight w:val="0"/>
      <w:marTop w:val="0"/>
      <w:marBottom w:val="0"/>
      <w:divBdr>
        <w:top w:val="none" w:sz="0" w:space="0" w:color="auto"/>
        <w:left w:val="none" w:sz="0" w:space="0" w:color="auto"/>
        <w:bottom w:val="none" w:sz="0" w:space="0" w:color="auto"/>
        <w:right w:val="none" w:sz="0" w:space="0" w:color="auto"/>
      </w:divBdr>
    </w:div>
    <w:div w:id="418328649">
      <w:bodyDiv w:val="1"/>
      <w:marLeft w:val="0"/>
      <w:marRight w:val="0"/>
      <w:marTop w:val="0"/>
      <w:marBottom w:val="0"/>
      <w:divBdr>
        <w:top w:val="none" w:sz="0" w:space="0" w:color="auto"/>
        <w:left w:val="none" w:sz="0" w:space="0" w:color="auto"/>
        <w:bottom w:val="none" w:sz="0" w:space="0" w:color="auto"/>
        <w:right w:val="none" w:sz="0" w:space="0" w:color="auto"/>
      </w:divBdr>
    </w:div>
    <w:div w:id="89844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191</Words>
  <Characters>1094</Characters>
  <Application>Microsoft Office Word</Application>
  <DocSecurity>0</DocSecurity>
  <Lines>9</Lines>
  <Paragraphs>2</Paragraphs>
  <ScaleCrop>false</ScaleCrop>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小圓</dc:creator>
  <cp:keywords/>
  <dc:description/>
  <cp:lastModifiedBy>小圓</cp:lastModifiedBy>
  <cp:revision>2</cp:revision>
  <dcterms:created xsi:type="dcterms:W3CDTF">2024-10-01T18:18:00Z</dcterms:created>
  <dcterms:modified xsi:type="dcterms:W3CDTF">2024-10-02T15:39:00Z</dcterms:modified>
</cp:coreProperties>
</file>