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One company wishes to acquire another. Which one of the following events does not require a formal vote by the shareholders of the acquired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acquisition of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horizontal acquisition of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consolidation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vertical acquisition of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Firm A and Firm B join to create Firm AB. This is an example of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tender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acquisition of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acquisition of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consolidation.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merger.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Suppose Walmart and Target were to merge. Ignoring potential antitrust problems, this merger would be classified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horizontal 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vertical merger.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conglomerate merger.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tax inversion merger.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equity carve-out merger.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Suppose that General Motors makes an offer to acquire General Mills. Ignoring potential antitrust problems, this merger would be classified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monopolistic 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horizontal merger.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vertical merger.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conglomerate merger.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equity carve-out merger.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Suppose that Apple acquired a manufacturer of microcrystal screen protectors. This merger would be classified as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monopolistic 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vertical merger.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conglomerate merger.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horizontal merger.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spin-off.</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 ________ takes place when a dissident group solicits votes in an attempt to replace existing management.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tender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shareholder derivative action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proxy contest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management freeze-out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shareholder's revenge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If All-Star Fuel, a chain of gasoline stations, acquires Mid-States Refining, a refiner of oil products, the transaction would be an example of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conglomerate acquisition.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white knight.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vertical acquisition.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going-private transaction.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horizontal acquisition.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A(n) ________ occurs when the officers of a firm purchase all the equity shares, and the shares of the firm are delisted and are no longer publicly available.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consolidation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vertical acquisition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proxy contest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going-private transaction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equity carve-out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A(n) ________ occurs when all publicly owned stock in a firm is replaced with 100 percent equity ownership by a private group.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tender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proxy contest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going-private transaction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acquisition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consolidation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The complete absorption of one company by another, wherein the acquiring firm retains its identity and the acquired firm ceases to exist as a separate entity,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consolidation.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tender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spin-off.</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divestiture.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A merger in which an entirely new firm is created and both the acquired and acquiring firms cease to exist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divestiture.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consolidation.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tender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spin-off.</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conglomeration.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A public offer by one firm to directly buy the shares of another firm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consolidation.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tender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spin-off.</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divestiture.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The acquisition of a firm in the same industry as the bidder is called a _____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conglomerate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forward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backward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horizontal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vertical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acquisition of a firm involved with a different stage of the production process than the bidder is called a _____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conglomerate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forward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backward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horizontal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vertical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acquisition of a firm whose business is not related to that of the bidder is called a _____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conglomerate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forward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backward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horizontal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vertical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An attempt to gain control of a firm by soliciting a sufficient number of stockholder votes to replace the current board of directors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tender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proxy contest.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going-private transaction.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leveraged buyout.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consolidation.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Which one of the following statements concerning mergers and acquisitions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Generally, two-thirds of the shareholders in each firm must approve a 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Acquisitions always result in at least one firm being dissolved.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net present value of an acquisition should have no bearing on whether or not the acquisition occurs.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Acquisitions of assets are generally quite simple and inexpensive from a legal and accounting perspective.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At least one-half of the shareholders must vote to approve an acquisition of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In a merger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legal status of both the acquiring firm and the target firm is terminated.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acquiring firm retains its name and legal status.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acquiring firm acquires the assets but not the liabilities of the target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stockholders of the target firm have little, if any, say as to whether or not the merger occurs.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target firm always continues to exist as a subsidiary of the acquiring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When a furniture manufacturer acquires a forestry firm it is making a ______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horizontal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longitudinal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conglomerate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vertical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complementary resources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If Microsoft were to acquire an airline, the acquisition would be classified as a _____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horizontal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longitudinal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conglomerate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vertical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complementary resources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Which one of the following combinations of firms would benefit the most through the use of complementary resources?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ski resort and a travel trailer sales outlet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golf resort and a ski resort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hotel and a home improvement center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swimming pool distributor and a kitchen designer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fast food restaurant and a dry cleaner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Which one of the following is most likely a good candidate for an acquisition that could benefit from the use of complementary resources?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sports arena that is home only to an indoor hockey team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hotel in a busy downtown business district of a major city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day care center located near a major route into the main business district of a large city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amusement park located in a centralized Florida location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fast food restaurant located near a major transportation hub</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The value of a target firm to the acquiring firm is equal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value of the target firm as a separate entity plus the synergy derived from the acquisition.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purchase cost of the target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value of the merged firm minus the value of the target firm as a separate entity.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purchase cost plus the incremental value derived from the acquisition.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incremental value derived from the acquisition.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positive incremental net gain associated with the combination of two firms through a merger or acquisition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agency conflict.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goodwill.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merger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consolidation effect.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synergy.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 xml:space="preserve">All the following represent potential gains from an acquisition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replacement of ineffective managers.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 costs per unit produced.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increase in production size such that diseconomies of scale are realized.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increased asset utilization.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spreading of overhead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shareholders of a target firm benefit the most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acquiring firm has the better management team and replaces the target firm’s managers.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management of the target firm is more efficient than the management of the acquiring firm which replaces them.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management of both the acquiring firm and the target firm are as equivalent as possible.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their current management team is kept in place even though the managers of the acquiring firm are more suited to manage the target firm’s situation.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their management team is technologically knowledgeable yet ineffective.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 xml:space="preserve">A proposed acquisition may create synergy by doing all the following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increasing the market power of the combined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improving the distribution network of the acquiring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reducing the acquiring firm’s distribution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reducing the utilization of the acquiring firm’s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providing the combined firm with a strategic advantage.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____ can provide a potential tax gain from an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reduction in the level of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surplus funds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combining of multi-state operations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decreased use of leverage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Increased diseconomies of scale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 xml:space="preserve">The synergy created by an acquisition could result from all the following </w:t>
      </w:r>
      <w:r>
        <w:rPr>
          <w:rFonts w:ascii="Times New Roman"/>
          <w:b w:val="false"/>
          <w:i/>
          <w:color w:val="000000"/>
          <w:sz w:val="24"/>
        </w:rPr>
        <w:t>except: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revenue enhancements.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reductions.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increased debt capacity.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decreased cash flows.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increased efficiency.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Assume two firms are at their maximum level of debt. How could a merger between these firms create synergy based on debt capacity?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By increasing firm size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By lowering risk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By lowering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By lowering the tax shield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They can’t.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Assume a well-established firm is operating at high levels of efficiency and profitability. A group of recent college graduates recently opened a new firm in the same industry. The well-established firm might be interested in acquiring the new firm primarily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economies of scale.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use the established firm’s tax losses.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transfer technology knowledge.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obtain the new firm’s surplus funds.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control the production of purchased component parts.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IRS is most likely to disallow an acquisition if 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moves the foreign operations of the acquired firm to the U.S.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totally financed with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designed primarily to reduce federal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designed to transfer technology in a tax-free transfer.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allows shareholders to avoid currently realizing their gains from a stock acquisition.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If an acquisition does not create value, then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earnings per share of the acquiring firm must be the same both before and after the acquisition.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earnings per share can change but the stock price of the acquiring company should remain constant.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 per share of the acquiring company should increase because of the growth of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earnings per share will most likely increase while the price-earnings ratio remains constant.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price-earnings ratio should remain constant regardless of any changes in the earnings per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For the acquiring firm, diversification: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will automatically produce gains.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reduce both risk and debt capacity.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may or may not provide financial benefits.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will provide risk reduction for all shareholders’ portfolios.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may result in a risk-free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Assume a merger of two levered firms produced no synergy. In this case,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acquiring firm's shareholders would neither gain nor lose any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bondholders would probably benefit at shareholders' expense.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diversification effect would only benefit the acquired firm's 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combined shareholders would benefit at the expense of all debt 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shareholders and bondholders would fail to realize any benefits or losses.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Assume a merger of two unlevered firms produced no synergy. In this case: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acquiring firm’s shareholders would gain and the acquired firm's shareholders would lose.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shareholders of both firms would realize equal gains.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diversification effect would only benefit the acquired firm’s 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acquired firm's shareholders would gain at the expense of the acquiring firm's shareholders.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 shareholders would fail to realize any benefits.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In a merger or acquisition, a firm should be acquired if 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generates a positive net present value to the shareholders of the acquiring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a firm in the same line of business in which the acquirer has expertise.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a firm in a totally different line of business which will diversify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pays a large dividend which will provide a cash pass through to the acquirer.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the firm’s market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When evaluating an acquisition, an analyst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concentrate on book values and ignore market values.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focus on the total cash flows of the merged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include synergies.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ignore any one-time acquisition fees or transaction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ignore any potential changes in management.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Williams Act requires Schedule 13D be filed with the SEC within ___ days of obtaining a ___ percent holding in a target firm’s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 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 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 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 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 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A tender offer generally offers a price that is ___ the current market price for a ___ number of shares.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equal to; minimum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above; minimum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above; maximum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below; maximum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 to; maximum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Assume an acquiring firm obtained control of a target firm through a tender offer. This group is now proposing a merger, which is generally referred to as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proxy fight.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street sweep.</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waning motion.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toehold.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cleanup merger.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A change in the corporate charter making it more difficult for the firm to be acquired by increasing the percentage of shareholders that must approve a merger offer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supermajority amendment.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standstill agreement.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greenmail provision.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poison pill amendment.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white knight provision.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Assume Paige Software just made a tender offer to purchase shares of its own stock. This offer was made to all its shareholders except for the largest outside shareholder. This offer is referred to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limited recapitalization.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white knight offer.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exclusionary self-tender.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asset restructuring.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greenmail offer.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 contract wherein the bidding firm agrees to limit its holdings in the target firm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supermajority amendment.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standstill agreement.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greenmail provision.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poison pill amendment.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white knight provision.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The payments made by a firm to repurchase shares of its outstanding stock from an individual investor in an attempt to eliminate a potentially unfriendly takeover attempt are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golden parachute.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standstill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greenmail.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poison pill.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white knight.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 tactic designed to make unfriendly takeover attempts financially unappealing, if not impossible,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golden parachute.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standstill agreement.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greenmail.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poison pill.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white knight.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Generous compensation packages paid to a firm’s top managers in the event of a takeover are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golden parachutes.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poison puts.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white knights.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shark repellents.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bear hugs.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 friendly suitor that a target firm turns to as an alternative to a hostile bidder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golden suitor.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poison put.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white knight.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shark repellent.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crown jewel.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A classified board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communication network that identifies firms that are willing to be acquired.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inclusion of a supermajority provision to prevent a small number of directors from exerting total control over the board’s decisions.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board on which only a portion of the directors are elected in any one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communication network that distributes resumes for potential board candidates.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listing of criteria that a firm is seeking for a targeted purchase.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 xml:space="preserve">All the following will tend to discourage a takeover </w:t>
      </w:r>
      <w:r>
        <w:rPr>
          <w:rFonts w:ascii="Times New Roman"/>
          <w:b w:val="false"/>
          <w:i/>
          <w:color w:val="000000"/>
          <w:sz w:val="24"/>
        </w:rPr>
        <w:t>except</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supermajority provision.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hoarding of 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exclusionary self-tender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leveraged recapitalization.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divestiture of key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In a tax-free acquisition, the shareholders of the target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receive income that is considered to be tax-exempt.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gift their shares to a tax-exempt organization and therefore have no taxable gain.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viewed as having exchanged their shares.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sell their shares to a qualifying entity thereby avoiding both income and capital gains taxes.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sell their shares at cost thereby avoiding the capital gains tax.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If an acquisition is made with cash, then the cost of that acquisition is dependent upon the acquisition gains.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Acquisitions made by exchanging shares of stock are normally taxable transactions.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Shareholders of the acquired firm must immediately realize capital gains/losses in a cash acquisition.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Shareholders of the acquired firm are generally indifferent between a cash or a stock transaction.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Acquisitions based on legitimate business purposes are not taxable transactions regardless of the means of financing used.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In a taxable transaction,: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acquiring firm has no immediate tax effects but gains valuable future depreciation tax benefits on the marked up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shareholders of both firms realize immediate capital gains.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acquiring firms generally do not write up the assets of the acquired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assets of both the acquiring and acquired firms are written up to their current market values.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shares of the acquiring firm are exchanged for the target firm’s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The purchase accounting method for mergers requires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excess of the purchase price over the fair market value of the target firm be recorded as a one-time expense on the income statement of the acquiring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goodwill be amortized on a yearly basis.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equity of the acquiring firm be reduced by the excess of the purchase price over the fair market value of the target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assets of the acquired firm be recorded at their fair market value on the balance sheet of the acquiring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excess amount paid for the target firm be recorded as a tangible asset on the books of the acquiring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A going-private transaction in which a large percentage of the money used to buy the outstanding stock is borrowed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tender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proxy contest.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merger.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leveraged buyout.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consolidation.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The two sources of value created by an leverage buyout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tax benefit of debt and increased sales.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 tax and interest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lower interest expenses and increased efficiency.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increased efficiency and the interest tax shield.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lower taxes and lower dividends.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The sale of stock in a wholly owned subsidiary via an initial public offering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split-up.</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carve-out.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counter-tender offer.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white knight gift.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spin-off.</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 xml:space="preserve">Which one of the following events is </w:t>
      </w:r>
      <w:r>
        <w:rPr>
          <w:rFonts w:ascii="Times New Roman"/>
          <w:b w:val="false"/>
          <w:i/>
          <w:color w:val="000000"/>
          <w:sz w:val="24"/>
        </w:rPr>
        <w:t>least</w:t>
      </w:r>
      <w:r>
        <w:rPr>
          <w:rFonts w:ascii="Times New Roman"/>
          <w:b w:val="false"/>
          <w:i w:val="false"/>
          <w:color w:val="000000"/>
          <w:sz w:val="24"/>
        </w:rPr>
        <w:t xml:space="preserve"> associated with takeovers?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Leveraged buyouts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Management buyouts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Proxy contests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Acquisition of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Spin-offs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 xml:space="preserve">A firm may want to divest itself of some of its assets for all the following reasons </w:t>
      </w:r>
      <w:r>
        <w:rPr>
          <w:rFonts w:ascii="Times New Roman"/>
          <w:b w:val="false"/>
          <w:i/>
          <w:color w:val="000000"/>
          <w:sz w:val="24"/>
        </w:rPr>
        <w:t>except</w:t>
      </w:r>
      <w:r>
        <w:rPr>
          <w:rFonts w:ascii="Times New Roman"/>
          <w:b w:val="false"/>
          <w:i w:val="false"/>
          <w:color w:val="000000"/>
          <w:sz w:val="24"/>
        </w:rPr>
        <w:t xml:space="preserve">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raise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eliminate unprofitable operations.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eliminate some recently acquired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in on profitable operations.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eliminate some synergy.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carve-out generates cash for the parent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split-up frequently follows a spin-off.</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carve-out is a specific type of acquisition.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spin-off involves an initial public offering.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divestiture means that the original firm ceases to exist.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When shares in a subsidiary are distributed to the existing stockholders of the parent company, the transaction is called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lockup transaction.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bear hug.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equity carve-out.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spin-off.</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split-up.</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Alpha Corporation has a market value of $520 and Gamma Corporation has a market value of $285. If the two firms were to merge, their estimated combined value would be $950. What is the estimated synergy of the merger?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Alpha Corporation has a market value of $650 while Gamma Corporation has a market value of $1,100. The two firms are merging and expect the combined firm to have a market value of $1,890. If the current Alpha shareholders obtain $750 of equity in the new firm, how much synergy was allocated to the Gamma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Alpha Corporation is planning on merging with Gamma Corporation. Alpha will pay Gamma’s stockholders the current value of their stock in shares of Alpha because no synergy will be created. Alpha currently has 4,000 shares of stock outstanding at a market price of $20 per share. Gamma has 1,500 shares outstanding at a price of $15 per share. What is the value of the merged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$102,500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$82,500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$74,545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Alpha Corporation is planning on merging with Gamma Corporation. Alpha will pay Gamma’s stockholders in shares of Alpha an amount equal to the current value of their stock plus $120, which equals one-half of the synergy. Alpha currently has 4,000 shares of stock outstanding at a market price of $21 per share. Gamma has 1,200 shares outstanding at a price of $10 per share. What is the value of the merged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$88,120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$96,240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$96,000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$84,120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$92,360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Paola’s has a market value of $2,700 and believes that if it acquires Tyler’s in a stock transaction, the expected synergy of $150 will result in the combined new firm being worth $4,500. If Paola’s wants to keep 70 percent of the synergy for itself, what should be the value of the stock it issues to Tyler’s?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$1,695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$1,905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$1,755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Alpha Industries has agreed to merge with Gamma Corporation in exchange for receiving shares in the combined firm equal to Alpha’s current market value. There are two economic scenarios with equal probabilities of occurrence that must be considered. The market value of Alpha will be either $45 per share or $30 per share, depending on the economic state. Similarly, the market value of Gamma will be either $75 or $50 per share. What value per share will the original Gamma shareholders receive in the combined firm assuming no synergy is created by the merger?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$57.75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Advance Wear is merging with Swish. Advance Wear has debt with a face value of $80 and Swish has debt with a face value of $40. Swish’ stockholders will receive stock in the combined firm in an amount equal to the standalone market value of Swish. The premerger values of the firms given two economic states with equal probabilities of occurrence are as follows: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455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Premerger Values:</w:t>
            </w:r>
          </w:p>
        </w:tc>
        <w:tc>
          <w:tcPr>
            <w:tcW w:w="195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1</w:t>
            </w:r>
          </w:p>
        </w:tc>
        <w:tc>
          <w:tcPr>
            <w:tcW w:w="194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2</w:t>
            </w:r>
          </w:p>
        </w:tc>
        <w:tc>
          <w:tcPr>
            <w:tcW w:w="195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Market Value</w:t>
            </w:r>
          </w:p>
        </w:tc>
      </w:tr>
      <w:tr>
        <w:trPr/>
        <w:tc>
          <w:tcPr>
            <w:tcW w:w="455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Advance Wear</w:t>
            </w:r>
          </w:p>
        </w:tc>
        <w:tc>
          <w:tcPr>
            <w:tcW w:w="1951" w:type="dxa"/>
            <w:tcBorders/>
            <w:tcMar>
              <w:top w:w="15" w:type="dxa"/>
              <w:left w:w="15" w:type="dxa"/>
              <w:bottom w:w="15" w:type="dxa"/>
              <w:right w:w="15" w:type="dxa"/>
            </w:tcMar>
            <w:vAlign w:val="top"/>
          </w:tcPr>
          <w:p/>
        </w:tc>
        <w:tc>
          <w:tcPr>
            <w:tcW w:w="1943" w:type="dxa"/>
            <w:tcBorders/>
            <w:tcMar>
              <w:top w:w="15" w:type="dxa"/>
              <w:left w:w="15" w:type="dxa"/>
              <w:bottom w:w="15" w:type="dxa"/>
              <w:right w:w="15" w:type="dxa"/>
            </w:tcMar>
            <w:vAlign w:val="top"/>
          </w:tcPr>
          <w:p/>
        </w:tc>
        <w:tc>
          <w:tcPr>
            <w:tcW w:w="1951" w:type="dxa"/>
            <w:tcBorders/>
            <w:tcMar>
              <w:top w:w="15" w:type="dxa"/>
              <w:left w:w="15" w:type="dxa"/>
              <w:bottom w:w="15" w:type="dxa"/>
              <w:right w:w="15" w:type="dxa"/>
            </w:tcMar>
            <w:vAlign w:val="top"/>
          </w:tcP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Assets</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$ 160</w:t>
            </w:r>
          </w:p>
        </w:tc>
        <w:tc>
          <w:tcPr>
            <w:tcW w:w="194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$ 40</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$ 100</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Debt</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80</w:t>
            </w:r>
          </w:p>
        </w:tc>
        <w:tc>
          <w:tcPr>
            <w:tcW w:w="194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40</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60</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Equity</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80</w:t>
            </w:r>
          </w:p>
        </w:tc>
        <w:tc>
          <w:tcPr>
            <w:tcW w:w="194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40</w:t>
            </w:r>
          </w:p>
        </w:tc>
      </w:tr>
      <w:tr>
        <w:trPr/>
        <w:tc>
          <w:tcPr>
            <w:tcW w:w="455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Swish</w:t>
            </w:r>
          </w:p>
        </w:tc>
        <w:tc>
          <w:tcPr>
            <w:tcW w:w="1951" w:type="dxa"/>
            <w:tcBorders/>
            <w:tcMar>
              <w:top w:w="15" w:type="dxa"/>
              <w:left w:w="15" w:type="dxa"/>
              <w:bottom w:w="15" w:type="dxa"/>
              <w:right w:w="15" w:type="dxa"/>
            </w:tcMar>
            <w:vAlign w:val="top"/>
          </w:tcPr>
          <w:p/>
        </w:tc>
        <w:tc>
          <w:tcPr>
            <w:tcW w:w="1943" w:type="dxa"/>
            <w:tcBorders/>
            <w:tcMar>
              <w:top w:w="15" w:type="dxa"/>
              <w:left w:w="15" w:type="dxa"/>
              <w:bottom w:w="15" w:type="dxa"/>
              <w:right w:w="15" w:type="dxa"/>
            </w:tcMar>
            <w:vAlign w:val="top"/>
          </w:tcPr>
          <w:p/>
        </w:tc>
        <w:tc>
          <w:tcPr>
            <w:tcW w:w="1951" w:type="dxa"/>
            <w:tcBorders/>
            <w:tcMar>
              <w:top w:w="15" w:type="dxa"/>
              <w:left w:w="15" w:type="dxa"/>
              <w:bottom w:w="15" w:type="dxa"/>
              <w:right w:w="15" w:type="dxa"/>
            </w:tcMar>
            <w:vAlign w:val="top"/>
          </w:tcP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Assets</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$ 20</w:t>
            </w:r>
          </w:p>
        </w:tc>
        <w:tc>
          <w:tcPr>
            <w:tcW w:w="194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$ 80</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$ 50</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Debt</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20</w:t>
            </w:r>
          </w:p>
        </w:tc>
        <w:tc>
          <w:tcPr>
            <w:tcW w:w="194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40</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30</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Equity</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w:t>
            </w:r>
          </w:p>
        </w:tc>
        <w:tc>
          <w:tcPr>
            <w:tcW w:w="1943"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40</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If the merger provides no synergy, what will be the gain or loss to the current shareholders of Advance Wear?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Golden’s is merging with Rosa’s. Golden’s has debt with a face value of $80 and Rosa’s has debt with a face value of $50. The premerger values of the firms given two economic states with equal probabilities of occurrence are as follows: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455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Premerger Values:</w:t>
            </w:r>
          </w:p>
        </w:tc>
        <w:tc>
          <w:tcPr>
            <w:tcW w:w="1951"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1</w:t>
            </w:r>
          </w:p>
        </w:tc>
        <w:tc>
          <w:tcPr>
            <w:tcW w:w="194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2</w:t>
            </w:r>
          </w:p>
        </w:tc>
        <w:tc>
          <w:tcPr>
            <w:tcW w:w="195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Market Value</w:t>
            </w:r>
          </w:p>
        </w:tc>
      </w:tr>
      <w:tr>
        <w:trPr/>
        <w:tc>
          <w:tcPr>
            <w:tcW w:w="455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Golden’s</w:t>
            </w:r>
          </w:p>
        </w:tc>
        <w:tc>
          <w:tcPr>
            <w:tcW w:w="1951" w:type="dxa"/>
            <w:tcBorders/>
            <w:tcMar>
              <w:top w:w="15" w:type="dxa"/>
              <w:left w:w="15" w:type="dxa"/>
              <w:bottom w:w="15" w:type="dxa"/>
              <w:right w:w="15" w:type="dxa"/>
            </w:tcMar>
            <w:vAlign w:val="top"/>
          </w:tcPr>
          <w:p/>
        </w:tc>
        <w:tc>
          <w:tcPr>
            <w:tcW w:w="1944" w:type="dxa"/>
            <w:tcBorders/>
            <w:tcMar>
              <w:top w:w="15" w:type="dxa"/>
              <w:left w:w="15" w:type="dxa"/>
              <w:bottom w:w="15" w:type="dxa"/>
              <w:right w:w="15" w:type="dxa"/>
            </w:tcMar>
            <w:vAlign w:val="top"/>
          </w:tcPr>
          <w:p/>
        </w:tc>
        <w:tc>
          <w:tcPr>
            <w:tcW w:w="1950" w:type="dxa"/>
            <w:tcBorders/>
            <w:tcMar>
              <w:top w:w="15" w:type="dxa"/>
              <w:left w:w="15" w:type="dxa"/>
              <w:bottom w:w="15" w:type="dxa"/>
              <w:right w:w="15" w:type="dxa"/>
            </w:tcMar>
            <w:vAlign w:val="top"/>
          </w:tcP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Assets</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$ 130</w:t>
            </w:r>
          </w:p>
        </w:tc>
        <w:tc>
          <w:tcPr>
            <w:tcW w:w="194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$ 50</w:t>
            </w:r>
          </w:p>
        </w:tc>
        <w:tc>
          <w:tcPr>
            <w:tcW w:w="195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$ 90</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Debt</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80</w:t>
            </w:r>
          </w:p>
        </w:tc>
        <w:tc>
          <w:tcPr>
            <w:tcW w:w="194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50</w:t>
            </w:r>
          </w:p>
        </w:tc>
        <w:tc>
          <w:tcPr>
            <w:tcW w:w="195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65</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Equity</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50</w:t>
            </w:r>
          </w:p>
        </w:tc>
        <w:tc>
          <w:tcPr>
            <w:tcW w:w="194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w:t>
            </w:r>
          </w:p>
        </w:tc>
        <w:tc>
          <w:tcPr>
            <w:tcW w:w="195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25</w:t>
            </w:r>
          </w:p>
        </w:tc>
      </w:tr>
      <w:tr>
        <w:trPr/>
        <w:tc>
          <w:tcPr>
            <w:tcW w:w="455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Rosa’s</w:t>
            </w:r>
          </w:p>
        </w:tc>
        <w:tc>
          <w:tcPr>
            <w:tcW w:w="1951" w:type="dxa"/>
            <w:tcBorders/>
            <w:tcMar>
              <w:top w:w="15" w:type="dxa"/>
              <w:left w:w="15" w:type="dxa"/>
              <w:bottom w:w="15" w:type="dxa"/>
              <w:right w:w="15" w:type="dxa"/>
            </w:tcMar>
            <w:vAlign w:val="top"/>
          </w:tcPr>
          <w:p/>
        </w:tc>
        <w:tc>
          <w:tcPr>
            <w:tcW w:w="1944" w:type="dxa"/>
            <w:tcBorders/>
            <w:tcMar>
              <w:top w:w="15" w:type="dxa"/>
              <w:left w:w="15" w:type="dxa"/>
              <w:bottom w:w="15" w:type="dxa"/>
              <w:right w:w="15" w:type="dxa"/>
            </w:tcMar>
            <w:vAlign w:val="top"/>
          </w:tcPr>
          <w:p/>
        </w:tc>
        <w:tc>
          <w:tcPr>
            <w:tcW w:w="1950" w:type="dxa"/>
            <w:tcBorders/>
            <w:tcMar>
              <w:top w:w="15" w:type="dxa"/>
              <w:left w:w="15" w:type="dxa"/>
              <w:bottom w:w="15" w:type="dxa"/>
              <w:right w:w="15" w:type="dxa"/>
            </w:tcMar>
            <w:vAlign w:val="top"/>
          </w:tcP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Assets</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$ 30</w:t>
            </w:r>
          </w:p>
        </w:tc>
        <w:tc>
          <w:tcPr>
            <w:tcW w:w="194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$ 90</w:t>
            </w:r>
          </w:p>
        </w:tc>
        <w:tc>
          <w:tcPr>
            <w:tcW w:w="195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$ 60</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Debt</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30</w:t>
            </w:r>
          </w:p>
        </w:tc>
        <w:tc>
          <w:tcPr>
            <w:tcW w:w="194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50</w:t>
            </w:r>
          </w:p>
        </w:tc>
        <w:tc>
          <w:tcPr>
            <w:tcW w:w="195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40</w:t>
            </w:r>
          </w:p>
        </w:tc>
      </w:tr>
      <w:tr>
        <w:trPr/>
        <w:tc>
          <w:tcPr>
            <w:tcW w:w="455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Equity</w:t>
            </w:r>
          </w:p>
        </w:tc>
        <w:tc>
          <w:tcPr>
            <w:tcW w:w="1951"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w:t>
            </w:r>
          </w:p>
        </w:tc>
        <w:tc>
          <w:tcPr>
            <w:tcW w:w="1944"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40</w:t>
            </w:r>
          </w:p>
        </w:tc>
        <w:tc>
          <w:tcPr>
            <w:tcW w:w="1950"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If the merger provides no synergy, and if Rosa’s stockholders receive stock in the combined firm in an amount equal to the standalone value of Rosa’s, what will be the combined gain or loss to the bondholders of these two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Romero’s is being acquired by A Squad for $90,000 cash. The acquisition is being financed internally from retained earnings. Romero’s currently has 3,000 shares of stock outstanding at a price of $24 per share. A Squad has 10,000 shares outstanding with a market value of $48 per share. The acquisition will create $4,000 of synergy. What is the value of A Squad after the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$541,000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$466,000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$423,000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$506,000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$481,000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The market values of Alpha Corporation and Gamma Corporation are $2,500 and $900, respectively. Assume Alpha acquires Gamma at a cost of $1,000 and the transaction creates $100 in synergy. What would be the NPV of this acquisition to Alpha?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Cassandra’s has 6,100 shares outstanding at a market price per share of $24. Adrian’s has 3,500 shares outstanding at a market price of $56 per share. Neither firm has any debt. Adrian’s is acquiring Cassandra’s for $155,000 in cash. The synergy of the acquisition is $22,500. What is the value of Cassandra’s to Adrian’s?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$132,500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$168,900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$158,200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$146,400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Becca Dental and Grin Dental are both all-equity firms. Becca has 2,500 shares outstanding at a market price of $28 per share. Grin has 2,500 shares outstanding at a price of $41 per share. Grin is acquiring Becca for $72,000 in cash. The synergy of the acquisition is $3,500. What is the value of Becca to Grin?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$66,500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$73,500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$79,500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Alpha Corporation and Gamma Corporation are both all-equity firms. Alpha has 1,750 shares outstanding at a market price of $20 per share while Gamma has 2,500 shares outstanding at a price of $28 per share. Alpha is acquiring Gamma for $75,000 in cash. The incremental value of the acquisition is $8,000. What is the net present value to Alpha of acquiring Gamma?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Alpha Corporation is acquiring Gamma Corporation for $40,000 in cash. Alpha has a current market value of $66,000 while Gamma’s current market value is $38,000. The synergy value from the acquisition is $2,500. What is the value of Alpha after the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$108,500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$68,500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$66,500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$106,500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Alpha is acquiring Gamma for $22,500 in cash. Alpha has 2,300 shares of stock outstanding at a market value of $26 per share. Gamma has 1,200 shares of stock outstanding at a market price of $17 per share. Neither firm has any debt. The net present value of the acquisition is $1,900. What is the price per share of Alpha after the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$25.17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$26.50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Alto and Solo are all-equity firms. Alto has 2,400 shares outstanding at a market price of $24 per share. Solo has 4,000 shares outstanding at a price of $17 per share. Solo is acquiring Alto for $63,000 in cash. The synergy value of the acquisition is $5,500. What is the net present value of acquiring Alto to Solo?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Principal is acquiring Secondary Companies for $38,000 in cash. Principal has 4,500 shares of stock outstanding at a market price of $31 per share. Secondary has 1,600 shares of stock outstanding at a market price of $22 per share. Neither firm has any debt. The net present value of the acquisition is $2,400. What is the price per share of Principal after the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$30.78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$31.94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Firm X is being acquired by Firm Y for $35,000 cash which is being provided by retained earnings. The synergy of the acquisition is $5,000. Firm X has 2,000 shares of stock outstanding at a price of $16 per share. Firm Y has 10,200 shares of stock outstanding at a price of $46 per share. What is the value of Firm Y after the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$534,750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$471,200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$435,000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$468,900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$535,500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Western has a market value of $950 with 50 shares outstanding and a price per share of $19. Eastern has a market value of $3,000 with 120 shares outstanding and a price per share of $25. Eastern is acquiring Western by exchanging 40 of its shares for all 50 of Western's shares. What is the cost of the merger to Eastern's stockholders if the merger creates $200 of synergy?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$1,333.33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$1,225.00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$1,037.50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Firm A has a market value of $6,000 with 150 shares outstanding and a price per share of $40. Firm B has a market value of $800 with 40 shares outstanding and a price per share of $20. Firm A is acquiring Firm B by exchanging 25 of its shares for all 40 of Firm B’s shares. Assume the merger creates $500 of synergy. What will be the value of Firm B’s shareholders’ stake in the merged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$1,021.30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$1,042.86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Firm X has a market value of $8,400 with 120 shares outstanding and a price per share of $70. Firm Y has a market value of $2,000 with 100 shares outstanding and a price per share of $20. Firm X is acquiring Firm Y by exchanging 30 of its shares for all 100 of Firm Y’s shares. Assume the merger creates $400 of synergy. What will be the value of Firm A’s shareholders’ stake in the merged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$8,080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$8,820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$8,640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Firm A is planning on merging with Firm B. Firm A currently has 2,300 shares of stock outstanding at a market price of $20 per share. Firm B has 750 shares outstanding at a price of $15 per share. The merger will create $200 of synergy. How many of its shares should Firm A offer in exchange for all of Firm B's shares if it wants its acquisition cost to be $12,000?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584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593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Firm X is planning on merging with Firm Y. Firm X currently has 3,500 shares of stock outstanding at a market price of $25 per share. Firm Y has 400 shares outstanding at a price of $22 per share. The merger will create $500 of synergy. How many of its shares should Firm X offer in exchange for all Firm Y's shares if it wants its acquisition cost to be $9,000?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Firm K is planning on merging with Firm L. Firm K currently has 5,500 shares of stock outstanding at a market price of $28 per share. Firm L has 500 shares outstanding at a price of $16 per share. The merger will create $600 of synergy. Firm K plans to offer a sufficient number of its shares to acquire Firm L at an acquisition cost of $8,200. How many total shares will be outstanding in the merged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5,608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5,792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5,749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5,760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5,775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Rudy’s and Blackstone are all-equity firms. Rudy’s has 1,200 shares outstanding at a market price of $36 per share. Blackstone has 2,500 shares outstanding at a price of $38 per share. Blackstone is acquiring Rudy’s for $48,000 in cash. What is the merger premium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New England Fisheries (NEF) has 18,000 shares outstanding at a market price per share of $14. Maryland Fish Markets (MFM) has 7,000 shares outstanding at a market price of $21 per share. Neither firm has any debt. MFM is acquiring NEF for $275,000 in cash. What is the merger premium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Turner’s has $3.8 million in net working capital. The firm has fixed assets with a book value of $48.6 million and a market value of $54.2 million. Martin &amp; Sons is buying Turner’s for $61.5 million in cash. The acquisition will be recorded using the purchase accounting method. What is the amount of goodwill that Martin &amp; Sons will record on its balance sheet as a result of this acquisition?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$6.6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$7.2 million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$9.1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89)</w:t>
        <w:tab/>
      </w:r>
      <w:r>
        <w:rPr>
          <w:rFonts w:ascii="Times New Roman"/>
          <w:b w:val="false"/>
          <w:i w:val="false"/>
          <w:color w:val="000000"/>
          <w:sz w:val="24"/>
        </w:rPr>
        <w:t>Describe the three basic legal procedures that one firm can use to acquire another and briefly discuss the advantages and disadvantages of each.</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The empirical evidence strongly indicates that the stockholders of the target firm realize wealth gains while the stockholders in the acquiring firm gain little, if anything, from an acquisition. Although there exists no definitive answer as to why this is the case, several possible explanations have been proposed. List and explain three possible explanations for the minimal returns to the acquiring firm’s stockholders.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Sometimes the management of a target firm fights a takeover attempt even when that attempt appears to be in the best interest of the shareholders. Why would management take this stance?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Explain the purpose of a standstill agreement and the basics of how it works.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Assume one firm acquires another in an all-cash transaction. Explain why the acquiring firm generally carries the acquired fixed assets on their books at the pre-acquisition book values rather than writing those assets up to their current market values, which they are allowed to do.</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29</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Synergy = $950 − ($520 + 285)</w:t>
      </w:r>
      <w:r>
        <w:br/>
      </w:r>
      <w:r>
        <w:rPr>
          <w:rFonts w:ascii="Times New Roman" w:hAnsi="Times New Roman"/>
          <w:b w:val="false"/>
          <w:i w:val="false"/>
          <w:color w:val="000000"/>
          <w:sz w:val="32"/>
        </w:rPr>
        <w:t xml:space="preserve"> Synergy = $145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Synergy = $1,890 − ($650 + 1,100)</w:t>
      </w:r>
      <w:r>
        <w:br/>
      </w:r>
      <w:r>
        <w:rPr>
          <w:rFonts w:ascii="Times New Roman" w:hAnsi="Times New Roman"/>
          <w:b w:val="false"/>
          <w:i w:val="false"/>
          <w:color w:val="000000"/>
          <w:sz w:val="32"/>
        </w:rPr>
        <w:t xml:space="preserve"> Synergy = $140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Synergy allocated to Gamma shareholders = $140 − ($750 − 650)</w:t>
      </w:r>
      <w:r>
        <w:br/>
      </w:r>
      <w:r>
        <w:rPr>
          <w:rFonts w:ascii="Times New Roman" w:hAnsi="Times New Roman"/>
          <w:b w:val="false"/>
          <w:i w:val="false"/>
          <w:color w:val="000000"/>
          <w:sz w:val="32"/>
        </w:rPr>
        <w:t xml:space="preserve"> Synergy allocated to Gamma shareholders = $40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merged firm = 4,000($20) + 1,500($15)</w:t>
      </w:r>
      <w:r>
        <w:br/>
      </w:r>
      <w:r>
        <w:rPr>
          <w:rFonts w:ascii="Times New Roman" w:hAnsi="Times New Roman"/>
          <w:b w:val="false"/>
          <w:i w:val="false"/>
          <w:color w:val="000000"/>
          <w:sz w:val="32"/>
        </w:rPr>
        <w:t xml:space="preserve"> Value of merged firm = $102,500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merged firm = 4,000($21) + 1,200($10) + 2($120)</w:t>
      </w:r>
      <w:r>
        <w:br/>
      </w:r>
      <w:r>
        <w:rPr>
          <w:rFonts w:ascii="Times New Roman" w:hAnsi="Times New Roman"/>
          <w:b w:val="false"/>
          <w:i w:val="false"/>
          <w:color w:val="000000"/>
          <w:sz w:val="32"/>
        </w:rPr>
        <w:t xml:space="preserve"> Value of merged firm = $96,240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stock issued = $4,500 − 2,700 − .70($150)</w:t>
      </w:r>
      <w:r>
        <w:br/>
      </w:r>
      <w:r>
        <w:rPr>
          <w:rFonts w:ascii="Times New Roman" w:hAnsi="Times New Roman"/>
          <w:b w:val="false"/>
          <w:i w:val="false"/>
          <w:color w:val="000000"/>
          <w:sz w:val="32"/>
        </w:rPr>
        <w:t xml:space="preserve"> Value of stock issued = $1,695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Gamma shareholders will receive value equal to the current value per share: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Gamma value per share = .5($75) + .5($50)</w:t>
      </w:r>
      <w:r>
        <w:br/>
      </w:r>
      <w:r>
        <w:rPr>
          <w:rFonts w:ascii="Times New Roman" w:hAnsi="Times New Roman"/>
          <w:b w:val="false"/>
          <w:i w:val="false"/>
          <w:color w:val="000000"/>
          <w:sz w:val="32"/>
        </w:rPr>
        <w:t xml:space="preserve"> Gamma value per share = $62.50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A</w:t>
        <w:br/>
      </w:r>
    </w:p>
    <w:tbl>
      <w:tblPr>
        <w:tblLayout w:type="autofit"/>
      </w:tblPr>
      <w:tr>
        <w:trPr/>
        <w:tc>
          <w:tcPr>
            <w:tcW w:w="45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Postmerger Values:</w:t>
            </w:r>
          </w:p>
        </w:tc>
        <w:tc>
          <w:tcPr>
            <w:tcW w:w="19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1</w:t>
            </w:r>
          </w:p>
        </w:tc>
        <w:tc>
          <w:tcPr>
            <w:tcW w:w="19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2</w:t>
            </w:r>
          </w:p>
        </w:tc>
        <w:tc>
          <w:tcPr>
            <w:tcW w:w="194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Market Value</w:t>
            </w:r>
          </w:p>
        </w:tc>
      </w:tr>
      <w:tr>
        <w:trPr/>
        <w:tc>
          <w:tcPr>
            <w:tcW w:w="455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Advance Wear − Swish</w:t>
            </w:r>
          </w:p>
        </w:tc>
        <w:tc>
          <w:tcPr>
            <w:tcW w:w="1948" w:type="dxa"/>
            <w:tcBorders/>
            <w:tcMar>
              <w:top w:w="15" w:type="dxa"/>
              <w:left w:w="15" w:type="dxa"/>
              <w:bottom w:w="15" w:type="dxa"/>
              <w:right w:w="15" w:type="dxa"/>
            </w:tcMar>
            <w:vAlign w:val="top"/>
          </w:tcPr>
          <w:p/>
        </w:tc>
        <w:tc>
          <w:tcPr>
            <w:tcW w:w="1948" w:type="dxa"/>
            <w:tcBorders/>
            <w:tcMar>
              <w:top w:w="15" w:type="dxa"/>
              <w:left w:w="15" w:type="dxa"/>
              <w:bottom w:w="15" w:type="dxa"/>
              <w:right w:w="15" w:type="dxa"/>
            </w:tcMar>
            <w:vAlign w:val="top"/>
          </w:tcPr>
          <w:p/>
        </w:tc>
        <w:tc>
          <w:tcPr>
            <w:tcW w:w="1948" w:type="dxa"/>
            <w:tcBorders/>
            <w:tcMar>
              <w:top w:w="15" w:type="dxa"/>
              <w:left w:w="15" w:type="dxa"/>
              <w:bottom w:w="15" w:type="dxa"/>
              <w:right w:w="15" w:type="dxa"/>
            </w:tcMar>
            <w:vAlign w:val="top"/>
          </w:tcPr>
          <w:p/>
        </w:tc>
      </w:tr>
      <w:tr>
        <w:trPr/>
        <w:tc>
          <w:tcPr>
            <w:tcW w:w="4556"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Assets</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$ 180</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$ 120</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$ 150</w:t>
            </w:r>
          </w:p>
        </w:tc>
      </w:tr>
      <w:tr>
        <w:trPr/>
        <w:tc>
          <w:tcPr>
            <w:tcW w:w="4556"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Debt</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120</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120</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120</w:t>
            </w:r>
          </w:p>
        </w:tc>
      </w:tr>
      <w:tr>
        <w:trPr/>
        <w:tc>
          <w:tcPr>
            <w:tcW w:w="4556"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Equity</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60</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0</w:t>
            </w:r>
          </w:p>
        </w:tc>
        <w:tc>
          <w:tcPr>
            <w:tcW w:w="1948"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30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Advance Wear shareholder gain(loss) = $30 − 40</w:t>
      </w:r>
      <w:r>
        <w:br/>
      </w:r>
      <w:r>
        <w:rPr>
          <w:rFonts w:ascii="Times New Roman" w:hAnsi="Times New Roman"/>
          <w:b w:val="false"/>
          <w:i w:val="false"/>
          <w:color w:val="000000"/>
          <w:sz w:val="32"/>
        </w:rPr>
        <w:t xml:space="preserve"> Advance Wear shareholder gain(loss) = −$10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tbl>
      <w:tblPr>
        <w:tblLayout w:type="autofit"/>
      </w:tblPr>
      <w:tr>
        <w:trPr/>
        <w:tc>
          <w:tcPr>
            <w:tcW w:w="4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Postmerger Values:</w:t>
            </w:r>
          </w:p>
        </w:tc>
        <w:tc>
          <w:tcPr>
            <w:tcW w:w="194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1</w:t>
            </w:r>
          </w:p>
        </w:tc>
        <w:tc>
          <w:tcPr>
            <w:tcW w:w="194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Stage 2</w:t>
            </w:r>
          </w:p>
        </w:tc>
        <w:tc>
          <w:tcPr>
            <w:tcW w:w="194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Market Value</w:t>
            </w:r>
          </w:p>
        </w:tc>
      </w:tr>
      <w:tr>
        <w:trPr/>
        <w:tc>
          <w:tcPr>
            <w:tcW w:w="456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Golden−Rosa’s</w:t>
            </w:r>
          </w:p>
        </w:tc>
        <w:tc>
          <w:tcPr>
            <w:tcW w:w="1945" w:type="dxa"/>
            <w:tcBorders/>
            <w:tcMar>
              <w:top w:w="15" w:type="dxa"/>
              <w:left w:w="15" w:type="dxa"/>
              <w:bottom w:w="15" w:type="dxa"/>
              <w:right w:w="15" w:type="dxa"/>
            </w:tcMar>
            <w:vAlign w:val="top"/>
          </w:tcPr>
          <w:p/>
        </w:tc>
        <w:tc>
          <w:tcPr>
            <w:tcW w:w="1945" w:type="dxa"/>
            <w:tcBorders/>
            <w:tcMar>
              <w:top w:w="15" w:type="dxa"/>
              <w:left w:w="15" w:type="dxa"/>
              <w:bottom w:w="15" w:type="dxa"/>
              <w:right w:w="15" w:type="dxa"/>
            </w:tcMar>
            <w:vAlign w:val="top"/>
          </w:tcPr>
          <w:p/>
        </w:tc>
        <w:tc>
          <w:tcPr>
            <w:tcW w:w="1945" w:type="dxa"/>
            <w:tcBorders/>
            <w:tcMar>
              <w:top w:w="15" w:type="dxa"/>
              <w:left w:w="15" w:type="dxa"/>
              <w:bottom w:w="15" w:type="dxa"/>
              <w:right w:w="15" w:type="dxa"/>
            </w:tcMar>
            <w:vAlign w:val="top"/>
          </w:tcPr>
          <w:p/>
        </w:tc>
      </w:tr>
      <w:tr>
        <w:trPr/>
        <w:tc>
          <w:tcPr>
            <w:tcW w:w="456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Assets</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$ 160</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$ 140</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$ 150</w:t>
            </w:r>
          </w:p>
        </w:tc>
      </w:tr>
      <w:tr>
        <w:trPr/>
        <w:tc>
          <w:tcPr>
            <w:tcW w:w="456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Debt</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130</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130</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130</w:t>
            </w:r>
          </w:p>
        </w:tc>
      </w:tr>
      <w:tr>
        <w:trPr/>
        <w:tc>
          <w:tcPr>
            <w:tcW w:w="4565"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Equity</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30</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10</w:t>
            </w:r>
          </w:p>
        </w:tc>
        <w:tc>
          <w:tcPr>
            <w:tcW w:w="1945" w:type="dxa"/>
            <w:tcBorders/>
            <w:tcMar>
              <w:top w:w="15" w:type="dxa"/>
              <w:left w:w="15" w:type="dxa"/>
              <w:bottom w:w="15" w:type="dxa"/>
              <w:right w:w="375" w:type="dxa"/>
            </w:tcMar>
            <w:vAlign w:val="top"/>
          </w:tcPr>
          <w:p>
            <w:pPr>
              <w:spacing w:after="0"/>
              <w:ind w:left="0"/>
              <w:jc w:val="right"/>
            </w:pPr>
            <w:r>
              <w:rPr>
                <w:rFonts w:ascii="Courier New" w:hAnsi="Courier New"/>
                <w:b w:val="false"/>
                <w:i w:val="false"/>
                <w:color w:val="000000"/>
                <w:sz w:val="22"/>
              </w:rPr>
              <w:t>20</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br/>
      </w:r>
      <w:r>
        <w:rPr>
          <w:rFonts w:ascii="Times New Roman" w:hAnsi="Times New Roman"/>
          <w:b w:val="false"/>
          <w:i w:val="false"/>
          <w:color w:val="000000"/>
          <w:sz w:val="32"/>
        </w:rPr>
        <w:t xml:space="preserve"> Bondholders’ gain(loss) = $130 − 65 − 40</w:t>
      </w:r>
      <w:r>
        <w:br/>
      </w:r>
      <w:r>
        <w:rPr>
          <w:rFonts w:ascii="Times New Roman" w:hAnsi="Times New Roman"/>
          <w:b w:val="false"/>
          <w:i w:val="false"/>
          <w:color w:val="000000"/>
          <w:sz w:val="32"/>
        </w:rPr>
        <w:t xml:space="preserve"> Bondholders’ gain(loss) = $25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A Squad after the acquisition = 3,000($24) + 10,000($48) + $4,000 − 90,000</w:t>
      </w:r>
      <w:r>
        <w:br/>
      </w:r>
      <w:r>
        <w:rPr>
          <w:rFonts w:ascii="Times New Roman" w:hAnsi="Times New Roman"/>
          <w:b w:val="false"/>
          <w:i w:val="false"/>
          <w:color w:val="000000"/>
          <w:sz w:val="32"/>
        </w:rPr>
        <w:t xml:space="preserve"> Value of A Squad after the acquisition = $466,000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$100 − ($1,000 − 900)</w:t>
      </w:r>
      <w:r>
        <w:br/>
      </w:r>
      <w:r>
        <w:rPr>
          <w:rFonts w:ascii="Times New Roman" w:hAnsi="Times New Roman"/>
          <w:b w:val="false"/>
          <w:i w:val="false"/>
          <w:color w:val="000000"/>
          <w:sz w:val="32"/>
        </w:rPr>
        <w:t xml:space="preserve"> NPV = $0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Cassandra’s to Adrian’s = 6,100($24) + $22,500</w:t>
      </w:r>
      <w:r>
        <w:br/>
      </w:r>
      <w:r>
        <w:rPr>
          <w:rFonts w:ascii="Times New Roman" w:hAnsi="Times New Roman"/>
          <w:b w:val="false"/>
          <w:i w:val="false"/>
          <w:color w:val="000000"/>
          <w:sz w:val="32"/>
        </w:rPr>
        <w:t xml:space="preserve"> Value of Cassandra’s to Adrian’s = $168,900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Becca to Grin = 2,500($28) + $3,500</w:t>
      </w:r>
      <w:r>
        <w:br/>
      </w:r>
      <w:r>
        <w:rPr>
          <w:rFonts w:ascii="Times New Roman" w:hAnsi="Times New Roman"/>
          <w:b w:val="false"/>
          <w:i w:val="false"/>
          <w:color w:val="000000"/>
          <w:sz w:val="32"/>
        </w:rPr>
        <w:t xml:space="preserve"> Value of Becca to Grin = $73,500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2,500($28) + $8,000 − 75,000</w:t>
      </w:r>
      <w:r>
        <w:br/>
      </w:r>
      <w:r>
        <w:rPr>
          <w:rFonts w:ascii="Times New Roman" w:hAnsi="Times New Roman"/>
          <w:b w:val="false"/>
          <w:i w:val="false"/>
          <w:color w:val="000000"/>
          <w:sz w:val="32"/>
        </w:rPr>
        <w:t xml:space="preserve"> NPV = $3,000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Alpha after the acquisition = $66,000 + 38,000 + 2,500 − 40,000</w:t>
      </w:r>
      <w:r>
        <w:br/>
      </w:r>
      <w:r>
        <w:rPr>
          <w:rFonts w:ascii="Times New Roman" w:hAnsi="Times New Roman"/>
          <w:b w:val="false"/>
          <w:i w:val="false"/>
          <w:color w:val="000000"/>
          <w:sz w:val="32"/>
        </w:rPr>
        <w:t xml:space="preserve"> Value of Alpha after the acquisition = $66,500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per share of Alpha = [2,300($26) + $1,900]/2,300</w:t>
      </w:r>
      <w:r>
        <w:br/>
      </w:r>
      <w:r>
        <w:rPr>
          <w:rFonts w:ascii="Times New Roman" w:hAnsi="Times New Roman"/>
          <w:b w:val="false"/>
          <w:i w:val="false"/>
          <w:color w:val="000000"/>
          <w:sz w:val="32"/>
        </w:rPr>
        <w:t xml:space="preserve"> Price per share of Alpha = $26.83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2,400($24) + $5,500 − 63,000</w:t>
      </w:r>
      <w:r>
        <w:br/>
      </w:r>
      <w:r>
        <w:rPr>
          <w:rFonts w:ascii="Times New Roman" w:hAnsi="Times New Roman"/>
          <w:b w:val="false"/>
          <w:i w:val="false"/>
          <w:color w:val="000000"/>
          <w:sz w:val="32"/>
        </w:rPr>
        <w:t xml:space="preserve"> NPV = $100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per share = [4,500($31) + $2,400]/4,500</w:t>
      </w:r>
      <w:r>
        <w:br/>
      </w:r>
      <w:r>
        <w:rPr>
          <w:rFonts w:ascii="Times New Roman" w:hAnsi="Times New Roman"/>
          <w:b w:val="false"/>
          <w:i w:val="false"/>
          <w:color w:val="000000"/>
          <w:sz w:val="32"/>
        </w:rPr>
        <w:t xml:space="preserve"> Price per share = $31.53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of Firm Y after the acquisition = 2,000($16) + 10,200($46) + $5,000 − 35,000</w:t>
      </w:r>
      <w:r>
        <w:br/>
      </w:r>
      <w:r>
        <w:rPr>
          <w:rFonts w:ascii="Times New Roman" w:hAnsi="Times New Roman"/>
          <w:b w:val="false"/>
          <w:i w:val="false"/>
          <w:color w:val="000000"/>
          <w:sz w:val="32"/>
        </w:rPr>
        <w:t xml:space="preserve"> Value of Firm Y after the acquisition = $471,200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Combined firm value = $950 + 3,000 + 200</w:t>
      </w:r>
      <w:r>
        <w:br/>
      </w:r>
      <w:r>
        <w:rPr>
          <w:rFonts w:ascii="Times New Roman" w:hAnsi="Times New Roman"/>
          <w:b w:val="false"/>
          <w:i w:val="false"/>
          <w:color w:val="000000"/>
          <w:sz w:val="32"/>
        </w:rPr>
        <w:t xml:space="preserve"> Combined firm value = $4,150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new shares = 120 + 40</w:t>
      </w:r>
      <w:r>
        <w:br/>
      </w:r>
      <w:r>
        <w:rPr>
          <w:rFonts w:ascii="Times New Roman" w:hAnsi="Times New Roman"/>
          <w:b w:val="false"/>
          <w:i w:val="false"/>
          <w:color w:val="000000"/>
          <w:sz w:val="32"/>
        </w:rPr>
        <w:t xml:space="preserve"> Total new shares = 160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Western shareholders’ ownership = 40/160</w:t>
      </w:r>
      <w:r>
        <w:br/>
      </w:r>
      <w:r>
        <w:rPr>
          <w:rFonts w:ascii="Times New Roman" w:hAnsi="Times New Roman"/>
          <w:b w:val="false"/>
          <w:i w:val="false"/>
          <w:color w:val="000000"/>
          <w:sz w:val="32"/>
        </w:rPr>
        <w:t xml:space="preserve"> Western shareholders’ ownership = .25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Western shareholders’ value = Cost to Eastern’s shareholders = .25($4,150)</w:t>
      </w:r>
      <w:r>
        <w:br/>
      </w:r>
      <w:r>
        <w:rPr>
          <w:rFonts w:ascii="Times New Roman" w:hAnsi="Times New Roman"/>
          <w:b w:val="false"/>
          <w:i w:val="false"/>
          <w:color w:val="000000"/>
          <w:sz w:val="32"/>
        </w:rPr>
        <w:t xml:space="preserve"> Cost to Eastern’s shareholders = $1,037.50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Combined firm value = $6,000 + 800 + 500</w:t>
      </w:r>
      <w:r>
        <w:br/>
      </w:r>
      <w:r>
        <w:rPr>
          <w:rFonts w:ascii="Times New Roman" w:hAnsi="Times New Roman"/>
          <w:b w:val="false"/>
          <w:i w:val="false"/>
          <w:color w:val="000000"/>
          <w:sz w:val="32"/>
        </w:rPr>
        <w:t xml:space="preserve"> Combined firm value = $7,300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new shares = 150 + 25</w:t>
      </w:r>
      <w:r>
        <w:br/>
      </w:r>
      <w:r>
        <w:rPr>
          <w:rFonts w:ascii="Times New Roman" w:hAnsi="Times New Roman"/>
          <w:b w:val="false"/>
          <w:i w:val="false"/>
          <w:color w:val="000000"/>
          <w:sz w:val="32"/>
        </w:rPr>
        <w:t xml:space="preserve"> Total new shares = 175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Firm B’s shareholders’ value = (25/175)($7,300)</w:t>
      </w:r>
      <w:r>
        <w:br/>
      </w:r>
      <w:r>
        <w:rPr>
          <w:rFonts w:ascii="Times New Roman" w:hAnsi="Times New Roman"/>
          <w:b w:val="false"/>
          <w:i w:val="false"/>
          <w:color w:val="000000"/>
          <w:sz w:val="32"/>
        </w:rPr>
        <w:t xml:space="preserve"> Firm B’s shareholders’ value = $1,042.86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Combined firm value = $8,400 + 2,000 + 400</w:t>
      </w:r>
      <w:r>
        <w:br/>
      </w:r>
      <w:r>
        <w:rPr>
          <w:rFonts w:ascii="Times New Roman" w:hAnsi="Times New Roman"/>
          <w:b w:val="false"/>
          <w:i w:val="false"/>
          <w:color w:val="000000"/>
          <w:sz w:val="32"/>
        </w:rPr>
        <w:t xml:space="preserve"> Combined firm value = $10,800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new shares = 120 + 30</w:t>
      </w:r>
      <w:r>
        <w:br/>
      </w:r>
      <w:r>
        <w:rPr>
          <w:rFonts w:ascii="Times New Roman" w:hAnsi="Times New Roman"/>
          <w:b w:val="false"/>
          <w:i w:val="false"/>
          <w:color w:val="000000"/>
          <w:sz w:val="32"/>
        </w:rPr>
        <w:t xml:space="preserve"> Total new shares = 150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Firm A’s shareholders’ value = (120/150)($10,800)</w:t>
      </w:r>
      <w:r>
        <w:br/>
      </w:r>
      <w:r>
        <w:rPr>
          <w:rFonts w:ascii="Times New Roman" w:hAnsi="Times New Roman"/>
          <w:b w:val="false"/>
          <w:i w:val="false"/>
          <w:color w:val="000000"/>
          <w:sz w:val="32"/>
        </w:rPr>
        <w:t xml:space="preserve"> Firm A’s shareholders’ value = $8,640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Post-merger value = 2,300($20) + 750($15) + $200</w:t>
      </w:r>
      <w:r>
        <w:br/>
      </w:r>
      <w:r>
        <w:rPr>
          <w:rFonts w:ascii="Times New Roman" w:hAnsi="Times New Roman"/>
          <w:b w:val="false"/>
          <w:i w:val="false"/>
          <w:color w:val="000000"/>
          <w:sz w:val="32"/>
        </w:rPr>
        <w:t xml:space="preserve"> Post-merger value = $57,450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α($57,450) = $12,000</w:t>
      </w:r>
      <w:r>
        <w:br/>
      </w:r>
      <w:r>
        <w:rPr>
          <w:rFonts w:ascii="Times New Roman" w:hAnsi="Times New Roman"/>
          <w:b w:val="false"/>
          <w:i w:val="false"/>
          <w:color w:val="000000"/>
          <w:sz w:val="32"/>
        </w:rPr>
        <w:t xml:space="preserve"> α = .2089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α = New shares/(New shares + Old shares)</w:t>
      </w:r>
      <w:r>
        <w:br/>
      </w:r>
      <w:r>
        <w:rPr>
          <w:rFonts w:ascii="Times New Roman" w:hAnsi="Times New Roman"/>
          <w:b w:val="false"/>
          <w:i w:val="false"/>
          <w:color w:val="000000"/>
          <w:sz w:val="32"/>
        </w:rPr>
        <w:t xml:space="preserve"> .2089 = New shares/(2,300 + New shares)</w:t>
      </w:r>
      <w:r>
        <w:br/>
      </w:r>
      <w:r>
        <w:rPr>
          <w:rFonts w:ascii="Times New Roman" w:hAnsi="Times New Roman"/>
          <w:b w:val="false"/>
          <w:i w:val="false"/>
          <w:color w:val="000000"/>
          <w:sz w:val="32"/>
        </w:rPr>
        <w:t xml:space="preserve"> New shares = 607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Post-merger value = 3,500($25) + 400($22) + $500</w:t>
      </w:r>
      <w:r>
        <w:br/>
      </w:r>
      <w:r>
        <w:rPr>
          <w:rFonts w:ascii="Times New Roman" w:hAnsi="Times New Roman"/>
          <w:b w:val="false"/>
          <w:i w:val="false"/>
          <w:color w:val="000000"/>
          <w:sz w:val="32"/>
        </w:rPr>
        <w:t xml:space="preserve"> Post-merger value = $96,800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α($96,800) = $9,000</w:t>
      </w:r>
      <w:r>
        <w:br/>
      </w:r>
      <w:r>
        <w:rPr>
          <w:rFonts w:ascii="Times New Roman" w:hAnsi="Times New Roman"/>
          <w:b w:val="false"/>
          <w:i w:val="false"/>
          <w:color w:val="000000"/>
          <w:sz w:val="32"/>
        </w:rPr>
        <w:t xml:space="preserve"> α = .0930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α = New shares/(New shares + Old shares)</w:t>
      </w:r>
      <w:r>
        <w:br/>
      </w:r>
      <w:r>
        <w:rPr>
          <w:rFonts w:ascii="Times New Roman" w:hAnsi="Times New Roman"/>
          <w:b w:val="false"/>
          <w:i w:val="false"/>
          <w:color w:val="000000"/>
          <w:sz w:val="32"/>
        </w:rPr>
        <w:t xml:space="preserve"> .0930 = New shares/(3,500 + New shares)</w:t>
      </w:r>
      <w:r>
        <w:br/>
      </w:r>
      <w:r>
        <w:rPr>
          <w:rFonts w:ascii="Times New Roman" w:hAnsi="Times New Roman"/>
          <w:b w:val="false"/>
          <w:i w:val="false"/>
          <w:color w:val="000000"/>
          <w:sz w:val="32"/>
        </w:rPr>
        <w:t xml:space="preserve"> New shares = 359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Post-merger value = 5,500($28) + 500($16) + $600</w:t>
      </w:r>
      <w:r>
        <w:br/>
      </w:r>
      <w:r>
        <w:rPr>
          <w:rFonts w:ascii="Times New Roman" w:hAnsi="Times New Roman"/>
          <w:b w:val="false"/>
          <w:i w:val="false"/>
          <w:color w:val="000000"/>
          <w:sz w:val="32"/>
        </w:rPr>
        <w:t xml:space="preserve"> Post-merger value = $162,600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α($162,600) = $8,200</w:t>
      </w:r>
      <w:r>
        <w:br/>
      </w:r>
      <w:r>
        <w:rPr>
          <w:rFonts w:ascii="Times New Roman" w:hAnsi="Times New Roman"/>
          <w:b w:val="false"/>
          <w:i w:val="false"/>
          <w:color w:val="000000"/>
          <w:sz w:val="32"/>
        </w:rPr>
        <w:t xml:space="preserve"> α = .0504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α = New shares/(New shares + Old shares)</w:t>
      </w:r>
      <w:r>
        <w:br/>
      </w:r>
      <w:r>
        <w:rPr>
          <w:rFonts w:ascii="Times New Roman" w:hAnsi="Times New Roman"/>
          <w:b w:val="false"/>
          <w:i w:val="false"/>
          <w:color w:val="000000"/>
          <w:sz w:val="32"/>
        </w:rPr>
        <w:t xml:space="preserve"> .0504 = New shares/(5,500 + New shares)</w:t>
      </w:r>
      <w:r>
        <w:br/>
      </w:r>
      <w:r>
        <w:rPr>
          <w:rFonts w:ascii="Times New Roman" w:hAnsi="Times New Roman"/>
          <w:b w:val="false"/>
          <w:i w:val="false"/>
          <w:color w:val="000000"/>
          <w:sz w:val="32"/>
        </w:rPr>
        <w:t xml:space="preserve"> New shares = 292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Post-merger total shares = 5,500 + 292</w:t>
      </w:r>
      <w:r>
        <w:br/>
      </w:r>
      <w:r>
        <w:rPr>
          <w:rFonts w:ascii="Times New Roman" w:hAnsi="Times New Roman"/>
          <w:b w:val="false"/>
          <w:i w:val="false"/>
          <w:color w:val="000000"/>
          <w:sz w:val="32"/>
        </w:rPr>
        <w:t xml:space="preserve"> Post-merger total shares = 5,792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Merger premium per share = ($48,000/1,200) − $36</w:t>
      </w:r>
      <w:r>
        <w:br/>
      </w:r>
      <w:r>
        <w:rPr>
          <w:rFonts w:ascii="Times New Roman" w:hAnsi="Times New Roman"/>
          <w:b w:val="false"/>
          <w:i w:val="false"/>
          <w:color w:val="000000"/>
          <w:sz w:val="32"/>
        </w:rPr>
        <w:t xml:space="preserve"> Merger premium per share = $4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Merger premium per share = ($275,000/18,000) − $14</w:t>
      </w:r>
      <w:r>
        <w:br/>
      </w:r>
      <w:r>
        <w:rPr>
          <w:rFonts w:ascii="Times New Roman" w:hAnsi="Times New Roman"/>
          <w:b w:val="false"/>
          <w:i w:val="false"/>
          <w:color w:val="000000"/>
          <w:sz w:val="32"/>
        </w:rPr>
        <w:t xml:space="preserve"> Merger premium per share = $1.28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Goodwill = $61.5 million − ($3.8 million + 54.2 million)</w:t>
      </w:r>
      <w:r>
        <w:br/>
      </w:r>
      <w:r>
        <w:rPr>
          <w:rFonts w:ascii="Times New Roman" w:hAnsi="Times New Roman"/>
          <w:b w:val="false"/>
          <w:i w:val="false"/>
          <w:color w:val="000000"/>
          <w:sz w:val="32"/>
        </w:rPr>
        <w:t xml:space="preserve"> Goodwill = $3.5 million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89)   </w:t>
      </w:r>
      <w:r>
        <w:rPr>
          <w:rFonts w:ascii="Times New Roman" w:hAnsi="Times New Roman"/>
          <w:b w:val="false"/>
          <w:i w:val="false"/>
          <w:color w:val="000000"/>
          <w:sz w:val="32"/>
        </w:rPr>
        <w:t>The three forms are merger, acquisition of stock, and acquisition of assets. A merger has the advantage that it is legally simple and therefore low cost but it has the disadvantage that it must be approved by the shareholders of both firms. Acquisition by stock requires no shareholder meetings and management of the target firm can be bypassed. However, it can be a costly form of acquisition and minority shareholders may hold out, thereby raising the cost of the purchase. An acquisition of assets requires the vote of the target firm’s shareholders. Also, it can become quite costly to transfer title to all the acquired assets.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90)   </w:t>
      </w:r>
      <w:r>
        <w:rPr>
          <w:rFonts w:ascii="Times New Roman" w:hAnsi="Times New Roman"/>
          <w:b w:val="false"/>
          <w:i w:val="false"/>
          <w:color w:val="000000"/>
          <w:sz w:val="32"/>
        </w:rPr>
        <w:t>Lack of achieving the expected synergy, management goals other than the best interests of the shareholders, and coinsurance effects are three possible explanations. While firms may do their best to estimate the value of synergy, the expected cost reductions, sales increases, asset efficiencies, etc., may not be fully achieved. Managers may acquire firms to increase the size of their firms for personal gain or to obtain some other personal objective. These actions by managers may be detrimental to the shareholders. Lastly, if the firms are levered, the acquisition may lower the risk of default thereby providing gains to the debtholders at shareholders’ expense.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91)   </w:t>
      </w:r>
      <w:r>
        <w:rPr>
          <w:rFonts w:ascii="Times New Roman" w:hAnsi="Times New Roman"/>
          <w:b w:val="false"/>
          <w:i w:val="false"/>
          <w:color w:val="000000"/>
          <w:sz w:val="32"/>
        </w:rPr>
        <w:t>Often, the management of the target firm is replaced after an acquisition. If management believes this may be the case, they may fight the takeover attempt in an effort to maintain their current positions. In other cases, management may fight the attempt if they feel that by doing so, they may increase the amount paid by the acquiring firm.</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92)   </w:t>
      </w:r>
      <w:r>
        <w:rPr>
          <w:rFonts w:ascii="Times New Roman" w:hAnsi="Times New Roman"/>
          <w:b w:val="false"/>
          <w:i w:val="false"/>
          <w:color w:val="000000"/>
          <w:sz w:val="32"/>
        </w:rPr>
        <w:t>A standstill agreement is designed to prevent an acquirer from obtaining additional holdings in the target firm and thereby gaining more control over that target. In essence, the target firm pays a fee to the acquirer. In turn the acquirer agrees to limit its holdings in the target firm and offers a right of first refusal to the target firm for any shares the acquirer decides to sell.</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93)   </w:t>
      </w:r>
      <w:r>
        <w:rPr>
          <w:rFonts w:ascii="Times New Roman" w:hAnsi="Times New Roman"/>
          <w:b w:val="false"/>
          <w:i w:val="false"/>
          <w:color w:val="000000"/>
          <w:sz w:val="32"/>
        </w:rPr>
        <w:t>Because this is a cash acquisition it is a taxable transaction. Should the acquiring firm opt to write up the value of the acquired assets, the amount of the write-up will be immediately treated as taxable income. The increase in current taxes is generally a greater cost to the firm than the benefit realized from the increased depreciation tax shield from the write-up.</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