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66" w:rsidRDefault="00AA76EA">
      <w:r>
        <w:t>This is an open to interpretation lab where you’re encouraged to think outside the box and create basic or complex templates to show a proof of concept into the different template architecture strategies:</w:t>
      </w:r>
    </w:p>
    <w:p w:rsidR="00AA76EA" w:rsidRDefault="00AA76EA">
      <w:r>
        <w:t>Modular, Generic, Full Solution, Business Strategy, and Hybrid</w:t>
      </w:r>
    </w:p>
    <w:p w:rsidR="00AA76EA" w:rsidRDefault="005A616E">
      <w:r>
        <w:t>Examples:</w:t>
      </w:r>
    </w:p>
    <w:p w:rsidR="005A616E" w:rsidRDefault="005A616E" w:rsidP="005A616E">
      <w:pPr>
        <w:pStyle w:val="ListParagraph"/>
        <w:numPr>
          <w:ilvl w:val="0"/>
          <w:numId w:val="1"/>
        </w:numPr>
      </w:pPr>
      <w:r>
        <w:t>Modular:</w:t>
      </w:r>
    </w:p>
    <w:p w:rsidR="005A616E" w:rsidRDefault="005A616E" w:rsidP="005A616E">
      <w:pPr>
        <w:pStyle w:val="ListParagraph"/>
        <w:numPr>
          <w:ilvl w:val="1"/>
          <w:numId w:val="1"/>
        </w:numPr>
      </w:pPr>
      <w:r>
        <w:t>Create template for each resource type – NIC Card, VNet, Subnet, VM</w:t>
      </w:r>
    </w:p>
    <w:p w:rsidR="005A616E" w:rsidRDefault="005A616E" w:rsidP="005A616E">
      <w:pPr>
        <w:pStyle w:val="ListParagraph"/>
        <w:numPr>
          <w:ilvl w:val="2"/>
          <w:numId w:val="1"/>
        </w:numPr>
      </w:pPr>
      <w:r>
        <w:t>Use a Master Template which uses linked templates to deploy each one</w:t>
      </w:r>
    </w:p>
    <w:p w:rsidR="005A616E" w:rsidRDefault="005A616E" w:rsidP="005A616E">
      <w:pPr>
        <w:pStyle w:val="ListParagraph"/>
        <w:numPr>
          <w:ilvl w:val="1"/>
          <w:numId w:val="1"/>
        </w:numPr>
      </w:pPr>
      <w:r>
        <w:t>Design a baseline environment that’ll deploy resources that are guaranteed to be in each subscription</w:t>
      </w:r>
    </w:p>
    <w:p w:rsidR="005A616E" w:rsidRDefault="005A616E" w:rsidP="005A616E">
      <w:pPr>
        <w:pStyle w:val="ListParagraph"/>
        <w:numPr>
          <w:ilvl w:val="2"/>
          <w:numId w:val="1"/>
        </w:numPr>
      </w:pPr>
      <w:r>
        <w:t>Storage account for diagnostics</w:t>
      </w:r>
    </w:p>
    <w:p w:rsidR="005A616E" w:rsidRDefault="005A616E" w:rsidP="005A616E">
      <w:pPr>
        <w:pStyle w:val="ListParagraph"/>
        <w:numPr>
          <w:ilvl w:val="2"/>
          <w:numId w:val="1"/>
        </w:numPr>
      </w:pPr>
      <w:r>
        <w:t>Log Analytics workspace</w:t>
      </w:r>
    </w:p>
    <w:p w:rsidR="005A616E" w:rsidRDefault="005A616E" w:rsidP="005A616E">
      <w:pPr>
        <w:pStyle w:val="ListParagraph"/>
        <w:numPr>
          <w:ilvl w:val="2"/>
          <w:numId w:val="1"/>
        </w:numPr>
      </w:pPr>
      <w:r>
        <w:t>Network Watcher enablement for regions</w:t>
      </w:r>
    </w:p>
    <w:p w:rsidR="005A616E" w:rsidRDefault="005A616E" w:rsidP="005A616E">
      <w:pPr>
        <w:pStyle w:val="ListParagraph"/>
        <w:numPr>
          <w:ilvl w:val="2"/>
          <w:numId w:val="1"/>
        </w:numPr>
      </w:pPr>
      <w:r>
        <w:t>Public IP Prefix</w:t>
      </w:r>
    </w:p>
    <w:p w:rsidR="005A616E" w:rsidRDefault="005A616E" w:rsidP="005A616E">
      <w:pPr>
        <w:pStyle w:val="ListParagraph"/>
        <w:numPr>
          <w:ilvl w:val="2"/>
          <w:numId w:val="1"/>
        </w:numPr>
      </w:pPr>
      <w:r>
        <w:t>Virtual Network</w:t>
      </w:r>
      <w:r>
        <w:tab/>
      </w:r>
    </w:p>
    <w:p w:rsidR="005A616E" w:rsidRDefault="005A616E" w:rsidP="005A616E">
      <w:pPr>
        <w:pStyle w:val="ListParagraph"/>
        <w:numPr>
          <w:ilvl w:val="0"/>
          <w:numId w:val="1"/>
        </w:numPr>
      </w:pPr>
      <w:r>
        <w:t>Generic – use an Object parameter or multiple parameters that ensure most of the ‘heavy lifting’ comes from the Parameter file instead of the Template</w:t>
      </w:r>
    </w:p>
    <w:p w:rsidR="005A616E" w:rsidRDefault="005A616E" w:rsidP="005A616E">
      <w:pPr>
        <w:pStyle w:val="ListParagraph"/>
        <w:numPr>
          <w:ilvl w:val="1"/>
          <w:numId w:val="1"/>
        </w:numPr>
      </w:pPr>
      <w:r>
        <w:t>Virtual Network</w:t>
      </w:r>
    </w:p>
    <w:p w:rsidR="005A616E" w:rsidRDefault="005A616E" w:rsidP="005A616E">
      <w:pPr>
        <w:pStyle w:val="ListParagraph"/>
        <w:numPr>
          <w:ilvl w:val="0"/>
          <w:numId w:val="1"/>
        </w:numPr>
      </w:pPr>
      <w:r>
        <w:t>Full Solution</w:t>
      </w:r>
    </w:p>
    <w:p w:rsidR="005A616E" w:rsidRDefault="005A616E" w:rsidP="005A616E">
      <w:pPr>
        <w:pStyle w:val="ListParagraph"/>
        <w:numPr>
          <w:ilvl w:val="1"/>
          <w:numId w:val="1"/>
        </w:numPr>
      </w:pPr>
      <w:r>
        <w:t>Incorporate everything needed for a solution such as a 2-tier application solution (Frontend / Backend</w:t>
      </w:r>
    </w:p>
    <w:p w:rsidR="005A616E" w:rsidRDefault="005A616E" w:rsidP="005A616E">
      <w:pPr>
        <w:pStyle w:val="ListParagraph"/>
        <w:numPr>
          <w:ilvl w:val="2"/>
          <w:numId w:val="1"/>
        </w:numPr>
      </w:pPr>
      <w:r>
        <w:t>PaaS Web Server with a PaaS Database server</w:t>
      </w:r>
    </w:p>
    <w:p w:rsidR="005A616E" w:rsidRDefault="005A616E" w:rsidP="005A616E">
      <w:r>
        <w:t xml:space="preserve">Template examples that are a very wide variety can be found within GitHub’s quickstart templates –  </w:t>
      </w:r>
      <w:hyperlink r:id="rId5" w:history="1">
        <w:r w:rsidRPr="005E0B55">
          <w:rPr>
            <w:rStyle w:val="Hyperlink"/>
          </w:rPr>
          <w:t>https://github.com/Azure/azure-quickstart-templates</w:t>
        </w:r>
      </w:hyperlink>
    </w:p>
    <w:p w:rsidR="005A616E" w:rsidRDefault="005A616E" w:rsidP="005A616E"/>
    <w:p w:rsidR="005A616E" w:rsidRDefault="005A616E" w:rsidP="005A616E">
      <w:r>
        <w:t>Template strategies should consider using Nested and Linked deployments as they provide an additional layer of granularity.</w:t>
      </w:r>
    </w:p>
    <w:p w:rsidR="005A616E" w:rsidRDefault="005A616E" w:rsidP="005A616E">
      <w:r>
        <w:t>If you need ideas, speak with the instructor or take the time to help whiteboard what you’d want a template to do in theory</w:t>
      </w:r>
      <w:bookmarkStart w:id="0" w:name="_GoBack"/>
      <w:bookmarkEnd w:id="0"/>
    </w:p>
    <w:sectPr w:rsidR="005A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1495D"/>
    <w:multiLevelType w:val="hybridMultilevel"/>
    <w:tmpl w:val="910640B8"/>
    <w:lvl w:ilvl="0" w:tplc="91C48F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65"/>
    <w:rsid w:val="005A616E"/>
    <w:rsid w:val="00AA76EA"/>
    <w:rsid w:val="00E02E65"/>
    <w:rsid w:val="00F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4D21"/>
  <w15:chartTrackingRefBased/>
  <w15:docId w15:val="{78A4195C-CDB2-4418-82A0-CAF0824E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zure/azure-quickstart-tem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Dafnis</dc:creator>
  <cp:keywords/>
  <dc:description/>
  <cp:lastModifiedBy>Chase Dafnis</cp:lastModifiedBy>
  <cp:revision>2</cp:revision>
  <dcterms:created xsi:type="dcterms:W3CDTF">2019-08-17T07:59:00Z</dcterms:created>
  <dcterms:modified xsi:type="dcterms:W3CDTF">2019-08-17T08:17:00Z</dcterms:modified>
</cp:coreProperties>
</file>