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FEC" w:rsidRPr="00731FEC" w:rsidRDefault="00731FEC" w:rsidP="00731FEC">
      <w:pPr>
        <w:pStyle w:val="NoSpacing"/>
        <w:jc w:val="center"/>
        <w:rPr>
          <w:b/>
          <w:sz w:val="24"/>
          <w:szCs w:val="24"/>
          <w:u w:val="single"/>
        </w:rPr>
      </w:pPr>
      <w:r w:rsidRPr="00731FEC">
        <w:rPr>
          <w:b/>
          <w:sz w:val="24"/>
          <w:szCs w:val="24"/>
          <w:u w:val="single"/>
        </w:rPr>
        <w:t>CEMR BRAIN WITH DYNAMIC PITUITARY SCAN</w:t>
      </w:r>
    </w:p>
    <w:p w:rsidR="00731FEC" w:rsidRPr="00731FEC" w:rsidRDefault="00731FEC" w:rsidP="00731FEC">
      <w:pPr>
        <w:pStyle w:val="NoSpacing"/>
        <w:rPr>
          <w:sz w:val="24"/>
          <w:szCs w:val="24"/>
        </w:rPr>
      </w:pPr>
      <w:r w:rsidRPr="00731FEC">
        <w:rPr>
          <w:b/>
          <w:sz w:val="24"/>
          <w:szCs w:val="24"/>
          <w:u w:val="single"/>
        </w:rPr>
        <w:t>PROTOCOL</w:t>
      </w:r>
      <w:r w:rsidRPr="00731FEC">
        <w:rPr>
          <w:sz w:val="24"/>
          <w:szCs w:val="24"/>
        </w:rPr>
        <w:t>:-</w:t>
      </w:r>
      <w:r w:rsidR="008607B0">
        <w:rPr>
          <w:sz w:val="24"/>
          <w:szCs w:val="24"/>
        </w:rPr>
        <w:br/>
      </w:r>
      <w:r w:rsidR="00C44B14">
        <w:rPr>
          <w:sz w:val="24"/>
          <w:szCs w:val="24"/>
        </w:rPr>
        <w:br/>
      </w:r>
      <w:r w:rsidRPr="00731FEC">
        <w:rPr>
          <w:sz w:val="24"/>
          <w:szCs w:val="24"/>
        </w:rPr>
        <w:t>Axial T1, T2 FSE, FLAIR.</w:t>
      </w:r>
    </w:p>
    <w:p w:rsidR="00731FEC" w:rsidRPr="00731FEC" w:rsidRDefault="00731FEC" w:rsidP="00731FEC">
      <w:pPr>
        <w:pStyle w:val="NoSpacing"/>
        <w:rPr>
          <w:sz w:val="24"/>
          <w:szCs w:val="24"/>
        </w:rPr>
      </w:pPr>
      <w:r w:rsidRPr="00731FEC">
        <w:rPr>
          <w:sz w:val="24"/>
          <w:szCs w:val="24"/>
        </w:rPr>
        <w:t>Sagittal T1.</w:t>
      </w:r>
    </w:p>
    <w:p w:rsidR="00731FEC" w:rsidRPr="00731FEC" w:rsidRDefault="00731FEC" w:rsidP="00731FEC">
      <w:pPr>
        <w:pStyle w:val="NoSpacing"/>
        <w:rPr>
          <w:sz w:val="24"/>
          <w:szCs w:val="24"/>
        </w:rPr>
      </w:pPr>
      <w:r w:rsidRPr="00731FEC">
        <w:rPr>
          <w:sz w:val="24"/>
          <w:szCs w:val="24"/>
        </w:rPr>
        <w:t>Coronal FLAIR.</w:t>
      </w:r>
    </w:p>
    <w:p w:rsidR="00731FEC" w:rsidRPr="00731FEC" w:rsidRDefault="00731FEC" w:rsidP="00731FEC">
      <w:pPr>
        <w:pStyle w:val="NoSpacing"/>
        <w:rPr>
          <w:sz w:val="24"/>
          <w:szCs w:val="24"/>
        </w:rPr>
      </w:pPr>
      <w:r w:rsidRPr="00731FEC">
        <w:rPr>
          <w:sz w:val="24"/>
          <w:szCs w:val="24"/>
        </w:rPr>
        <w:t>DWI.</w:t>
      </w:r>
    </w:p>
    <w:p w:rsidR="00731FEC" w:rsidRPr="00731FEC" w:rsidRDefault="00731FEC" w:rsidP="00731FEC">
      <w:pPr>
        <w:pStyle w:val="NoSpacing"/>
        <w:rPr>
          <w:sz w:val="24"/>
          <w:szCs w:val="24"/>
        </w:rPr>
      </w:pPr>
      <w:r w:rsidRPr="00731FEC">
        <w:rPr>
          <w:sz w:val="24"/>
          <w:szCs w:val="24"/>
        </w:rPr>
        <w:t>T1 dynamic contrast study for pituitary gland.</w:t>
      </w:r>
      <w:r w:rsidR="008607B0">
        <w:rPr>
          <w:sz w:val="24"/>
          <w:szCs w:val="24"/>
        </w:rPr>
        <w:br/>
      </w:r>
    </w:p>
    <w:p w:rsidR="00731FEC" w:rsidRPr="00731FEC" w:rsidRDefault="00731FEC" w:rsidP="00731FEC">
      <w:pPr>
        <w:pStyle w:val="NoSpacing"/>
        <w:rPr>
          <w:sz w:val="24"/>
          <w:szCs w:val="24"/>
        </w:rPr>
      </w:pPr>
      <w:r w:rsidRPr="00731FEC">
        <w:rPr>
          <w:b/>
          <w:sz w:val="24"/>
          <w:szCs w:val="24"/>
          <w:u w:val="single"/>
        </w:rPr>
        <w:t>CLINICAL BRIEF</w:t>
      </w:r>
      <w:r w:rsidR="00881B8B">
        <w:rPr>
          <w:sz w:val="24"/>
          <w:szCs w:val="24"/>
        </w:rPr>
        <w:t>:-</w:t>
      </w:r>
      <w:bookmarkStart w:id="0" w:name="_GoBack"/>
      <w:bookmarkEnd w:id="0"/>
      <w:r w:rsidR="008607B0">
        <w:rPr>
          <w:sz w:val="24"/>
          <w:szCs w:val="24"/>
        </w:rPr>
        <w:br/>
      </w:r>
      <w:r w:rsidR="00C44B14">
        <w:rPr>
          <w:sz w:val="24"/>
          <w:szCs w:val="24"/>
        </w:rPr>
        <w:br/>
      </w:r>
      <w:r w:rsidRPr="00731FEC">
        <w:rPr>
          <w:b/>
          <w:sz w:val="24"/>
          <w:szCs w:val="24"/>
          <w:u w:val="single"/>
        </w:rPr>
        <w:t>OBSERVATIONS</w:t>
      </w:r>
      <w:r w:rsidRPr="00731FEC">
        <w:rPr>
          <w:sz w:val="24"/>
          <w:szCs w:val="24"/>
        </w:rPr>
        <w:t>:-</w:t>
      </w:r>
      <w:r w:rsidR="008607B0">
        <w:rPr>
          <w:sz w:val="24"/>
          <w:szCs w:val="24"/>
        </w:rPr>
        <w:br/>
      </w:r>
      <w:r w:rsidRPr="00731FEC">
        <w:rPr>
          <w:sz w:val="24"/>
          <w:szCs w:val="24"/>
        </w:rPr>
        <w:br/>
        <w:t>Both the cerebral hemispheres show normal intensities of grey and white matter. The cerebral sulci are normal.  The extra cerebral spaces are clear.</w:t>
      </w:r>
    </w:p>
    <w:p w:rsidR="00731FEC" w:rsidRPr="00731FEC" w:rsidRDefault="00731FEC" w:rsidP="00731FEC">
      <w:pPr>
        <w:pStyle w:val="NoSpacing"/>
        <w:rPr>
          <w:sz w:val="24"/>
          <w:szCs w:val="24"/>
        </w:rPr>
      </w:pPr>
      <w:r w:rsidRPr="00731FEC">
        <w:rPr>
          <w:sz w:val="24"/>
          <w:szCs w:val="24"/>
        </w:rPr>
        <w:t>The posterior fossa shows normal cerebellum.</w:t>
      </w:r>
    </w:p>
    <w:p w:rsidR="00731FEC" w:rsidRPr="00731FEC" w:rsidRDefault="00731FEC" w:rsidP="00731FEC">
      <w:pPr>
        <w:pStyle w:val="NoSpacing"/>
        <w:rPr>
          <w:sz w:val="24"/>
          <w:szCs w:val="24"/>
        </w:rPr>
      </w:pPr>
      <w:r w:rsidRPr="00731FEC">
        <w:rPr>
          <w:sz w:val="24"/>
          <w:szCs w:val="24"/>
        </w:rPr>
        <w:t>The third and lateral ventricles are of normal in size, shape and position. No midline shift is noted.  The basal cisterns are normal.</w:t>
      </w:r>
    </w:p>
    <w:p w:rsidR="00731FEC" w:rsidRPr="00731FEC" w:rsidRDefault="00731FEC" w:rsidP="00731FEC">
      <w:pPr>
        <w:pStyle w:val="NoSpacing"/>
        <w:rPr>
          <w:sz w:val="24"/>
          <w:szCs w:val="24"/>
        </w:rPr>
      </w:pPr>
      <w:r w:rsidRPr="00731FEC">
        <w:rPr>
          <w:sz w:val="24"/>
          <w:szCs w:val="24"/>
        </w:rPr>
        <w:t>The fourth ventricle shows normal size, shape and position. Both the C.P angles are clear.</w:t>
      </w:r>
    </w:p>
    <w:p w:rsidR="00731FEC" w:rsidRPr="00731FEC" w:rsidRDefault="00731FEC" w:rsidP="00731FEC">
      <w:pPr>
        <w:pStyle w:val="NoSpacing"/>
        <w:rPr>
          <w:sz w:val="24"/>
          <w:szCs w:val="24"/>
        </w:rPr>
      </w:pPr>
      <w:r w:rsidRPr="00731FEC">
        <w:rPr>
          <w:sz w:val="24"/>
          <w:szCs w:val="24"/>
        </w:rPr>
        <w:t>The medulla, pons and midbrain show normal signals in both the sequences. The thalami, basal ganglia and internal capsules are normal on both sides.</w:t>
      </w:r>
    </w:p>
    <w:p w:rsidR="00731FEC" w:rsidRPr="00731FEC" w:rsidRDefault="00731FEC" w:rsidP="00731FEC">
      <w:pPr>
        <w:pStyle w:val="NoSpacing"/>
        <w:rPr>
          <w:sz w:val="24"/>
          <w:szCs w:val="24"/>
        </w:rPr>
      </w:pPr>
      <w:r w:rsidRPr="00731FEC">
        <w:rPr>
          <w:sz w:val="24"/>
          <w:szCs w:val="24"/>
        </w:rPr>
        <w:t>No focal or diffuse pathology is seen.</w:t>
      </w:r>
    </w:p>
    <w:p w:rsidR="00731FEC" w:rsidRPr="00731FEC" w:rsidRDefault="00731FEC" w:rsidP="00731FEC">
      <w:pPr>
        <w:pStyle w:val="NoSpacing"/>
        <w:rPr>
          <w:sz w:val="24"/>
          <w:szCs w:val="24"/>
        </w:rPr>
      </w:pPr>
      <w:r w:rsidRPr="00731FEC">
        <w:rPr>
          <w:sz w:val="24"/>
          <w:szCs w:val="24"/>
        </w:rPr>
        <w:t>The parasellar structures are normal. Major intracranial flow voids are normal. The orbits, optic chiasm and retrobulbar fat appear normal.</w:t>
      </w:r>
    </w:p>
    <w:p w:rsidR="00731FEC" w:rsidRPr="00731FEC" w:rsidRDefault="00731FEC" w:rsidP="00731FEC">
      <w:pPr>
        <w:pStyle w:val="NoSpacing"/>
        <w:rPr>
          <w:sz w:val="24"/>
          <w:szCs w:val="24"/>
        </w:rPr>
      </w:pPr>
      <w:r w:rsidRPr="00731FEC">
        <w:rPr>
          <w:sz w:val="24"/>
          <w:szCs w:val="24"/>
        </w:rPr>
        <w:t xml:space="preserve"> The paranasal sinuses and mastoids are clear.</w:t>
      </w:r>
    </w:p>
    <w:p w:rsidR="00731FEC" w:rsidRPr="00731FEC" w:rsidRDefault="00731FEC" w:rsidP="00731FEC">
      <w:pPr>
        <w:pStyle w:val="NoSpacing"/>
        <w:rPr>
          <w:sz w:val="24"/>
          <w:szCs w:val="24"/>
        </w:rPr>
      </w:pPr>
      <w:r w:rsidRPr="00731FEC">
        <w:rPr>
          <w:sz w:val="24"/>
          <w:szCs w:val="24"/>
        </w:rPr>
        <w:t>Muscles and subcutaneous soft tissue planes are grossly normal.</w:t>
      </w:r>
    </w:p>
    <w:p w:rsidR="00731FEC" w:rsidRPr="00731FEC" w:rsidRDefault="00731FEC" w:rsidP="00731FEC">
      <w:pPr>
        <w:pStyle w:val="NoSpacing"/>
        <w:rPr>
          <w:sz w:val="24"/>
          <w:szCs w:val="24"/>
        </w:rPr>
      </w:pPr>
      <w:r w:rsidRPr="00731FEC">
        <w:rPr>
          <w:b/>
          <w:sz w:val="24"/>
          <w:szCs w:val="24"/>
          <w:u w:val="single"/>
        </w:rPr>
        <w:t>Old Reports Provided</w:t>
      </w:r>
      <w:r w:rsidRPr="00731FEC">
        <w:rPr>
          <w:sz w:val="24"/>
          <w:szCs w:val="24"/>
        </w:rPr>
        <w:t>: - No</w:t>
      </w:r>
      <w:r w:rsidR="008607B0">
        <w:rPr>
          <w:sz w:val="24"/>
          <w:szCs w:val="24"/>
        </w:rPr>
        <w:t>.</w:t>
      </w:r>
    </w:p>
    <w:p w:rsidR="00731FEC" w:rsidRPr="00731FEC" w:rsidRDefault="00731FEC" w:rsidP="00731FEC">
      <w:pPr>
        <w:pStyle w:val="NoSpacing"/>
        <w:rPr>
          <w:sz w:val="24"/>
          <w:szCs w:val="24"/>
        </w:rPr>
      </w:pPr>
      <w:r w:rsidRPr="00731FEC">
        <w:rPr>
          <w:b/>
          <w:sz w:val="24"/>
          <w:szCs w:val="24"/>
          <w:u w:val="single"/>
        </w:rPr>
        <w:t>IMPRESSION</w:t>
      </w:r>
      <w:r w:rsidRPr="00731FEC">
        <w:rPr>
          <w:sz w:val="24"/>
          <w:szCs w:val="24"/>
        </w:rPr>
        <w:t>: - No any other obvious significant abnormality in the Neuroparenchyma.</w:t>
      </w:r>
    </w:p>
    <w:p w:rsidR="00731FEC" w:rsidRPr="00731FEC" w:rsidRDefault="00731FEC" w:rsidP="00731FEC">
      <w:pPr>
        <w:pStyle w:val="NoSpacing"/>
        <w:rPr>
          <w:sz w:val="24"/>
          <w:szCs w:val="24"/>
        </w:rPr>
      </w:pPr>
      <w:r w:rsidRPr="00731FEC">
        <w:rPr>
          <w:b/>
          <w:sz w:val="24"/>
          <w:szCs w:val="24"/>
          <w:u w:val="single"/>
        </w:rPr>
        <w:t>ADVICE</w:t>
      </w:r>
      <w:r w:rsidRPr="00731FEC">
        <w:rPr>
          <w:sz w:val="24"/>
          <w:szCs w:val="24"/>
        </w:rPr>
        <w:t>: - Clinico-pathological correlation and follow-up</w:t>
      </w:r>
      <w:r w:rsidR="008607B0">
        <w:rPr>
          <w:sz w:val="24"/>
          <w:szCs w:val="24"/>
        </w:rPr>
        <w:t>.</w:t>
      </w:r>
    </w:p>
    <w:p w:rsidR="00731FEC" w:rsidRPr="00731FEC" w:rsidRDefault="00731FEC" w:rsidP="00731FEC">
      <w:pPr>
        <w:pStyle w:val="NoSpacing"/>
        <w:rPr>
          <w:sz w:val="24"/>
          <w:szCs w:val="24"/>
        </w:rPr>
      </w:pPr>
    </w:p>
    <w:p w:rsidR="00731FEC" w:rsidRPr="00731FEC" w:rsidRDefault="00731FEC" w:rsidP="00731FEC">
      <w:pPr>
        <w:pStyle w:val="NoSpacing"/>
        <w:rPr>
          <w:rFonts w:cstheme="minorHAnsi"/>
          <w:sz w:val="20"/>
          <w:szCs w:val="20"/>
        </w:rPr>
      </w:pPr>
      <w:r w:rsidRPr="00731FEC">
        <w:rPr>
          <w:rFonts w:cstheme="minorHAnsi"/>
          <w:sz w:val="20"/>
          <w:szCs w:val="20"/>
        </w:rPr>
        <w:t>Disclaimer: Report is done by teleradiology after the images acquired by PACS (picture archiving and communication system) and this report is not meant for medicolegal purpose. Investigations have their limitations. Solitary pathological/Radiological and other investigations never confirm the final diagnosis. Conclusion is markedly affected by input provided at that time .They only help in diagnosing the disease in correlation to clinical symptoms and other related tests. Please interpret accordingly.</w:t>
      </w:r>
    </w:p>
    <w:p w:rsidR="00731FEC" w:rsidRPr="00731FEC" w:rsidRDefault="00731FEC" w:rsidP="00731FEC">
      <w:pPr>
        <w:pStyle w:val="NoSpacing"/>
        <w:rPr>
          <w:rFonts w:cstheme="minorHAnsi"/>
          <w:sz w:val="20"/>
          <w:szCs w:val="20"/>
        </w:rPr>
      </w:pPr>
    </w:p>
    <w:p w:rsidR="00731FEC" w:rsidRPr="00731FEC" w:rsidRDefault="00731FEC" w:rsidP="00731FEC">
      <w:pPr>
        <w:rPr>
          <w:sz w:val="24"/>
          <w:szCs w:val="24"/>
        </w:rPr>
      </w:pPr>
    </w:p>
    <w:p w:rsidR="00731FEC" w:rsidRDefault="00731FEC" w:rsidP="00731FEC"/>
    <w:p w:rsidR="005A13D6" w:rsidRDefault="005A13D6"/>
    <w:sectPr w:rsidR="005A1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FEC"/>
    <w:rsid w:val="005A13D6"/>
    <w:rsid w:val="00731FEC"/>
    <w:rsid w:val="008607B0"/>
    <w:rsid w:val="00881B8B"/>
    <w:rsid w:val="00C44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0084C1-FF88-463E-911E-B4EAF99D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31F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TELERADIOLOGY</dc:creator>
  <cp:keywords/>
  <dc:description/>
  <cp:lastModifiedBy>Admin</cp:lastModifiedBy>
  <cp:revision>4</cp:revision>
  <dcterms:created xsi:type="dcterms:W3CDTF">2022-10-19T07:42:00Z</dcterms:created>
  <dcterms:modified xsi:type="dcterms:W3CDTF">2022-11-12T12:00:00Z</dcterms:modified>
</cp:coreProperties>
</file>