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E9D5" w14:textId="77777777" w:rsidR="004F7FD2" w:rsidRPr="00EE066B" w:rsidRDefault="004F7FD2" w:rsidP="00CF10F3">
      <w:pPr>
        <w:spacing w:after="0"/>
        <w:jc w:val="center"/>
        <w:rPr>
          <w:rFonts w:ascii="Times New Roman" w:hAnsi="Times New Roman" w:cs="Times New Roman"/>
          <w:sz w:val="18"/>
          <w:szCs w:val="18"/>
        </w:rPr>
      </w:pPr>
      <w:r w:rsidRPr="00EE066B">
        <w:rPr>
          <w:rFonts w:ascii="Times New Roman" w:eastAsia="Calibri" w:hAnsi="Times New Roman" w:cs="Times New Roman"/>
          <w:b/>
          <w:bCs/>
          <w:color w:val="1F3864"/>
          <w:sz w:val="40"/>
          <w:szCs w:val="40"/>
        </w:rPr>
        <w:t>PORT AUTHORITY BUS TERMINAL</w:t>
      </w:r>
    </w:p>
    <w:p w14:paraId="50D4D694" w14:textId="52051506" w:rsidR="004F7FD2" w:rsidRPr="00EE066B" w:rsidRDefault="004F7FD2" w:rsidP="00CF10F3">
      <w:pPr>
        <w:jc w:val="center"/>
        <w:rPr>
          <w:rFonts w:ascii="Times New Roman" w:hAnsi="Times New Roman" w:cs="Times New Roman"/>
          <w:color w:val="215E99" w:themeColor="text2" w:themeTint="BF"/>
          <w:sz w:val="18"/>
          <w:szCs w:val="18"/>
        </w:rPr>
      </w:pPr>
      <w:r w:rsidRPr="00EE066B">
        <w:rPr>
          <w:rFonts w:ascii="Times New Roman" w:eastAsia="Calibri" w:hAnsi="Times New Roman" w:cs="Times New Roman"/>
          <w:b/>
          <w:bCs/>
          <w:color w:val="215E99" w:themeColor="text2" w:themeTint="BF"/>
        </w:rPr>
        <w:t>Final Project Report</w:t>
      </w:r>
      <w:r w:rsidR="5D7FAB87" w:rsidRPr="00EE066B">
        <w:rPr>
          <w:rFonts w:ascii="Calibri" w:eastAsia="Calibri" w:hAnsi="Calibri" w:cs="Calibri"/>
          <w:b/>
          <w:bCs/>
          <w:color w:val="215E99" w:themeColor="text2" w:themeTint="BF"/>
        </w:rPr>
        <w:t xml:space="preserve"> </w:t>
      </w:r>
      <w:r w:rsidR="00602706" w:rsidRPr="00EE066B">
        <w:rPr>
          <w:rFonts w:ascii="Calibri" w:eastAsia="Calibri" w:hAnsi="Calibri" w:cs="Calibri"/>
          <w:b/>
          <w:bCs/>
          <w:color w:val="215E99" w:themeColor="text2" w:themeTint="BF"/>
        </w:rPr>
        <w:t>– Group 6</w:t>
      </w:r>
    </w:p>
    <w:p w14:paraId="30252EC9" w14:textId="103B1842" w:rsidR="0081498E" w:rsidRPr="00EE066B" w:rsidRDefault="0081498E" w:rsidP="0081498E">
      <w:pPr>
        <w:rPr>
          <w:rFonts w:ascii="Calibri" w:eastAsia="Calibri" w:hAnsi="Calibri" w:cs="Calibri"/>
          <w:b/>
          <w:bCs/>
          <w:color w:val="1F3864"/>
        </w:rPr>
      </w:pPr>
      <w:r w:rsidRPr="00EE066B">
        <w:rPr>
          <w:rFonts w:ascii="Calibri" w:eastAsia="Calibri" w:hAnsi="Calibri" w:cs="Calibri"/>
          <w:b/>
          <w:bCs/>
          <w:color w:val="1F3864"/>
        </w:rPr>
        <w:t xml:space="preserve">Project team — </w:t>
      </w:r>
      <w:r w:rsidR="00CF10F3" w:rsidRPr="00EE066B">
        <w:rPr>
          <w:rFonts w:ascii="Calibri" w:eastAsia="Calibri" w:hAnsi="Calibri" w:cs="Calibri"/>
          <w:b/>
          <w:bCs/>
          <w:color w:val="1F3864"/>
        </w:rPr>
        <w:t>T</w:t>
      </w:r>
      <w:r w:rsidRPr="00EE066B">
        <w:rPr>
          <w:rFonts w:ascii="Calibri" w:eastAsia="Calibri" w:hAnsi="Calibri" w:cs="Calibri"/>
          <w:b/>
          <w:bCs/>
          <w:color w:val="1F3864"/>
        </w:rPr>
        <w:t xml:space="preserve">ask </w:t>
      </w:r>
      <w:r w:rsidR="00CF10F3" w:rsidRPr="00EE066B">
        <w:rPr>
          <w:rFonts w:ascii="Calibri" w:eastAsia="Calibri" w:hAnsi="Calibri" w:cs="Calibri"/>
          <w:b/>
          <w:bCs/>
          <w:color w:val="1F3864"/>
        </w:rPr>
        <w:t>D</w:t>
      </w:r>
      <w:r w:rsidRPr="00EE066B">
        <w:rPr>
          <w:rFonts w:ascii="Calibri" w:eastAsia="Calibri" w:hAnsi="Calibri" w:cs="Calibri"/>
          <w:b/>
          <w:bCs/>
          <w:color w:val="1F3864"/>
        </w:rPr>
        <w:t>ivision</w:t>
      </w:r>
    </w:p>
    <w:tbl>
      <w:tblPr>
        <w:tblStyle w:val="TableGrid"/>
        <w:tblW w:w="9571" w:type="dxa"/>
        <w:tblLook w:val="04A0" w:firstRow="1" w:lastRow="0" w:firstColumn="1" w:lastColumn="0" w:noHBand="0" w:noVBand="1"/>
      </w:tblPr>
      <w:tblGrid>
        <w:gridCol w:w="1718"/>
        <w:gridCol w:w="1088"/>
        <w:gridCol w:w="6765"/>
      </w:tblGrid>
      <w:tr w:rsidR="0081498E" w:rsidRPr="00694A3E" w14:paraId="0C8098B0" w14:textId="77777777" w:rsidTr="003A478E">
        <w:trPr>
          <w:trHeight w:val="303"/>
        </w:trPr>
        <w:tc>
          <w:tcPr>
            <w:tcW w:w="1718" w:type="dxa"/>
            <w:hideMark/>
          </w:tcPr>
          <w:p w14:paraId="1D80AFD6" w14:textId="77777777"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Group member</w:t>
            </w:r>
          </w:p>
        </w:tc>
        <w:tc>
          <w:tcPr>
            <w:tcW w:w="1088" w:type="dxa"/>
            <w:hideMark/>
          </w:tcPr>
          <w:p w14:paraId="6CE65DE9" w14:textId="77777777"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Student ID</w:t>
            </w:r>
          </w:p>
        </w:tc>
        <w:tc>
          <w:tcPr>
            <w:tcW w:w="6765" w:type="dxa"/>
            <w:hideMark/>
          </w:tcPr>
          <w:p w14:paraId="5CADA42F" w14:textId="77777777"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Tasks performed</w:t>
            </w:r>
          </w:p>
        </w:tc>
      </w:tr>
      <w:tr w:rsidR="0081498E" w:rsidRPr="00694A3E" w14:paraId="0281E032" w14:textId="77777777" w:rsidTr="003A478E">
        <w:trPr>
          <w:trHeight w:val="76"/>
        </w:trPr>
        <w:tc>
          <w:tcPr>
            <w:tcW w:w="1718" w:type="dxa"/>
            <w:hideMark/>
          </w:tcPr>
          <w:p w14:paraId="08D3087A" w14:textId="77777777" w:rsidR="00CF10F3" w:rsidRPr="00694A3E" w:rsidRDefault="00CF10F3"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 xml:space="preserve">Nista Sunuwar </w:t>
            </w:r>
          </w:p>
          <w:p w14:paraId="3C6E43D9" w14:textId="18978D8A" w:rsidR="0081498E" w:rsidRPr="00694A3E" w:rsidRDefault="0081498E" w:rsidP="00CF10F3">
            <w:pPr>
              <w:rPr>
                <w:rFonts w:ascii="Calibri" w:eastAsia="Calibri" w:hAnsi="Calibri" w:cs="Calibri"/>
                <w:b/>
                <w:bCs/>
                <w:sz w:val="18"/>
                <w:szCs w:val="18"/>
              </w:rPr>
            </w:pPr>
          </w:p>
        </w:tc>
        <w:tc>
          <w:tcPr>
            <w:tcW w:w="1088" w:type="dxa"/>
            <w:hideMark/>
          </w:tcPr>
          <w:p w14:paraId="3F6F6FEF" w14:textId="77777777" w:rsidR="00CF10F3" w:rsidRPr="00694A3E" w:rsidRDefault="00CF10F3"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00958815</w:t>
            </w:r>
          </w:p>
          <w:p w14:paraId="6D2DA03D" w14:textId="78A1074C" w:rsidR="0081498E" w:rsidRPr="00694A3E" w:rsidRDefault="0081498E" w:rsidP="00CF10F3">
            <w:pPr>
              <w:rPr>
                <w:rFonts w:ascii="Calibri" w:eastAsia="Calibri" w:hAnsi="Calibri" w:cs="Calibri"/>
                <w:b/>
                <w:bCs/>
                <w:sz w:val="18"/>
                <w:szCs w:val="18"/>
              </w:rPr>
            </w:pPr>
          </w:p>
        </w:tc>
        <w:tc>
          <w:tcPr>
            <w:tcW w:w="6765" w:type="dxa"/>
            <w:hideMark/>
          </w:tcPr>
          <w:p w14:paraId="0A693E26" w14:textId="7B4FDF23"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Data Integration</w:t>
            </w:r>
            <w:r w:rsidRPr="00694A3E">
              <w:rPr>
                <w:rFonts w:ascii="Calibri" w:eastAsia="Calibri" w:hAnsi="Calibri" w:cs="Calibri"/>
                <w:b/>
                <w:bCs/>
                <w:sz w:val="18"/>
                <w:szCs w:val="18"/>
              </w:rPr>
              <w:br/>
            </w:r>
            <w:r w:rsidR="008922DD" w:rsidRPr="00694A3E">
              <w:rPr>
                <w:rFonts w:ascii="Calibri" w:eastAsia="Calibri" w:hAnsi="Calibri" w:cs="Calibri"/>
                <w:sz w:val="18"/>
                <w:szCs w:val="18"/>
              </w:rPr>
              <w:t>Automated the extraction of 162 report sheets; engineered the consolidated 1,699-record carrier dataset and integration pipeline.</w:t>
            </w:r>
          </w:p>
        </w:tc>
      </w:tr>
      <w:tr w:rsidR="0081498E" w:rsidRPr="00694A3E" w14:paraId="6D85522A" w14:textId="77777777" w:rsidTr="003A478E">
        <w:trPr>
          <w:trHeight w:val="622"/>
        </w:trPr>
        <w:tc>
          <w:tcPr>
            <w:tcW w:w="1718" w:type="dxa"/>
            <w:hideMark/>
          </w:tcPr>
          <w:p w14:paraId="4B828DF8" w14:textId="4ABCA517" w:rsidR="0081498E" w:rsidRPr="00694A3E" w:rsidRDefault="00731C81"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Subhechha Khatri</w:t>
            </w:r>
          </w:p>
        </w:tc>
        <w:tc>
          <w:tcPr>
            <w:tcW w:w="1088" w:type="dxa"/>
            <w:hideMark/>
          </w:tcPr>
          <w:p w14:paraId="6A8D3896" w14:textId="6A6DEF84" w:rsidR="0081498E" w:rsidRPr="00694A3E" w:rsidRDefault="00731C81"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00945616</w:t>
            </w:r>
          </w:p>
        </w:tc>
        <w:tc>
          <w:tcPr>
            <w:tcW w:w="6765" w:type="dxa"/>
            <w:hideMark/>
          </w:tcPr>
          <w:p w14:paraId="46C0CD00" w14:textId="7A943DF9"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ARIMA Forecasting</w:t>
            </w:r>
            <w:r w:rsidRPr="00694A3E">
              <w:rPr>
                <w:rFonts w:ascii="Calibri" w:eastAsia="Calibri" w:hAnsi="Calibri" w:cs="Calibri"/>
                <w:b/>
                <w:bCs/>
                <w:sz w:val="18"/>
                <w:szCs w:val="18"/>
              </w:rPr>
              <w:br/>
            </w:r>
            <w:r w:rsidR="00273496" w:rsidRPr="00694A3E">
              <w:rPr>
                <w:rFonts w:ascii="Calibri" w:eastAsia="Calibri" w:hAnsi="Calibri" w:cs="Calibri"/>
                <w:sz w:val="18"/>
                <w:szCs w:val="18"/>
              </w:rPr>
              <w:t>Developed terminal-wide ARIMA(1,1,1) and carrier-level ARIMA(1,1,0) models; generated 2026–2030 projections with 95% Confidence Intervals.</w:t>
            </w:r>
          </w:p>
        </w:tc>
      </w:tr>
      <w:tr w:rsidR="0081498E" w:rsidRPr="00694A3E" w14:paraId="4F8048CB" w14:textId="77777777" w:rsidTr="003A478E">
        <w:trPr>
          <w:trHeight w:val="674"/>
        </w:trPr>
        <w:tc>
          <w:tcPr>
            <w:tcW w:w="1718" w:type="dxa"/>
            <w:hideMark/>
          </w:tcPr>
          <w:p w14:paraId="2EADF4F1" w14:textId="10A3D9A6" w:rsidR="0081498E" w:rsidRPr="00694A3E" w:rsidRDefault="00731C81"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Nathan Peter</w:t>
            </w:r>
          </w:p>
        </w:tc>
        <w:tc>
          <w:tcPr>
            <w:tcW w:w="1088" w:type="dxa"/>
            <w:hideMark/>
          </w:tcPr>
          <w:p w14:paraId="629A99BD" w14:textId="1FADFAEA" w:rsidR="0081498E" w:rsidRPr="00694A3E" w:rsidRDefault="00731C81"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00981660</w:t>
            </w:r>
          </w:p>
        </w:tc>
        <w:tc>
          <w:tcPr>
            <w:tcW w:w="6765" w:type="dxa"/>
            <w:hideMark/>
          </w:tcPr>
          <w:p w14:paraId="6008DFD8" w14:textId="1D581406"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Regression Analysis</w:t>
            </w:r>
            <w:r w:rsidRPr="00694A3E">
              <w:rPr>
                <w:rFonts w:ascii="Calibri" w:eastAsia="Calibri" w:hAnsi="Calibri" w:cs="Calibri"/>
                <w:b/>
                <w:bCs/>
                <w:sz w:val="18"/>
                <w:szCs w:val="18"/>
              </w:rPr>
              <w:br/>
            </w:r>
            <w:r w:rsidR="00273496" w:rsidRPr="00694A3E">
              <w:rPr>
                <w:rFonts w:ascii="Calibri" w:eastAsia="Calibri" w:hAnsi="Calibri" w:cs="Calibri"/>
                <w:sz w:val="18"/>
                <w:szCs w:val="18"/>
              </w:rPr>
              <w:t>Executed OLS regression (R</w:t>
            </w:r>
            <w:r w:rsidR="00273496" w:rsidRPr="003B2840">
              <w:rPr>
                <w:rFonts w:ascii="Calibri" w:eastAsia="Calibri" w:hAnsi="Calibri" w:cs="Calibri"/>
                <w:sz w:val="18"/>
                <w:szCs w:val="18"/>
                <w:vertAlign w:val="superscript"/>
              </w:rPr>
              <w:t>2</w:t>
            </w:r>
            <w:r w:rsidR="00273496" w:rsidRPr="00694A3E">
              <w:rPr>
                <w:rFonts w:ascii="Calibri" w:eastAsia="Calibri" w:hAnsi="Calibri" w:cs="Calibri"/>
                <w:sz w:val="18"/>
                <w:szCs w:val="18"/>
              </w:rPr>
              <w:t xml:space="preserve"> = 0.9224); performed feature engineering for seasonal/trend variables and quantified factor importance.</w:t>
            </w:r>
          </w:p>
        </w:tc>
      </w:tr>
      <w:tr w:rsidR="0081498E" w:rsidRPr="00694A3E" w14:paraId="4258F19D" w14:textId="77777777" w:rsidTr="003A478E">
        <w:trPr>
          <w:trHeight w:val="925"/>
        </w:trPr>
        <w:tc>
          <w:tcPr>
            <w:tcW w:w="1718" w:type="dxa"/>
            <w:hideMark/>
          </w:tcPr>
          <w:p w14:paraId="07758019" w14:textId="77777777"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Agrima Bogati</w:t>
            </w:r>
          </w:p>
        </w:tc>
        <w:tc>
          <w:tcPr>
            <w:tcW w:w="1088" w:type="dxa"/>
            <w:hideMark/>
          </w:tcPr>
          <w:p w14:paraId="41BFE539" w14:textId="77777777"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00970845</w:t>
            </w:r>
          </w:p>
        </w:tc>
        <w:tc>
          <w:tcPr>
            <w:tcW w:w="6765" w:type="dxa"/>
            <w:hideMark/>
          </w:tcPr>
          <w:p w14:paraId="79C980A3" w14:textId="77ACC4DE"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Power BI Dashboard</w:t>
            </w:r>
            <w:r w:rsidRPr="00694A3E">
              <w:rPr>
                <w:rFonts w:ascii="Calibri" w:eastAsia="Calibri" w:hAnsi="Calibri" w:cs="Calibri"/>
                <w:b/>
                <w:bCs/>
                <w:sz w:val="18"/>
                <w:szCs w:val="18"/>
              </w:rPr>
              <w:br/>
            </w:r>
            <w:r w:rsidR="00A7364F" w:rsidRPr="00694A3E">
              <w:rPr>
                <w:rFonts w:ascii="Calibri" w:eastAsia="Calibri" w:hAnsi="Calibri" w:cs="Calibri"/>
                <w:sz w:val="18"/>
                <w:szCs w:val="18"/>
              </w:rPr>
              <w:t>Designed and deployed five interactive dashboards covering forecasts, heatmaps, and recovery metrics with full slicer functionality.</w:t>
            </w:r>
          </w:p>
        </w:tc>
      </w:tr>
      <w:tr w:rsidR="0081498E" w:rsidRPr="00694A3E" w14:paraId="73CF9CFE" w14:textId="77777777" w:rsidTr="003A478E">
        <w:trPr>
          <w:trHeight w:val="890"/>
        </w:trPr>
        <w:tc>
          <w:tcPr>
            <w:tcW w:w="1718" w:type="dxa"/>
            <w:hideMark/>
          </w:tcPr>
          <w:p w14:paraId="14808B51" w14:textId="77777777" w:rsidR="00CF10F3" w:rsidRPr="00694A3E" w:rsidRDefault="00CF10F3" w:rsidP="00CF10F3">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 xml:space="preserve">Harpreet Singh </w:t>
            </w:r>
          </w:p>
          <w:p w14:paraId="6939EC60" w14:textId="54C633E2" w:rsidR="0081498E" w:rsidRPr="00694A3E" w:rsidRDefault="0081498E" w:rsidP="0081498E">
            <w:pPr>
              <w:spacing w:after="160" w:line="278" w:lineRule="auto"/>
              <w:rPr>
                <w:rFonts w:ascii="Calibri" w:eastAsia="Calibri" w:hAnsi="Calibri" w:cs="Calibri"/>
                <w:b/>
                <w:bCs/>
                <w:sz w:val="18"/>
                <w:szCs w:val="18"/>
              </w:rPr>
            </w:pPr>
          </w:p>
        </w:tc>
        <w:tc>
          <w:tcPr>
            <w:tcW w:w="1088" w:type="dxa"/>
            <w:hideMark/>
          </w:tcPr>
          <w:p w14:paraId="27BAB5FD" w14:textId="77777777" w:rsidR="00CF10F3" w:rsidRPr="00694A3E" w:rsidRDefault="00CF10F3" w:rsidP="00CF10F3">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01009350</w:t>
            </w:r>
          </w:p>
          <w:p w14:paraId="6E2DFEA2" w14:textId="64B64D51" w:rsidR="0081498E" w:rsidRPr="00694A3E" w:rsidRDefault="0081498E" w:rsidP="0081498E">
            <w:pPr>
              <w:spacing w:after="160" w:line="278" w:lineRule="auto"/>
              <w:rPr>
                <w:rFonts w:ascii="Calibri" w:eastAsia="Calibri" w:hAnsi="Calibri" w:cs="Calibri"/>
                <w:b/>
                <w:bCs/>
                <w:sz w:val="18"/>
                <w:szCs w:val="18"/>
              </w:rPr>
            </w:pPr>
          </w:p>
        </w:tc>
        <w:tc>
          <w:tcPr>
            <w:tcW w:w="6765" w:type="dxa"/>
            <w:hideMark/>
          </w:tcPr>
          <w:p w14:paraId="758E6BEF" w14:textId="767FC3C4" w:rsidR="0081498E" w:rsidRPr="00694A3E" w:rsidRDefault="0081498E" w:rsidP="0081498E">
            <w:pPr>
              <w:spacing w:after="160" w:line="278" w:lineRule="auto"/>
              <w:rPr>
                <w:rFonts w:ascii="Calibri" w:eastAsia="Calibri" w:hAnsi="Calibri" w:cs="Calibri"/>
                <w:b/>
                <w:bCs/>
                <w:sz w:val="18"/>
                <w:szCs w:val="18"/>
              </w:rPr>
            </w:pPr>
            <w:r w:rsidRPr="00694A3E">
              <w:rPr>
                <w:rFonts w:ascii="Calibri" w:eastAsia="Calibri" w:hAnsi="Calibri" w:cs="Calibri"/>
                <w:b/>
                <w:bCs/>
                <w:sz w:val="18"/>
                <w:szCs w:val="18"/>
              </w:rPr>
              <w:t>EDA &amp; Recovery Analysis</w:t>
            </w:r>
            <w:r w:rsidRPr="00694A3E">
              <w:rPr>
                <w:rFonts w:ascii="Calibri" w:eastAsia="Calibri" w:hAnsi="Calibri" w:cs="Calibri"/>
                <w:b/>
                <w:bCs/>
                <w:sz w:val="18"/>
                <w:szCs w:val="18"/>
              </w:rPr>
              <w:br/>
            </w:r>
            <w:r w:rsidR="00A7364F" w:rsidRPr="00694A3E">
              <w:rPr>
                <w:rFonts w:ascii="Calibri" w:eastAsia="Calibri" w:hAnsi="Calibri" w:cs="Calibri"/>
                <w:sz w:val="18"/>
                <w:szCs w:val="18"/>
              </w:rPr>
              <w:t>Conducted statistical data auditing and correlation analysis; modeled historical recovery rates and the 2027 full-recovery projection.</w:t>
            </w:r>
          </w:p>
        </w:tc>
      </w:tr>
    </w:tbl>
    <w:p w14:paraId="60525D5B" w14:textId="5A1CB151" w:rsidR="004F7FD2" w:rsidRPr="00EE066B" w:rsidRDefault="5D7FAB87" w:rsidP="003A478E">
      <w:pPr>
        <w:spacing w:before="360" w:after="0"/>
        <w:jc w:val="both"/>
        <w:rPr>
          <w:rFonts w:ascii="Times New Roman" w:hAnsi="Times New Roman" w:cs="Times New Roman"/>
          <w:sz w:val="18"/>
          <w:szCs w:val="18"/>
        </w:rPr>
      </w:pPr>
      <w:r w:rsidRPr="00EE066B">
        <w:rPr>
          <w:rFonts w:ascii="Calibri" w:eastAsia="Calibri" w:hAnsi="Calibri" w:cs="Calibri"/>
          <w:b/>
          <w:bCs/>
          <w:color w:val="1F3864"/>
        </w:rPr>
        <w:t>Executive Summary</w:t>
      </w:r>
    </w:p>
    <w:p w14:paraId="2EC0AD59" w14:textId="3A149465" w:rsidR="004F7FD2" w:rsidRPr="00BC0FFE" w:rsidRDefault="00942D1B" w:rsidP="01104859">
      <w:pPr>
        <w:spacing w:before="60" w:after="60"/>
        <w:jc w:val="both"/>
        <w:rPr>
          <w:sz w:val="28"/>
          <w:szCs w:val="28"/>
        </w:rPr>
      </w:pPr>
      <w:r w:rsidRPr="00BC0FFE">
        <w:rPr>
          <w:rFonts w:ascii="Calibri" w:eastAsia="Calibri" w:hAnsi="Calibri" w:cs="Calibri"/>
          <w:sz w:val="20"/>
          <w:szCs w:val="20"/>
        </w:rPr>
        <w:t>This study provides a data-driven passenger forecast for the Port Authority Bus Terminal (PABT) to inform the development of temporary staging facilities. By analyzing historical trends from 2020 through 2025 across 12 carriers, the report projects ridership through 2030 and identifies critical peak usage patterns. The methodology employs ARIMA models for predictive accuracy and OLS regression to determine the variables most impactful to passenger demand.</w:t>
      </w:r>
      <w:r w:rsidR="5D7FAB87" w:rsidRPr="00BC0FFE">
        <w:rPr>
          <w:rFonts w:ascii="Calibri" w:eastAsia="Calibri" w:hAnsi="Calibri" w:cs="Calibri"/>
          <w:sz w:val="20"/>
          <w:szCs w:val="20"/>
        </w:rPr>
        <w:t xml:space="preserve"> </w:t>
      </w:r>
    </w:p>
    <w:p w14:paraId="3B0581DF" w14:textId="5CDB2E5A" w:rsidR="005F3CD7" w:rsidRPr="00EE066B" w:rsidRDefault="005F3CD7" w:rsidP="003A478E">
      <w:pPr>
        <w:spacing w:before="360" w:after="0"/>
        <w:jc w:val="both"/>
        <w:rPr>
          <w:rFonts w:ascii="Calibri" w:eastAsia="Calibri" w:hAnsi="Calibri" w:cs="Calibri"/>
          <w:b/>
          <w:bCs/>
          <w:color w:val="1F3864"/>
        </w:rPr>
      </w:pPr>
      <w:r w:rsidRPr="00EE066B">
        <w:rPr>
          <w:rFonts w:ascii="Calibri" w:eastAsia="Calibri" w:hAnsi="Calibri" w:cs="Calibri"/>
          <w:b/>
          <w:bCs/>
          <w:color w:val="1F3864"/>
        </w:rPr>
        <w:t>Key Findings</w:t>
      </w:r>
    </w:p>
    <w:p w14:paraId="6D5E2106" w14:textId="77777777" w:rsidR="00F65D1E" w:rsidRPr="00F65D1E" w:rsidRDefault="005F3CD7" w:rsidP="00F65D1E">
      <w:pPr>
        <w:pStyle w:val="ListParagraph"/>
        <w:numPr>
          <w:ilvl w:val="0"/>
          <w:numId w:val="1"/>
        </w:numPr>
        <w:rPr>
          <w:rFonts w:ascii="Calibri" w:eastAsia="Calibri" w:hAnsi="Calibri" w:cs="Calibri"/>
          <w:sz w:val="20"/>
          <w:szCs w:val="20"/>
        </w:rPr>
      </w:pPr>
      <w:r w:rsidRPr="00F65D1E">
        <w:rPr>
          <w:rFonts w:ascii="Calibri" w:eastAsia="Calibri" w:hAnsi="Calibri" w:cs="Calibri"/>
          <w:b/>
          <w:bCs/>
          <w:sz w:val="20"/>
          <w:szCs w:val="20"/>
        </w:rPr>
        <w:t>Ridership Recovery:</w:t>
      </w:r>
      <w:r w:rsidRPr="00F65D1E">
        <w:rPr>
          <w:rFonts w:ascii="Calibri" w:eastAsia="Calibri" w:hAnsi="Calibri" w:cs="Calibri"/>
          <w:sz w:val="20"/>
          <w:szCs w:val="20"/>
        </w:rPr>
        <w:t xml:space="preserve"> Terminal passenger volumes continue a robust upward trajectory, rebounding from a 2020 low (32% of 2019 levels) to approximately </w:t>
      </w:r>
      <w:r w:rsidRPr="00F65D1E">
        <w:rPr>
          <w:rFonts w:ascii="Calibri" w:eastAsia="Calibri" w:hAnsi="Calibri" w:cs="Calibri"/>
          <w:b/>
          <w:bCs/>
          <w:sz w:val="20"/>
          <w:szCs w:val="20"/>
        </w:rPr>
        <w:t>79% by mid-2025</w:t>
      </w:r>
      <w:r w:rsidRPr="00F65D1E">
        <w:rPr>
          <w:rFonts w:ascii="Calibri" w:eastAsia="Calibri" w:hAnsi="Calibri" w:cs="Calibri"/>
          <w:sz w:val="20"/>
          <w:szCs w:val="20"/>
        </w:rPr>
        <w:t>.</w:t>
      </w:r>
      <w:r w:rsidR="00F65D1E" w:rsidRPr="00F65D1E">
        <w:rPr>
          <w:rFonts w:ascii="Calibri" w:eastAsia="Calibri" w:hAnsi="Calibri" w:cs="Calibri"/>
          <w:sz w:val="20"/>
          <w:szCs w:val="20"/>
        </w:rPr>
        <w:t xml:space="preserve"> The annual growth rate over the stabilization period (2022–2025) is approximately 9,602 passengers per year.</w:t>
      </w:r>
    </w:p>
    <w:p w14:paraId="7CBDDB3B" w14:textId="773AF451" w:rsidR="005F3CD7" w:rsidRPr="00BC0FFE" w:rsidRDefault="005F3CD7" w:rsidP="005F3CD7">
      <w:pPr>
        <w:pStyle w:val="ListParagraph"/>
        <w:numPr>
          <w:ilvl w:val="0"/>
          <w:numId w:val="1"/>
        </w:numPr>
        <w:spacing w:after="0"/>
        <w:jc w:val="both"/>
        <w:rPr>
          <w:rFonts w:ascii="Calibri" w:eastAsia="Calibri" w:hAnsi="Calibri" w:cs="Calibri"/>
          <w:sz w:val="20"/>
          <w:szCs w:val="20"/>
        </w:rPr>
      </w:pPr>
      <w:r w:rsidRPr="00BC0FFE">
        <w:rPr>
          <w:rFonts w:ascii="Calibri" w:eastAsia="Calibri" w:hAnsi="Calibri" w:cs="Calibri"/>
          <w:b/>
          <w:bCs/>
          <w:sz w:val="20"/>
          <w:szCs w:val="20"/>
        </w:rPr>
        <w:t>Recovery Timeline:</w:t>
      </w:r>
      <w:r w:rsidRPr="00BC0FFE">
        <w:rPr>
          <w:rFonts w:ascii="Calibri" w:eastAsia="Calibri" w:hAnsi="Calibri" w:cs="Calibri"/>
          <w:sz w:val="20"/>
          <w:szCs w:val="20"/>
        </w:rPr>
        <w:t xml:space="preserve"> Full restoration to pre-pandemic levels is anticipated by </w:t>
      </w:r>
      <w:r w:rsidRPr="00BC0FFE">
        <w:rPr>
          <w:rFonts w:ascii="Calibri" w:eastAsia="Calibri" w:hAnsi="Calibri" w:cs="Calibri"/>
          <w:b/>
          <w:bCs/>
          <w:sz w:val="20"/>
          <w:szCs w:val="20"/>
        </w:rPr>
        <w:t>202</w:t>
      </w:r>
      <w:r w:rsidR="00F65D1E">
        <w:rPr>
          <w:rFonts w:ascii="Calibri" w:eastAsia="Calibri" w:hAnsi="Calibri" w:cs="Calibri"/>
          <w:b/>
          <w:bCs/>
          <w:sz w:val="20"/>
          <w:szCs w:val="20"/>
        </w:rPr>
        <w:t>8</w:t>
      </w:r>
      <w:r w:rsidRPr="00BC0FFE">
        <w:rPr>
          <w:rFonts w:ascii="Calibri" w:eastAsia="Calibri" w:hAnsi="Calibri" w:cs="Calibri"/>
          <w:sz w:val="20"/>
          <w:szCs w:val="20"/>
        </w:rPr>
        <w:t>, at which point weekly average volumes are projected to exceed the 125,500-passenger baseline.</w:t>
      </w:r>
    </w:p>
    <w:p w14:paraId="1A905B40" w14:textId="502F73D0" w:rsidR="005F3CD7" w:rsidRPr="00BC0FFE" w:rsidRDefault="005F3CD7" w:rsidP="005F3CD7">
      <w:pPr>
        <w:pStyle w:val="ListParagraph"/>
        <w:numPr>
          <w:ilvl w:val="0"/>
          <w:numId w:val="1"/>
        </w:numPr>
        <w:spacing w:after="0"/>
        <w:jc w:val="both"/>
        <w:rPr>
          <w:rFonts w:ascii="Calibri" w:eastAsia="Calibri" w:hAnsi="Calibri" w:cs="Calibri"/>
          <w:sz w:val="20"/>
          <w:szCs w:val="20"/>
        </w:rPr>
      </w:pPr>
      <w:r w:rsidRPr="00BC0FFE">
        <w:rPr>
          <w:rFonts w:ascii="Calibri" w:eastAsia="Calibri" w:hAnsi="Calibri" w:cs="Calibri"/>
          <w:b/>
          <w:bCs/>
          <w:sz w:val="20"/>
          <w:szCs w:val="20"/>
        </w:rPr>
        <w:t>Long-Term Growth:</w:t>
      </w:r>
      <w:r w:rsidRPr="00BC0FFE">
        <w:rPr>
          <w:rFonts w:ascii="Calibri" w:eastAsia="Calibri" w:hAnsi="Calibri" w:cs="Calibri"/>
          <w:sz w:val="20"/>
          <w:szCs w:val="20"/>
        </w:rPr>
        <w:t xml:space="preserve"> By 2030, average weekly volume is forecast to reach </w:t>
      </w:r>
      <w:r w:rsidR="00F65D1E">
        <w:rPr>
          <w:rFonts w:ascii="Calibri" w:eastAsia="Calibri" w:hAnsi="Calibri" w:cs="Calibri"/>
          <w:sz w:val="18"/>
          <w:szCs w:val="18"/>
        </w:rPr>
        <w:t>148,057</w:t>
      </w:r>
      <w:r w:rsidRPr="00BC0FFE">
        <w:rPr>
          <w:rFonts w:ascii="Calibri" w:eastAsia="Calibri" w:hAnsi="Calibri" w:cs="Calibri"/>
          <w:sz w:val="20"/>
          <w:szCs w:val="20"/>
        </w:rPr>
        <w:t xml:space="preserve">, representing a </w:t>
      </w:r>
      <w:r w:rsidR="00F65D1E">
        <w:rPr>
          <w:rFonts w:ascii="Calibri" w:eastAsia="Calibri" w:hAnsi="Calibri" w:cs="Calibri"/>
          <w:b/>
          <w:bCs/>
          <w:sz w:val="20"/>
          <w:szCs w:val="20"/>
        </w:rPr>
        <w:t>18</w:t>
      </w:r>
      <w:r w:rsidRPr="00BC0FFE">
        <w:rPr>
          <w:rFonts w:ascii="Calibri" w:eastAsia="Calibri" w:hAnsi="Calibri" w:cs="Calibri"/>
          <w:b/>
          <w:bCs/>
          <w:sz w:val="20"/>
          <w:szCs w:val="20"/>
        </w:rPr>
        <w:t>% increase</w:t>
      </w:r>
      <w:r w:rsidRPr="00BC0FFE">
        <w:rPr>
          <w:rFonts w:ascii="Calibri" w:eastAsia="Calibri" w:hAnsi="Calibri" w:cs="Calibri"/>
          <w:sz w:val="20"/>
          <w:szCs w:val="20"/>
        </w:rPr>
        <w:t xml:space="preserve"> over 2019 benchmarks.</w:t>
      </w:r>
    </w:p>
    <w:p w14:paraId="0AB09218" w14:textId="77777777" w:rsidR="00F65D1E" w:rsidRPr="00F65D1E" w:rsidRDefault="005F3CD7" w:rsidP="00F65D1E">
      <w:pPr>
        <w:pStyle w:val="ListParagraph"/>
        <w:numPr>
          <w:ilvl w:val="0"/>
          <w:numId w:val="1"/>
        </w:numPr>
        <w:rPr>
          <w:rFonts w:ascii="Calibri" w:eastAsia="Calibri" w:hAnsi="Calibri" w:cs="Calibri"/>
          <w:sz w:val="20"/>
          <w:szCs w:val="20"/>
        </w:rPr>
      </w:pPr>
      <w:r w:rsidRPr="00F65D1E">
        <w:rPr>
          <w:rFonts w:ascii="Calibri" w:eastAsia="Calibri" w:hAnsi="Calibri" w:cs="Calibri"/>
          <w:b/>
          <w:bCs/>
          <w:sz w:val="20"/>
          <w:szCs w:val="20"/>
        </w:rPr>
        <w:t>Primary Demand Drivers:</w:t>
      </w:r>
      <w:r w:rsidRPr="00F65D1E">
        <w:rPr>
          <w:rFonts w:ascii="Calibri" w:eastAsia="Calibri" w:hAnsi="Calibri" w:cs="Calibri"/>
          <w:sz w:val="20"/>
          <w:szCs w:val="20"/>
        </w:rPr>
        <w:t xml:space="preserve"> </w:t>
      </w:r>
      <w:r w:rsidR="00F65D1E" w:rsidRPr="00F65D1E">
        <w:rPr>
          <w:rFonts w:ascii="Calibri" w:eastAsia="Calibri" w:hAnsi="Calibri" w:cs="Calibri"/>
          <w:sz w:val="20"/>
          <w:szCs w:val="20"/>
        </w:rPr>
        <w:t>The three most statistically significant predictors of passenger volume are: COVID-period disruption, year-over-year recovery trend, and bus departure frequency.</w:t>
      </w:r>
    </w:p>
    <w:p w14:paraId="15CC7A59" w14:textId="38E63918" w:rsidR="005F3CD7" w:rsidRPr="00BC0FFE" w:rsidRDefault="005F3CD7" w:rsidP="005F3CD7">
      <w:pPr>
        <w:pStyle w:val="ListParagraph"/>
        <w:numPr>
          <w:ilvl w:val="0"/>
          <w:numId w:val="1"/>
        </w:numPr>
        <w:spacing w:after="0"/>
        <w:jc w:val="both"/>
        <w:rPr>
          <w:rFonts w:ascii="Calibri" w:eastAsia="Calibri" w:hAnsi="Calibri" w:cs="Calibri"/>
          <w:sz w:val="20"/>
          <w:szCs w:val="20"/>
        </w:rPr>
      </w:pPr>
      <w:r w:rsidRPr="00BC0FFE">
        <w:rPr>
          <w:rFonts w:ascii="Calibri" w:eastAsia="Calibri" w:hAnsi="Calibri" w:cs="Calibri"/>
          <w:b/>
          <w:bCs/>
          <w:sz w:val="20"/>
          <w:szCs w:val="20"/>
        </w:rPr>
        <w:t>Carrier Dominance:</w:t>
      </w:r>
      <w:r w:rsidRPr="00BC0FFE">
        <w:rPr>
          <w:rFonts w:ascii="Calibri" w:eastAsia="Calibri" w:hAnsi="Calibri" w:cs="Calibri"/>
          <w:sz w:val="20"/>
          <w:szCs w:val="20"/>
        </w:rPr>
        <w:t xml:space="preserve"> </w:t>
      </w:r>
      <w:r w:rsidRPr="00BC0FFE">
        <w:rPr>
          <w:rFonts w:ascii="Calibri" w:eastAsia="Calibri" w:hAnsi="Calibri" w:cs="Calibri"/>
          <w:b/>
          <w:bCs/>
          <w:sz w:val="20"/>
          <w:szCs w:val="20"/>
        </w:rPr>
        <w:t>NJ Transit</w:t>
      </w:r>
      <w:r w:rsidRPr="00BC0FFE">
        <w:rPr>
          <w:rFonts w:ascii="Calibri" w:eastAsia="Calibri" w:hAnsi="Calibri" w:cs="Calibri"/>
          <w:sz w:val="20"/>
          <w:szCs w:val="20"/>
        </w:rPr>
        <w:t xml:space="preserve"> remains the primary volume driver; the carrier is projected to reach a weekly average of </w:t>
      </w:r>
      <w:r w:rsidRPr="00BC0FFE">
        <w:rPr>
          <w:rFonts w:ascii="Calibri" w:eastAsia="Calibri" w:hAnsi="Calibri" w:cs="Calibri"/>
          <w:b/>
          <w:bCs/>
          <w:sz w:val="20"/>
          <w:szCs w:val="20"/>
        </w:rPr>
        <w:t>8</w:t>
      </w:r>
      <w:r w:rsidR="00F65D1E">
        <w:rPr>
          <w:rFonts w:ascii="Calibri" w:eastAsia="Calibri" w:hAnsi="Calibri" w:cs="Calibri"/>
          <w:b/>
          <w:bCs/>
          <w:sz w:val="20"/>
          <w:szCs w:val="20"/>
        </w:rPr>
        <w:t>8</w:t>
      </w:r>
      <w:r w:rsidRPr="00BC0FFE">
        <w:rPr>
          <w:rFonts w:ascii="Calibri" w:eastAsia="Calibri" w:hAnsi="Calibri" w:cs="Calibri"/>
          <w:b/>
          <w:bCs/>
          <w:sz w:val="20"/>
          <w:szCs w:val="20"/>
        </w:rPr>
        <w:t>,</w:t>
      </w:r>
      <w:r w:rsidR="00F65D1E">
        <w:rPr>
          <w:rFonts w:ascii="Calibri" w:eastAsia="Calibri" w:hAnsi="Calibri" w:cs="Calibri"/>
          <w:b/>
          <w:bCs/>
          <w:sz w:val="20"/>
          <w:szCs w:val="20"/>
        </w:rPr>
        <w:t>4</w:t>
      </w:r>
      <w:r w:rsidRPr="00BC0FFE">
        <w:rPr>
          <w:rFonts w:ascii="Calibri" w:eastAsia="Calibri" w:hAnsi="Calibri" w:cs="Calibri"/>
          <w:b/>
          <w:bCs/>
          <w:sz w:val="20"/>
          <w:szCs w:val="20"/>
        </w:rPr>
        <w:t>00 passengers</w:t>
      </w:r>
      <w:r w:rsidRPr="00BC0FFE">
        <w:rPr>
          <w:rFonts w:ascii="Calibri" w:eastAsia="Calibri" w:hAnsi="Calibri" w:cs="Calibri"/>
          <w:sz w:val="20"/>
          <w:szCs w:val="20"/>
        </w:rPr>
        <w:t xml:space="preserve"> by 2026</w:t>
      </w:r>
      <w:r w:rsidR="00F65D1E">
        <w:rPr>
          <w:rFonts w:ascii="Calibri" w:eastAsia="Calibri" w:hAnsi="Calibri" w:cs="Calibri"/>
          <w:sz w:val="20"/>
          <w:szCs w:val="20"/>
        </w:rPr>
        <w:t xml:space="preserve">, </w:t>
      </w:r>
      <w:r w:rsidR="00F65D1E" w:rsidRPr="00F65D1E">
        <w:rPr>
          <w:rFonts w:ascii="Calibri" w:eastAsia="Calibri" w:hAnsi="Calibri" w:cs="Calibri"/>
          <w:sz w:val="20"/>
          <w:szCs w:val="20"/>
        </w:rPr>
        <w:t>growing to 100,000+ by 2030</w:t>
      </w:r>
      <w:r w:rsidR="00F65D1E">
        <w:rPr>
          <w:rFonts w:ascii="Calibri" w:eastAsia="Calibri" w:hAnsi="Calibri" w:cs="Calibri"/>
          <w:sz w:val="20"/>
          <w:szCs w:val="20"/>
        </w:rPr>
        <w:t>.</w:t>
      </w:r>
    </w:p>
    <w:p w14:paraId="2C6DB0F0" w14:textId="2D768CA2" w:rsidR="00BC0FFE" w:rsidRDefault="005F3CD7" w:rsidP="00602706">
      <w:pPr>
        <w:pStyle w:val="ListParagraph"/>
        <w:numPr>
          <w:ilvl w:val="0"/>
          <w:numId w:val="1"/>
        </w:numPr>
        <w:spacing w:after="0"/>
        <w:jc w:val="both"/>
        <w:rPr>
          <w:rFonts w:ascii="Calibri" w:eastAsia="Calibri" w:hAnsi="Calibri" w:cs="Calibri"/>
          <w:sz w:val="22"/>
          <w:szCs w:val="22"/>
        </w:rPr>
      </w:pPr>
      <w:r w:rsidRPr="00BC0FFE">
        <w:rPr>
          <w:rFonts w:ascii="Calibri" w:eastAsia="Calibri" w:hAnsi="Calibri" w:cs="Calibri"/>
          <w:b/>
          <w:bCs/>
          <w:sz w:val="20"/>
          <w:szCs w:val="20"/>
        </w:rPr>
        <w:t>Peak Demand Windows:</w:t>
      </w:r>
      <w:r w:rsidRPr="00BC0FFE">
        <w:rPr>
          <w:rFonts w:ascii="Calibri" w:eastAsia="Calibri" w:hAnsi="Calibri" w:cs="Calibri"/>
          <w:sz w:val="20"/>
          <w:szCs w:val="20"/>
        </w:rPr>
        <w:t xml:space="preserve"> </w:t>
      </w:r>
      <w:r w:rsidR="00F65D1E" w:rsidRPr="00F65D1E">
        <w:rPr>
          <w:rFonts w:ascii="Calibri" w:eastAsia="Calibri" w:hAnsi="Calibri" w:cs="Calibri"/>
          <w:sz w:val="20"/>
          <w:szCs w:val="20"/>
        </w:rPr>
        <w:t>The busiest month at PABT is October, driven by fall commuting patterns (back-to-school, return-to-office). January is consistently the lowest-volume month.</w:t>
      </w:r>
    </w:p>
    <w:p w14:paraId="419CCA9B" w14:textId="173589A0" w:rsidR="003A478E" w:rsidRPr="00BC0FFE" w:rsidRDefault="00BC0FFE" w:rsidP="00BC0FFE">
      <w:pPr>
        <w:rPr>
          <w:rFonts w:ascii="Calibri" w:eastAsia="Calibri" w:hAnsi="Calibri" w:cs="Calibri"/>
          <w:sz w:val="22"/>
          <w:szCs w:val="22"/>
        </w:rPr>
      </w:pPr>
      <w:r>
        <w:rPr>
          <w:rFonts w:ascii="Calibri" w:eastAsia="Calibri" w:hAnsi="Calibri" w:cs="Calibri"/>
          <w:sz w:val="22"/>
          <w:szCs w:val="22"/>
        </w:rPr>
        <w:br w:type="page"/>
      </w:r>
    </w:p>
    <w:p w14:paraId="58E31334" w14:textId="14D4D336" w:rsidR="004F7FD2" w:rsidRPr="00EE066B" w:rsidRDefault="5D7FAB87" w:rsidP="00C145BC">
      <w:pPr>
        <w:spacing w:after="0"/>
        <w:jc w:val="both"/>
        <w:rPr>
          <w:sz w:val="22"/>
          <w:szCs w:val="22"/>
        </w:rPr>
      </w:pPr>
      <w:r w:rsidRPr="00EE066B">
        <w:rPr>
          <w:rFonts w:ascii="Calibri" w:eastAsia="Calibri" w:hAnsi="Calibri" w:cs="Calibri"/>
          <w:sz w:val="18"/>
          <w:szCs w:val="18"/>
        </w:rPr>
        <w:lastRenderedPageBreak/>
        <w:t xml:space="preserve"> </w:t>
      </w:r>
      <w:r w:rsidRPr="00EE066B">
        <w:rPr>
          <w:rFonts w:ascii="Calibri" w:eastAsia="Calibri" w:hAnsi="Calibri" w:cs="Calibri"/>
          <w:b/>
          <w:bCs/>
          <w:color w:val="1F3864"/>
        </w:rPr>
        <w:t>1. Data Overview</w:t>
      </w:r>
    </w:p>
    <w:p w14:paraId="33E9D016" w14:textId="24424FC5" w:rsidR="004F7FD2" w:rsidRPr="007E5BFD" w:rsidRDefault="5D7FAB87" w:rsidP="01104859">
      <w:pPr>
        <w:pStyle w:val="Heading2"/>
        <w:spacing w:before="240" w:after="120"/>
        <w:jc w:val="both"/>
      </w:pPr>
      <w:r w:rsidRPr="01104859">
        <w:rPr>
          <w:rFonts w:ascii="Calibri" w:eastAsia="Calibri" w:hAnsi="Calibri" w:cs="Calibri"/>
          <w:b/>
          <w:bCs/>
          <w:color w:val="2E75B6"/>
          <w:sz w:val="22"/>
          <w:szCs w:val="22"/>
        </w:rPr>
        <w:t>1.1 Source Data</w:t>
      </w:r>
    </w:p>
    <w:p w14:paraId="3932605E" w14:textId="77777777" w:rsidR="00C145BC" w:rsidRDefault="00C145BC" w:rsidP="01104859">
      <w:pPr>
        <w:spacing w:before="60" w:after="60"/>
        <w:jc w:val="both"/>
        <w:rPr>
          <w:rFonts w:ascii="Calibri" w:eastAsia="Calibri" w:hAnsi="Calibri" w:cs="Calibri"/>
          <w:sz w:val="20"/>
          <w:szCs w:val="20"/>
        </w:rPr>
      </w:pPr>
      <w:r w:rsidRPr="00C145BC">
        <w:rPr>
          <w:rFonts w:ascii="Calibri" w:eastAsia="Calibri" w:hAnsi="Calibri" w:cs="Calibri"/>
          <w:sz w:val="20"/>
          <w:szCs w:val="20"/>
        </w:rPr>
        <w:t>The primary dataset for this analysis is derived from the PABT Weekly Operational Reports (Bus_Terminal_Passenger_Prediction_Data.xlsx). The dataset comprises 162 longitudinal observations spanning December 2020 through July 2025. Each weekly record provides a granular breakdown across three primary metrics:</w:t>
      </w:r>
    </w:p>
    <w:tbl>
      <w:tblPr>
        <w:tblStyle w:val="TableGrid"/>
        <w:tblW w:w="0" w:type="auto"/>
        <w:tblLook w:val="04A0" w:firstRow="1" w:lastRow="0" w:firstColumn="1" w:lastColumn="0" w:noHBand="0" w:noVBand="1"/>
      </w:tblPr>
      <w:tblGrid>
        <w:gridCol w:w="2425"/>
        <w:gridCol w:w="3566"/>
        <w:gridCol w:w="3025"/>
      </w:tblGrid>
      <w:tr w:rsidR="00C145BC" w:rsidRPr="00C145BC" w14:paraId="31A332D2" w14:textId="77777777" w:rsidTr="003A478E">
        <w:tc>
          <w:tcPr>
            <w:tcW w:w="2425" w:type="dxa"/>
            <w:hideMark/>
          </w:tcPr>
          <w:p w14:paraId="146BB75C"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Analytical Category</w:t>
            </w:r>
          </w:p>
        </w:tc>
        <w:tc>
          <w:tcPr>
            <w:tcW w:w="3566" w:type="dxa"/>
            <w:hideMark/>
          </w:tcPr>
          <w:p w14:paraId="0365F907"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Scope of Content</w:t>
            </w:r>
          </w:p>
        </w:tc>
        <w:tc>
          <w:tcPr>
            <w:tcW w:w="0" w:type="auto"/>
            <w:hideMark/>
          </w:tcPr>
          <w:p w14:paraId="7A0F2249"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Key Metrics</w:t>
            </w:r>
          </w:p>
        </w:tc>
      </w:tr>
      <w:tr w:rsidR="00C145BC" w:rsidRPr="00C145BC" w14:paraId="22E86007" w14:textId="77777777" w:rsidTr="003A478E">
        <w:tc>
          <w:tcPr>
            <w:tcW w:w="2425" w:type="dxa"/>
            <w:hideMark/>
          </w:tcPr>
          <w:p w14:paraId="5CE17622" w14:textId="485BCECF"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Bus</w:t>
            </w:r>
            <w:r w:rsidR="003A478E">
              <w:rPr>
                <w:rFonts w:ascii="Calibri" w:eastAsia="Calibri" w:hAnsi="Calibri" w:cs="Calibri"/>
                <w:b/>
                <w:bCs/>
                <w:sz w:val="20"/>
                <w:szCs w:val="20"/>
              </w:rPr>
              <w:t xml:space="preserve"> </w:t>
            </w:r>
            <w:r w:rsidRPr="00C145BC">
              <w:rPr>
                <w:rFonts w:ascii="Calibri" w:eastAsia="Calibri" w:hAnsi="Calibri" w:cs="Calibri"/>
                <w:b/>
                <w:bCs/>
                <w:sz w:val="20"/>
                <w:szCs w:val="20"/>
              </w:rPr>
              <w:t>Departures (WoW)</w:t>
            </w:r>
          </w:p>
        </w:tc>
        <w:tc>
          <w:tcPr>
            <w:tcW w:w="3566" w:type="dxa"/>
            <w:hideMark/>
          </w:tcPr>
          <w:p w14:paraId="507DDA01"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Comparative analysis of week-over-week departure volume by carrier.</w:t>
            </w:r>
          </w:p>
        </w:tc>
        <w:tc>
          <w:tcPr>
            <w:tcW w:w="0" w:type="auto"/>
            <w:hideMark/>
          </w:tcPr>
          <w:p w14:paraId="07214889"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Actual Departures, Variance (n), Variance (%)</w:t>
            </w:r>
          </w:p>
        </w:tc>
      </w:tr>
      <w:tr w:rsidR="00C145BC" w:rsidRPr="00C145BC" w14:paraId="72578143" w14:textId="77777777" w:rsidTr="003A478E">
        <w:tc>
          <w:tcPr>
            <w:tcW w:w="2425" w:type="dxa"/>
            <w:hideMark/>
          </w:tcPr>
          <w:p w14:paraId="47B89F1F"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Bus Departures (vs. 2019)</w:t>
            </w:r>
          </w:p>
        </w:tc>
        <w:tc>
          <w:tcPr>
            <w:tcW w:w="3566" w:type="dxa"/>
            <w:hideMark/>
          </w:tcPr>
          <w:p w14:paraId="10BD330B"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Departure volume measured against the Fall 2019 baseline schedule.</w:t>
            </w:r>
          </w:p>
        </w:tc>
        <w:tc>
          <w:tcPr>
            <w:tcW w:w="0" w:type="auto"/>
            <w:hideMark/>
          </w:tcPr>
          <w:p w14:paraId="455BEB1D"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 of 2019 Baseline (3,900 weekly)</w:t>
            </w:r>
          </w:p>
        </w:tc>
      </w:tr>
      <w:tr w:rsidR="00C145BC" w:rsidRPr="00C145BC" w14:paraId="6E8127C7" w14:textId="77777777" w:rsidTr="003A478E">
        <w:tc>
          <w:tcPr>
            <w:tcW w:w="2425" w:type="dxa"/>
            <w:hideMark/>
          </w:tcPr>
          <w:p w14:paraId="2206DD5B"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b/>
                <w:bCs/>
                <w:sz w:val="20"/>
                <w:szCs w:val="20"/>
              </w:rPr>
              <w:t>Passenger Departures</w:t>
            </w:r>
          </w:p>
        </w:tc>
        <w:tc>
          <w:tcPr>
            <w:tcW w:w="3566" w:type="dxa"/>
            <w:hideMark/>
          </w:tcPr>
          <w:p w14:paraId="7C66A2D4"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Weekly passenger throughput compared to prior-period and 2019 benchmarks.</w:t>
            </w:r>
          </w:p>
        </w:tc>
        <w:tc>
          <w:tcPr>
            <w:tcW w:w="0" w:type="auto"/>
            <w:hideMark/>
          </w:tcPr>
          <w:p w14:paraId="088196C1" w14:textId="77777777" w:rsidR="00C145BC" w:rsidRPr="00C145BC" w:rsidRDefault="00C145BC" w:rsidP="00C145BC">
            <w:pPr>
              <w:spacing w:before="60" w:after="60" w:line="278" w:lineRule="auto"/>
              <w:jc w:val="both"/>
              <w:rPr>
                <w:rFonts w:ascii="Calibri" w:eastAsia="Calibri" w:hAnsi="Calibri" w:cs="Calibri"/>
                <w:sz w:val="20"/>
                <w:szCs w:val="20"/>
              </w:rPr>
            </w:pPr>
            <w:r w:rsidRPr="00C145BC">
              <w:rPr>
                <w:rFonts w:ascii="Calibri" w:eastAsia="Calibri" w:hAnsi="Calibri" w:cs="Calibri"/>
                <w:sz w:val="20"/>
                <w:szCs w:val="20"/>
              </w:rPr>
              <w:t>Total Passengers, Passengers per Bus (PPB), % of 2019</w:t>
            </w:r>
          </w:p>
        </w:tc>
      </w:tr>
    </w:tbl>
    <w:p w14:paraId="7DC7AAAC" w14:textId="7A76C361" w:rsidR="004F7FD2" w:rsidRPr="007E5BFD" w:rsidRDefault="5D7FAB87" w:rsidP="01104859">
      <w:pPr>
        <w:spacing w:before="60" w:after="60"/>
        <w:jc w:val="both"/>
      </w:pPr>
      <w:r w:rsidRPr="01104859">
        <w:rPr>
          <w:rFonts w:ascii="Calibri" w:eastAsia="Calibri" w:hAnsi="Calibri" w:cs="Calibri"/>
          <w:sz w:val="18"/>
          <w:szCs w:val="18"/>
        </w:rPr>
        <w:t xml:space="preserve"> </w:t>
      </w:r>
    </w:p>
    <w:p w14:paraId="5C872474" w14:textId="1EE909BD" w:rsidR="004F7FD2" w:rsidRPr="007E5BFD" w:rsidRDefault="5D7FAB87" w:rsidP="00C145BC">
      <w:pPr>
        <w:spacing w:before="60" w:after="60"/>
        <w:jc w:val="both"/>
      </w:pPr>
      <w:r w:rsidRPr="01104859">
        <w:rPr>
          <w:rFonts w:ascii="Calibri" w:eastAsia="Calibri" w:hAnsi="Calibri" w:cs="Calibri"/>
          <w:sz w:val="18"/>
          <w:szCs w:val="18"/>
        </w:rPr>
        <w:t xml:space="preserve"> </w:t>
      </w:r>
      <w:r w:rsidRPr="01104859">
        <w:rPr>
          <w:rFonts w:ascii="Calibri" w:eastAsia="Calibri" w:hAnsi="Calibri" w:cs="Calibri"/>
          <w:b/>
          <w:bCs/>
          <w:color w:val="2E75B6"/>
          <w:sz w:val="22"/>
          <w:szCs w:val="22"/>
        </w:rPr>
        <w:t>1.2 Data Characteristics</w:t>
      </w:r>
    </w:p>
    <w:tbl>
      <w:tblPr>
        <w:tblStyle w:val="TableGrid"/>
        <w:tblW w:w="0" w:type="auto"/>
        <w:tblLook w:val="04A0" w:firstRow="1" w:lastRow="0" w:firstColumn="1" w:lastColumn="0" w:noHBand="0" w:noVBand="1"/>
      </w:tblPr>
      <w:tblGrid>
        <w:gridCol w:w="2515"/>
        <w:gridCol w:w="6325"/>
      </w:tblGrid>
      <w:tr w:rsidR="01104859" w:rsidRPr="003A478E" w14:paraId="290AF3DD" w14:textId="77777777" w:rsidTr="003A478E">
        <w:trPr>
          <w:trHeight w:val="300"/>
        </w:trPr>
        <w:tc>
          <w:tcPr>
            <w:tcW w:w="2515" w:type="dxa"/>
          </w:tcPr>
          <w:p w14:paraId="066271DA" w14:textId="1EEC48D5" w:rsidR="01104859" w:rsidRPr="003A478E" w:rsidRDefault="01104859" w:rsidP="01104859">
            <w:pPr>
              <w:jc w:val="both"/>
              <w:rPr>
                <w:sz w:val="20"/>
                <w:szCs w:val="20"/>
              </w:rPr>
            </w:pPr>
            <w:r w:rsidRPr="003A478E">
              <w:rPr>
                <w:rFonts w:ascii="Calibri" w:eastAsia="Calibri" w:hAnsi="Calibri" w:cs="Calibri"/>
                <w:b/>
                <w:bCs/>
                <w:sz w:val="20"/>
                <w:szCs w:val="20"/>
              </w:rPr>
              <w:t>Attribute</w:t>
            </w:r>
          </w:p>
        </w:tc>
        <w:tc>
          <w:tcPr>
            <w:tcW w:w="6325" w:type="dxa"/>
          </w:tcPr>
          <w:p w14:paraId="429A502F" w14:textId="1BDFAA7C" w:rsidR="01104859" w:rsidRPr="003A478E" w:rsidRDefault="01104859" w:rsidP="01104859">
            <w:pPr>
              <w:jc w:val="both"/>
              <w:rPr>
                <w:sz w:val="20"/>
                <w:szCs w:val="20"/>
              </w:rPr>
            </w:pPr>
            <w:r w:rsidRPr="003A478E">
              <w:rPr>
                <w:rFonts w:ascii="Calibri" w:eastAsia="Calibri" w:hAnsi="Calibri" w:cs="Calibri"/>
                <w:b/>
                <w:bCs/>
                <w:sz w:val="20"/>
                <w:szCs w:val="20"/>
              </w:rPr>
              <w:t>Detail</w:t>
            </w:r>
          </w:p>
        </w:tc>
      </w:tr>
      <w:tr w:rsidR="01104859" w:rsidRPr="003A478E" w14:paraId="7EB3D28C" w14:textId="77777777" w:rsidTr="003A478E">
        <w:trPr>
          <w:trHeight w:val="300"/>
        </w:trPr>
        <w:tc>
          <w:tcPr>
            <w:tcW w:w="2515" w:type="dxa"/>
          </w:tcPr>
          <w:p w14:paraId="798A94CD" w14:textId="7B01A0A7" w:rsidR="01104859" w:rsidRPr="003A478E" w:rsidRDefault="01104859" w:rsidP="01104859">
            <w:pPr>
              <w:jc w:val="both"/>
              <w:rPr>
                <w:sz w:val="20"/>
                <w:szCs w:val="20"/>
              </w:rPr>
            </w:pPr>
            <w:r w:rsidRPr="003A478E">
              <w:rPr>
                <w:rFonts w:ascii="Calibri" w:eastAsia="Calibri" w:hAnsi="Calibri" w:cs="Calibri"/>
                <w:b/>
                <w:bCs/>
                <w:sz w:val="20"/>
                <w:szCs w:val="20"/>
              </w:rPr>
              <w:t>Total Weekly Sheets</w:t>
            </w:r>
          </w:p>
        </w:tc>
        <w:tc>
          <w:tcPr>
            <w:tcW w:w="6325" w:type="dxa"/>
          </w:tcPr>
          <w:p w14:paraId="3FE27632" w14:textId="72C66B20" w:rsidR="01104859" w:rsidRPr="003A478E" w:rsidRDefault="01104859" w:rsidP="01104859">
            <w:pPr>
              <w:jc w:val="both"/>
              <w:rPr>
                <w:sz w:val="20"/>
                <w:szCs w:val="20"/>
              </w:rPr>
            </w:pPr>
            <w:r w:rsidRPr="003A478E">
              <w:rPr>
                <w:rFonts w:ascii="Calibri" w:eastAsia="Calibri" w:hAnsi="Calibri" w:cs="Calibri"/>
                <w:sz w:val="20"/>
                <w:szCs w:val="20"/>
              </w:rPr>
              <w:t>162 individual weekly report tabs</w:t>
            </w:r>
          </w:p>
        </w:tc>
      </w:tr>
      <w:tr w:rsidR="01104859" w:rsidRPr="003A478E" w14:paraId="0BF1E96D" w14:textId="77777777" w:rsidTr="003A478E">
        <w:trPr>
          <w:trHeight w:val="300"/>
        </w:trPr>
        <w:tc>
          <w:tcPr>
            <w:tcW w:w="2515" w:type="dxa"/>
          </w:tcPr>
          <w:p w14:paraId="66807C40" w14:textId="1E6DE790" w:rsidR="01104859" w:rsidRPr="003A478E" w:rsidRDefault="01104859" w:rsidP="01104859">
            <w:pPr>
              <w:jc w:val="both"/>
              <w:rPr>
                <w:sz w:val="20"/>
                <w:szCs w:val="20"/>
              </w:rPr>
            </w:pPr>
            <w:r w:rsidRPr="003A478E">
              <w:rPr>
                <w:rFonts w:ascii="Calibri" w:eastAsia="Calibri" w:hAnsi="Calibri" w:cs="Calibri"/>
                <w:b/>
                <w:bCs/>
                <w:sz w:val="20"/>
                <w:szCs w:val="20"/>
              </w:rPr>
              <w:t>Date Coverage</w:t>
            </w:r>
          </w:p>
        </w:tc>
        <w:tc>
          <w:tcPr>
            <w:tcW w:w="6325" w:type="dxa"/>
          </w:tcPr>
          <w:p w14:paraId="605FBA62" w14:textId="1D8A4345" w:rsidR="01104859" w:rsidRPr="003A478E" w:rsidRDefault="01104859" w:rsidP="01104859">
            <w:pPr>
              <w:jc w:val="both"/>
              <w:rPr>
                <w:sz w:val="20"/>
                <w:szCs w:val="20"/>
              </w:rPr>
            </w:pPr>
            <w:r w:rsidRPr="003A478E">
              <w:rPr>
                <w:rFonts w:ascii="Calibri" w:eastAsia="Calibri" w:hAnsi="Calibri" w:cs="Calibri"/>
                <w:sz w:val="20"/>
                <w:szCs w:val="20"/>
              </w:rPr>
              <w:t>December 7, 2020 – July 28, 2025</w:t>
            </w:r>
          </w:p>
        </w:tc>
      </w:tr>
      <w:tr w:rsidR="01104859" w:rsidRPr="003A478E" w14:paraId="789868C9" w14:textId="77777777" w:rsidTr="003A478E">
        <w:trPr>
          <w:trHeight w:val="300"/>
        </w:trPr>
        <w:tc>
          <w:tcPr>
            <w:tcW w:w="2515" w:type="dxa"/>
          </w:tcPr>
          <w:p w14:paraId="5148EE30" w14:textId="66D9CE04" w:rsidR="01104859" w:rsidRPr="003A478E" w:rsidRDefault="01104859" w:rsidP="01104859">
            <w:pPr>
              <w:jc w:val="both"/>
              <w:rPr>
                <w:sz w:val="20"/>
                <w:szCs w:val="20"/>
              </w:rPr>
            </w:pPr>
            <w:r w:rsidRPr="003A478E">
              <w:rPr>
                <w:rFonts w:ascii="Calibri" w:eastAsia="Calibri" w:hAnsi="Calibri" w:cs="Calibri"/>
                <w:b/>
                <w:bCs/>
                <w:sz w:val="20"/>
                <w:szCs w:val="20"/>
              </w:rPr>
              <w:t>Carrier-Week Records</w:t>
            </w:r>
          </w:p>
        </w:tc>
        <w:tc>
          <w:tcPr>
            <w:tcW w:w="6325" w:type="dxa"/>
          </w:tcPr>
          <w:p w14:paraId="1403E1ED" w14:textId="4AC65896" w:rsidR="01104859" w:rsidRPr="003A478E" w:rsidRDefault="01104859" w:rsidP="01104859">
            <w:pPr>
              <w:jc w:val="both"/>
              <w:rPr>
                <w:sz w:val="20"/>
                <w:szCs w:val="20"/>
              </w:rPr>
            </w:pPr>
            <w:r w:rsidRPr="003A478E">
              <w:rPr>
                <w:rFonts w:ascii="Calibri" w:eastAsia="Calibri" w:hAnsi="Calibri" w:cs="Calibri"/>
                <w:sz w:val="20"/>
                <w:szCs w:val="20"/>
              </w:rPr>
              <w:t>1,699 records across 12 active carriers</w:t>
            </w:r>
          </w:p>
        </w:tc>
      </w:tr>
      <w:tr w:rsidR="01104859" w:rsidRPr="003A478E" w14:paraId="01F498D3" w14:textId="77777777" w:rsidTr="003A478E">
        <w:trPr>
          <w:trHeight w:val="300"/>
        </w:trPr>
        <w:tc>
          <w:tcPr>
            <w:tcW w:w="2515" w:type="dxa"/>
          </w:tcPr>
          <w:p w14:paraId="65B63D0F" w14:textId="5605D2D0" w:rsidR="01104859" w:rsidRPr="003A478E" w:rsidRDefault="01104859" w:rsidP="01104859">
            <w:pPr>
              <w:jc w:val="both"/>
              <w:rPr>
                <w:sz w:val="20"/>
                <w:szCs w:val="20"/>
              </w:rPr>
            </w:pPr>
            <w:r w:rsidRPr="003A478E">
              <w:rPr>
                <w:rFonts w:ascii="Calibri" w:eastAsia="Calibri" w:hAnsi="Calibri" w:cs="Calibri"/>
                <w:b/>
                <w:bCs/>
                <w:sz w:val="20"/>
                <w:szCs w:val="20"/>
              </w:rPr>
              <w:t>Reporting Frequency</w:t>
            </w:r>
          </w:p>
        </w:tc>
        <w:tc>
          <w:tcPr>
            <w:tcW w:w="6325" w:type="dxa"/>
          </w:tcPr>
          <w:p w14:paraId="18A71A10" w14:textId="2C42183D" w:rsidR="01104859" w:rsidRPr="003A478E" w:rsidRDefault="01104859" w:rsidP="01104859">
            <w:pPr>
              <w:jc w:val="both"/>
              <w:rPr>
                <w:sz w:val="20"/>
                <w:szCs w:val="20"/>
              </w:rPr>
            </w:pPr>
            <w:r w:rsidRPr="003A478E">
              <w:rPr>
                <w:rFonts w:ascii="Calibri" w:eastAsia="Calibri" w:hAnsi="Calibri" w:cs="Calibri"/>
                <w:sz w:val="20"/>
                <w:szCs w:val="20"/>
              </w:rPr>
              <w:t>Weekly (2020–2022), Bi-weekly (2023 onward)</w:t>
            </w:r>
          </w:p>
        </w:tc>
      </w:tr>
      <w:tr w:rsidR="01104859" w:rsidRPr="003A478E" w14:paraId="27FF54BB" w14:textId="77777777" w:rsidTr="003A478E">
        <w:trPr>
          <w:trHeight w:val="300"/>
        </w:trPr>
        <w:tc>
          <w:tcPr>
            <w:tcW w:w="2515" w:type="dxa"/>
          </w:tcPr>
          <w:p w14:paraId="490176D0" w14:textId="222A6D95" w:rsidR="01104859" w:rsidRPr="003A478E" w:rsidRDefault="01104859" w:rsidP="01104859">
            <w:pPr>
              <w:jc w:val="both"/>
              <w:rPr>
                <w:sz w:val="20"/>
                <w:szCs w:val="20"/>
              </w:rPr>
            </w:pPr>
            <w:r w:rsidRPr="003A478E">
              <w:rPr>
                <w:rFonts w:ascii="Calibri" w:eastAsia="Calibri" w:hAnsi="Calibri" w:cs="Calibri"/>
                <w:b/>
                <w:bCs/>
                <w:sz w:val="20"/>
                <w:szCs w:val="20"/>
              </w:rPr>
              <w:t>Carriers Tracked</w:t>
            </w:r>
          </w:p>
        </w:tc>
        <w:tc>
          <w:tcPr>
            <w:tcW w:w="6325" w:type="dxa"/>
          </w:tcPr>
          <w:p w14:paraId="3865B4D1" w14:textId="33039425" w:rsidR="01104859" w:rsidRPr="003A478E" w:rsidRDefault="01104859" w:rsidP="01104859">
            <w:pPr>
              <w:jc w:val="both"/>
              <w:rPr>
                <w:sz w:val="20"/>
                <w:szCs w:val="20"/>
              </w:rPr>
            </w:pPr>
            <w:r w:rsidRPr="003A478E">
              <w:rPr>
                <w:rFonts w:ascii="Calibri" w:eastAsia="Calibri" w:hAnsi="Calibri" w:cs="Calibri"/>
                <w:sz w:val="20"/>
                <w:szCs w:val="20"/>
              </w:rPr>
              <w:t>12 carriers: Academy, Coach USA, DeCamp, Greyhound, HCEE-Community, Lakeland, Martz, NJ Transit, Peter Pan/Bonanza, Trailways, Trans-Bridge, C &amp; J Bus Lines</w:t>
            </w:r>
          </w:p>
        </w:tc>
      </w:tr>
      <w:tr w:rsidR="01104859" w:rsidRPr="003A478E" w14:paraId="51768709" w14:textId="77777777" w:rsidTr="003A478E">
        <w:trPr>
          <w:trHeight w:val="300"/>
        </w:trPr>
        <w:tc>
          <w:tcPr>
            <w:tcW w:w="2515" w:type="dxa"/>
          </w:tcPr>
          <w:p w14:paraId="7631166C" w14:textId="7B74C81D" w:rsidR="01104859" w:rsidRPr="003A478E" w:rsidRDefault="01104859" w:rsidP="01104859">
            <w:pPr>
              <w:jc w:val="both"/>
              <w:rPr>
                <w:sz w:val="20"/>
                <w:szCs w:val="20"/>
              </w:rPr>
            </w:pPr>
            <w:r w:rsidRPr="003A478E">
              <w:rPr>
                <w:rFonts w:ascii="Calibri" w:eastAsia="Calibri" w:hAnsi="Calibri" w:cs="Calibri"/>
                <w:b/>
                <w:bCs/>
                <w:sz w:val="20"/>
                <w:szCs w:val="20"/>
              </w:rPr>
              <w:t>2019 Baseline (weekly)</w:t>
            </w:r>
          </w:p>
        </w:tc>
        <w:tc>
          <w:tcPr>
            <w:tcW w:w="6325" w:type="dxa"/>
          </w:tcPr>
          <w:p w14:paraId="30B60344" w14:textId="3DDB8821" w:rsidR="01104859" w:rsidRPr="003A478E" w:rsidRDefault="01104859" w:rsidP="01104859">
            <w:pPr>
              <w:jc w:val="both"/>
              <w:rPr>
                <w:sz w:val="20"/>
                <w:szCs w:val="20"/>
              </w:rPr>
            </w:pPr>
            <w:r w:rsidRPr="003A478E">
              <w:rPr>
                <w:rFonts w:ascii="Calibri" w:eastAsia="Calibri" w:hAnsi="Calibri" w:cs="Calibri"/>
                <w:sz w:val="20"/>
                <w:szCs w:val="20"/>
              </w:rPr>
              <w:t>125,500 passengers | 3,900 bus departures (Fall 2019 schedule)</w:t>
            </w:r>
          </w:p>
        </w:tc>
      </w:tr>
    </w:tbl>
    <w:p w14:paraId="1A911D1D" w14:textId="2D968EBE" w:rsidR="004F7FD2" w:rsidRPr="007E5BFD" w:rsidRDefault="5D7FAB87" w:rsidP="01104859">
      <w:pPr>
        <w:spacing w:before="60" w:after="60"/>
        <w:jc w:val="both"/>
      </w:pPr>
      <w:r w:rsidRPr="01104859">
        <w:rPr>
          <w:rFonts w:ascii="Calibri" w:eastAsia="Calibri" w:hAnsi="Calibri" w:cs="Calibri"/>
          <w:sz w:val="18"/>
          <w:szCs w:val="18"/>
        </w:rPr>
        <w:t xml:space="preserve"> </w:t>
      </w:r>
    </w:p>
    <w:p w14:paraId="38A50946" w14:textId="77777777" w:rsidR="003C190B" w:rsidRPr="003C190B" w:rsidRDefault="5D7FAB87" w:rsidP="003C190B">
      <w:pPr>
        <w:pStyle w:val="Heading2"/>
        <w:spacing w:before="240" w:after="120"/>
        <w:jc w:val="both"/>
        <w:rPr>
          <w:rFonts w:ascii="Calibri" w:eastAsia="Calibri" w:hAnsi="Calibri" w:cs="Calibri"/>
          <w:b/>
          <w:bCs/>
          <w:color w:val="2E75B6"/>
          <w:sz w:val="22"/>
          <w:szCs w:val="22"/>
        </w:rPr>
      </w:pPr>
      <w:r w:rsidRPr="01104859">
        <w:rPr>
          <w:rFonts w:ascii="Calibri" w:eastAsia="Calibri" w:hAnsi="Calibri" w:cs="Calibri"/>
          <w:b/>
          <w:bCs/>
          <w:color w:val="2E75B6"/>
          <w:sz w:val="22"/>
          <w:szCs w:val="22"/>
        </w:rPr>
        <w:t xml:space="preserve">1.3 </w:t>
      </w:r>
      <w:r w:rsidR="003C190B" w:rsidRPr="003C190B">
        <w:rPr>
          <w:rFonts w:ascii="Calibri" w:eastAsia="Calibri" w:hAnsi="Calibri" w:cs="Calibri"/>
          <w:b/>
          <w:bCs/>
          <w:color w:val="2E75B6"/>
          <w:sz w:val="22"/>
          <w:szCs w:val="22"/>
        </w:rPr>
        <w:t>Data Constraints and Methodological Considerations</w:t>
      </w:r>
    </w:p>
    <w:p w14:paraId="2E6192FB" w14:textId="77777777" w:rsidR="003C190B" w:rsidRPr="00BC0FFE" w:rsidRDefault="003C190B" w:rsidP="003C190B">
      <w:pPr>
        <w:pStyle w:val="ListParagraph"/>
        <w:numPr>
          <w:ilvl w:val="0"/>
          <w:numId w:val="1"/>
        </w:numPr>
        <w:spacing w:after="0"/>
        <w:jc w:val="both"/>
        <w:rPr>
          <w:rFonts w:ascii="Calibri" w:eastAsia="Calibri" w:hAnsi="Calibri" w:cs="Calibri"/>
          <w:sz w:val="20"/>
          <w:szCs w:val="20"/>
        </w:rPr>
      </w:pPr>
      <w:r w:rsidRPr="00BC0FFE">
        <w:rPr>
          <w:rFonts w:ascii="Calibri" w:eastAsia="Calibri" w:hAnsi="Calibri" w:cs="Calibri"/>
          <w:b/>
          <w:bCs/>
          <w:sz w:val="20"/>
          <w:szCs w:val="20"/>
        </w:rPr>
        <w:t xml:space="preserve">Reporting Periodicity: </w:t>
      </w:r>
      <w:r w:rsidRPr="00BC0FFE">
        <w:rPr>
          <w:rFonts w:ascii="Calibri" w:eastAsia="Calibri" w:hAnsi="Calibri" w:cs="Calibri"/>
          <w:sz w:val="20"/>
          <w:szCs w:val="20"/>
        </w:rPr>
        <w:t>Beginning in mid-2022, reporting frequency transitioned from weekly to bi-weekly. While this reduces temporal granularity for the 2023–2025 period, the dataset remains statistically sufficient for identifying long-term trends and seasonality.</w:t>
      </w:r>
    </w:p>
    <w:p w14:paraId="705064C6" w14:textId="77777777" w:rsidR="003C190B" w:rsidRPr="00BC0FFE" w:rsidRDefault="003C190B" w:rsidP="003C190B">
      <w:pPr>
        <w:pStyle w:val="ListParagraph"/>
        <w:numPr>
          <w:ilvl w:val="0"/>
          <w:numId w:val="1"/>
        </w:numPr>
        <w:spacing w:after="0"/>
        <w:jc w:val="both"/>
        <w:rPr>
          <w:rFonts w:ascii="Calibri" w:eastAsia="Calibri" w:hAnsi="Calibri" w:cs="Calibri"/>
          <w:b/>
          <w:bCs/>
          <w:sz w:val="20"/>
          <w:szCs w:val="20"/>
        </w:rPr>
      </w:pPr>
      <w:r w:rsidRPr="00BC0FFE">
        <w:rPr>
          <w:rFonts w:ascii="Calibri" w:eastAsia="Calibri" w:hAnsi="Calibri" w:cs="Calibri"/>
          <w:b/>
          <w:bCs/>
          <w:sz w:val="20"/>
          <w:szCs w:val="20"/>
        </w:rPr>
        <w:t xml:space="preserve">Carrier-Level Attribution: </w:t>
      </w:r>
      <w:r w:rsidRPr="00BC0FFE">
        <w:rPr>
          <w:rFonts w:ascii="Calibri" w:eastAsia="Calibri" w:hAnsi="Calibri" w:cs="Calibri"/>
          <w:sz w:val="20"/>
          <w:szCs w:val="20"/>
        </w:rPr>
        <w:t>In the earliest reporting phases, passenger counts were not directly recorded at the carrier level. These figures were systematically derived by applying the "percentage of 2019 normal" (relative to the 125,500-passenger baseline) as documented in the Passenger Graph repository.</w:t>
      </w:r>
    </w:p>
    <w:p w14:paraId="5736E59B" w14:textId="77777777" w:rsidR="003C190B" w:rsidRPr="00BC0FFE" w:rsidRDefault="003C190B" w:rsidP="003C190B">
      <w:pPr>
        <w:pStyle w:val="ListParagraph"/>
        <w:numPr>
          <w:ilvl w:val="0"/>
          <w:numId w:val="1"/>
        </w:numPr>
        <w:spacing w:after="0"/>
        <w:jc w:val="both"/>
        <w:rPr>
          <w:rFonts w:ascii="Calibri" w:eastAsia="Calibri" w:hAnsi="Calibri" w:cs="Calibri"/>
          <w:sz w:val="20"/>
          <w:szCs w:val="20"/>
        </w:rPr>
      </w:pPr>
      <w:r w:rsidRPr="00BC0FFE">
        <w:rPr>
          <w:rFonts w:ascii="Calibri" w:eastAsia="Calibri" w:hAnsi="Calibri" w:cs="Calibri"/>
          <w:b/>
          <w:bCs/>
          <w:sz w:val="20"/>
          <w:szCs w:val="20"/>
        </w:rPr>
        <w:t xml:space="preserve">Time-Series Continuity: </w:t>
      </w:r>
      <w:r w:rsidRPr="00BC0FFE">
        <w:rPr>
          <w:rFonts w:ascii="Calibri" w:eastAsia="Calibri" w:hAnsi="Calibri" w:cs="Calibri"/>
          <w:sz w:val="20"/>
          <w:szCs w:val="20"/>
        </w:rPr>
        <w:t>Occasional omissions in the reporting sequence (primarily during holiday periods) resulted in minor data gaps. These have been addressed through [standard interpolation/statistical methods] to ensure a continuous time-series for the ARIMA modeling.</w:t>
      </w:r>
    </w:p>
    <w:p w14:paraId="662E408C" w14:textId="0CEE621B" w:rsidR="00602706" w:rsidRDefault="00602706">
      <w:r>
        <w:br w:type="page"/>
      </w:r>
    </w:p>
    <w:p w14:paraId="03CD41B0" w14:textId="5CE23C1D" w:rsidR="004F7FD2" w:rsidRPr="007E5BFD" w:rsidRDefault="5D7FAB87" w:rsidP="00022536">
      <w:r w:rsidRPr="01104859">
        <w:rPr>
          <w:sz w:val="18"/>
          <w:szCs w:val="18"/>
        </w:rPr>
        <w:lastRenderedPageBreak/>
        <w:t xml:space="preserve"> </w:t>
      </w:r>
      <w:r w:rsidRPr="00EE066B">
        <w:rPr>
          <w:rFonts w:ascii="Calibri" w:eastAsia="Calibri" w:hAnsi="Calibri" w:cs="Calibri"/>
          <w:b/>
          <w:bCs/>
          <w:color w:val="1F3864"/>
        </w:rPr>
        <w:t>2. Analytical Methodology</w:t>
      </w:r>
    </w:p>
    <w:p w14:paraId="01F1EE90" w14:textId="4EC2E923" w:rsidR="004F7FD2" w:rsidRPr="007E5BFD" w:rsidRDefault="5D7FAB87" w:rsidP="01104859">
      <w:pPr>
        <w:pStyle w:val="Heading2"/>
        <w:spacing w:before="240" w:after="120"/>
        <w:jc w:val="both"/>
      </w:pPr>
      <w:r w:rsidRPr="01104859">
        <w:rPr>
          <w:rFonts w:ascii="Calibri" w:eastAsia="Calibri" w:hAnsi="Calibri" w:cs="Calibri"/>
          <w:b/>
          <w:bCs/>
          <w:color w:val="2E75B6"/>
          <w:sz w:val="22"/>
          <w:szCs w:val="22"/>
        </w:rPr>
        <w:t>2.1 Modeling Approach</w:t>
      </w:r>
    </w:p>
    <w:tbl>
      <w:tblPr>
        <w:tblStyle w:val="TableGrid"/>
        <w:tblW w:w="0" w:type="auto"/>
        <w:tblLook w:val="04A0" w:firstRow="1" w:lastRow="0" w:firstColumn="1" w:lastColumn="0" w:noHBand="0" w:noVBand="1"/>
      </w:tblPr>
      <w:tblGrid>
        <w:gridCol w:w="2358"/>
        <w:gridCol w:w="2115"/>
        <w:gridCol w:w="4543"/>
      </w:tblGrid>
      <w:tr w:rsidR="01104859" w:rsidRPr="00022536" w14:paraId="2C60AF88" w14:textId="77777777" w:rsidTr="00022536">
        <w:trPr>
          <w:trHeight w:val="312"/>
        </w:trPr>
        <w:tc>
          <w:tcPr>
            <w:tcW w:w="2416" w:type="dxa"/>
          </w:tcPr>
          <w:p w14:paraId="73698CC4" w14:textId="25CF66F9" w:rsidR="01104859" w:rsidRPr="00022536" w:rsidRDefault="01104859" w:rsidP="01104859">
            <w:pPr>
              <w:jc w:val="both"/>
            </w:pPr>
            <w:r w:rsidRPr="00022536">
              <w:rPr>
                <w:rFonts w:ascii="Calibri" w:eastAsia="Calibri" w:hAnsi="Calibri" w:cs="Calibri"/>
                <w:b/>
                <w:bCs/>
                <w:sz w:val="18"/>
                <w:szCs w:val="18"/>
              </w:rPr>
              <w:t>Model</w:t>
            </w:r>
          </w:p>
        </w:tc>
        <w:tc>
          <w:tcPr>
            <w:tcW w:w="2168" w:type="dxa"/>
          </w:tcPr>
          <w:p w14:paraId="08A1EA78" w14:textId="67C336B9" w:rsidR="01104859" w:rsidRPr="00022536" w:rsidRDefault="01104859" w:rsidP="01104859">
            <w:pPr>
              <w:jc w:val="both"/>
            </w:pPr>
            <w:r w:rsidRPr="00022536">
              <w:rPr>
                <w:rFonts w:ascii="Calibri" w:eastAsia="Calibri" w:hAnsi="Calibri" w:cs="Calibri"/>
                <w:b/>
                <w:bCs/>
                <w:sz w:val="18"/>
                <w:szCs w:val="18"/>
              </w:rPr>
              <w:t>Application</w:t>
            </w:r>
          </w:p>
        </w:tc>
        <w:tc>
          <w:tcPr>
            <w:tcW w:w="4710" w:type="dxa"/>
          </w:tcPr>
          <w:p w14:paraId="4E1A74DD" w14:textId="7F75BC11" w:rsidR="01104859" w:rsidRPr="00022536" w:rsidRDefault="01104859" w:rsidP="01104859">
            <w:pPr>
              <w:jc w:val="both"/>
            </w:pPr>
            <w:r w:rsidRPr="00022536">
              <w:rPr>
                <w:rFonts w:ascii="Calibri" w:eastAsia="Calibri" w:hAnsi="Calibri" w:cs="Calibri"/>
                <w:b/>
                <w:bCs/>
                <w:sz w:val="18"/>
                <w:szCs w:val="18"/>
              </w:rPr>
              <w:t>Purpose</w:t>
            </w:r>
          </w:p>
        </w:tc>
      </w:tr>
      <w:tr w:rsidR="01104859" w:rsidRPr="00022536" w14:paraId="78267249" w14:textId="77777777" w:rsidTr="00022536">
        <w:trPr>
          <w:trHeight w:val="312"/>
        </w:trPr>
        <w:tc>
          <w:tcPr>
            <w:tcW w:w="2416" w:type="dxa"/>
          </w:tcPr>
          <w:p w14:paraId="55C4223E" w14:textId="79E2A2B4" w:rsidR="01104859" w:rsidRPr="00022536" w:rsidRDefault="01104859" w:rsidP="01104859">
            <w:pPr>
              <w:jc w:val="both"/>
            </w:pPr>
            <w:r w:rsidRPr="00022536">
              <w:rPr>
                <w:rFonts w:ascii="Calibri" w:eastAsia="Calibri" w:hAnsi="Calibri" w:cs="Calibri"/>
                <w:b/>
                <w:bCs/>
                <w:sz w:val="18"/>
                <w:szCs w:val="18"/>
              </w:rPr>
              <w:t>ARIMA(1,1,1)</w:t>
            </w:r>
          </w:p>
        </w:tc>
        <w:tc>
          <w:tcPr>
            <w:tcW w:w="2168" w:type="dxa"/>
          </w:tcPr>
          <w:p w14:paraId="74927104" w14:textId="0E021928" w:rsidR="01104859" w:rsidRPr="00022536" w:rsidRDefault="01104859" w:rsidP="01104859">
            <w:pPr>
              <w:jc w:val="both"/>
            </w:pPr>
            <w:r w:rsidRPr="00022536">
              <w:rPr>
                <w:rFonts w:ascii="Calibri" w:eastAsia="Calibri" w:hAnsi="Calibri" w:cs="Calibri"/>
                <w:sz w:val="18"/>
                <w:szCs w:val="18"/>
              </w:rPr>
              <w:t>Questions 1, 3, 4</w:t>
            </w:r>
          </w:p>
        </w:tc>
        <w:tc>
          <w:tcPr>
            <w:tcW w:w="4710" w:type="dxa"/>
          </w:tcPr>
          <w:p w14:paraId="0A90A17C" w14:textId="2D3FFF22" w:rsidR="01104859" w:rsidRPr="00022536" w:rsidRDefault="01104859" w:rsidP="01104859">
            <w:pPr>
              <w:jc w:val="both"/>
            </w:pPr>
            <w:r w:rsidRPr="00022536">
              <w:rPr>
                <w:rFonts w:ascii="Calibri" w:eastAsia="Calibri" w:hAnsi="Calibri" w:cs="Calibri"/>
                <w:sz w:val="18"/>
                <w:szCs w:val="18"/>
              </w:rPr>
              <w:t>Total terminal passenger forecasting (2026–2030); weekly, monthly, and annual breakdowns</w:t>
            </w:r>
          </w:p>
        </w:tc>
      </w:tr>
      <w:tr w:rsidR="01104859" w:rsidRPr="00022536" w14:paraId="649D35D1" w14:textId="77777777" w:rsidTr="00022536">
        <w:trPr>
          <w:trHeight w:val="312"/>
        </w:trPr>
        <w:tc>
          <w:tcPr>
            <w:tcW w:w="2416" w:type="dxa"/>
          </w:tcPr>
          <w:p w14:paraId="7B9EF35E" w14:textId="7E67B055" w:rsidR="01104859" w:rsidRPr="00022536" w:rsidRDefault="01104859" w:rsidP="01104859">
            <w:pPr>
              <w:jc w:val="both"/>
            </w:pPr>
            <w:r w:rsidRPr="00022536">
              <w:rPr>
                <w:rFonts w:ascii="Calibri" w:eastAsia="Calibri" w:hAnsi="Calibri" w:cs="Calibri"/>
                <w:b/>
                <w:bCs/>
                <w:sz w:val="18"/>
                <w:szCs w:val="18"/>
              </w:rPr>
              <w:t>ARIMA(1,1,0)</w:t>
            </w:r>
          </w:p>
        </w:tc>
        <w:tc>
          <w:tcPr>
            <w:tcW w:w="2168" w:type="dxa"/>
          </w:tcPr>
          <w:p w14:paraId="08E1C589" w14:textId="546F5272" w:rsidR="01104859" w:rsidRPr="00022536" w:rsidRDefault="01104859" w:rsidP="01104859">
            <w:pPr>
              <w:jc w:val="both"/>
            </w:pPr>
            <w:r w:rsidRPr="00022536">
              <w:rPr>
                <w:rFonts w:ascii="Calibri" w:eastAsia="Calibri" w:hAnsi="Calibri" w:cs="Calibri"/>
                <w:sz w:val="18"/>
                <w:szCs w:val="18"/>
              </w:rPr>
              <w:t>Question 3</w:t>
            </w:r>
          </w:p>
        </w:tc>
        <w:tc>
          <w:tcPr>
            <w:tcW w:w="4710" w:type="dxa"/>
          </w:tcPr>
          <w:p w14:paraId="31A84C96" w14:textId="0C61D5B7" w:rsidR="01104859" w:rsidRPr="00022536" w:rsidRDefault="01104859" w:rsidP="01104859">
            <w:pPr>
              <w:jc w:val="both"/>
            </w:pPr>
            <w:r w:rsidRPr="00022536">
              <w:rPr>
                <w:rFonts w:ascii="Calibri" w:eastAsia="Calibri" w:hAnsi="Calibri" w:cs="Calibri"/>
                <w:sz w:val="18"/>
                <w:szCs w:val="18"/>
              </w:rPr>
              <w:t>Individual carrier passenger forecasting applied independently to each of the 11 carriers</w:t>
            </w:r>
          </w:p>
        </w:tc>
      </w:tr>
      <w:tr w:rsidR="01104859" w:rsidRPr="00022536" w14:paraId="5C7412A0" w14:textId="77777777" w:rsidTr="00022536">
        <w:trPr>
          <w:trHeight w:val="312"/>
        </w:trPr>
        <w:tc>
          <w:tcPr>
            <w:tcW w:w="2416" w:type="dxa"/>
          </w:tcPr>
          <w:p w14:paraId="3D08FD08" w14:textId="44EBE0C7" w:rsidR="01104859" w:rsidRPr="00022536" w:rsidRDefault="01104859" w:rsidP="01104859">
            <w:pPr>
              <w:jc w:val="both"/>
            </w:pPr>
            <w:r w:rsidRPr="00022536">
              <w:rPr>
                <w:rFonts w:ascii="Calibri" w:eastAsia="Calibri" w:hAnsi="Calibri" w:cs="Calibri"/>
                <w:b/>
                <w:bCs/>
                <w:sz w:val="18"/>
                <w:szCs w:val="18"/>
              </w:rPr>
              <w:t>OLS Regression</w:t>
            </w:r>
          </w:p>
        </w:tc>
        <w:tc>
          <w:tcPr>
            <w:tcW w:w="2168" w:type="dxa"/>
          </w:tcPr>
          <w:p w14:paraId="687F1E2C" w14:textId="79430F13" w:rsidR="01104859" w:rsidRPr="00022536" w:rsidRDefault="01104859" w:rsidP="01104859">
            <w:pPr>
              <w:jc w:val="both"/>
            </w:pPr>
            <w:r w:rsidRPr="00022536">
              <w:rPr>
                <w:rFonts w:ascii="Calibri" w:eastAsia="Calibri" w:hAnsi="Calibri" w:cs="Calibri"/>
                <w:sz w:val="18"/>
                <w:szCs w:val="18"/>
              </w:rPr>
              <w:t>Question 2</w:t>
            </w:r>
          </w:p>
        </w:tc>
        <w:tc>
          <w:tcPr>
            <w:tcW w:w="4710" w:type="dxa"/>
          </w:tcPr>
          <w:p w14:paraId="091D9DEC" w14:textId="3284172B" w:rsidR="01104859" w:rsidRPr="00022536" w:rsidRDefault="01104859" w:rsidP="01104859">
            <w:pPr>
              <w:jc w:val="both"/>
            </w:pPr>
            <w:r w:rsidRPr="00022536">
              <w:rPr>
                <w:rFonts w:ascii="Calibri" w:eastAsia="Calibri" w:hAnsi="Calibri" w:cs="Calibri"/>
                <w:sz w:val="18"/>
                <w:szCs w:val="18"/>
              </w:rPr>
              <w:t>Identifies and quantifies the factors that most significantly influence terminal passenger volumes</w:t>
            </w:r>
          </w:p>
        </w:tc>
      </w:tr>
      <w:tr w:rsidR="01104859" w:rsidRPr="00022536" w14:paraId="4759171F" w14:textId="77777777" w:rsidTr="00022536">
        <w:trPr>
          <w:trHeight w:val="312"/>
        </w:trPr>
        <w:tc>
          <w:tcPr>
            <w:tcW w:w="2416" w:type="dxa"/>
          </w:tcPr>
          <w:p w14:paraId="4438BB9E" w14:textId="7A7BC593" w:rsidR="01104859" w:rsidRPr="00022536" w:rsidRDefault="01104859" w:rsidP="01104859">
            <w:pPr>
              <w:jc w:val="both"/>
            </w:pPr>
            <w:r w:rsidRPr="00022536">
              <w:rPr>
                <w:rFonts w:ascii="Calibri" w:eastAsia="Calibri" w:hAnsi="Calibri" w:cs="Calibri"/>
                <w:b/>
                <w:bCs/>
                <w:sz w:val="18"/>
                <w:szCs w:val="18"/>
              </w:rPr>
              <w:t>Trend Extrapolation</w:t>
            </w:r>
          </w:p>
        </w:tc>
        <w:tc>
          <w:tcPr>
            <w:tcW w:w="2168" w:type="dxa"/>
          </w:tcPr>
          <w:p w14:paraId="60D8F2AA" w14:textId="6E8FB775" w:rsidR="01104859" w:rsidRPr="00022536" w:rsidRDefault="01104859" w:rsidP="01104859">
            <w:pPr>
              <w:jc w:val="both"/>
            </w:pPr>
            <w:r w:rsidRPr="00022536">
              <w:rPr>
                <w:rFonts w:ascii="Calibri" w:eastAsia="Calibri" w:hAnsi="Calibri" w:cs="Calibri"/>
                <w:sz w:val="18"/>
                <w:szCs w:val="18"/>
              </w:rPr>
              <w:t>Question 5</w:t>
            </w:r>
          </w:p>
        </w:tc>
        <w:tc>
          <w:tcPr>
            <w:tcW w:w="4710" w:type="dxa"/>
          </w:tcPr>
          <w:p w14:paraId="223FBCC3" w14:textId="41D4CB62" w:rsidR="01104859" w:rsidRPr="00022536" w:rsidRDefault="01104859" w:rsidP="01104859">
            <w:pPr>
              <w:jc w:val="both"/>
            </w:pPr>
            <w:r w:rsidRPr="00022536">
              <w:rPr>
                <w:rFonts w:ascii="Calibri" w:eastAsia="Calibri" w:hAnsi="Calibri" w:cs="Calibri"/>
                <w:sz w:val="18"/>
                <w:szCs w:val="18"/>
              </w:rPr>
              <w:t>Projects the year in which the terminal returns to pre-COVID (2019) passenger levels</w:t>
            </w:r>
          </w:p>
        </w:tc>
      </w:tr>
    </w:tbl>
    <w:p w14:paraId="055EA3F8" w14:textId="77777777" w:rsidR="00446C7F" w:rsidRDefault="5D7FAB87" w:rsidP="0036669E">
      <w:pPr>
        <w:spacing w:before="60" w:after="60"/>
        <w:jc w:val="both"/>
        <w:rPr>
          <w:rFonts w:ascii="Calibri" w:eastAsia="Calibri" w:hAnsi="Calibri" w:cs="Calibri"/>
          <w:sz w:val="18"/>
          <w:szCs w:val="18"/>
        </w:rPr>
      </w:pPr>
      <w:r w:rsidRPr="01104859">
        <w:rPr>
          <w:rFonts w:ascii="Calibri" w:eastAsia="Calibri" w:hAnsi="Calibri" w:cs="Calibri"/>
          <w:sz w:val="18"/>
          <w:szCs w:val="18"/>
        </w:rPr>
        <w:t xml:space="preserve"> </w:t>
      </w:r>
    </w:p>
    <w:p w14:paraId="482A5197" w14:textId="7DBAE135" w:rsidR="0036669E" w:rsidRPr="0036669E" w:rsidRDefault="5D7FAB87" w:rsidP="0036669E">
      <w:pPr>
        <w:spacing w:before="60" w:after="60"/>
        <w:jc w:val="both"/>
        <w:rPr>
          <w:rFonts w:ascii="Calibri" w:eastAsia="Calibri" w:hAnsi="Calibri" w:cs="Calibri"/>
          <w:b/>
          <w:bCs/>
          <w:color w:val="2E75B6"/>
          <w:sz w:val="22"/>
          <w:szCs w:val="22"/>
        </w:rPr>
      </w:pPr>
      <w:r w:rsidRPr="01104859">
        <w:rPr>
          <w:rFonts w:ascii="Calibri" w:eastAsia="Calibri" w:hAnsi="Calibri" w:cs="Calibri"/>
          <w:b/>
          <w:bCs/>
          <w:color w:val="2E75B6"/>
          <w:sz w:val="22"/>
          <w:szCs w:val="22"/>
        </w:rPr>
        <w:t xml:space="preserve">2.2 </w:t>
      </w:r>
      <w:r w:rsidR="0036669E" w:rsidRPr="0036669E">
        <w:rPr>
          <w:rFonts w:ascii="Calibri" w:eastAsia="Calibri" w:hAnsi="Calibri" w:cs="Calibri"/>
          <w:b/>
          <w:bCs/>
          <w:color w:val="2E75B6"/>
          <w:sz w:val="22"/>
          <w:szCs w:val="22"/>
        </w:rPr>
        <w:t>Forecasting Methodology</w:t>
      </w:r>
    </w:p>
    <w:p w14:paraId="1A88E899" w14:textId="77777777" w:rsidR="0036669E" w:rsidRPr="0036669E" w:rsidRDefault="0036669E" w:rsidP="0036669E">
      <w:pPr>
        <w:spacing w:after="0"/>
        <w:jc w:val="both"/>
        <w:rPr>
          <w:rFonts w:ascii="Calibri" w:eastAsia="Calibri" w:hAnsi="Calibri" w:cs="Calibri"/>
          <w:sz w:val="20"/>
          <w:szCs w:val="20"/>
        </w:rPr>
      </w:pPr>
      <w:r w:rsidRPr="0036669E">
        <w:rPr>
          <w:rFonts w:ascii="Calibri" w:eastAsia="Calibri" w:hAnsi="Calibri" w:cs="Calibri"/>
          <w:sz w:val="20"/>
          <w:szCs w:val="20"/>
        </w:rPr>
        <w:t>An ARIMA(1,1,1) model was selected for the terminal-wide forecast to account for non-stationary trends. The specification was optimized using the Akaike Information Criterion (AIC) to balance model fit and parsimony.</w:t>
      </w:r>
    </w:p>
    <w:p w14:paraId="114FE7CA" w14:textId="77777777" w:rsidR="0036669E" w:rsidRPr="0036669E" w:rsidRDefault="0036669E" w:rsidP="0036669E">
      <w:pPr>
        <w:pStyle w:val="ListParagraph"/>
        <w:numPr>
          <w:ilvl w:val="0"/>
          <w:numId w:val="1"/>
        </w:numPr>
        <w:spacing w:after="0"/>
        <w:jc w:val="both"/>
        <w:rPr>
          <w:rFonts w:ascii="Calibri" w:eastAsia="Calibri" w:hAnsi="Calibri" w:cs="Calibri"/>
          <w:b/>
          <w:bCs/>
          <w:sz w:val="20"/>
          <w:szCs w:val="20"/>
        </w:rPr>
      </w:pPr>
      <w:r w:rsidRPr="0036669E">
        <w:rPr>
          <w:rFonts w:ascii="Calibri" w:eastAsia="Calibri" w:hAnsi="Calibri" w:cs="Calibri"/>
          <w:b/>
          <w:bCs/>
          <w:sz w:val="20"/>
          <w:szCs w:val="20"/>
        </w:rPr>
        <w:t xml:space="preserve">Training &amp; Horizon: </w:t>
      </w:r>
      <w:r w:rsidRPr="0036669E">
        <w:rPr>
          <w:rFonts w:ascii="Calibri" w:eastAsia="Calibri" w:hAnsi="Calibri" w:cs="Calibri"/>
          <w:sz w:val="20"/>
          <w:szCs w:val="20"/>
        </w:rPr>
        <w:t>The model utilized 158 bi-weekly observations (2020–2025) to project 130 periods through December 2030.</w:t>
      </w:r>
    </w:p>
    <w:p w14:paraId="417BD852" w14:textId="77777777" w:rsidR="0036669E" w:rsidRPr="0036669E" w:rsidRDefault="0036669E" w:rsidP="0036669E">
      <w:pPr>
        <w:pStyle w:val="ListParagraph"/>
        <w:numPr>
          <w:ilvl w:val="0"/>
          <w:numId w:val="1"/>
        </w:numPr>
        <w:spacing w:after="0"/>
        <w:jc w:val="both"/>
        <w:rPr>
          <w:rFonts w:ascii="Calibri" w:eastAsia="Calibri" w:hAnsi="Calibri" w:cs="Calibri"/>
          <w:b/>
          <w:bCs/>
          <w:sz w:val="20"/>
          <w:szCs w:val="20"/>
        </w:rPr>
      </w:pPr>
      <w:r w:rsidRPr="0036669E">
        <w:rPr>
          <w:rFonts w:ascii="Calibri" w:eastAsia="Calibri" w:hAnsi="Calibri" w:cs="Calibri"/>
          <w:b/>
          <w:bCs/>
          <w:sz w:val="20"/>
          <w:szCs w:val="20"/>
        </w:rPr>
        <w:t xml:space="preserve">Statistical Rigor: </w:t>
      </w:r>
      <w:r w:rsidRPr="0036669E">
        <w:rPr>
          <w:rFonts w:ascii="Calibri" w:eastAsia="Calibri" w:hAnsi="Calibri" w:cs="Calibri"/>
          <w:sz w:val="20"/>
          <w:szCs w:val="20"/>
        </w:rPr>
        <w:t>Projections include 95% confidence intervals to account for forecast uncertainty.</w:t>
      </w:r>
    </w:p>
    <w:p w14:paraId="47269483" w14:textId="77777777" w:rsidR="0036669E" w:rsidRPr="0036669E" w:rsidRDefault="0036669E" w:rsidP="0036669E">
      <w:pPr>
        <w:pStyle w:val="ListParagraph"/>
        <w:numPr>
          <w:ilvl w:val="0"/>
          <w:numId w:val="1"/>
        </w:numPr>
        <w:spacing w:after="0"/>
        <w:jc w:val="both"/>
        <w:rPr>
          <w:rFonts w:ascii="Calibri" w:eastAsia="Calibri" w:hAnsi="Calibri" w:cs="Calibri"/>
          <w:sz w:val="20"/>
          <w:szCs w:val="20"/>
        </w:rPr>
      </w:pPr>
      <w:r w:rsidRPr="0036669E">
        <w:rPr>
          <w:rFonts w:ascii="Calibri" w:eastAsia="Calibri" w:hAnsi="Calibri" w:cs="Calibri"/>
          <w:b/>
          <w:bCs/>
          <w:sz w:val="20"/>
          <w:szCs w:val="20"/>
        </w:rPr>
        <w:t xml:space="preserve">Carrier Analysis: </w:t>
      </w:r>
      <w:r w:rsidRPr="0036669E">
        <w:rPr>
          <w:rFonts w:ascii="Calibri" w:eastAsia="Calibri" w:hAnsi="Calibri" w:cs="Calibri"/>
          <w:sz w:val="20"/>
          <w:szCs w:val="20"/>
        </w:rPr>
        <w:t>Individual operator trajectories were modeled using an ARIMA(1,1,0) fit on annualized data to provide specific directional forecasts.</w:t>
      </w:r>
    </w:p>
    <w:p w14:paraId="7C4C050C" w14:textId="77777777" w:rsidR="00A7364F" w:rsidRDefault="5D7FAB87" w:rsidP="00A7364F">
      <w:pPr>
        <w:spacing w:before="60" w:after="60"/>
        <w:jc w:val="both"/>
        <w:rPr>
          <w:rFonts w:ascii="Calibri" w:eastAsia="Calibri" w:hAnsi="Calibri" w:cs="Calibri"/>
          <w:sz w:val="18"/>
          <w:szCs w:val="18"/>
        </w:rPr>
      </w:pPr>
      <w:r w:rsidRPr="01104859">
        <w:rPr>
          <w:rFonts w:ascii="Calibri" w:eastAsia="Calibri" w:hAnsi="Calibri" w:cs="Calibri"/>
          <w:sz w:val="18"/>
          <w:szCs w:val="18"/>
        </w:rPr>
        <w:t xml:space="preserve"> </w:t>
      </w:r>
    </w:p>
    <w:p w14:paraId="26215654" w14:textId="52C8CC22" w:rsidR="004F7FD2" w:rsidRPr="007E5BFD" w:rsidRDefault="5D7FAB87" w:rsidP="00A7364F">
      <w:pPr>
        <w:spacing w:before="60" w:after="60"/>
        <w:jc w:val="both"/>
      </w:pPr>
      <w:r w:rsidRPr="01104859">
        <w:rPr>
          <w:rFonts w:ascii="Calibri" w:eastAsia="Calibri" w:hAnsi="Calibri" w:cs="Calibri"/>
          <w:b/>
          <w:bCs/>
          <w:color w:val="2E75B6"/>
          <w:sz w:val="22"/>
          <w:szCs w:val="22"/>
        </w:rPr>
        <w:t>2.3 OLS Regression</w:t>
      </w:r>
    </w:p>
    <w:p w14:paraId="6C68BCB5" w14:textId="77777777" w:rsidR="00DF5E2B" w:rsidRPr="00EE066B" w:rsidRDefault="00DF5E2B" w:rsidP="01104859">
      <w:pPr>
        <w:spacing w:after="200"/>
        <w:jc w:val="both"/>
        <w:rPr>
          <w:rFonts w:ascii="Calibri" w:eastAsia="Calibri" w:hAnsi="Calibri" w:cs="Calibri"/>
          <w:sz w:val="20"/>
          <w:szCs w:val="20"/>
        </w:rPr>
      </w:pPr>
      <w:r w:rsidRPr="00EE066B">
        <w:rPr>
          <w:rFonts w:ascii="Calibri" w:eastAsia="Calibri" w:hAnsi="Calibri" w:cs="Calibri"/>
          <w:sz w:val="20"/>
          <w:szCs w:val="20"/>
        </w:rPr>
        <w:t xml:space="preserve">An Ordinary Least Squares (OLS) model was estimated using 1,655 carrier-week observations to isolate ridership drivers. The model regressed weekly passenger volume against bus departure frequency, recovery trends, COVID-period indicators, carrier type, and seasonal/temporal variables (Month, Quarter, Week). </w:t>
      </w:r>
    </w:p>
    <w:p w14:paraId="35501A6D" w14:textId="504B9963" w:rsidR="004F7FD2" w:rsidRPr="00EE066B" w:rsidRDefault="00DF5E2B" w:rsidP="01104859">
      <w:pPr>
        <w:spacing w:after="200"/>
        <w:jc w:val="both"/>
        <w:rPr>
          <w:sz w:val="28"/>
          <w:szCs w:val="28"/>
        </w:rPr>
      </w:pPr>
      <w:r w:rsidRPr="00EE066B">
        <w:rPr>
          <w:rFonts w:ascii="Calibri" w:eastAsia="Calibri" w:hAnsi="Calibri" w:cs="Calibri"/>
          <w:sz w:val="20"/>
          <w:szCs w:val="20"/>
        </w:rPr>
        <w:t>The model achieved an R</w:t>
      </w:r>
      <w:r w:rsidRPr="00EE066B">
        <w:rPr>
          <w:rFonts w:ascii="Calibri" w:eastAsia="Calibri" w:hAnsi="Calibri" w:cs="Calibri"/>
          <w:sz w:val="20"/>
          <w:szCs w:val="20"/>
          <w:vertAlign w:val="superscript"/>
        </w:rPr>
        <w:t>2</w:t>
      </w:r>
      <w:r w:rsidRPr="00EE066B">
        <w:rPr>
          <w:rFonts w:ascii="Calibri" w:eastAsia="Calibri" w:hAnsi="Calibri" w:cs="Calibri"/>
          <w:sz w:val="20"/>
          <w:szCs w:val="20"/>
        </w:rPr>
        <w:t xml:space="preserve"> of 0.9224, indicating that the selected predictors explain 92% of the variance in passenger volume. This high explanatory power validates the factor rankings detailed in Section 4.</w:t>
      </w:r>
    </w:p>
    <w:p w14:paraId="4AAD7AC4" w14:textId="6FCEB54C" w:rsidR="004F7FD2" w:rsidRPr="007E5BFD" w:rsidRDefault="5D7FAB87" w:rsidP="01104859">
      <w:pPr>
        <w:spacing w:after="0"/>
        <w:jc w:val="both"/>
      </w:pPr>
      <w:r w:rsidRPr="01104859">
        <w:rPr>
          <w:rFonts w:ascii="Calibri" w:eastAsia="Calibri" w:hAnsi="Calibri" w:cs="Calibri"/>
          <w:sz w:val="18"/>
          <w:szCs w:val="18"/>
        </w:rPr>
        <w:t xml:space="preserve"> </w:t>
      </w:r>
    </w:p>
    <w:p w14:paraId="120667B0" w14:textId="77777777" w:rsidR="00A7364F" w:rsidRDefault="00A7364F">
      <w:pPr>
        <w:rPr>
          <w:rFonts w:ascii="Calibri" w:eastAsia="Calibri" w:hAnsi="Calibri" w:cs="Calibri"/>
          <w:b/>
          <w:bCs/>
          <w:color w:val="1F3864"/>
          <w:sz w:val="28"/>
          <w:szCs w:val="28"/>
        </w:rPr>
      </w:pPr>
      <w:r>
        <w:rPr>
          <w:rFonts w:ascii="Calibri" w:eastAsia="Calibri" w:hAnsi="Calibri" w:cs="Calibri"/>
          <w:b/>
          <w:bCs/>
          <w:color w:val="1F3864"/>
          <w:sz w:val="28"/>
          <w:szCs w:val="28"/>
        </w:rPr>
        <w:br w:type="page"/>
      </w:r>
    </w:p>
    <w:p w14:paraId="16C778B0" w14:textId="491C4564" w:rsidR="004F7FD2" w:rsidRDefault="5D7FAB87" w:rsidP="01104859">
      <w:pPr>
        <w:pStyle w:val="Heading1"/>
        <w:spacing w:after="160"/>
        <w:jc w:val="both"/>
        <w:rPr>
          <w:rFonts w:ascii="Calibri" w:eastAsia="Calibri" w:hAnsi="Calibri" w:cs="Calibri"/>
          <w:b/>
          <w:bCs/>
          <w:color w:val="1F3864"/>
          <w:sz w:val="28"/>
          <w:szCs w:val="28"/>
        </w:rPr>
      </w:pPr>
      <w:r w:rsidRPr="01104859">
        <w:rPr>
          <w:rFonts w:ascii="Calibri" w:eastAsia="Calibri" w:hAnsi="Calibri" w:cs="Calibri"/>
          <w:b/>
          <w:bCs/>
          <w:color w:val="1F3864"/>
          <w:sz w:val="28"/>
          <w:szCs w:val="28"/>
        </w:rPr>
        <w:lastRenderedPageBreak/>
        <w:t>3. Passenger Volume Forecast: 2026–2030</w:t>
      </w:r>
      <w:r w:rsidR="00446C7F">
        <w:rPr>
          <w:rFonts w:ascii="Calibri" w:eastAsia="Calibri" w:hAnsi="Calibri" w:cs="Calibri"/>
          <w:b/>
          <w:bCs/>
          <w:color w:val="1F3864"/>
          <w:sz w:val="28"/>
          <w:szCs w:val="28"/>
        </w:rPr>
        <w:t xml:space="preserve"> (Question 1)</w:t>
      </w:r>
    </w:p>
    <w:p w14:paraId="1DA71E18" w14:textId="155BA3CB" w:rsidR="004F7FD2" w:rsidRPr="00EE066B" w:rsidRDefault="5D7FAB87" w:rsidP="01104859">
      <w:pPr>
        <w:spacing w:before="60" w:after="80"/>
        <w:jc w:val="both"/>
        <w:rPr>
          <w:i/>
          <w:iCs/>
          <w:sz w:val="28"/>
          <w:szCs w:val="28"/>
        </w:rPr>
      </w:pPr>
      <w:r w:rsidRPr="00EE066B">
        <w:rPr>
          <w:rFonts w:ascii="Calibri" w:eastAsia="Calibri" w:hAnsi="Calibri" w:cs="Calibri"/>
          <w:sz w:val="20"/>
          <w:szCs w:val="20"/>
        </w:rPr>
        <w:t xml:space="preserve">The following projections address the core planning question for the temporary staging facilities: </w:t>
      </w:r>
      <w:r w:rsidR="00446C7F" w:rsidRPr="00EE066B">
        <w:rPr>
          <w:rFonts w:ascii="Calibri" w:eastAsia="Calibri" w:hAnsi="Calibri" w:cs="Calibri"/>
          <w:i/>
          <w:iCs/>
          <w:sz w:val="20"/>
          <w:szCs w:val="20"/>
        </w:rPr>
        <w:t>H</w:t>
      </w:r>
      <w:r w:rsidRPr="00EE066B">
        <w:rPr>
          <w:rFonts w:ascii="Calibri" w:eastAsia="Calibri" w:hAnsi="Calibri" w:cs="Calibri"/>
          <w:i/>
          <w:iCs/>
          <w:sz w:val="20"/>
          <w:szCs w:val="20"/>
        </w:rPr>
        <w:t>ow many passengers will use the Port Authority Bus Terminal between 2026 and 2030?</w:t>
      </w:r>
    </w:p>
    <w:p w14:paraId="6C356989" w14:textId="77777777" w:rsidR="00EE066B" w:rsidRDefault="5D7FAB87" w:rsidP="00446C7F">
      <w:pPr>
        <w:spacing w:before="60" w:after="60"/>
        <w:jc w:val="both"/>
        <w:rPr>
          <w:rFonts w:ascii="Calibri" w:eastAsia="Calibri" w:hAnsi="Calibri" w:cs="Calibri"/>
          <w:sz w:val="18"/>
          <w:szCs w:val="18"/>
        </w:rPr>
      </w:pPr>
      <w:r w:rsidRPr="01104859">
        <w:rPr>
          <w:rFonts w:ascii="Calibri" w:eastAsia="Calibri" w:hAnsi="Calibri" w:cs="Calibri"/>
          <w:sz w:val="18"/>
          <w:szCs w:val="18"/>
        </w:rPr>
        <w:t xml:space="preserve"> </w:t>
      </w:r>
    </w:p>
    <w:p w14:paraId="177CE205" w14:textId="500BB541" w:rsidR="004F7FD2" w:rsidRPr="007E5BFD" w:rsidRDefault="5D7FAB87" w:rsidP="00446C7F">
      <w:pPr>
        <w:spacing w:before="60" w:after="60"/>
        <w:jc w:val="both"/>
      </w:pPr>
      <w:r w:rsidRPr="01104859">
        <w:rPr>
          <w:rFonts w:ascii="Calibri" w:eastAsia="Calibri" w:hAnsi="Calibri" w:cs="Calibri"/>
          <w:b/>
          <w:bCs/>
          <w:color w:val="2E75B6"/>
          <w:sz w:val="22"/>
          <w:szCs w:val="22"/>
        </w:rPr>
        <w:t>3.1 Annual Forecast Summary</w:t>
      </w:r>
    </w:p>
    <w:tbl>
      <w:tblPr>
        <w:tblStyle w:val="TableGrid"/>
        <w:tblW w:w="9168" w:type="dxa"/>
        <w:tblLook w:val="04A0" w:firstRow="1" w:lastRow="0" w:firstColumn="1" w:lastColumn="0" w:noHBand="0" w:noVBand="1"/>
      </w:tblPr>
      <w:tblGrid>
        <w:gridCol w:w="1349"/>
        <w:gridCol w:w="2538"/>
        <w:gridCol w:w="2485"/>
        <w:gridCol w:w="1534"/>
        <w:gridCol w:w="1262"/>
      </w:tblGrid>
      <w:tr w:rsidR="01104859" w:rsidRPr="00446C7F" w14:paraId="6D785525" w14:textId="77777777" w:rsidTr="00446C7F">
        <w:trPr>
          <w:trHeight w:val="310"/>
        </w:trPr>
        <w:tc>
          <w:tcPr>
            <w:tcW w:w="1349" w:type="dxa"/>
          </w:tcPr>
          <w:p w14:paraId="4231CC60" w14:textId="554B92FE" w:rsidR="01104859" w:rsidRPr="00446C7F" w:rsidRDefault="01104859" w:rsidP="01104859">
            <w:pPr>
              <w:jc w:val="both"/>
            </w:pPr>
            <w:r w:rsidRPr="00446C7F">
              <w:rPr>
                <w:rFonts w:ascii="Calibri" w:eastAsia="Calibri" w:hAnsi="Calibri" w:cs="Calibri"/>
                <w:b/>
                <w:bCs/>
                <w:sz w:val="18"/>
                <w:szCs w:val="18"/>
              </w:rPr>
              <w:t>Year</w:t>
            </w:r>
          </w:p>
        </w:tc>
        <w:tc>
          <w:tcPr>
            <w:tcW w:w="2538" w:type="dxa"/>
          </w:tcPr>
          <w:p w14:paraId="651FB798" w14:textId="7D37AA28" w:rsidR="01104859" w:rsidRPr="00446C7F" w:rsidRDefault="01104859" w:rsidP="01104859">
            <w:pPr>
              <w:jc w:val="both"/>
            </w:pPr>
            <w:r w:rsidRPr="00446C7F">
              <w:rPr>
                <w:rFonts w:ascii="Calibri" w:eastAsia="Calibri" w:hAnsi="Calibri" w:cs="Calibri"/>
                <w:b/>
                <w:bCs/>
                <w:sz w:val="18"/>
                <w:szCs w:val="18"/>
              </w:rPr>
              <w:t>Avg Weekly Passengers</w:t>
            </w:r>
          </w:p>
        </w:tc>
        <w:tc>
          <w:tcPr>
            <w:tcW w:w="2485" w:type="dxa"/>
          </w:tcPr>
          <w:p w14:paraId="6459D701" w14:textId="6A206FCE" w:rsidR="01104859" w:rsidRPr="00446C7F" w:rsidRDefault="01104859" w:rsidP="01104859">
            <w:pPr>
              <w:jc w:val="both"/>
            </w:pPr>
            <w:r w:rsidRPr="00446C7F">
              <w:rPr>
                <w:rFonts w:ascii="Calibri" w:eastAsia="Calibri" w:hAnsi="Calibri" w:cs="Calibri"/>
                <w:b/>
                <w:bCs/>
                <w:sz w:val="18"/>
                <w:szCs w:val="18"/>
              </w:rPr>
              <w:t>Total (Annual Est.)</w:t>
            </w:r>
          </w:p>
        </w:tc>
        <w:tc>
          <w:tcPr>
            <w:tcW w:w="1534" w:type="dxa"/>
          </w:tcPr>
          <w:p w14:paraId="7D5C3F90" w14:textId="7BFF6E5B" w:rsidR="01104859" w:rsidRPr="00446C7F" w:rsidRDefault="01104859" w:rsidP="01104859">
            <w:pPr>
              <w:jc w:val="both"/>
            </w:pPr>
            <w:r w:rsidRPr="00446C7F">
              <w:rPr>
                <w:rFonts w:ascii="Calibri" w:eastAsia="Calibri" w:hAnsi="Calibri" w:cs="Calibri"/>
                <w:b/>
                <w:bCs/>
                <w:sz w:val="18"/>
                <w:szCs w:val="18"/>
              </w:rPr>
              <w:t>% of 2019</w:t>
            </w:r>
          </w:p>
        </w:tc>
        <w:tc>
          <w:tcPr>
            <w:tcW w:w="1262" w:type="dxa"/>
          </w:tcPr>
          <w:p w14:paraId="651DD0F7" w14:textId="24B4B1C3" w:rsidR="01104859" w:rsidRPr="00446C7F" w:rsidRDefault="01104859" w:rsidP="01104859">
            <w:pPr>
              <w:jc w:val="both"/>
            </w:pPr>
            <w:r w:rsidRPr="00446C7F">
              <w:rPr>
                <w:rFonts w:ascii="Calibri" w:eastAsia="Calibri" w:hAnsi="Calibri" w:cs="Calibri"/>
                <w:b/>
                <w:bCs/>
                <w:sz w:val="18"/>
                <w:szCs w:val="18"/>
              </w:rPr>
              <w:t>Status</w:t>
            </w:r>
          </w:p>
        </w:tc>
      </w:tr>
      <w:tr w:rsidR="01104859" w:rsidRPr="00446C7F" w14:paraId="48543106" w14:textId="77777777" w:rsidTr="00446C7F">
        <w:trPr>
          <w:trHeight w:val="310"/>
        </w:trPr>
        <w:tc>
          <w:tcPr>
            <w:tcW w:w="1349" w:type="dxa"/>
          </w:tcPr>
          <w:p w14:paraId="13719F06" w14:textId="45BF7D5C" w:rsidR="01104859" w:rsidRPr="00446C7F" w:rsidRDefault="01104859" w:rsidP="01104859">
            <w:pPr>
              <w:jc w:val="both"/>
            </w:pPr>
            <w:r w:rsidRPr="00446C7F">
              <w:rPr>
                <w:rFonts w:ascii="Calibri" w:eastAsia="Calibri" w:hAnsi="Calibri" w:cs="Calibri"/>
                <w:b/>
                <w:bCs/>
                <w:sz w:val="18"/>
                <w:szCs w:val="18"/>
              </w:rPr>
              <w:t>2026</w:t>
            </w:r>
          </w:p>
        </w:tc>
        <w:tc>
          <w:tcPr>
            <w:tcW w:w="2538" w:type="dxa"/>
          </w:tcPr>
          <w:p w14:paraId="7297E688" w14:textId="0952B217" w:rsidR="01104859" w:rsidRPr="00446C7F" w:rsidRDefault="01104859" w:rsidP="01104859">
            <w:pPr>
              <w:jc w:val="both"/>
            </w:pPr>
            <w:r w:rsidRPr="00446C7F">
              <w:rPr>
                <w:rFonts w:ascii="Calibri" w:eastAsia="Calibri" w:hAnsi="Calibri" w:cs="Calibri"/>
                <w:sz w:val="18"/>
                <w:szCs w:val="18"/>
              </w:rPr>
              <w:t>1</w:t>
            </w:r>
            <w:r w:rsidR="00F65D1E">
              <w:rPr>
                <w:rFonts w:ascii="Calibri" w:eastAsia="Calibri" w:hAnsi="Calibri" w:cs="Calibri"/>
                <w:sz w:val="18"/>
                <w:szCs w:val="18"/>
              </w:rPr>
              <w:t>09,647</w:t>
            </w:r>
          </w:p>
        </w:tc>
        <w:tc>
          <w:tcPr>
            <w:tcW w:w="2485" w:type="dxa"/>
          </w:tcPr>
          <w:p w14:paraId="7346FF35" w14:textId="20F5067D" w:rsidR="01104859" w:rsidRPr="00446C7F" w:rsidRDefault="01104859" w:rsidP="01104859">
            <w:pPr>
              <w:jc w:val="both"/>
            </w:pPr>
            <w:r w:rsidRPr="00446C7F">
              <w:rPr>
                <w:rFonts w:ascii="Calibri" w:eastAsia="Calibri" w:hAnsi="Calibri" w:cs="Calibri"/>
                <w:sz w:val="18"/>
                <w:szCs w:val="18"/>
              </w:rPr>
              <w:t>~</w:t>
            </w:r>
            <w:r w:rsidR="00F65D1E">
              <w:rPr>
                <w:rFonts w:ascii="Calibri" w:eastAsia="Calibri" w:hAnsi="Calibri" w:cs="Calibri"/>
                <w:sz w:val="18"/>
                <w:szCs w:val="18"/>
              </w:rPr>
              <w:t>5</w:t>
            </w:r>
            <w:r w:rsidRPr="00446C7F">
              <w:rPr>
                <w:rFonts w:ascii="Calibri" w:eastAsia="Calibri" w:hAnsi="Calibri" w:cs="Calibri"/>
                <w:sz w:val="18"/>
                <w:szCs w:val="18"/>
              </w:rPr>
              <w:t>.</w:t>
            </w:r>
            <w:r w:rsidR="00F65D1E">
              <w:rPr>
                <w:rFonts w:ascii="Calibri" w:eastAsia="Calibri" w:hAnsi="Calibri" w:cs="Calibri"/>
                <w:sz w:val="18"/>
                <w:szCs w:val="18"/>
              </w:rPr>
              <w:t>7</w:t>
            </w:r>
            <w:r w:rsidRPr="00446C7F">
              <w:rPr>
                <w:rFonts w:ascii="Calibri" w:eastAsia="Calibri" w:hAnsi="Calibri" w:cs="Calibri"/>
                <w:sz w:val="18"/>
                <w:szCs w:val="18"/>
              </w:rPr>
              <w:t>M</w:t>
            </w:r>
          </w:p>
        </w:tc>
        <w:tc>
          <w:tcPr>
            <w:tcW w:w="1534" w:type="dxa"/>
          </w:tcPr>
          <w:p w14:paraId="2363F1BE" w14:textId="6D4B49A0" w:rsidR="01104859" w:rsidRPr="00446C7F" w:rsidRDefault="00F65D1E" w:rsidP="01104859">
            <w:pPr>
              <w:jc w:val="both"/>
            </w:pPr>
            <w:r>
              <w:rPr>
                <w:rFonts w:ascii="Calibri" w:eastAsia="Calibri" w:hAnsi="Calibri" w:cs="Calibri"/>
                <w:sz w:val="18"/>
                <w:szCs w:val="18"/>
              </w:rPr>
              <w:t>87</w:t>
            </w:r>
            <w:r w:rsidR="01104859" w:rsidRPr="00446C7F">
              <w:rPr>
                <w:rFonts w:ascii="Calibri" w:eastAsia="Calibri" w:hAnsi="Calibri" w:cs="Calibri"/>
                <w:sz w:val="18"/>
                <w:szCs w:val="18"/>
              </w:rPr>
              <w:t>.</w:t>
            </w:r>
            <w:r>
              <w:rPr>
                <w:rFonts w:ascii="Calibri" w:eastAsia="Calibri" w:hAnsi="Calibri" w:cs="Calibri"/>
                <w:sz w:val="18"/>
                <w:szCs w:val="18"/>
              </w:rPr>
              <w:t>4</w:t>
            </w:r>
            <w:r w:rsidR="01104859" w:rsidRPr="00446C7F">
              <w:rPr>
                <w:rFonts w:ascii="Calibri" w:eastAsia="Calibri" w:hAnsi="Calibri" w:cs="Calibri"/>
                <w:sz w:val="18"/>
                <w:szCs w:val="18"/>
              </w:rPr>
              <w:t>%</w:t>
            </w:r>
          </w:p>
        </w:tc>
        <w:tc>
          <w:tcPr>
            <w:tcW w:w="1262" w:type="dxa"/>
          </w:tcPr>
          <w:p w14:paraId="076DD920" w14:textId="7CE246CA" w:rsidR="01104859" w:rsidRPr="00446C7F" w:rsidRDefault="01104859" w:rsidP="01104859">
            <w:pPr>
              <w:jc w:val="both"/>
            </w:pPr>
            <w:r w:rsidRPr="00446C7F">
              <w:rPr>
                <w:rFonts w:ascii="Calibri" w:eastAsia="Calibri" w:hAnsi="Calibri" w:cs="Calibri"/>
                <w:sz w:val="18"/>
                <w:szCs w:val="18"/>
              </w:rPr>
              <w:t xml:space="preserve">Near </w:t>
            </w:r>
            <w:r w:rsidR="00F65D1E">
              <w:rPr>
                <w:rFonts w:ascii="Calibri" w:eastAsia="Calibri" w:hAnsi="Calibri" w:cs="Calibri"/>
                <w:sz w:val="18"/>
                <w:szCs w:val="18"/>
              </w:rPr>
              <w:t>Recovery</w:t>
            </w:r>
          </w:p>
        </w:tc>
      </w:tr>
      <w:tr w:rsidR="01104859" w:rsidRPr="00446C7F" w14:paraId="48B75424" w14:textId="77777777" w:rsidTr="00446C7F">
        <w:trPr>
          <w:trHeight w:val="310"/>
        </w:trPr>
        <w:tc>
          <w:tcPr>
            <w:tcW w:w="1349" w:type="dxa"/>
          </w:tcPr>
          <w:p w14:paraId="3BBB0100" w14:textId="6BE78006" w:rsidR="01104859" w:rsidRPr="00446C7F" w:rsidRDefault="01104859" w:rsidP="01104859">
            <w:pPr>
              <w:jc w:val="both"/>
            </w:pPr>
            <w:r w:rsidRPr="00446C7F">
              <w:rPr>
                <w:rFonts w:ascii="Calibri" w:eastAsia="Calibri" w:hAnsi="Calibri" w:cs="Calibri"/>
                <w:b/>
                <w:bCs/>
                <w:sz w:val="18"/>
                <w:szCs w:val="18"/>
              </w:rPr>
              <w:t>2027</w:t>
            </w:r>
          </w:p>
        </w:tc>
        <w:tc>
          <w:tcPr>
            <w:tcW w:w="2538" w:type="dxa"/>
          </w:tcPr>
          <w:p w14:paraId="242D518C" w14:textId="044C0DBF" w:rsidR="01104859" w:rsidRPr="00446C7F" w:rsidRDefault="01104859" w:rsidP="01104859">
            <w:pPr>
              <w:jc w:val="both"/>
            </w:pPr>
            <w:r w:rsidRPr="00446C7F">
              <w:rPr>
                <w:rFonts w:ascii="Calibri" w:eastAsia="Calibri" w:hAnsi="Calibri" w:cs="Calibri"/>
                <w:sz w:val="18"/>
                <w:szCs w:val="18"/>
              </w:rPr>
              <w:t>1</w:t>
            </w:r>
            <w:r w:rsidR="00F65D1E">
              <w:rPr>
                <w:rFonts w:ascii="Calibri" w:eastAsia="Calibri" w:hAnsi="Calibri" w:cs="Calibri"/>
                <w:sz w:val="18"/>
                <w:szCs w:val="18"/>
              </w:rPr>
              <w:t>19,250</w:t>
            </w:r>
          </w:p>
        </w:tc>
        <w:tc>
          <w:tcPr>
            <w:tcW w:w="2485" w:type="dxa"/>
          </w:tcPr>
          <w:p w14:paraId="4CF21755" w14:textId="3A457AB1" w:rsidR="01104859" w:rsidRPr="00446C7F" w:rsidRDefault="01104859" w:rsidP="01104859">
            <w:pPr>
              <w:jc w:val="both"/>
            </w:pPr>
            <w:r w:rsidRPr="00446C7F">
              <w:rPr>
                <w:rFonts w:ascii="Calibri" w:eastAsia="Calibri" w:hAnsi="Calibri" w:cs="Calibri"/>
                <w:sz w:val="18"/>
                <w:szCs w:val="18"/>
              </w:rPr>
              <w:t>~6.</w:t>
            </w:r>
            <w:r w:rsidR="00F65D1E">
              <w:rPr>
                <w:rFonts w:ascii="Calibri" w:eastAsia="Calibri" w:hAnsi="Calibri" w:cs="Calibri"/>
                <w:sz w:val="18"/>
                <w:szCs w:val="18"/>
              </w:rPr>
              <w:t>2</w:t>
            </w:r>
            <w:r w:rsidRPr="00446C7F">
              <w:rPr>
                <w:rFonts w:ascii="Calibri" w:eastAsia="Calibri" w:hAnsi="Calibri" w:cs="Calibri"/>
                <w:sz w:val="18"/>
                <w:szCs w:val="18"/>
              </w:rPr>
              <w:t>M</w:t>
            </w:r>
          </w:p>
        </w:tc>
        <w:tc>
          <w:tcPr>
            <w:tcW w:w="1534" w:type="dxa"/>
          </w:tcPr>
          <w:p w14:paraId="6259BC63" w14:textId="6174F969" w:rsidR="01104859" w:rsidRPr="00446C7F" w:rsidRDefault="00F65D1E" w:rsidP="01104859">
            <w:pPr>
              <w:jc w:val="both"/>
            </w:pPr>
            <w:r>
              <w:rPr>
                <w:rFonts w:ascii="Calibri" w:eastAsia="Calibri" w:hAnsi="Calibri" w:cs="Calibri"/>
                <w:sz w:val="18"/>
                <w:szCs w:val="18"/>
              </w:rPr>
              <w:t>95.0</w:t>
            </w:r>
            <w:r w:rsidR="01104859" w:rsidRPr="00446C7F">
              <w:rPr>
                <w:rFonts w:ascii="Calibri" w:eastAsia="Calibri" w:hAnsi="Calibri" w:cs="Calibri"/>
                <w:sz w:val="18"/>
                <w:szCs w:val="18"/>
              </w:rPr>
              <w:t>%</w:t>
            </w:r>
          </w:p>
        </w:tc>
        <w:tc>
          <w:tcPr>
            <w:tcW w:w="1262" w:type="dxa"/>
          </w:tcPr>
          <w:p w14:paraId="4527EB0E" w14:textId="6EE42F46" w:rsidR="01104859" w:rsidRPr="00446C7F" w:rsidRDefault="00F65D1E" w:rsidP="01104859">
            <w:pPr>
              <w:jc w:val="both"/>
            </w:pPr>
            <w:r>
              <w:rPr>
                <w:rFonts w:ascii="Calibri" w:eastAsia="Calibri" w:hAnsi="Calibri" w:cs="Calibri"/>
                <w:sz w:val="18"/>
                <w:szCs w:val="18"/>
              </w:rPr>
              <w:t>Near Recovery</w:t>
            </w:r>
          </w:p>
        </w:tc>
      </w:tr>
      <w:tr w:rsidR="01104859" w:rsidRPr="00446C7F" w14:paraId="22206ADC" w14:textId="77777777" w:rsidTr="00446C7F">
        <w:trPr>
          <w:trHeight w:val="310"/>
        </w:trPr>
        <w:tc>
          <w:tcPr>
            <w:tcW w:w="1349" w:type="dxa"/>
          </w:tcPr>
          <w:p w14:paraId="26EE547D" w14:textId="292D1D6A" w:rsidR="01104859" w:rsidRPr="00446C7F" w:rsidRDefault="01104859" w:rsidP="01104859">
            <w:pPr>
              <w:jc w:val="both"/>
            </w:pPr>
            <w:r w:rsidRPr="00446C7F">
              <w:rPr>
                <w:rFonts w:ascii="Calibri" w:eastAsia="Calibri" w:hAnsi="Calibri" w:cs="Calibri"/>
                <w:b/>
                <w:bCs/>
                <w:sz w:val="18"/>
                <w:szCs w:val="18"/>
              </w:rPr>
              <w:t>2028</w:t>
            </w:r>
          </w:p>
        </w:tc>
        <w:tc>
          <w:tcPr>
            <w:tcW w:w="2538" w:type="dxa"/>
          </w:tcPr>
          <w:p w14:paraId="3F92750A" w14:textId="1842C446" w:rsidR="01104859" w:rsidRPr="00446C7F" w:rsidRDefault="00F65D1E" w:rsidP="01104859">
            <w:pPr>
              <w:jc w:val="both"/>
            </w:pPr>
            <w:r>
              <w:rPr>
                <w:rFonts w:ascii="Calibri" w:eastAsia="Calibri" w:hAnsi="Calibri" w:cs="Calibri"/>
                <w:sz w:val="18"/>
                <w:szCs w:val="18"/>
              </w:rPr>
              <w:t>128,852</w:t>
            </w:r>
          </w:p>
        </w:tc>
        <w:tc>
          <w:tcPr>
            <w:tcW w:w="2485" w:type="dxa"/>
          </w:tcPr>
          <w:p w14:paraId="6089DFBF" w14:textId="30418500" w:rsidR="01104859" w:rsidRPr="00446C7F" w:rsidRDefault="01104859" w:rsidP="01104859">
            <w:pPr>
              <w:jc w:val="both"/>
            </w:pPr>
            <w:r w:rsidRPr="00446C7F">
              <w:rPr>
                <w:rFonts w:ascii="Calibri" w:eastAsia="Calibri" w:hAnsi="Calibri" w:cs="Calibri"/>
                <w:sz w:val="18"/>
                <w:szCs w:val="18"/>
              </w:rPr>
              <w:t>~</w:t>
            </w:r>
            <w:r w:rsidR="00F65D1E">
              <w:rPr>
                <w:rFonts w:ascii="Calibri" w:eastAsia="Calibri" w:hAnsi="Calibri" w:cs="Calibri"/>
                <w:sz w:val="18"/>
                <w:szCs w:val="18"/>
              </w:rPr>
              <w:t>6.7</w:t>
            </w:r>
            <w:r w:rsidRPr="00446C7F">
              <w:rPr>
                <w:rFonts w:ascii="Calibri" w:eastAsia="Calibri" w:hAnsi="Calibri" w:cs="Calibri"/>
                <w:sz w:val="18"/>
                <w:szCs w:val="18"/>
              </w:rPr>
              <w:t>M</w:t>
            </w:r>
          </w:p>
        </w:tc>
        <w:tc>
          <w:tcPr>
            <w:tcW w:w="1534" w:type="dxa"/>
          </w:tcPr>
          <w:p w14:paraId="6F0213A0" w14:textId="37A45C5B" w:rsidR="01104859" w:rsidRPr="00446C7F" w:rsidRDefault="00F65D1E" w:rsidP="01104859">
            <w:pPr>
              <w:jc w:val="both"/>
            </w:pPr>
            <w:r>
              <w:rPr>
                <w:rFonts w:ascii="Calibri" w:eastAsia="Calibri" w:hAnsi="Calibri" w:cs="Calibri"/>
                <w:sz w:val="18"/>
                <w:szCs w:val="18"/>
              </w:rPr>
              <w:t>102.7%</w:t>
            </w:r>
          </w:p>
        </w:tc>
        <w:tc>
          <w:tcPr>
            <w:tcW w:w="1262" w:type="dxa"/>
          </w:tcPr>
          <w:p w14:paraId="75BBFBB7" w14:textId="22138C12" w:rsidR="01104859" w:rsidRPr="00446C7F" w:rsidRDefault="01104859" w:rsidP="01104859">
            <w:pPr>
              <w:jc w:val="both"/>
            </w:pPr>
            <w:r w:rsidRPr="00446C7F">
              <w:rPr>
                <w:rFonts w:ascii="Calibri" w:eastAsia="Calibri" w:hAnsi="Calibri" w:cs="Calibri"/>
                <w:sz w:val="18"/>
                <w:szCs w:val="18"/>
              </w:rPr>
              <w:t>Exceeded</w:t>
            </w:r>
          </w:p>
        </w:tc>
      </w:tr>
      <w:tr w:rsidR="01104859" w:rsidRPr="00446C7F" w14:paraId="7779567C" w14:textId="77777777" w:rsidTr="00446C7F">
        <w:trPr>
          <w:trHeight w:val="310"/>
        </w:trPr>
        <w:tc>
          <w:tcPr>
            <w:tcW w:w="1349" w:type="dxa"/>
          </w:tcPr>
          <w:p w14:paraId="25239CE9" w14:textId="2680AF2F" w:rsidR="01104859" w:rsidRPr="00446C7F" w:rsidRDefault="01104859" w:rsidP="01104859">
            <w:pPr>
              <w:jc w:val="both"/>
            </w:pPr>
            <w:r w:rsidRPr="00446C7F">
              <w:rPr>
                <w:rFonts w:ascii="Calibri" w:eastAsia="Calibri" w:hAnsi="Calibri" w:cs="Calibri"/>
                <w:b/>
                <w:bCs/>
                <w:sz w:val="18"/>
                <w:szCs w:val="18"/>
              </w:rPr>
              <w:t>2029</w:t>
            </w:r>
          </w:p>
        </w:tc>
        <w:tc>
          <w:tcPr>
            <w:tcW w:w="2538" w:type="dxa"/>
          </w:tcPr>
          <w:p w14:paraId="767B5780" w14:textId="59AC1138" w:rsidR="01104859" w:rsidRPr="00446C7F" w:rsidRDefault="00F65D1E" w:rsidP="01104859">
            <w:pPr>
              <w:jc w:val="both"/>
            </w:pPr>
            <w:r>
              <w:rPr>
                <w:rFonts w:ascii="Calibri" w:eastAsia="Calibri" w:hAnsi="Calibri" w:cs="Calibri"/>
                <w:sz w:val="18"/>
                <w:szCs w:val="18"/>
              </w:rPr>
              <w:t>138,455</w:t>
            </w:r>
          </w:p>
        </w:tc>
        <w:tc>
          <w:tcPr>
            <w:tcW w:w="2485" w:type="dxa"/>
          </w:tcPr>
          <w:p w14:paraId="1135CCC2" w14:textId="1C884863" w:rsidR="01104859" w:rsidRPr="00446C7F" w:rsidRDefault="01104859" w:rsidP="01104859">
            <w:pPr>
              <w:jc w:val="both"/>
            </w:pPr>
            <w:r w:rsidRPr="00446C7F">
              <w:rPr>
                <w:rFonts w:ascii="Calibri" w:eastAsia="Calibri" w:hAnsi="Calibri" w:cs="Calibri"/>
                <w:sz w:val="18"/>
                <w:szCs w:val="18"/>
              </w:rPr>
              <w:t>~</w:t>
            </w:r>
            <w:r w:rsidR="00F65D1E">
              <w:rPr>
                <w:rFonts w:ascii="Calibri" w:eastAsia="Calibri" w:hAnsi="Calibri" w:cs="Calibri"/>
                <w:sz w:val="18"/>
                <w:szCs w:val="18"/>
              </w:rPr>
              <w:t>7.2</w:t>
            </w:r>
            <w:r w:rsidRPr="00446C7F">
              <w:rPr>
                <w:rFonts w:ascii="Calibri" w:eastAsia="Calibri" w:hAnsi="Calibri" w:cs="Calibri"/>
                <w:sz w:val="18"/>
                <w:szCs w:val="18"/>
              </w:rPr>
              <w:t>M</w:t>
            </w:r>
          </w:p>
        </w:tc>
        <w:tc>
          <w:tcPr>
            <w:tcW w:w="1534" w:type="dxa"/>
          </w:tcPr>
          <w:p w14:paraId="2DEE07C2" w14:textId="3EEE25F6" w:rsidR="01104859" w:rsidRPr="00446C7F" w:rsidRDefault="01104859" w:rsidP="01104859">
            <w:pPr>
              <w:jc w:val="both"/>
            </w:pPr>
            <w:r w:rsidRPr="00446C7F">
              <w:rPr>
                <w:rFonts w:ascii="Calibri" w:eastAsia="Calibri" w:hAnsi="Calibri" w:cs="Calibri"/>
                <w:sz w:val="18"/>
                <w:szCs w:val="18"/>
              </w:rPr>
              <w:t>1</w:t>
            </w:r>
            <w:r w:rsidR="00F65D1E">
              <w:rPr>
                <w:rFonts w:ascii="Calibri" w:eastAsia="Calibri" w:hAnsi="Calibri" w:cs="Calibri"/>
                <w:sz w:val="18"/>
                <w:szCs w:val="18"/>
              </w:rPr>
              <w:t>10.3</w:t>
            </w:r>
            <w:r w:rsidRPr="00446C7F">
              <w:rPr>
                <w:rFonts w:ascii="Calibri" w:eastAsia="Calibri" w:hAnsi="Calibri" w:cs="Calibri"/>
                <w:sz w:val="18"/>
                <w:szCs w:val="18"/>
              </w:rPr>
              <w:t>%</w:t>
            </w:r>
          </w:p>
        </w:tc>
        <w:tc>
          <w:tcPr>
            <w:tcW w:w="1262" w:type="dxa"/>
          </w:tcPr>
          <w:p w14:paraId="2384ED40" w14:textId="02D7E1E7" w:rsidR="01104859" w:rsidRPr="00446C7F" w:rsidRDefault="01104859" w:rsidP="01104859">
            <w:pPr>
              <w:jc w:val="both"/>
            </w:pPr>
            <w:r w:rsidRPr="00446C7F">
              <w:rPr>
                <w:rFonts w:ascii="Calibri" w:eastAsia="Calibri" w:hAnsi="Calibri" w:cs="Calibri"/>
                <w:sz w:val="18"/>
                <w:szCs w:val="18"/>
              </w:rPr>
              <w:t>Exceeded</w:t>
            </w:r>
          </w:p>
        </w:tc>
      </w:tr>
      <w:tr w:rsidR="01104859" w:rsidRPr="00446C7F" w14:paraId="1A39259B" w14:textId="77777777" w:rsidTr="00446C7F">
        <w:trPr>
          <w:trHeight w:val="310"/>
        </w:trPr>
        <w:tc>
          <w:tcPr>
            <w:tcW w:w="1349" w:type="dxa"/>
          </w:tcPr>
          <w:p w14:paraId="3017F915" w14:textId="082ED975" w:rsidR="01104859" w:rsidRPr="00446C7F" w:rsidRDefault="01104859" w:rsidP="01104859">
            <w:pPr>
              <w:jc w:val="both"/>
            </w:pPr>
            <w:r w:rsidRPr="00446C7F">
              <w:rPr>
                <w:rFonts w:ascii="Calibri" w:eastAsia="Calibri" w:hAnsi="Calibri" w:cs="Calibri"/>
                <w:b/>
                <w:bCs/>
                <w:sz w:val="18"/>
                <w:szCs w:val="18"/>
              </w:rPr>
              <w:t>2030</w:t>
            </w:r>
          </w:p>
        </w:tc>
        <w:tc>
          <w:tcPr>
            <w:tcW w:w="2538" w:type="dxa"/>
          </w:tcPr>
          <w:p w14:paraId="17DD22E1" w14:textId="1AC8BBB9" w:rsidR="01104859" w:rsidRPr="00446C7F" w:rsidRDefault="00F65D1E" w:rsidP="01104859">
            <w:pPr>
              <w:jc w:val="both"/>
            </w:pPr>
            <w:r>
              <w:rPr>
                <w:rFonts w:ascii="Calibri" w:eastAsia="Calibri" w:hAnsi="Calibri" w:cs="Calibri"/>
                <w:sz w:val="18"/>
                <w:szCs w:val="18"/>
              </w:rPr>
              <w:t>148,057</w:t>
            </w:r>
          </w:p>
        </w:tc>
        <w:tc>
          <w:tcPr>
            <w:tcW w:w="2485" w:type="dxa"/>
          </w:tcPr>
          <w:p w14:paraId="00445A40" w14:textId="03D4473F" w:rsidR="01104859" w:rsidRPr="00446C7F" w:rsidRDefault="01104859" w:rsidP="01104859">
            <w:pPr>
              <w:jc w:val="both"/>
            </w:pPr>
            <w:r w:rsidRPr="00446C7F">
              <w:rPr>
                <w:rFonts w:ascii="Calibri" w:eastAsia="Calibri" w:hAnsi="Calibri" w:cs="Calibri"/>
                <w:sz w:val="18"/>
                <w:szCs w:val="18"/>
              </w:rPr>
              <w:t>~</w:t>
            </w:r>
            <w:r w:rsidR="00F65D1E">
              <w:rPr>
                <w:rFonts w:ascii="Calibri" w:eastAsia="Calibri" w:hAnsi="Calibri" w:cs="Calibri"/>
                <w:sz w:val="18"/>
                <w:szCs w:val="18"/>
              </w:rPr>
              <w:t>7.7</w:t>
            </w:r>
            <w:r w:rsidRPr="00446C7F">
              <w:rPr>
                <w:rFonts w:ascii="Calibri" w:eastAsia="Calibri" w:hAnsi="Calibri" w:cs="Calibri"/>
                <w:sz w:val="18"/>
                <w:szCs w:val="18"/>
              </w:rPr>
              <w:t>M</w:t>
            </w:r>
          </w:p>
        </w:tc>
        <w:tc>
          <w:tcPr>
            <w:tcW w:w="1534" w:type="dxa"/>
          </w:tcPr>
          <w:p w14:paraId="1A09AF85" w14:textId="5A7E0C37" w:rsidR="01104859" w:rsidRPr="00446C7F" w:rsidRDefault="01104859" w:rsidP="01104859">
            <w:pPr>
              <w:jc w:val="both"/>
            </w:pPr>
            <w:r w:rsidRPr="00446C7F">
              <w:rPr>
                <w:rFonts w:ascii="Calibri" w:eastAsia="Calibri" w:hAnsi="Calibri" w:cs="Calibri"/>
                <w:sz w:val="18"/>
                <w:szCs w:val="18"/>
              </w:rPr>
              <w:t>1</w:t>
            </w:r>
            <w:r w:rsidR="00F65D1E">
              <w:rPr>
                <w:rFonts w:ascii="Calibri" w:eastAsia="Calibri" w:hAnsi="Calibri" w:cs="Calibri"/>
                <w:sz w:val="18"/>
                <w:szCs w:val="18"/>
              </w:rPr>
              <w:t>18.0</w:t>
            </w:r>
            <w:r w:rsidRPr="00446C7F">
              <w:rPr>
                <w:rFonts w:ascii="Calibri" w:eastAsia="Calibri" w:hAnsi="Calibri" w:cs="Calibri"/>
                <w:sz w:val="18"/>
                <w:szCs w:val="18"/>
              </w:rPr>
              <w:t>%</w:t>
            </w:r>
          </w:p>
        </w:tc>
        <w:tc>
          <w:tcPr>
            <w:tcW w:w="1262" w:type="dxa"/>
          </w:tcPr>
          <w:p w14:paraId="78FECFE2" w14:textId="426E8E71" w:rsidR="01104859" w:rsidRPr="00446C7F" w:rsidRDefault="01104859" w:rsidP="01104859">
            <w:pPr>
              <w:jc w:val="both"/>
            </w:pPr>
            <w:r w:rsidRPr="00446C7F">
              <w:rPr>
                <w:rFonts w:ascii="Calibri" w:eastAsia="Calibri" w:hAnsi="Calibri" w:cs="Calibri"/>
                <w:sz w:val="18"/>
                <w:szCs w:val="18"/>
              </w:rPr>
              <w:t>Exceeded</w:t>
            </w:r>
          </w:p>
        </w:tc>
      </w:tr>
    </w:tbl>
    <w:p w14:paraId="19A343AA" w14:textId="7D054E8D" w:rsidR="004F7FD2" w:rsidRPr="007E5BFD" w:rsidRDefault="5D7FAB87" w:rsidP="006B5EC7">
      <w:pPr>
        <w:spacing w:before="60" w:after="60"/>
        <w:jc w:val="both"/>
      </w:pPr>
      <w:r w:rsidRPr="01104859">
        <w:rPr>
          <w:rFonts w:ascii="Calibri" w:eastAsia="Calibri" w:hAnsi="Calibri" w:cs="Calibri"/>
          <w:sz w:val="18"/>
          <w:szCs w:val="18"/>
        </w:rPr>
        <w:t xml:space="preserve"> </w:t>
      </w:r>
      <w:r w:rsidRPr="01104859">
        <w:rPr>
          <w:rFonts w:ascii="Calibri" w:eastAsia="Calibri" w:hAnsi="Calibri" w:cs="Calibri"/>
          <w:i/>
          <w:iCs/>
          <w:color w:val="606060"/>
          <w:sz w:val="18"/>
          <w:szCs w:val="18"/>
        </w:rPr>
        <w:t>Note: Annual totals are estimated by multiplying average bi-weekly passengers by the number of reporting periods. The 2019 weekly baseline is 125,500 passengers across all carriers.</w:t>
      </w:r>
    </w:p>
    <w:p w14:paraId="4C383F78" w14:textId="77777777" w:rsidR="00EE066B" w:rsidRDefault="5D7FAB87" w:rsidP="00EE066B">
      <w:pPr>
        <w:spacing w:before="60" w:after="60"/>
        <w:jc w:val="both"/>
        <w:rPr>
          <w:rFonts w:ascii="Calibri" w:eastAsia="Calibri" w:hAnsi="Calibri" w:cs="Calibri"/>
          <w:sz w:val="18"/>
          <w:szCs w:val="18"/>
        </w:rPr>
      </w:pPr>
      <w:r w:rsidRPr="01104859">
        <w:rPr>
          <w:rFonts w:ascii="Calibri" w:eastAsia="Calibri" w:hAnsi="Calibri" w:cs="Calibri"/>
          <w:sz w:val="18"/>
          <w:szCs w:val="18"/>
        </w:rPr>
        <w:t xml:space="preserve"> </w:t>
      </w:r>
    </w:p>
    <w:p w14:paraId="18210EB0" w14:textId="5AC4D550" w:rsidR="004F7FD2" w:rsidRPr="007E5BFD" w:rsidRDefault="5D7FAB87" w:rsidP="00EE066B">
      <w:pPr>
        <w:spacing w:before="60" w:after="60"/>
        <w:jc w:val="both"/>
      </w:pPr>
      <w:r w:rsidRPr="01104859">
        <w:rPr>
          <w:rFonts w:ascii="Calibri" w:eastAsia="Calibri" w:hAnsi="Calibri" w:cs="Calibri"/>
          <w:b/>
          <w:bCs/>
          <w:color w:val="2E75B6"/>
          <w:sz w:val="22"/>
          <w:szCs w:val="22"/>
        </w:rPr>
        <w:t>3.2 Interpretation</w:t>
      </w:r>
    </w:p>
    <w:p w14:paraId="1AC95CF3" w14:textId="77777777" w:rsidR="00F65D1E" w:rsidRPr="00F65D1E" w:rsidRDefault="00F65D1E" w:rsidP="00F65D1E">
      <w:pPr>
        <w:rPr>
          <w:rFonts w:ascii="Calibri" w:eastAsia="Calibri" w:hAnsi="Calibri" w:cs="Calibri"/>
          <w:sz w:val="20"/>
          <w:szCs w:val="20"/>
        </w:rPr>
      </w:pPr>
      <w:r w:rsidRPr="00F65D1E">
        <w:rPr>
          <w:rFonts w:ascii="Calibri" w:eastAsia="Calibri" w:hAnsi="Calibri" w:cs="Calibri"/>
          <w:sz w:val="20"/>
          <w:szCs w:val="20"/>
        </w:rPr>
        <w:t>The terminal is projected to exceed pre-pandemic traffic by 2028, marking a full recovery eight years after the initial disruption. Beyond this milestone, volumes are expected to rise steadily, fueled by the normalization of commuting patterns and organic demand growth. To ensure operational resilience, staging facilities must be designed for a 2030 peak demand of approximately 148,000 weekly passengers, with seasonal surges reaching 162,759 in October.</w:t>
      </w:r>
    </w:p>
    <w:p w14:paraId="5D5A5DE2" w14:textId="1E00A402" w:rsidR="003A478E" w:rsidRDefault="00F65D1E" w:rsidP="00F65D1E">
      <w:pPr>
        <w:rPr>
          <w:rFonts w:ascii="Calibri" w:eastAsia="Calibri" w:hAnsi="Calibri" w:cs="Calibri"/>
          <w:sz w:val="18"/>
          <w:szCs w:val="18"/>
        </w:rPr>
      </w:pPr>
      <w:r w:rsidRPr="00F65D1E">
        <w:rPr>
          <w:rFonts w:ascii="Calibri" w:eastAsia="Calibri" w:hAnsi="Calibri" w:cs="Calibri"/>
          <w:sz w:val="20"/>
          <w:szCs w:val="20"/>
        </w:rPr>
        <w:t>Our methodology utilizes ARIMA trend projection integrated with seasonal decomposition to capture both long-term growth and monthly volatility. While confidence intervals naturally widen over the forecast horizon, the Power BI Q1 Dashboard provides detailed annual and monthly visualizations of these projections.</w:t>
      </w:r>
      <w:r w:rsidR="003A478E">
        <w:rPr>
          <w:rFonts w:ascii="Calibri" w:eastAsia="Calibri" w:hAnsi="Calibri" w:cs="Calibri"/>
          <w:sz w:val="18"/>
          <w:szCs w:val="18"/>
        </w:rPr>
        <w:br w:type="page"/>
      </w:r>
    </w:p>
    <w:p w14:paraId="6D429DBB" w14:textId="218B64C0" w:rsidR="004F7FD2" w:rsidRPr="00B53867" w:rsidRDefault="5D7FAB87" w:rsidP="01104859">
      <w:pPr>
        <w:pStyle w:val="Heading1"/>
        <w:spacing w:after="160"/>
        <w:jc w:val="both"/>
        <w:rPr>
          <w:rFonts w:ascii="Calibri" w:eastAsia="Calibri" w:hAnsi="Calibri" w:cs="Calibri"/>
          <w:b/>
          <w:bCs/>
          <w:color w:val="1F3864"/>
          <w:sz w:val="28"/>
          <w:szCs w:val="28"/>
        </w:rPr>
      </w:pPr>
      <w:r w:rsidRPr="01104859">
        <w:rPr>
          <w:rFonts w:ascii="Calibri" w:eastAsia="Calibri" w:hAnsi="Calibri" w:cs="Calibri"/>
          <w:b/>
          <w:bCs/>
          <w:color w:val="1F3864"/>
          <w:sz w:val="28"/>
          <w:szCs w:val="28"/>
        </w:rPr>
        <w:lastRenderedPageBreak/>
        <w:t>4. Key Predictors of Passenger Volume</w:t>
      </w:r>
      <w:r w:rsidR="00B53867">
        <w:rPr>
          <w:rFonts w:ascii="Calibri" w:eastAsia="Calibri" w:hAnsi="Calibri" w:cs="Calibri"/>
          <w:b/>
          <w:bCs/>
          <w:color w:val="1F3864"/>
          <w:sz w:val="28"/>
          <w:szCs w:val="28"/>
        </w:rPr>
        <w:t xml:space="preserve"> (Question 2)</w:t>
      </w:r>
    </w:p>
    <w:p w14:paraId="7B2C77D2" w14:textId="77777777" w:rsidR="008544EC" w:rsidRPr="007A4766" w:rsidRDefault="008544EC" w:rsidP="008544EC">
      <w:pPr>
        <w:spacing w:before="80" w:after="80"/>
        <w:rPr>
          <w:rFonts w:ascii="Calibri" w:eastAsia="Calibri" w:hAnsi="Calibri" w:cs="Calibri"/>
          <w:sz w:val="20"/>
          <w:szCs w:val="20"/>
        </w:rPr>
      </w:pPr>
      <w:r w:rsidRPr="007A4766">
        <w:rPr>
          <w:rFonts w:ascii="Calibri" w:eastAsia="Calibri" w:hAnsi="Calibri" w:cs="Calibri"/>
          <w:sz w:val="20"/>
          <w:szCs w:val="20"/>
        </w:rPr>
        <w:t>The OLS regression quantifies the variables most significantly impacting weekly passenger throughput. The model is defined by the following equation:</w:t>
      </w:r>
    </w:p>
    <w:p w14:paraId="4C74E09B" w14:textId="77777777" w:rsidR="00752BA3" w:rsidRPr="007A4766" w:rsidRDefault="00752BA3" w:rsidP="00752BA3">
      <w:pPr>
        <w:spacing w:before="80" w:after="80"/>
        <w:jc w:val="center"/>
        <w:rPr>
          <w:rFonts w:ascii="Calibri" w:eastAsia="Calibri" w:hAnsi="Calibri" w:cs="Calibri"/>
          <w:b/>
          <w:bCs/>
          <w:i/>
          <w:iCs/>
          <w:sz w:val="20"/>
          <w:szCs w:val="20"/>
        </w:rPr>
      </w:pPr>
      <w:r w:rsidRPr="007A4766">
        <w:rPr>
          <w:rFonts w:ascii="Calibri" w:eastAsia="Calibri" w:hAnsi="Calibri" w:cs="Calibri"/>
          <w:b/>
          <w:bCs/>
          <w:i/>
          <w:iCs/>
          <w:sz w:val="20"/>
          <w:szCs w:val="20"/>
        </w:rPr>
        <w:t>Passengers = −3,847 + 27(Bus Departures) + 841(Year Trend) − 1,341(COVID Period) + 523(Summer) − 816(Winter) − 291(Spring) − 480(Commuter Carrier) + 114(Month) + 38(Week of Year) + 62(Quarter) + ε</w:t>
      </w:r>
    </w:p>
    <w:p w14:paraId="6EE255FF" w14:textId="77777777" w:rsidR="008855E3" w:rsidRPr="007A4766" w:rsidRDefault="008855E3" w:rsidP="00752BA3">
      <w:pPr>
        <w:spacing w:before="80" w:after="80"/>
        <w:jc w:val="center"/>
        <w:rPr>
          <w:rFonts w:ascii="Calibri" w:eastAsia="Calibri" w:hAnsi="Calibri" w:cs="Calibri"/>
          <w:b/>
          <w:bCs/>
          <w:i/>
          <w:iCs/>
          <w:sz w:val="20"/>
          <w:szCs w:val="20"/>
        </w:rPr>
      </w:pPr>
    </w:p>
    <w:p w14:paraId="6A87ECE6" w14:textId="77777777" w:rsidR="00121EED" w:rsidRPr="007A4766" w:rsidRDefault="00121EED" w:rsidP="00121EED">
      <w:pPr>
        <w:spacing w:before="80" w:after="80"/>
        <w:rPr>
          <w:rFonts w:ascii="Calibri" w:eastAsia="Calibri" w:hAnsi="Calibri" w:cs="Calibri"/>
          <w:sz w:val="20"/>
          <w:szCs w:val="20"/>
        </w:rPr>
      </w:pPr>
      <w:r w:rsidRPr="007A4766">
        <w:rPr>
          <w:rFonts w:ascii="Calibri" w:eastAsia="Calibri" w:hAnsi="Calibri" w:cs="Calibri"/>
          <w:b/>
          <w:bCs/>
          <w:sz w:val="20"/>
          <w:szCs w:val="20"/>
        </w:rPr>
        <w:t>Interpretation Guide:</w:t>
      </w:r>
    </w:p>
    <w:p w14:paraId="7B981E19" w14:textId="77777777" w:rsidR="00121EED" w:rsidRPr="007A4766" w:rsidRDefault="00121EED" w:rsidP="00121EED">
      <w:pPr>
        <w:numPr>
          <w:ilvl w:val="0"/>
          <w:numId w:val="16"/>
        </w:numPr>
        <w:spacing w:before="80" w:after="80"/>
        <w:rPr>
          <w:rFonts w:ascii="Calibri" w:eastAsia="Calibri" w:hAnsi="Calibri" w:cs="Calibri"/>
          <w:sz w:val="20"/>
          <w:szCs w:val="20"/>
        </w:rPr>
      </w:pPr>
      <w:r w:rsidRPr="007A4766">
        <w:rPr>
          <w:rFonts w:ascii="Calibri" w:eastAsia="Calibri" w:hAnsi="Calibri" w:cs="Calibri"/>
          <w:b/>
          <w:bCs/>
          <w:sz w:val="20"/>
          <w:szCs w:val="20"/>
        </w:rPr>
        <w:t>Constant (-3,847):</w:t>
      </w:r>
      <w:r w:rsidRPr="007A4766">
        <w:rPr>
          <w:rFonts w:ascii="Calibri" w:eastAsia="Calibri" w:hAnsi="Calibri" w:cs="Calibri"/>
          <w:sz w:val="20"/>
          <w:szCs w:val="20"/>
        </w:rPr>
        <w:t xml:space="preserve"> The theoretical baseline when all independent variables are zero.</w:t>
      </w:r>
    </w:p>
    <w:p w14:paraId="15C7B087" w14:textId="77777777" w:rsidR="00121EED" w:rsidRPr="007A4766" w:rsidRDefault="00121EED" w:rsidP="00121EED">
      <w:pPr>
        <w:numPr>
          <w:ilvl w:val="0"/>
          <w:numId w:val="16"/>
        </w:numPr>
        <w:spacing w:before="80" w:after="80"/>
        <w:rPr>
          <w:rFonts w:ascii="Calibri" w:eastAsia="Calibri" w:hAnsi="Calibri" w:cs="Calibri"/>
          <w:sz w:val="20"/>
          <w:szCs w:val="20"/>
        </w:rPr>
      </w:pPr>
      <w:r w:rsidRPr="007A4766">
        <w:rPr>
          <w:rFonts w:ascii="Calibri" w:eastAsia="Calibri" w:hAnsi="Calibri" w:cs="Calibri"/>
          <w:b/>
          <w:bCs/>
          <w:sz w:val="20"/>
          <w:szCs w:val="20"/>
        </w:rPr>
        <w:t>Operational Lever (+27):</w:t>
      </w:r>
      <w:r w:rsidRPr="007A4766">
        <w:rPr>
          <w:rFonts w:ascii="Calibri" w:eastAsia="Calibri" w:hAnsi="Calibri" w:cs="Calibri"/>
          <w:sz w:val="20"/>
          <w:szCs w:val="20"/>
        </w:rPr>
        <w:t xml:space="preserve"> For every additional bus departure scheduled, the model predicts an average increase of </w:t>
      </w:r>
      <w:r w:rsidRPr="007A4766">
        <w:rPr>
          <w:rFonts w:ascii="Calibri" w:eastAsia="Calibri" w:hAnsi="Calibri" w:cs="Calibri"/>
          <w:b/>
          <w:bCs/>
          <w:sz w:val="20"/>
          <w:szCs w:val="20"/>
        </w:rPr>
        <w:t>27 passengers</w:t>
      </w:r>
      <w:r w:rsidRPr="007A4766">
        <w:rPr>
          <w:rFonts w:ascii="Calibri" w:eastAsia="Calibri" w:hAnsi="Calibri" w:cs="Calibri"/>
          <w:sz w:val="20"/>
          <w:szCs w:val="20"/>
        </w:rPr>
        <w:t>, holding all other factors constant.</w:t>
      </w:r>
    </w:p>
    <w:p w14:paraId="28CBDFDF" w14:textId="77777777" w:rsidR="00121EED" w:rsidRPr="007A4766" w:rsidRDefault="00121EED" w:rsidP="00121EED">
      <w:pPr>
        <w:numPr>
          <w:ilvl w:val="0"/>
          <w:numId w:val="16"/>
        </w:numPr>
        <w:spacing w:before="80" w:after="80"/>
        <w:rPr>
          <w:rFonts w:ascii="Calibri" w:eastAsia="Calibri" w:hAnsi="Calibri" w:cs="Calibri"/>
          <w:sz w:val="20"/>
          <w:szCs w:val="20"/>
        </w:rPr>
      </w:pPr>
      <w:r w:rsidRPr="007A4766">
        <w:rPr>
          <w:rFonts w:ascii="Calibri" w:eastAsia="Calibri" w:hAnsi="Calibri" w:cs="Calibri"/>
          <w:b/>
          <w:bCs/>
          <w:sz w:val="20"/>
          <w:szCs w:val="20"/>
        </w:rPr>
        <w:t>Growth Trend (+841):</w:t>
      </w:r>
      <w:r w:rsidRPr="007A4766">
        <w:rPr>
          <w:rFonts w:ascii="Calibri" w:eastAsia="Calibri" w:hAnsi="Calibri" w:cs="Calibri"/>
          <w:sz w:val="20"/>
          <w:szCs w:val="20"/>
        </w:rPr>
        <w:t xml:space="preserve"> Each successive year contributes an average of </w:t>
      </w:r>
      <w:r w:rsidRPr="007A4766">
        <w:rPr>
          <w:rFonts w:ascii="Calibri" w:eastAsia="Calibri" w:hAnsi="Calibri" w:cs="Calibri"/>
          <w:b/>
          <w:bCs/>
          <w:sz w:val="20"/>
          <w:szCs w:val="20"/>
        </w:rPr>
        <w:t>841 additional weekly passengers</w:t>
      </w:r>
      <w:r w:rsidRPr="007A4766">
        <w:rPr>
          <w:rFonts w:ascii="Calibri" w:eastAsia="Calibri" w:hAnsi="Calibri" w:cs="Calibri"/>
          <w:sz w:val="20"/>
          <w:szCs w:val="20"/>
        </w:rPr>
        <w:t xml:space="preserve"> per carrier, reflecting the underlying terminal recovery.</w:t>
      </w:r>
    </w:p>
    <w:p w14:paraId="305823A9" w14:textId="77777777" w:rsidR="00121EED" w:rsidRPr="007A4766" w:rsidRDefault="00121EED" w:rsidP="00121EED">
      <w:pPr>
        <w:numPr>
          <w:ilvl w:val="0"/>
          <w:numId w:val="16"/>
        </w:numPr>
        <w:spacing w:before="80" w:after="80"/>
        <w:rPr>
          <w:rFonts w:ascii="Calibri" w:eastAsia="Calibri" w:hAnsi="Calibri" w:cs="Calibri"/>
          <w:sz w:val="20"/>
          <w:szCs w:val="20"/>
        </w:rPr>
      </w:pPr>
      <w:r w:rsidRPr="007A4766">
        <w:rPr>
          <w:rFonts w:ascii="Calibri" w:eastAsia="Calibri" w:hAnsi="Calibri" w:cs="Calibri"/>
          <w:b/>
          <w:bCs/>
          <w:sz w:val="20"/>
          <w:szCs w:val="20"/>
        </w:rPr>
        <w:t>Binary Variables:</w:t>
      </w:r>
      <w:r w:rsidRPr="007A4766">
        <w:rPr>
          <w:rFonts w:ascii="Calibri" w:eastAsia="Calibri" w:hAnsi="Calibri" w:cs="Calibri"/>
          <w:sz w:val="20"/>
          <w:szCs w:val="20"/>
        </w:rPr>
        <w:t xml:space="preserve"> Coefficients for </w:t>
      </w:r>
      <w:r w:rsidRPr="007A4766">
        <w:rPr>
          <w:rFonts w:ascii="Calibri" w:eastAsia="Calibri" w:hAnsi="Calibri" w:cs="Calibri"/>
          <w:b/>
          <w:bCs/>
          <w:sz w:val="20"/>
          <w:szCs w:val="20"/>
        </w:rPr>
        <w:t>COVID Period</w:t>
      </w:r>
      <w:r w:rsidRPr="007A4766">
        <w:rPr>
          <w:rFonts w:ascii="Calibri" w:eastAsia="Calibri" w:hAnsi="Calibri" w:cs="Calibri"/>
          <w:sz w:val="20"/>
          <w:szCs w:val="20"/>
        </w:rPr>
        <w:t xml:space="preserve">, </w:t>
      </w:r>
      <w:r w:rsidRPr="007A4766">
        <w:rPr>
          <w:rFonts w:ascii="Calibri" w:eastAsia="Calibri" w:hAnsi="Calibri" w:cs="Calibri"/>
          <w:b/>
          <w:bCs/>
          <w:sz w:val="20"/>
          <w:szCs w:val="20"/>
        </w:rPr>
        <w:t>Seasons</w:t>
      </w:r>
      <w:r w:rsidRPr="007A4766">
        <w:rPr>
          <w:rFonts w:ascii="Calibri" w:eastAsia="Calibri" w:hAnsi="Calibri" w:cs="Calibri"/>
          <w:sz w:val="20"/>
          <w:szCs w:val="20"/>
        </w:rPr>
        <w:t xml:space="preserve">, and </w:t>
      </w:r>
      <w:r w:rsidRPr="007A4766">
        <w:rPr>
          <w:rFonts w:ascii="Calibri" w:eastAsia="Calibri" w:hAnsi="Calibri" w:cs="Calibri"/>
          <w:b/>
          <w:bCs/>
          <w:sz w:val="20"/>
          <w:szCs w:val="20"/>
        </w:rPr>
        <w:t>Carrier Type</w:t>
      </w:r>
      <w:r w:rsidRPr="007A4766">
        <w:rPr>
          <w:rFonts w:ascii="Calibri" w:eastAsia="Calibri" w:hAnsi="Calibri" w:cs="Calibri"/>
          <w:sz w:val="20"/>
          <w:szCs w:val="20"/>
        </w:rPr>
        <w:t xml:space="preserve"> represent the fixed shift in passenger volume relative to their respective baselines (e.g., Fall for seasons; Intercity for carrier type).</w:t>
      </w:r>
    </w:p>
    <w:p w14:paraId="0194EE1C" w14:textId="77777777" w:rsidR="008855E3" w:rsidRPr="007A4766" w:rsidRDefault="008855E3" w:rsidP="008544EC">
      <w:pPr>
        <w:spacing w:before="80" w:after="80"/>
        <w:rPr>
          <w:rFonts w:ascii="Calibri" w:eastAsia="Calibri" w:hAnsi="Calibri" w:cs="Calibri"/>
          <w:sz w:val="20"/>
          <w:szCs w:val="20"/>
        </w:rPr>
      </w:pPr>
    </w:p>
    <w:p w14:paraId="2664F2AB" w14:textId="3AD9719A" w:rsidR="008544EC" w:rsidRPr="007A4766" w:rsidRDefault="008544EC" w:rsidP="008544EC">
      <w:pPr>
        <w:spacing w:before="80" w:after="80"/>
        <w:rPr>
          <w:rFonts w:ascii="Calibri" w:eastAsia="Calibri" w:hAnsi="Calibri" w:cs="Calibri"/>
          <w:sz w:val="20"/>
          <w:szCs w:val="20"/>
        </w:rPr>
      </w:pPr>
      <w:r w:rsidRPr="007A4766">
        <w:rPr>
          <w:rFonts w:ascii="Calibri" w:eastAsia="Calibri" w:hAnsi="Calibri" w:cs="Calibri"/>
          <w:sz w:val="20"/>
          <w:szCs w:val="20"/>
        </w:rPr>
        <w:t xml:space="preserve">To determine relative importance, factors are ranked below by their </w:t>
      </w:r>
      <w:r w:rsidRPr="007A4766">
        <w:rPr>
          <w:rFonts w:ascii="Calibri" w:eastAsia="Calibri" w:hAnsi="Calibri" w:cs="Calibri"/>
          <w:b/>
          <w:bCs/>
          <w:sz w:val="20"/>
          <w:szCs w:val="20"/>
        </w:rPr>
        <w:t>standardized (beta) coefficients</w:t>
      </w:r>
      <w:r w:rsidRPr="007A4766">
        <w:rPr>
          <w:rFonts w:ascii="Calibri" w:eastAsia="Calibri" w:hAnsi="Calibri" w:cs="Calibri"/>
          <w:sz w:val="20"/>
          <w:szCs w:val="20"/>
        </w:rPr>
        <w:t>. This normalization confirms that bus departure frequency is the dominant driver of terminal volume, even when compared to historical COVID-period suppression.</w:t>
      </w:r>
    </w:p>
    <w:p w14:paraId="7575FDCE" w14:textId="77777777" w:rsidR="00C03413" w:rsidRDefault="00C03413" w:rsidP="0093610D">
      <w:pPr>
        <w:spacing w:before="80" w:after="80"/>
        <w:rPr>
          <w:rFonts w:ascii="Calibri" w:eastAsia="Calibri" w:hAnsi="Calibri" w:cs="Calibri"/>
          <w:sz w:val="18"/>
          <w:szCs w:val="18"/>
        </w:rPr>
      </w:pPr>
    </w:p>
    <w:tbl>
      <w:tblPr>
        <w:tblStyle w:val="TableGrid"/>
        <w:tblW w:w="0" w:type="auto"/>
        <w:tblLook w:val="04A0" w:firstRow="1" w:lastRow="0" w:firstColumn="1" w:lastColumn="0" w:noHBand="0" w:noVBand="1"/>
      </w:tblPr>
      <w:tblGrid>
        <w:gridCol w:w="590"/>
        <w:gridCol w:w="4532"/>
        <w:gridCol w:w="1016"/>
        <w:gridCol w:w="901"/>
        <w:gridCol w:w="808"/>
        <w:gridCol w:w="1097"/>
      </w:tblGrid>
      <w:tr w:rsidR="00C03413" w:rsidRPr="00C03413" w14:paraId="0F7EB2BC" w14:textId="77777777" w:rsidTr="00C03413">
        <w:tc>
          <w:tcPr>
            <w:tcW w:w="0" w:type="auto"/>
            <w:hideMark/>
          </w:tcPr>
          <w:p w14:paraId="4953BC6E" w14:textId="77777777"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Rank</w:t>
            </w:r>
          </w:p>
        </w:tc>
        <w:tc>
          <w:tcPr>
            <w:tcW w:w="0" w:type="auto"/>
            <w:hideMark/>
          </w:tcPr>
          <w:p w14:paraId="2C709F41" w14:textId="77777777"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Factor</w:t>
            </w:r>
          </w:p>
        </w:tc>
        <w:tc>
          <w:tcPr>
            <w:tcW w:w="0" w:type="auto"/>
            <w:hideMark/>
          </w:tcPr>
          <w:p w14:paraId="779A4B8A" w14:textId="77777777"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Coefficient</w:t>
            </w:r>
          </w:p>
        </w:tc>
        <w:tc>
          <w:tcPr>
            <w:tcW w:w="0" w:type="auto"/>
            <w:hideMark/>
          </w:tcPr>
          <w:p w14:paraId="7550DF8C" w14:textId="77777777"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Direction</w:t>
            </w:r>
          </w:p>
        </w:tc>
        <w:tc>
          <w:tcPr>
            <w:tcW w:w="0" w:type="auto"/>
            <w:hideMark/>
          </w:tcPr>
          <w:p w14:paraId="3A9CE5C9" w14:textId="77777777"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P-Value</w:t>
            </w:r>
          </w:p>
        </w:tc>
        <w:tc>
          <w:tcPr>
            <w:tcW w:w="0" w:type="auto"/>
            <w:hideMark/>
          </w:tcPr>
          <w:p w14:paraId="30282776" w14:textId="0FA963AE" w:rsidR="00C03413" w:rsidRPr="00C03413" w:rsidRDefault="00C03413" w:rsidP="00C03413">
            <w:pPr>
              <w:spacing w:before="80" w:after="80" w:line="278" w:lineRule="auto"/>
              <w:rPr>
                <w:rFonts w:ascii="Calibri" w:eastAsia="Calibri" w:hAnsi="Calibri" w:cs="Calibri"/>
                <w:b/>
                <w:bCs/>
                <w:sz w:val="18"/>
                <w:szCs w:val="18"/>
              </w:rPr>
            </w:pPr>
            <w:r w:rsidRPr="00C03413">
              <w:rPr>
                <w:rFonts w:ascii="Calibri" w:eastAsia="Calibri" w:hAnsi="Calibri" w:cs="Calibri"/>
                <w:b/>
                <w:bCs/>
                <w:sz w:val="18"/>
                <w:szCs w:val="18"/>
              </w:rPr>
              <w:t>Significan</w:t>
            </w:r>
            <w:r w:rsidR="003219C4">
              <w:rPr>
                <w:rFonts w:ascii="Calibri" w:eastAsia="Calibri" w:hAnsi="Calibri" w:cs="Calibri"/>
                <w:b/>
                <w:bCs/>
                <w:sz w:val="18"/>
                <w:szCs w:val="18"/>
              </w:rPr>
              <w:t>ce</w:t>
            </w:r>
          </w:p>
        </w:tc>
      </w:tr>
      <w:tr w:rsidR="00C03413" w:rsidRPr="00C03413" w14:paraId="407DFE41" w14:textId="77777777" w:rsidTr="00C03413">
        <w:tc>
          <w:tcPr>
            <w:tcW w:w="0" w:type="auto"/>
            <w:hideMark/>
          </w:tcPr>
          <w:p w14:paraId="0A9B9A1C"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1</w:t>
            </w:r>
          </w:p>
        </w:tc>
        <w:tc>
          <w:tcPr>
            <w:tcW w:w="0" w:type="auto"/>
            <w:hideMark/>
          </w:tcPr>
          <w:p w14:paraId="0E73E669"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Bus Departures (count)</w:t>
            </w:r>
          </w:p>
        </w:tc>
        <w:tc>
          <w:tcPr>
            <w:tcW w:w="0" w:type="auto"/>
            <w:hideMark/>
          </w:tcPr>
          <w:p w14:paraId="0F5B1381"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+27</w:t>
            </w:r>
          </w:p>
        </w:tc>
        <w:tc>
          <w:tcPr>
            <w:tcW w:w="0" w:type="auto"/>
            <w:hideMark/>
          </w:tcPr>
          <w:p w14:paraId="3407E8AC"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Positive</w:t>
            </w:r>
          </w:p>
        </w:tc>
        <w:tc>
          <w:tcPr>
            <w:tcW w:w="0" w:type="auto"/>
            <w:hideMark/>
          </w:tcPr>
          <w:p w14:paraId="2E75D9CA"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&lt;0.0001</w:t>
            </w:r>
          </w:p>
        </w:tc>
        <w:tc>
          <w:tcPr>
            <w:tcW w:w="0" w:type="auto"/>
            <w:hideMark/>
          </w:tcPr>
          <w:p w14:paraId="7A30E2E9" w14:textId="3C42B323" w:rsidR="00C03413" w:rsidRPr="00C03413" w:rsidRDefault="003219C4" w:rsidP="00C03413">
            <w:pPr>
              <w:spacing w:before="80" w:after="80" w:line="278" w:lineRule="auto"/>
              <w:rPr>
                <w:rFonts w:ascii="Calibri" w:eastAsia="Calibri" w:hAnsi="Calibri" w:cs="Calibri"/>
                <w:sz w:val="18"/>
                <w:szCs w:val="18"/>
              </w:rPr>
            </w:pPr>
            <w:r>
              <w:rPr>
                <w:rFonts w:ascii="Calibri" w:eastAsia="Calibri" w:hAnsi="Calibri" w:cs="Calibri"/>
                <w:sz w:val="18"/>
                <w:szCs w:val="18"/>
              </w:rPr>
              <w:t>High</w:t>
            </w:r>
          </w:p>
        </w:tc>
      </w:tr>
      <w:tr w:rsidR="00C03413" w:rsidRPr="00C03413" w14:paraId="69B5A1A0" w14:textId="77777777" w:rsidTr="00C03413">
        <w:tc>
          <w:tcPr>
            <w:tcW w:w="0" w:type="auto"/>
            <w:hideMark/>
          </w:tcPr>
          <w:p w14:paraId="3C8FD5F6"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2</w:t>
            </w:r>
          </w:p>
        </w:tc>
        <w:tc>
          <w:tcPr>
            <w:tcW w:w="0" w:type="auto"/>
            <w:hideMark/>
          </w:tcPr>
          <w:p w14:paraId="751009BE"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Commuter Carrier Type</w:t>
            </w:r>
          </w:p>
        </w:tc>
        <w:tc>
          <w:tcPr>
            <w:tcW w:w="0" w:type="auto"/>
            <w:hideMark/>
          </w:tcPr>
          <w:p w14:paraId="0352B3E4"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−480</w:t>
            </w:r>
          </w:p>
        </w:tc>
        <w:tc>
          <w:tcPr>
            <w:tcW w:w="0" w:type="auto"/>
            <w:hideMark/>
          </w:tcPr>
          <w:p w14:paraId="16CBDAAB"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Negative</w:t>
            </w:r>
          </w:p>
        </w:tc>
        <w:tc>
          <w:tcPr>
            <w:tcW w:w="0" w:type="auto"/>
            <w:hideMark/>
          </w:tcPr>
          <w:p w14:paraId="25908560"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0.077</w:t>
            </w:r>
          </w:p>
        </w:tc>
        <w:tc>
          <w:tcPr>
            <w:tcW w:w="0" w:type="auto"/>
            <w:hideMark/>
          </w:tcPr>
          <w:p w14:paraId="345987A5"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Marginal</w:t>
            </w:r>
          </w:p>
        </w:tc>
      </w:tr>
      <w:tr w:rsidR="00C03413" w:rsidRPr="00C03413" w14:paraId="28CD4E35" w14:textId="77777777" w:rsidTr="00C03413">
        <w:tc>
          <w:tcPr>
            <w:tcW w:w="0" w:type="auto"/>
            <w:hideMark/>
          </w:tcPr>
          <w:p w14:paraId="78066B69"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3</w:t>
            </w:r>
          </w:p>
        </w:tc>
        <w:tc>
          <w:tcPr>
            <w:tcW w:w="0" w:type="auto"/>
            <w:hideMark/>
          </w:tcPr>
          <w:p w14:paraId="295397C1"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Year-over-Year Trend</w:t>
            </w:r>
          </w:p>
        </w:tc>
        <w:tc>
          <w:tcPr>
            <w:tcW w:w="0" w:type="auto"/>
            <w:hideMark/>
          </w:tcPr>
          <w:p w14:paraId="06F17D4A"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+841</w:t>
            </w:r>
          </w:p>
        </w:tc>
        <w:tc>
          <w:tcPr>
            <w:tcW w:w="0" w:type="auto"/>
            <w:hideMark/>
          </w:tcPr>
          <w:p w14:paraId="79603FDE"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Positive</w:t>
            </w:r>
          </w:p>
        </w:tc>
        <w:tc>
          <w:tcPr>
            <w:tcW w:w="0" w:type="auto"/>
            <w:hideMark/>
          </w:tcPr>
          <w:p w14:paraId="7C7F2C7E"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&lt;0.0001</w:t>
            </w:r>
          </w:p>
        </w:tc>
        <w:tc>
          <w:tcPr>
            <w:tcW w:w="0" w:type="auto"/>
            <w:hideMark/>
          </w:tcPr>
          <w:p w14:paraId="35DADFED" w14:textId="05849DE5" w:rsidR="00C03413" w:rsidRPr="00C03413" w:rsidRDefault="003219C4" w:rsidP="00C03413">
            <w:pPr>
              <w:spacing w:before="80" w:after="80" w:line="278" w:lineRule="auto"/>
              <w:rPr>
                <w:rFonts w:ascii="Calibri" w:eastAsia="Calibri" w:hAnsi="Calibri" w:cs="Calibri"/>
                <w:sz w:val="18"/>
                <w:szCs w:val="18"/>
              </w:rPr>
            </w:pPr>
            <w:r>
              <w:rPr>
                <w:rFonts w:ascii="Calibri" w:eastAsia="Calibri" w:hAnsi="Calibri" w:cs="Calibri"/>
                <w:sz w:val="18"/>
                <w:szCs w:val="18"/>
              </w:rPr>
              <w:t>High</w:t>
            </w:r>
          </w:p>
        </w:tc>
      </w:tr>
      <w:tr w:rsidR="00C03413" w:rsidRPr="00C03413" w14:paraId="31D6CA9E" w14:textId="77777777" w:rsidTr="00C03413">
        <w:tc>
          <w:tcPr>
            <w:tcW w:w="0" w:type="auto"/>
            <w:hideMark/>
          </w:tcPr>
          <w:p w14:paraId="673E0930"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4</w:t>
            </w:r>
          </w:p>
        </w:tc>
        <w:tc>
          <w:tcPr>
            <w:tcW w:w="0" w:type="auto"/>
            <w:hideMark/>
          </w:tcPr>
          <w:p w14:paraId="51F370A5"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 xml:space="preserve">COVID Period (2020–21) </w:t>
            </w:r>
            <w:r w:rsidRPr="00C03413">
              <w:rPr>
                <w:rFonts w:ascii="Calibri" w:eastAsia="Calibri" w:hAnsi="Calibri" w:cs="Calibri"/>
                <w:i/>
                <w:iCs/>
                <w:sz w:val="18"/>
                <w:szCs w:val="18"/>
              </w:rPr>
              <w:t>(control variable — historical only)</w:t>
            </w:r>
          </w:p>
        </w:tc>
        <w:tc>
          <w:tcPr>
            <w:tcW w:w="0" w:type="auto"/>
            <w:hideMark/>
          </w:tcPr>
          <w:p w14:paraId="03354D9A"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−1,341</w:t>
            </w:r>
          </w:p>
        </w:tc>
        <w:tc>
          <w:tcPr>
            <w:tcW w:w="0" w:type="auto"/>
            <w:hideMark/>
          </w:tcPr>
          <w:p w14:paraId="2EEEB063"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Negative</w:t>
            </w:r>
          </w:p>
        </w:tc>
        <w:tc>
          <w:tcPr>
            <w:tcW w:w="0" w:type="auto"/>
            <w:hideMark/>
          </w:tcPr>
          <w:p w14:paraId="15F19C96"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0.0009</w:t>
            </w:r>
          </w:p>
        </w:tc>
        <w:tc>
          <w:tcPr>
            <w:tcW w:w="0" w:type="auto"/>
            <w:hideMark/>
          </w:tcPr>
          <w:p w14:paraId="7110F012" w14:textId="13598A16" w:rsidR="00C03413" w:rsidRPr="00C03413" w:rsidRDefault="003219C4" w:rsidP="00C03413">
            <w:pPr>
              <w:spacing w:before="80" w:after="80" w:line="278" w:lineRule="auto"/>
              <w:rPr>
                <w:rFonts w:ascii="Calibri" w:eastAsia="Calibri" w:hAnsi="Calibri" w:cs="Calibri"/>
                <w:sz w:val="18"/>
                <w:szCs w:val="18"/>
              </w:rPr>
            </w:pPr>
            <w:r>
              <w:rPr>
                <w:rFonts w:ascii="Calibri" w:eastAsia="Calibri" w:hAnsi="Calibri" w:cs="Calibri"/>
                <w:sz w:val="18"/>
                <w:szCs w:val="18"/>
              </w:rPr>
              <w:t>High</w:t>
            </w:r>
          </w:p>
        </w:tc>
      </w:tr>
      <w:tr w:rsidR="00C03413" w:rsidRPr="00C03413" w14:paraId="1EE987C8" w14:textId="77777777" w:rsidTr="00C03413">
        <w:tc>
          <w:tcPr>
            <w:tcW w:w="0" w:type="auto"/>
            <w:hideMark/>
          </w:tcPr>
          <w:p w14:paraId="1827CE6A"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5</w:t>
            </w:r>
          </w:p>
        </w:tc>
        <w:tc>
          <w:tcPr>
            <w:tcW w:w="0" w:type="auto"/>
            <w:hideMark/>
          </w:tcPr>
          <w:p w14:paraId="4A268921"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Winter Season (Dec–Feb)</w:t>
            </w:r>
          </w:p>
        </w:tc>
        <w:tc>
          <w:tcPr>
            <w:tcW w:w="0" w:type="auto"/>
            <w:hideMark/>
          </w:tcPr>
          <w:p w14:paraId="4367A1E9"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−816</w:t>
            </w:r>
          </w:p>
        </w:tc>
        <w:tc>
          <w:tcPr>
            <w:tcW w:w="0" w:type="auto"/>
            <w:hideMark/>
          </w:tcPr>
          <w:p w14:paraId="79BB4933"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Negative</w:t>
            </w:r>
          </w:p>
        </w:tc>
        <w:tc>
          <w:tcPr>
            <w:tcW w:w="0" w:type="auto"/>
            <w:hideMark/>
          </w:tcPr>
          <w:p w14:paraId="20F41666"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0.083</w:t>
            </w:r>
          </w:p>
        </w:tc>
        <w:tc>
          <w:tcPr>
            <w:tcW w:w="0" w:type="auto"/>
            <w:hideMark/>
          </w:tcPr>
          <w:p w14:paraId="4F0C1E0C" w14:textId="77777777" w:rsidR="00C03413" w:rsidRPr="00C03413" w:rsidRDefault="00C03413" w:rsidP="00C03413">
            <w:pPr>
              <w:spacing w:before="80" w:after="80" w:line="278" w:lineRule="auto"/>
              <w:rPr>
                <w:rFonts w:ascii="Calibri" w:eastAsia="Calibri" w:hAnsi="Calibri" w:cs="Calibri"/>
                <w:sz w:val="18"/>
                <w:szCs w:val="18"/>
              </w:rPr>
            </w:pPr>
            <w:r w:rsidRPr="00C03413">
              <w:rPr>
                <w:rFonts w:ascii="Calibri" w:eastAsia="Calibri" w:hAnsi="Calibri" w:cs="Calibri"/>
                <w:sz w:val="18"/>
                <w:szCs w:val="18"/>
              </w:rPr>
              <w:t>Marginal</w:t>
            </w:r>
          </w:p>
        </w:tc>
      </w:tr>
    </w:tbl>
    <w:p w14:paraId="000AB9D5" w14:textId="77777777" w:rsidR="00C03413" w:rsidRPr="00C03413" w:rsidRDefault="00C03413" w:rsidP="00C03413">
      <w:pPr>
        <w:spacing w:before="80" w:after="80"/>
        <w:rPr>
          <w:rFonts w:ascii="Calibri" w:eastAsia="Calibri" w:hAnsi="Calibri" w:cs="Calibri"/>
          <w:sz w:val="18"/>
          <w:szCs w:val="18"/>
        </w:rPr>
      </w:pPr>
      <w:r w:rsidRPr="00C03413">
        <w:rPr>
          <w:rFonts w:ascii="Calibri" w:eastAsia="Calibri" w:hAnsi="Calibri" w:cs="Calibri"/>
          <w:b/>
          <w:bCs/>
          <w:sz w:val="18"/>
          <w:szCs w:val="18"/>
        </w:rPr>
        <w:t>Model performance: R² = 0.9224 | Adjusted R² = 0.9219 | N = 1,655 observations</w:t>
      </w:r>
    </w:p>
    <w:p w14:paraId="14CD01A9" w14:textId="77777777" w:rsidR="00C03413" w:rsidRDefault="00C03413" w:rsidP="0093610D">
      <w:pPr>
        <w:spacing w:before="80" w:after="80"/>
        <w:rPr>
          <w:rFonts w:ascii="Calibri" w:eastAsia="Calibri" w:hAnsi="Calibri" w:cs="Calibri"/>
          <w:sz w:val="18"/>
          <w:szCs w:val="18"/>
        </w:rPr>
      </w:pPr>
    </w:p>
    <w:p w14:paraId="6418F427" w14:textId="77777777" w:rsidR="0075558D" w:rsidRPr="0075558D" w:rsidRDefault="00DA6D01" w:rsidP="0075558D">
      <w:pPr>
        <w:pStyle w:val="Heading2"/>
        <w:rPr>
          <w:rFonts w:ascii="Calibri" w:eastAsia="Calibri" w:hAnsi="Calibri" w:cs="Calibri"/>
          <w:b/>
          <w:bCs/>
          <w:color w:val="2E75B6"/>
          <w:sz w:val="22"/>
          <w:szCs w:val="22"/>
        </w:rPr>
      </w:pPr>
      <w:r>
        <w:rPr>
          <w:rFonts w:ascii="Calibri" w:eastAsia="Calibri" w:hAnsi="Calibri" w:cs="Calibri"/>
          <w:b/>
          <w:bCs/>
          <w:color w:val="2E75B6"/>
          <w:sz w:val="22"/>
          <w:szCs w:val="22"/>
        </w:rPr>
        <w:t xml:space="preserve">4.1 </w:t>
      </w:r>
      <w:r w:rsidR="0075558D" w:rsidRPr="0075558D">
        <w:rPr>
          <w:rFonts w:ascii="Calibri" w:eastAsia="Calibri" w:hAnsi="Calibri" w:cs="Calibri"/>
          <w:b/>
          <w:bCs/>
          <w:color w:val="2E75B6"/>
          <w:sz w:val="22"/>
          <w:szCs w:val="22"/>
        </w:rPr>
        <w:t>Primary Demand Drivers</w:t>
      </w:r>
    </w:p>
    <w:p w14:paraId="2C5B6A50" w14:textId="47028BEF" w:rsidR="0075558D" w:rsidRPr="007A4766" w:rsidRDefault="007A4766" w:rsidP="0075558D">
      <w:pPr>
        <w:rPr>
          <w:rFonts w:ascii="Calibri" w:hAnsi="Calibri" w:cs="Calibri"/>
          <w:b/>
          <w:bCs/>
          <w:sz w:val="20"/>
          <w:szCs w:val="20"/>
        </w:rPr>
      </w:pPr>
      <w:r>
        <w:rPr>
          <w:rFonts w:ascii="Calibri" w:hAnsi="Calibri" w:cs="Calibri"/>
          <w:b/>
          <w:bCs/>
          <w:sz w:val="20"/>
          <w:szCs w:val="20"/>
        </w:rPr>
        <w:t xml:space="preserve">1. </w:t>
      </w:r>
      <w:r w:rsidR="0075558D" w:rsidRPr="00A20DF8">
        <w:rPr>
          <w:rFonts w:ascii="Calibri" w:hAnsi="Calibri" w:cs="Calibri"/>
          <w:b/>
          <w:bCs/>
          <w:sz w:val="20"/>
          <w:szCs w:val="20"/>
        </w:rPr>
        <w:t>Bus Departure Frequency</w:t>
      </w:r>
      <w:r>
        <w:rPr>
          <w:rFonts w:ascii="Calibri" w:hAnsi="Calibri" w:cs="Calibri"/>
          <w:b/>
          <w:bCs/>
          <w:sz w:val="20"/>
          <w:szCs w:val="20"/>
        </w:rPr>
        <w:t xml:space="preserve">: </w:t>
      </w:r>
      <w:r w:rsidR="0075558D" w:rsidRPr="00A20DF8">
        <w:rPr>
          <w:rFonts w:ascii="Calibri" w:hAnsi="Calibri" w:cs="Calibri"/>
          <w:sz w:val="20"/>
          <w:szCs w:val="20"/>
        </w:rPr>
        <w:t>As the dominant operational driver, departure frequency yields the highest standardized impact on passenger volume. At NJ Transit’s typical scale (~2,200 weekly departures), service supply alone accounts for approximately 59,400 passengers. Each additional scheduled departure is associated with a marginal increase of 27 passengers, confirming that service frequency remains the primary lever for managing terminal throughput.</w:t>
      </w:r>
    </w:p>
    <w:p w14:paraId="4A0A595A" w14:textId="461F3E5A" w:rsidR="0075558D" w:rsidRPr="00A20DF8" w:rsidRDefault="007A4766" w:rsidP="0075558D">
      <w:pPr>
        <w:rPr>
          <w:rFonts w:ascii="Calibri" w:hAnsi="Calibri" w:cs="Calibri"/>
          <w:sz w:val="20"/>
          <w:szCs w:val="20"/>
        </w:rPr>
      </w:pPr>
      <w:r>
        <w:rPr>
          <w:rFonts w:ascii="Calibri" w:hAnsi="Calibri" w:cs="Calibri"/>
          <w:b/>
          <w:bCs/>
          <w:sz w:val="20"/>
          <w:szCs w:val="20"/>
        </w:rPr>
        <w:t xml:space="preserve">2. </w:t>
      </w:r>
      <w:r w:rsidR="0075558D" w:rsidRPr="00A20DF8">
        <w:rPr>
          <w:rFonts w:ascii="Calibri" w:hAnsi="Calibri" w:cs="Calibri"/>
          <w:b/>
          <w:bCs/>
          <w:sz w:val="20"/>
          <w:szCs w:val="20"/>
        </w:rPr>
        <w:t xml:space="preserve">Service Classification (Commuter vs. Intercity): </w:t>
      </w:r>
      <w:r w:rsidR="0075558D" w:rsidRPr="00A20DF8">
        <w:rPr>
          <w:rFonts w:ascii="Calibri" w:hAnsi="Calibri" w:cs="Calibri"/>
          <w:sz w:val="20"/>
          <w:szCs w:val="20"/>
        </w:rPr>
        <w:t>Commuter carriers (</w:t>
      </w:r>
      <w:r w:rsidR="0075558D" w:rsidRPr="00A20DF8">
        <w:rPr>
          <w:rFonts w:ascii="Calibri" w:hAnsi="Calibri" w:cs="Calibri"/>
          <w:i/>
          <w:iCs/>
          <w:sz w:val="20"/>
          <w:szCs w:val="20"/>
        </w:rPr>
        <w:t>NJ Transit, Trans-Bridge, etc.</w:t>
      </w:r>
      <w:r w:rsidR="0075558D" w:rsidRPr="00A20DF8">
        <w:rPr>
          <w:rFonts w:ascii="Calibri" w:hAnsi="Calibri" w:cs="Calibri"/>
          <w:sz w:val="20"/>
          <w:szCs w:val="20"/>
        </w:rPr>
        <w:t>) drive significantly higher aggregate volumes compared to intercity services. While the model indicates a lower per-unit passenger count for commuter lines on a per-departure basis, their high-frequency operational model makes them the largest contributors to total terminal density.</w:t>
      </w:r>
    </w:p>
    <w:p w14:paraId="0A12A6D1" w14:textId="410B1966" w:rsidR="0075558D" w:rsidRPr="00A20DF8" w:rsidRDefault="007A4766" w:rsidP="0075558D">
      <w:pPr>
        <w:rPr>
          <w:rFonts w:ascii="Calibri" w:hAnsi="Calibri" w:cs="Calibri"/>
          <w:sz w:val="20"/>
          <w:szCs w:val="20"/>
        </w:rPr>
      </w:pPr>
      <w:r>
        <w:rPr>
          <w:rFonts w:ascii="Calibri" w:hAnsi="Calibri" w:cs="Calibri"/>
          <w:b/>
          <w:bCs/>
          <w:sz w:val="20"/>
          <w:szCs w:val="20"/>
        </w:rPr>
        <w:lastRenderedPageBreak/>
        <w:t xml:space="preserve">3. </w:t>
      </w:r>
      <w:r w:rsidR="0075558D" w:rsidRPr="00A20DF8">
        <w:rPr>
          <w:rFonts w:ascii="Calibri" w:hAnsi="Calibri" w:cs="Calibri"/>
          <w:b/>
          <w:bCs/>
          <w:sz w:val="20"/>
          <w:szCs w:val="20"/>
        </w:rPr>
        <w:t>Year-over-Year Recovery Trend:</w:t>
      </w:r>
      <w:r w:rsidR="0075558D" w:rsidRPr="00A20DF8">
        <w:rPr>
          <w:rFonts w:ascii="Calibri" w:hAnsi="Calibri" w:cs="Calibri"/>
          <w:sz w:val="20"/>
          <w:szCs w:val="20"/>
        </w:rPr>
        <w:t xml:space="preserve"> The model identifies a consistent upward trajectory, with average volumes increasing by approximately 841 passengers per carrier-period annually. This variable quantifies the structural rebound of the terminal and serves as the primary engine for the positive slope in the 2026–2030 ARIMA forecasts.</w:t>
      </w:r>
    </w:p>
    <w:p w14:paraId="08966098" w14:textId="01BEDB67" w:rsidR="0075558D" w:rsidRPr="00A20DF8" w:rsidRDefault="007A4766" w:rsidP="0075558D">
      <w:pPr>
        <w:rPr>
          <w:rFonts w:ascii="Calibri" w:hAnsi="Calibri" w:cs="Calibri"/>
          <w:sz w:val="20"/>
          <w:szCs w:val="20"/>
        </w:rPr>
      </w:pPr>
      <w:r>
        <w:rPr>
          <w:rFonts w:ascii="Calibri" w:hAnsi="Calibri" w:cs="Calibri"/>
          <w:b/>
          <w:bCs/>
          <w:sz w:val="20"/>
          <w:szCs w:val="20"/>
        </w:rPr>
        <w:t xml:space="preserve">4. </w:t>
      </w:r>
      <w:r w:rsidR="0075558D" w:rsidRPr="00A20DF8">
        <w:rPr>
          <w:rFonts w:ascii="Calibri" w:hAnsi="Calibri" w:cs="Calibri"/>
          <w:b/>
          <w:bCs/>
          <w:sz w:val="20"/>
          <w:szCs w:val="20"/>
        </w:rPr>
        <w:t xml:space="preserve">COVID-19 Impact (Control Variable): </w:t>
      </w:r>
      <w:r w:rsidR="0075558D" w:rsidRPr="00A20DF8">
        <w:rPr>
          <w:rFonts w:ascii="Calibri" w:hAnsi="Calibri" w:cs="Calibri"/>
          <w:sz w:val="20"/>
          <w:szCs w:val="20"/>
        </w:rPr>
        <w:t>The pandemic period accounted for a reduction of 1,341 passengers per period per carrier. This variable is maintained as a statistical control to ensure the integrity of other coefficients; however, it is treated as a historical artifact (Dummy = 0) for all forward-looking projections.</w:t>
      </w:r>
    </w:p>
    <w:p w14:paraId="0C045155" w14:textId="0731423C" w:rsidR="0075558D" w:rsidRPr="00A20DF8" w:rsidRDefault="007A4766" w:rsidP="0075558D">
      <w:pPr>
        <w:rPr>
          <w:rFonts w:ascii="Calibri" w:hAnsi="Calibri" w:cs="Calibri"/>
          <w:sz w:val="20"/>
          <w:szCs w:val="20"/>
        </w:rPr>
      </w:pPr>
      <w:r>
        <w:rPr>
          <w:rFonts w:ascii="Calibri" w:hAnsi="Calibri" w:cs="Calibri"/>
          <w:b/>
          <w:bCs/>
          <w:sz w:val="20"/>
          <w:szCs w:val="20"/>
        </w:rPr>
        <w:t xml:space="preserve">5. </w:t>
      </w:r>
      <w:r w:rsidR="0075558D" w:rsidRPr="00A20DF8">
        <w:rPr>
          <w:rFonts w:ascii="Calibri" w:hAnsi="Calibri" w:cs="Calibri"/>
          <w:b/>
          <w:bCs/>
          <w:sz w:val="20"/>
          <w:szCs w:val="20"/>
        </w:rPr>
        <w:t>Seasonal Volatility (Winter):</w:t>
      </w:r>
      <w:r w:rsidR="0075558D" w:rsidRPr="00A20DF8">
        <w:rPr>
          <w:rFonts w:ascii="Calibri" w:hAnsi="Calibri" w:cs="Calibri"/>
          <w:sz w:val="20"/>
          <w:szCs w:val="20"/>
        </w:rPr>
        <w:t xml:space="preserve"> The winter season (Dec–Feb) correlates with a decrease of approximately 816 passengers relative to the autumn baseline. While marginally significant (p = 0.083), this trend aligns with historical post-holiday troughs and suggests that facility staffing and staging resources can be optimized during these lower-demand periods.</w:t>
      </w:r>
    </w:p>
    <w:p w14:paraId="201D6B92" w14:textId="5FDD6653" w:rsidR="004F7FD2" w:rsidRPr="00B53867" w:rsidRDefault="5D7FAB87" w:rsidP="01104859">
      <w:pPr>
        <w:pStyle w:val="Heading1"/>
        <w:spacing w:after="160"/>
        <w:jc w:val="both"/>
        <w:rPr>
          <w:rFonts w:ascii="Calibri" w:eastAsia="Calibri" w:hAnsi="Calibri" w:cs="Calibri"/>
          <w:b/>
          <w:bCs/>
          <w:color w:val="1F3864"/>
          <w:sz w:val="28"/>
          <w:szCs w:val="28"/>
        </w:rPr>
      </w:pPr>
      <w:r w:rsidRPr="01104859">
        <w:rPr>
          <w:rFonts w:ascii="Calibri" w:eastAsia="Calibri" w:hAnsi="Calibri" w:cs="Calibri"/>
          <w:b/>
          <w:bCs/>
          <w:color w:val="1F3864"/>
          <w:sz w:val="28"/>
          <w:szCs w:val="28"/>
        </w:rPr>
        <w:t>5. Carrier-Level Passenger Forecast: 2026–2030</w:t>
      </w:r>
      <w:r w:rsidR="00B53867">
        <w:rPr>
          <w:rFonts w:ascii="Calibri" w:eastAsia="Calibri" w:hAnsi="Calibri" w:cs="Calibri"/>
          <w:b/>
          <w:bCs/>
          <w:color w:val="1F3864"/>
          <w:sz w:val="28"/>
          <w:szCs w:val="28"/>
        </w:rPr>
        <w:t xml:space="preserve"> (Question 3)</w:t>
      </w:r>
    </w:p>
    <w:p w14:paraId="25CA8596" w14:textId="0950568C" w:rsidR="004F7FD2" w:rsidRPr="007E5BFD" w:rsidRDefault="5D7FAB87" w:rsidP="01104859">
      <w:pPr>
        <w:spacing w:before="60" w:after="80"/>
        <w:jc w:val="both"/>
      </w:pPr>
      <w:r w:rsidRPr="01104859">
        <w:rPr>
          <w:rFonts w:ascii="Calibri" w:eastAsia="Calibri" w:hAnsi="Calibri" w:cs="Calibri"/>
          <w:sz w:val="18"/>
          <w:szCs w:val="18"/>
        </w:rPr>
        <w:t>Carrier-level projections were generated using individual ARIMA(1,1,0) models fitted to each carrier’s annual average weekly passenger data. These projections provide a directional view of how each operator’s ridership is expected to evolve, informing decisions about carrier-specific staging and bay allocation.</w:t>
      </w:r>
    </w:p>
    <w:tbl>
      <w:tblPr>
        <w:tblW w:w="8995" w:type="dxa"/>
        <w:tblLook w:val="04A0" w:firstRow="1" w:lastRow="0" w:firstColumn="1" w:lastColumn="0" w:noHBand="0" w:noVBand="1"/>
      </w:tblPr>
      <w:tblGrid>
        <w:gridCol w:w="2155"/>
        <w:gridCol w:w="1718"/>
        <w:gridCol w:w="1086"/>
        <w:gridCol w:w="1086"/>
        <w:gridCol w:w="1086"/>
        <w:gridCol w:w="963"/>
        <w:gridCol w:w="901"/>
      </w:tblGrid>
      <w:tr w:rsidR="01104859" w14:paraId="5ACD4378"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1CD0CC49" w14:textId="047E4A23" w:rsidR="01104859" w:rsidRDefault="5D7FAB87" w:rsidP="01104859">
            <w:pPr>
              <w:spacing w:after="0"/>
              <w:jc w:val="both"/>
            </w:pPr>
            <w:r w:rsidRPr="01104859">
              <w:rPr>
                <w:rFonts w:ascii="Calibri" w:eastAsia="Calibri" w:hAnsi="Calibri" w:cs="Calibri"/>
                <w:sz w:val="18"/>
                <w:szCs w:val="18"/>
              </w:rPr>
              <w:t xml:space="preserve"> </w:t>
            </w:r>
            <w:r w:rsidR="01104859" w:rsidRPr="01104859">
              <w:rPr>
                <w:rFonts w:ascii="Calibri" w:eastAsia="Calibri" w:hAnsi="Calibri" w:cs="Calibri"/>
                <w:b/>
                <w:bCs/>
                <w:color w:val="FFFFFF" w:themeColor="background1"/>
                <w:sz w:val="18"/>
                <w:szCs w:val="18"/>
              </w:rPr>
              <w:t>Carrier</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617D4B62" w14:textId="10098018" w:rsidR="01104859" w:rsidRDefault="01104859" w:rsidP="01104859">
            <w:pPr>
              <w:spacing w:after="0"/>
              <w:jc w:val="both"/>
            </w:pPr>
            <w:r w:rsidRPr="01104859">
              <w:rPr>
                <w:rFonts w:ascii="Calibri" w:eastAsia="Calibri" w:hAnsi="Calibri" w:cs="Calibri"/>
                <w:b/>
                <w:bCs/>
                <w:color w:val="FFFFFF" w:themeColor="background1"/>
                <w:sz w:val="18"/>
                <w:szCs w:val="18"/>
              </w:rPr>
              <w:t>Type</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5C2E77F6" w14:textId="384A3018" w:rsidR="01104859" w:rsidRDefault="01104859" w:rsidP="01104859">
            <w:pPr>
              <w:spacing w:after="0"/>
              <w:jc w:val="both"/>
            </w:pPr>
            <w:r w:rsidRPr="01104859">
              <w:rPr>
                <w:rFonts w:ascii="Calibri" w:eastAsia="Calibri" w:hAnsi="Calibri" w:cs="Calibri"/>
                <w:b/>
                <w:bCs/>
                <w:color w:val="FFFFFF" w:themeColor="background1"/>
                <w:sz w:val="18"/>
                <w:szCs w:val="18"/>
              </w:rPr>
              <w:t>2026</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0C23929D" w14:textId="339BD6FD" w:rsidR="01104859" w:rsidRDefault="01104859" w:rsidP="01104859">
            <w:pPr>
              <w:spacing w:after="0"/>
              <w:jc w:val="both"/>
            </w:pPr>
            <w:r w:rsidRPr="01104859">
              <w:rPr>
                <w:rFonts w:ascii="Calibri" w:eastAsia="Calibri" w:hAnsi="Calibri" w:cs="Calibri"/>
                <w:b/>
                <w:bCs/>
                <w:color w:val="FFFFFF" w:themeColor="background1"/>
                <w:sz w:val="18"/>
                <w:szCs w:val="18"/>
              </w:rPr>
              <w:t>2027</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770B69A8" w14:textId="6C1E47CA" w:rsidR="01104859" w:rsidRDefault="01104859" w:rsidP="01104859">
            <w:pPr>
              <w:spacing w:after="0"/>
              <w:jc w:val="both"/>
            </w:pPr>
            <w:r w:rsidRPr="01104859">
              <w:rPr>
                <w:rFonts w:ascii="Calibri" w:eastAsia="Calibri" w:hAnsi="Calibri" w:cs="Calibri"/>
                <w:b/>
                <w:bCs/>
                <w:color w:val="FFFFFF" w:themeColor="background1"/>
                <w:sz w:val="18"/>
                <w:szCs w:val="18"/>
              </w:rPr>
              <w:t>2028</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2305F6C6" w14:textId="5E77490C" w:rsidR="01104859" w:rsidRDefault="01104859" w:rsidP="01104859">
            <w:pPr>
              <w:spacing w:after="0"/>
              <w:jc w:val="both"/>
            </w:pPr>
            <w:r w:rsidRPr="01104859">
              <w:rPr>
                <w:rFonts w:ascii="Calibri" w:eastAsia="Calibri" w:hAnsi="Calibri" w:cs="Calibri"/>
                <w:b/>
                <w:bCs/>
                <w:color w:val="FFFFFF" w:themeColor="background1"/>
                <w:sz w:val="18"/>
                <w:szCs w:val="18"/>
              </w:rPr>
              <w:t>2029</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0861E56E" w14:textId="66152CFA" w:rsidR="01104859" w:rsidRPr="0069526A" w:rsidRDefault="01104859" w:rsidP="01104859">
            <w:pPr>
              <w:spacing w:after="0"/>
              <w:jc w:val="both"/>
              <w:rPr>
                <w:b/>
                <w:bCs/>
              </w:rPr>
            </w:pPr>
            <w:r w:rsidRPr="0069526A">
              <w:rPr>
                <w:rFonts w:ascii="Calibri" w:eastAsia="Calibri" w:hAnsi="Calibri" w:cs="Calibri"/>
                <w:b/>
                <w:bCs/>
                <w:sz w:val="18"/>
                <w:szCs w:val="18"/>
              </w:rPr>
              <w:t xml:space="preserve"> </w:t>
            </w:r>
            <w:r w:rsidR="0069526A" w:rsidRPr="0069526A">
              <w:rPr>
                <w:rFonts w:ascii="Calibri" w:eastAsia="Calibri" w:hAnsi="Calibri" w:cs="Calibri"/>
                <w:b/>
                <w:bCs/>
                <w:sz w:val="18"/>
                <w:szCs w:val="18"/>
              </w:rPr>
              <w:t>2030</w:t>
            </w:r>
          </w:p>
        </w:tc>
      </w:tr>
      <w:tr w:rsidR="01104859" w14:paraId="37344FA7"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10EFA4A2" w14:textId="3F4662E8" w:rsidR="01104859" w:rsidRDefault="01104859" w:rsidP="01104859">
            <w:pPr>
              <w:spacing w:after="0"/>
              <w:jc w:val="both"/>
            </w:pPr>
            <w:r w:rsidRPr="01104859">
              <w:rPr>
                <w:rFonts w:ascii="Calibri" w:eastAsia="Calibri" w:hAnsi="Calibri" w:cs="Calibri"/>
                <w:b/>
                <w:bCs/>
                <w:color w:val="000000" w:themeColor="text1"/>
                <w:sz w:val="18"/>
                <w:szCs w:val="18"/>
              </w:rPr>
              <w:t>NJ Transit</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39B6A738" w14:textId="10CC0C9B" w:rsidR="01104859" w:rsidRDefault="01104859" w:rsidP="01104859">
            <w:pPr>
              <w:spacing w:after="0"/>
              <w:jc w:val="both"/>
            </w:pPr>
            <w:r w:rsidRPr="01104859">
              <w:rPr>
                <w:rFonts w:ascii="Calibri" w:eastAsia="Calibri" w:hAnsi="Calibri" w:cs="Calibri"/>
                <w:color w:val="000000" w:themeColor="text1"/>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68F4C3F4" w14:textId="51161841" w:rsidR="01104859" w:rsidRDefault="01104859" w:rsidP="01104859">
            <w:pPr>
              <w:spacing w:after="0"/>
              <w:jc w:val="both"/>
            </w:pPr>
            <w:r w:rsidRPr="01104859">
              <w:rPr>
                <w:rFonts w:ascii="Calibri" w:eastAsia="Calibri" w:hAnsi="Calibri" w:cs="Calibri"/>
                <w:color w:val="000000" w:themeColor="text1"/>
                <w:sz w:val="18"/>
                <w:szCs w:val="18"/>
              </w:rPr>
              <w:t>85,788</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50BA0E3F" w14:textId="0E625C36" w:rsidR="01104859" w:rsidRDefault="01104859" w:rsidP="01104859">
            <w:pPr>
              <w:spacing w:after="0"/>
              <w:jc w:val="both"/>
            </w:pPr>
            <w:r w:rsidRPr="01104859">
              <w:rPr>
                <w:rFonts w:ascii="Calibri" w:eastAsia="Calibri" w:hAnsi="Calibri" w:cs="Calibri"/>
                <w:color w:val="000000" w:themeColor="text1"/>
                <w:sz w:val="18"/>
                <w:szCs w:val="18"/>
              </w:rPr>
              <w:t>88,049</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0557CC02" w14:textId="44EB25D0" w:rsidR="01104859" w:rsidRDefault="01104859" w:rsidP="01104859">
            <w:pPr>
              <w:spacing w:after="0"/>
              <w:jc w:val="both"/>
            </w:pPr>
            <w:r w:rsidRPr="01104859">
              <w:rPr>
                <w:rFonts w:ascii="Calibri" w:eastAsia="Calibri" w:hAnsi="Calibri" w:cs="Calibri"/>
                <w:color w:val="000000" w:themeColor="text1"/>
                <w:sz w:val="18"/>
                <w:szCs w:val="18"/>
              </w:rPr>
              <w:t>90,310</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2711F619" w14:textId="5E547CC0" w:rsidR="01104859" w:rsidRDefault="01104859" w:rsidP="01104859">
            <w:pPr>
              <w:spacing w:after="0"/>
              <w:jc w:val="both"/>
            </w:pPr>
            <w:r w:rsidRPr="01104859">
              <w:rPr>
                <w:rFonts w:ascii="Calibri" w:eastAsia="Calibri" w:hAnsi="Calibri" w:cs="Calibri"/>
                <w:color w:val="000000" w:themeColor="text1"/>
                <w:sz w:val="18"/>
                <w:szCs w:val="18"/>
              </w:rPr>
              <w:t>92,571</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46CA25CF" w14:textId="1B824A09" w:rsidR="01104859" w:rsidRDefault="01104859" w:rsidP="01104859">
            <w:pPr>
              <w:spacing w:after="0"/>
              <w:jc w:val="both"/>
            </w:pPr>
            <w:r w:rsidRPr="01104859">
              <w:rPr>
                <w:rFonts w:ascii="Calibri" w:eastAsia="Calibri" w:hAnsi="Calibri" w:cs="Calibri"/>
                <w:sz w:val="18"/>
                <w:szCs w:val="18"/>
              </w:rPr>
              <w:t xml:space="preserve"> </w:t>
            </w:r>
            <w:r w:rsidR="000F1CDB">
              <w:rPr>
                <w:rFonts w:ascii="Calibri" w:eastAsia="Calibri" w:hAnsi="Calibri" w:cs="Calibri"/>
                <w:sz w:val="18"/>
                <w:szCs w:val="18"/>
              </w:rPr>
              <w:t>94,832</w:t>
            </w:r>
          </w:p>
        </w:tc>
      </w:tr>
      <w:tr w:rsidR="01104859" w14:paraId="470D050E"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2EF6514" w14:textId="37CC2941" w:rsidR="01104859" w:rsidRDefault="01104859" w:rsidP="01104859">
            <w:pPr>
              <w:spacing w:after="0"/>
              <w:jc w:val="both"/>
            </w:pPr>
            <w:r w:rsidRPr="01104859">
              <w:rPr>
                <w:rFonts w:ascii="Calibri" w:eastAsia="Calibri" w:hAnsi="Calibri" w:cs="Calibri"/>
                <w:sz w:val="18"/>
                <w:szCs w:val="18"/>
              </w:rPr>
              <w:t>Coach USA</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851568E" w14:textId="26D03781" w:rsidR="01104859" w:rsidRDefault="01104859" w:rsidP="01104859">
            <w:pPr>
              <w:spacing w:after="0"/>
              <w:jc w:val="both"/>
            </w:pPr>
            <w:r w:rsidRPr="01104859">
              <w:rPr>
                <w:rFonts w:ascii="Calibri" w:eastAsia="Calibri" w:hAnsi="Calibri" w:cs="Calibri"/>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876C45C" w14:textId="4342990F" w:rsidR="01104859" w:rsidRDefault="01104859" w:rsidP="01104859">
            <w:pPr>
              <w:spacing w:after="0"/>
              <w:jc w:val="both"/>
            </w:pPr>
            <w:r w:rsidRPr="01104859">
              <w:rPr>
                <w:rFonts w:ascii="Calibri" w:eastAsia="Calibri" w:hAnsi="Calibri" w:cs="Calibri"/>
                <w:sz w:val="18"/>
                <w:szCs w:val="18"/>
              </w:rPr>
              <w:t>5,956</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BD5ED29" w14:textId="3FE4FC5E" w:rsidR="01104859" w:rsidRDefault="01104859" w:rsidP="01104859">
            <w:pPr>
              <w:spacing w:after="0"/>
              <w:jc w:val="both"/>
            </w:pPr>
            <w:r w:rsidRPr="01104859">
              <w:rPr>
                <w:rFonts w:ascii="Calibri" w:eastAsia="Calibri" w:hAnsi="Calibri" w:cs="Calibri"/>
                <w:sz w:val="18"/>
                <w:szCs w:val="18"/>
              </w:rPr>
              <w:t>6,481</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7284A53" w14:textId="2D50C8E9" w:rsidR="01104859" w:rsidRDefault="01104859" w:rsidP="01104859">
            <w:pPr>
              <w:spacing w:after="0"/>
              <w:jc w:val="both"/>
            </w:pPr>
            <w:r w:rsidRPr="01104859">
              <w:rPr>
                <w:rFonts w:ascii="Calibri" w:eastAsia="Calibri" w:hAnsi="Calibri" w:cs="Calibri"/>
                <w:sz w:val="18"/>
                <w:szCs w:val="18"/>
              </w:rPr>
              <w:t>7,006</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0771BCE" w14:textId="437AB7FE" w:rsidR="01104859" w:rsidRDefault="01104859" w:rsidP="01104859">
            <w:pPr>
              <w:spacing w:after="0"/>
              <w:jc w:val="both"/>
            </w:pPr>
            <w:r w:rsidRPr="01104859">
              <w:rPr>
                <w:rFonts w:ascii="Calibri" w:eastAsia="Calibri" w:hAnsi="Calibri" w:cs="Calibri"/>
                <w:sz w:val="18"/>
                <w:szCs w:val="18"/>
              </w:rPr>
              <w:t>7,531</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6EE0F0A" w14:textId="0E75A9D4" w:rsidR="01104859" w:rsidRDefault="01104859" w:rsidP="01104859">
            <w:pPr>
              <w:spacing w:after="0"/>
              <w:jc w:val="both"/>
            </w:pPr>
            <w:r w:rsidRPr="01104859">
              <w:rPr>
                <w:rFonts w:ascii="Calibri" w:eastAsia="Calibri" w:hAnsi="Calibri" w:cs="Calibri"/>
                <w:sz w:val="18"/>
                <w:szCs w:val="18"/>
              </w:rPr>
              <w:t xml:space="preserve"> </w:t>
            </w:r>
            <w:r w:rsidR="000F1CDB">
              <w:rPr>
                <w:rFonts w:ascii="Calibri" w:eastAsia="Calibri" w:hAnsi="Calibri" w:cs="Calibri"/>
                <w:sz w:val="18"/>
                <w:szCs w:val="18"/>
              </w:rPr>
              <w:t>8,056</w:t>
            </w:r>
          </w:p>
        </w:tc>
      </w:tr>
      <w:tr w:rsidR="01104859" w14:paraId="7E2143C7"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EE9BA25" w14:textId="29C0F47A" w:rsidR="01104859" w:rsidRDefault="01104859" w:rsidP="01104859">
            <w:pPr>
              <w:spacing w:after="0"/>
              <w:jc w:val="both"/>
            </w:pPr>
            <w:r w:rsidRPr="01104859">
              <w:rPr>
                <w:rFonts w:ascii="Calibri" w:eastAsia="Calibri" w:hAnsi="Calibri" w:cs="Calibri"/>
                <w:color w:val="000000" w:themeColor="text1"/>
                <w:sz w:val="18"/>
                <w:szCs w:val="18"/>
              </w:rPr>
              <w:t>HCEE - Community</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9C4B01B" w14:textId="3D0E2BCA" w:rsidR="01104859" w:rsidRDefault="01104859" w:rsidP="01104859">
            <w:pPr>
              <w:spacing w:after="0"/>
              <w:jc w:val="both"/>
            </w:pPr>
            <w:r w:rsidRPr="01104859">
              <w:rPr>
                <w:rFonts w:ascii="Calibri" w:eastAsia="Calibri" w:hAnsi="Calibri" w:cs="Calibri"/>
                <w:color w:val="000000" w:themeColor="text1"/>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D5FD09B" w14:textId="7A6B5129" w:rsidR="01104859" w:rsidRDefault="01104859" w:rsidP="01104859">
            <w:pPr>
              <w:spacing w:after="0"/>
              <w:jc w:val="both"/>
            </w:pPr>
            <w:r w:rsidRPr="01104859">
              <w:rPr>
                <w:rFonts w:ascii="Calibri" w:eastAsia="Calibri" w:hAnsi="Calibri" w:cs="Calibri"/>
                <w:color w:val="000000" w:themeColor="text1"/>
                <w:sz w:val="18"/>
                <w:szCs w:val="18"/>
              </w:rPr>
              <w:t>1,717</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010747CF" w14:textId="0247897B" w:rsidR="01104859" w:rsidRDefault="01104859" w:rsidP="01104859">
            <w:pPr>
              <w:spacing w:after="0"/>
              <w:jc w:val="both"/>
            </w:pPr>
            <w:r w:rsidRPr="01104859">
              <w:rPr>
                <w:rFonts w:ascii="Calibri" w:eastAsia="Calibri" w:hAnsi="Calibri" w:cs="Calibri"/>
                <w:color w:val="000000" w:themeColor="text1"/>
                <w:sz w:val="18"/>
                <w:szCs w:val="18"/>
              </w:rPr>
              <w:t>1,869</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2CF54E4D" w14:textId="083B7909" w:rsidR="01104859" w:rsidRDefault="01104859" w:rsidP="01104859">
            <w:pPr>
              <w:spacing w:after="0"/>
              <w:jc w:val="both"/>
            </w:pPr>
            <w:r w:rsidRPr="01104859">
              <w:rPr>
                <w:rFonts w:ascii="Calibri" w:eastAsia="Calibri" w:hAnsi="Calibri" w:cs="Calibri"/>
                <w:color w:val="000000" w:themeColor="text1"/>
                <w:sz w:val="18"/>
                <w:szCs w:val="18"/>
              </w:rPr>
              <w:t>2,021</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C97B096" w14:textId="7C2FD04F" w:rsidR="01104859" w:rsidRDefault="01104859" w:rsidP="01104859">
            <w:pPr>
              <w:spacing w:after="0"/>
              <w:jc w:val="both"/>
            </w:pPr>
            <w:r w:rsidRPr="01104859">
              <w:rPr>
                <w:rFonts w:ascii="Calibri" w:eastAsia="Calibri" w:hAnsi="Calibri" w:cs="Calibri"/>
                <w:color w:val="000000" w:themeColor="text1"/>
                <w:sz w:val="18"/>
                <w:szCs w:val="18"/>
              </w:rPr>
              <w:t>2,173</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9F2C67B" w14:textId="17989F4E" w:rsidR="01104859" w:rsidRDefault="01104859" w:rsidP="01104859">
            <w:pPr>
              <w:spacing w:after="0"/>
              <w:jc w:val="both"/>
            </w:pPr>
            <w:r w:rsidRPr="01104859">
              <w:rPr>
                <w:rFonts w:ascii="Calibri" w:eastAsia="Calibri" w:hAnsi="Calibri" w:cs="Calibri"/>
                <w:sz w:val="18"/>
                <w:szCs w:val="18"/>
              </w:rPr>
              <w:t xml:space="preserve"> </w:t>
            </w:r>
            <w:r w:rsidR="000F1CDB">
              <w:rPr>
                <w:rFonts w:ascii="Calibri" w:eastAsia="Calibri" w:hAnsi="Calibri" w:cs="Calibri"/>
                <w:sz w:val="18"/>
                <w:szCs w:val="18"/>
              </w:rPr>
              <w:t>2,325</w:t>
            </w:r>
          </w:p>
        </w:tc>
      </w:tr>
      <w:tr w:rsidR="01104859" w14:paraId="3BD255CE"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14C5CD0" w14:textId="54E026F6" w:rsidR="01104859" w:rsidRDefault="01104859" w:rsidP="01104859">
            <w:pPr>
              <w:spacing w:after="0"/>
              <w:jc w:val="both"/>
            </w:pPr>
            <w:r w:rsidRPr="01104859">
              <w:rPr>
                <w:rFonts w:ascii="Calibri" w:eastAsia="Calibri" w:hAnsi="Calibri" w:cs="Calibri"/>
                <w:sz w:val="18"/>
                <w:szCs w:val="18"/>
              </w:rPr>
              <w:t>Academy</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696BB16" w14:textId="6AEB9F88" w:rsidR="01104859" w:rsidRDefault="01104859" w:rsidP="01104859">
            <w:pPr>
              <w:spacing w:after="0"/>
              <w:jc w:val="both"/>
            </w:pPr>
            <w:r w:rsidRPr="01104859">
              <w:rPr>
                <w:rFonts w:ascii="Calibri" w:eastAsia="Calibri" w:hAnsi="Calibri" w:cs="Calibri"/>
                <w:sz w:val="18"/>
                <w:szCs w:val="18"/>
              </w:rPr>
              <w:t>Intercity</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44B8DFC" w14:textId="1DCE3813" w:rsidR="01104859" w:rsidRDefault="01104859" w:rsidP="01104859">
            <w:pPr>
              <w:spacing w:after="0"/>
              <w:jc w:val="both"/>
            </w:pPr>
            <w:r w:rsidRPr="01104859">
              <w:rPr>
                <w:rFonts w:ascii="Calibri" w:eastAsia="Calibri" w:hAnsi="Calibri" w:cs="Calibri"/>
                <w:sz w:val="18"/>
                <w:szCs w:val="18"/>
              </w:rPr>
              <w:t>1,614</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70AAF3C" w14:textId="354717D6" w:rsidR="01104859" w:rsidRDefault="01104859" w:rsidP="01104859">
            <w:pPr>
              <w:spacing w:after="0"/>
              <w:jc w:val="both"/>
            </w:pPr>
            <w:r w:rsidRPr="01104859">
              <w:rPr>
                <w:rFonts w:ascii="Calibri" w:eastAsia="Calibri" w:hAnsi="Calibri" w:cs="Calibri"/>
                <w:sz w:val="18"/>
                <w:szCs w:val="18"/>
              </w:rPr>
              <w:t>1,710</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58326CC" w14:textId="47D12B69" w:rsidR="01104859" w:rsidRDefault="01104859" w:rsidP="01104859">
            <w:pPr>
              <w:spacing w:after="0"/>
              <w:jc w:val="both"/>
            </w:pPr>
            <w:r w:rsidRPr="01104859">
              <w:rPr>
                <w:rFonts w:ascii="Calibri" w:eastAsia="Calibri" w:hAnsi="Calibri" w:cs="Calibri"/>
                <w:sz w:val="18"/>
                <w:szCs w:val="18"/>
              </w:rPr>
              <w:t>1,806</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436CF9E" w14:textId="6FAB543B" w:rsidR="01104859" w:rsidRDefault="01104859" w:rsidP="01104859">
            <w:pPr>
              <w:spacing w:after="0"/>
              <w:jc w:val="both"/>
            </w:pPr>
            <w:r w:rsidRPr="01104859">
              <w:rPr>
                <w:rFonts w:ascii="Calibri" w:eastAsia="Calibri" w:hAnsi="Calibri" w:cs="Calibri"/>
                <w:sz w:val="18"/>
                <w:szCs w:val="18"/>
              </w:rPr>
              <w:t>1,902</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41D5751" w14:textId="58E3EBE7" w:rsidR="01104859" w:rsidRDefault="01104859" w:rsidP="01104859">
            <w:pPr>
              <w:spacing w:after="0"/>
              <w:jc w:val="both"/>
            </w:pPr>
            <w:r w:rsidRPr="01104859">
              <w:rPr>
                <w:rFonts w:ascii="Calibri" w:eastAsia="Calibri" w:hAnsi="Calibri" w:cs="Calibri"/>
                <w:sz w:val="18"/>
                <w:szCs w:val="18"/>
              </w:rPr>
              <w:t xml:space="preserve"> </w:t>
            </w:r>
            <w:r w:rsidR="000F1CDB">
              <w:rPr>
                <w:rFonts w:ascii="Calibri" w:eastAsia="Calibri" w:hAnsi="Calibri" w:cs="Calibri"/>
                <w:sz w:val="18"/>
                <w:szCs w:val="18"/>
              </w:rPr>
              <w:t>1,998</w:t>
            </w:r>
          </w:p>
        </w:tc>
      </w:tr>
      <w:tr w:rsidR="01104859" w14:paraId="5BB83EB4"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C579C20" w14:textId="65023DED" w:rsidR="01104859" w:rsidRDefault="01104859" w:rsidP="01104859">
            <w:pPr>
              <w:spacing w:after="0"/>
              <w:jc w:val="both"/>
            </w:pPr>
            <w:r w:rsidRPr="01104859">
              <w:rPr>
                <w:rFonts w:ascii="Calibri" w:eastAsia="Calibri" w:hAnsi="Calibri" w:cs="Calibri"/>
                <w:color w:val="000000" w:themeColor="text1"/>
                <w:sz w:val="18"/>
                <w:szCs w:val="18"/>
              </w:rPr>
              <w:t>Peter Pan/Bonanza</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73F2496" w14:textId="3011BFC7" w:rsidR="01104859" w:rsidRDefault="01104859" w:rsidP="01104859">
            <w:pPr>
              <w:spacing w:after="0"/>
              <w:jc w:val="both"/>
            </w:pPr>
            <w:r w:rsidRPr="01104859">
              <w:rPr>
                <w:rFonts w:ascii="Calibri" w:eastAsia="Calibri" w:hAnsi="Calibri" w:cs="Calibri"/>
                <w:color w:val="000000" w:themeColor="text1"/>
                <w:sz w:val="18"/>
                <w:szCs w:val="18"/>
              </w:rPr>
              <w:t>Intercity</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791F8A9" w14:textId="2F62BBBE" w:rsidR="01104859" w:rsidRDefault="01104859" w:rsidP="01104859">
            <w:pPr>
              <w:spacing w:after="0"/>
              <w:jc w:val="both"/>
            </w:pPr>
            <w:r w:rsidRPr="01104859">
              <w:rPr>
                <w:rFonts w:ascii="Calibri" w:eastAsia="Calibri" w:hAnsi="Calibri" w:cs="Calibri"/>
                <w:color w:val="000000" w:themeColor="text1"/>
                <w:sz w:val="18"/>
                <w:szCs w:val="18"/>
              </w:rPr>
              <w:t>1,545</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1264581" w14:textId="77D8D320" w:rsidR="01104859" w:rsidRDefault="01104859" w:rsidP="01104859">
            <w:pPr>
              <w:spacing w:after="0"/>
              <w:jc w:val="both"/>
            </w:pPr>
            <w:r w:rsidRPr="01104859">
              <w:rPr>
                <w:rFonts w:ascii="Calibri" w:eastAsia="Calibri" w:hAnsi="Calibri" w:cs="Calibri"/>
                <w:color w:val="000000" w:themeColor="text1"/>
                <w:sz w:val="18"/>
                <w:szCs w:val="18"/>
              </w:rPr>
              <w:t>1,659</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8FE2045" w14:textId="3C319D97" w:rsidR="01104859" w:rsidRDefault="01104859" w:rsidP="01104859">
            <w:pPr>
              <w:spacing w:after="0"/>
              <w:jc w:val="both"/>
            </w:pPr>
            <w:r w:rsidRPr="01104859">
              <w:rPr>
                <w:rFonts w:ascii="Calibri" w:eastAsia="Calibri" w:hAnsi="Calibri" w:cs="Calibri"/>
                <w:color w:val="000000" w:themeColor="text1"/>
                <w:sz w:val="18"/>
                <w:szCs w:val="18"/>
              </w:rPr>
              <w:t>1,773</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5C9BB3F2" w14:textId="25BA4D81" w:rsidR="01104859" w:rsidRDefault="01104859" w:rsidP="01104859">
            <w:pPr>
              <w:spacing w:after="0"/>
              <w:jc w:val="both"/>
            </w:pPr>
            <w:r w:rsidRPr="01104859">
              <w:rPr>
                <w:rFonts w:ascii="Calibri" w:eastAsia="Calibri" w:hAnsi="Calibri" w:cs="Calibri"/>
                <w:color w:val="000000" w:themeColor="text1"/>
                <w:sz w:val="18"/>
                <w:szCs w:val="18"/>
              </w:rPr>
              <w:t>1,887</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CB64DF3" w14:textId="05050974"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2,001</w:t>
            </w:r>
          </w:p>
        </w:tc>
      </w:tr>
      <w:tr w:rsidR="01104859" w14:paraId="5E774973"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DE747D4" w14:textId="551C58E0" w:rsidR="01104859" w:rsidRDefault="01104859" w:rsidP="01104859">
            <w:pPr>
              <w:spacing w:after="0"/>
              <w:jc w:val="both"/>
            </w:pPr>
            <w:r w:rsidRPr="01104859">
              <w:rPr>
                <w:rFonts w:ascii="Calibri" w:eastAsia="Calibri" w:hAnsi="Calibri" w:cs="Calibri"/>
                <w:sz w:val="18"/>
                <w:szCs w:val="18"/>
              </w:rPr>
              <w:t>Lakeland</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75A6E40" w14:textId="4F2F78A5" w:rsidR="01104859" w:rsidRDefault="01104859" w:rsidP="01104859">
            <w:pPr>
              <w:spacing w:after="0"/>
              <w:jc w:val="both"/>
            </w:pPr>
            <w:r w:rsidRPr="01104859">
              <w:rPr>
                <w:rFonts w:ascii="Calibri" w:eastAsia="Calibri" w:hAnsi="Calibri" w:cs="Calibri"/>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5581516" w14:textId="48418A10" w:rsidR="01104859" w:rsidRDefault="01104859" w:rsidP="01104859">
            <w:pPr>
              <w:spacing w:after="0"/>
              <w:jc w:val="both"/>
            </w:pPr>
            <w:r w:rsidRPr="01104859">
              <w:rPr>
                <w:rFonts w:ascii="Calibri" w:eastAsia="Calibri" w:hAnsi="Calibri" w:cs="Calibri"/>
                <w:sz w:val="18"/>
                <w:szCs w:val="18"/>
              </w:rPr>
              <w:t>1,388</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8617133" w14:textId="69A1BAB0" w:rsidR="01104859" w:rsidRDefault="01104859" w:rsidP="01104859">
            <w:pPr>
              <w:spacing w:after="0"/>
              <w:jc w:val="both"/>
            </w:pPr>
            <w:r w:rsidRPr="01104859">
              <w:rPr>
                <w:rFonts w:ascii="Calibri" w:eastAsia="Calibri" w:hAnsi="Calibri" w:cs="Calibri"/>
                <w:sz w:val="18"/>
                <w:szCs w:val="18"/>
              </w:rPr>
              <w:t>1,498</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6CC8B13" w14:textId="711058C0" w:rsidR="01104859" w:rsidRDefault="01104859" w:rsidP="01104859">
            <w:pPr>
              <w:spacing w:after="0"/>
              <w:jc w:val="both"/>
            </w:pPr>
            <w:r w:rsidRPr="01104859">
              <w:rPr>
                <w:rFonts w:ascii="Calibri" w:eastAsia="Calibri" w:hAnsi="Calibri" w:cs="Calibri"/>
                <w:sz w:val="18"/>
                <w:szCs w:val="18"/>
              </w:rPr>
              <w:t>1,608</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598EC9F" w14:textId="5B7D490F" w:rsidR="01104859" w:rsidRDefault="01104859" w:rsidP="01104859">
            <w:pPr>
              <w:spacing w:after="0"/>
              <w:jc w:val="both"/>
            </w:pPr>
            <w:r w:rsidRPr="01104859">
              <w:rPr>
                <w:rFonts w:ascii="Calibri" w:eastAsia="Calibri" w:hAnsi="Calibri" w:cs="Calibri"/>
                <w:sz w:val="18"/>
                <w:szCs w:val="18"/>
              </w:rPr>
              <w:t>1,718</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EDA4509" w14:textId="073548A2"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1,828</w:t>
            </w:r>
          </w:p>
        </w:tc>
      </w:tr>
      <w:tr w:rsidR="01104859" w14:paraId="6EA1D698"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C402AB5" w14:textId="49033441" w:rsidR="01104859" w:rsidRDefault="01104859" w:rsidP="01104859">
            <w:pPr>
              <w:spacing w:after="0"/>
              <w:jc w:val="both"/>
            </w:pPr>
            <w:r w:rsidRPr="01104859">
              <w:rPr>
                <w:rFonts w:ascii="Calibri" w:eastAsia="Calibri" w:hAnsi="Calibri" w:cs="Calibri"/>
                <w:color w:val="000000" w:themeColor="text1"/>
                <w:sz w:val="18"/>
                <w:szCs w:val="18"/>
              </w:rPr>
              <w:t>Greyhound</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690E738" w14:textId="177D7C94" w:rsidR="01104859" w:rsidRDefault="01104859" w:rsidP="01104859">
            <w:pPr>
              <w:spacing w:after="0"/>
              <w:jc w:val="both"/>
            </w:pPr>
            <w:r w:rsidRPr="01104859">
              <w:rPr>
                <w:rFonts w:ascii="Calibri" w:eastAsia="Calibri" w:hAnsi="Calibri" w:cs="Calibri"/>
                <w:color w:val="000000" w:themeColor="text1"/>
                <w:sz w:val="18"/>
                <w:szCs w:val="18"/>
              </w:rPr>
              <w:t>Intercity</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202A4BB" w14:textId="3A00BA30" w:rsidR="01104859" w:rsidRDefault="01104859" w:rsidP="01104859">
            <w:pPr>
              <w:spacing w:after="0"/>
              <w:jc w:val="both"/>
            </w:pPr>
            <w:r w:rsidRPr="01104859">
              <w:rPr>
                <w:rFonts w:ascii="Calibri" w:eastAsia="Calibri" w:hAnsi="Calibri" w:cs="Calibri"/>
                <w:color w:val="000000" w:themeColor="text1"/>
                <w:sz w:val="18"/>
                <w:szCs w:val="18"/>
              </w:rPr>
              <w:t>1,161</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DABF9A8" w14:textId="6F77B247" w:rsidR="01104859" w:rsidRDefault="01104859" w:rsidP="01104859">
            <w:pPr>
              <w:spacing w:after="0"/>
              <w:jc w:val="both"/>
            </w:pPr>
            <w:r w:rsidRPr="01104859">
              <w:rPr>
                <w:rFonts w:ascii="Calibri" w:eastAsia="Calibri" w:hAnsi="Calibri" w:cs="Calibri"/>
                <w:color w:val="000000" w:themeColor="text1"/>
                <w:sz w:val="18"/>
                <w:szCs w:val="18"/>
              </w:rPr>
              <w:t>1,243</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5312419" w14:textId="0EAA9CB2" w:rsidR="01104859" w:rsidRDefault="01104859" w:rsidP="01104859">
            <w:pPr>
              <w:spacing w:after="0"/>
              <w:jc w:val="both"/>
            </w:pPr>
            <w:r w:rsidRPr="01104859">
              <w:rPr>
                <w:rFonts w:ascii="Calibri" w:eastAsia="Calibri" w:hAnsi="Calibri" w:cs="Calibri"/>
                <w:color w:val="000000" w:themeColor="text1"/>
                <w:sz w:val="18"/>
                <w:szCs w:val="18"/>
              </w:rPr>
              <w:t>1,325</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A3CCCEA" w14:textId="77A7CB5E" w:rsidR="01104859" w:rsidRDefault="01104859" w:rsidP="01104859">
            <w:pPr>
              <w:spacing w:after="0"/>
              <w:jc w:val="both"/>
            </w:pPr>
            <w:r w:rsidRPr="01104859">
              <w:rPr>
                <w:rFonts w:ascii="Calibri" w:eastAsia="Calibri" w:hAnsi="Calibri" w:cs="Calibri"/>
                <w:color w:val="000000" w:themeColor="text1"/>
                <w:sz w:val="18"/>
                <w:szCs w:val="18"/>
              </w:rPr>
              <w:t>1,407</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003884E" w14:textId="0D8A3DC5"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1,489</w:t>
            </w:r>
          </w:p>
        </w:tc>
      </w:tr>
      <w:tr w:rsidR="01104859" w14:paraId="027B1AE5"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35E0E30" w14:textId="3C4EA579" w:rsidR="01104859" w:rsidRDefault="01104859" w:rsidP="01104859">
            <w:pPr>
              <w:spacing w:after="0"/>
              <w:jc w:val="both"/>
            </w:pPr>
            <w:r w:rsidRPr="01104859">
              <w:rPr>
                <w:rFonts w:ascii="Calibri" w:eastAsia="Calibri" w:hAnsi="Calibri" w:cs="Calibri"/>
                <w:sz w:val="18"/>
                <w:szCs w:val="18"/>
              </w:rPr>
              <w:t>Martz</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6525966" w14:textId="7BCF27AE" w:rsidR="01104859" w:rsidRDefault="01104859" w:rsidP="01104859">
            <w:pPr>
              <w:spacing w:after="0"/>
              <w:jc w:val="both"/>
            </w:pPr>
            <w:r w:rsidRPr="01104859">
              <w:rPr>
                <w:rFonts w:ascii="Calibri" w:eastAsia="Calibri" w:hAnsi="Calibri" w:cs="Calibri"/>
                <w:sz w:val="18"/>
                <w:szCs w:val="18"/>
              </w:rPr>
              <w:t>Intercity</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268A2F3" w14:textId="109D9EA3" w:rsidR="01104859" w:rsidRDefault="01104859" w:rsidP="01104859">
            <w:pPr>
              <w:spacing w:after="0"/>
              <w:jc w:val="both"/>
            </w:pPr>
            <w:r w:rsidRPr="01104859">
              <w:rPr>
                <w:rFonts w:ascii="Calibri" w:eastAsia="Calibri" w:hAnsi="Calibri" w:cs="Calibri"/>
                <w:sz w:val="18"/>
                <w:szCs w:val="18"/>
              </w:rPr>
              <w:t>741</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B999B12" w14:textId="11F5AC09" w:rsidR="01104859" w:rsidRDefault="01104859" w:rsidP="01104859">
            <w:pPr>
              <w:spacing w:after="0"/>
              <w:jc w:val="both"/>
            </w:pPr>
            <w:r w:rsidRPr="01104859">
              <w:rPr>
                <w:rFonts w:ascii="Calibri" w:eastAsia="Calibri" w:hAnsi="Calibri" w:cs="Calibri"/>
                <w:sz w:val="18"/>
                <w:szCs w:val="18"/>
              </w:rPr>
              <w:t>794</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C946C7C" w14:textId="549CC8E1" w:rsidR="01104859" w:rsidRDefault="01104859" w:rsidP="01104859">
            <w:pPr>
              <w:spacing w:after="0"/>
              <w:jc w:val="both"/>
            </w:pPr>
            <w:r w:rsidRPr="01104859">
              <w:rPr>
                <w:rFonts w:ascii="Calibri" w:eastAsia="Calibri" w:hAnsi="Calibri" w:cs="Calibri"/>
                <w:sz w:val="18"/>
                <w:szCs w:val="18"/>
              </w:rPr>
              <w:t>847</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6A87544" w14:textId="7F39811F" w:rsidR="01104859" w:rsidRDefault="01104859" w:rsidP="01104859">
            <w:pPr>
              <w:spacing w:after="0"/>
              <w:jc w:val="both"/>
            </w:pPr>
            <w:r w:rsidRPr="01104859">
              <w:rPr>
                <w:rFonts w:ascii="Calibri" w:eastAsia="Calibri" w:hAnsi="Calibri" w:cs="Calibri"/>
                <w:sz w:val="18"/>
                <w:szCs w:val="18"/>
              </w:rPr>
              <w:t>900</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CB57E9F" w14:textId="1659800A"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953</w:t>
            </w:r>
          </w:p>
        </w:tc>
      </w:tr>
      <w:tr w:rsidR="01104859" w14:paraId="667AEE64"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9D2F143" w14:textId="49F19083" w:rsidR="01104859" w:rsidRDefault="01104859" w:rsidP="01104859">
            <w:pPr>
              <w:spacing w:after="0"/>
              <w:jc w:val="both"/>
            </w:pPr>
            <w:r w:rsidRPr="01104859">
              <w:rPr>
                <w:rFonts w:ascii="Calibri" w:eastAsia="Calibri" w:hAnsi="Calibri" w:cs="Calibri"/>
                <w:color w:val="000000" w:themeColor="text1"/>
                <w:sz w:val="18"/>
                <w:szCs w:val="18"/>
              </w:rPr>
              <w:t>DeCamp</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25B77904" w14:textId="48222FA1" w:rsidR="01104859" w:rsidRDefault="01104859" w:rsidP="01104859">
            <w:pPr>
              <w:spacing w:after="0"/>
              <w:jc w:val="both"/>
            </w:pPr>
            <w:r w:rsidRPr="01104859">
              <w:rPr>
                <w:rFonts w:ascii="Calibri" w:eastAsia="Calibri" w:hAnsi="Calibri" w:cs="Calibri"/>
                <w:color w:val="000000" w:themeColor="text1"/>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4DC0D92B" w14:textId="475DE041" w:rsidR="01104859" w:rsidRDefault="01104859" w:rsidP="01104859">
            <w:pPr>
              <w:spacing w:after="0"/>
              <w:jc w:val="both"/>
            </w:pPr>
            <w:r w:rsidRPr="01104859">
              <w:rPr>
                <w:rFonts w:ascii="Calibri" w:eastAsia="Calibri" w:hAnsi="Calibri" w:cs="Calibri"/>
                <w:color w:val="000000" w:themeColor="text1"/>
                <w:sz w:val="18"/>
                <w:szCs w:val="18"/>
              </w:rPr>
              <w:t>763</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B858D69" w14:textId="5A5286D5" w:rsidR="01104859" w:rsidRDefault="01104859" w:rsidP="01104859">
            <w:pPr>
              <w:spacing w:after="0"/>
              <w:jc w:val="both"/>
            </w:pPr>
            <w:r w:rsidRPr="01104859">
              <w:rPr>
                <w:rFonts w:ascii="Calibri" w:eastAsia="Calibri" w:hAnsi="Calibri" w:cs="Calibri"/>
                <w:color w:val="000000" w:themeColor="text1"/>
                <w:sz w:val="18"/>
                <w:szCs w:val="18"/>
              </w:rPr>
              <w:t>783</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07211462" w14:textId="42FEC961" w:rsidR="01104859" w:rsidRDefault="01104859" w:rsidP="01104859">
            <w:pPr>
              <w:spacing w:after="0"/>
              <w:jc w:val="both"/>
            </w:pPr>
            <w:r w:rsidRPr="01104859">
              <w:rPr>
                <w:rFonts w:ascii="Calibri" w:eastAsia="Calibri" w:hAnsi="Calibri" w:cs="Calibri"/>
                <w:color w:val="000000" w:themeColor="text1"/>
                <w:sz w:val="18"/>
                <w:szCs w:val="18"/>
              </w:rPr>
              <w:t>803</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0F4585C0" w14:textId="7E548576" w:rsidR="01104859" w:rsidRDefault="01104859" w:rsidP="01104859">
            <w:pPr>
              <w:spacing w:after="0"/>
              <w:jc w:val="both"/>
            </w:pPr>
            <w:r w:rsidRPr="01104859">
              <w:rPr>
                <w:rFonts w:ascii="Calibri" w:eastAsia="Calibri" w:hAnsi="Calibri" w:cs="Calibri"/>
                <w:color w:val="000000" w:themeColor="text1"/>
                <w:sz w:val="18"/>
                <w:szCs w:val="18"/>
              </w:rPr>
              <w:t>823</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76F1ECA1" w14:textId="4611402F"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843</w:t>
            </w:r>
          </w:p>
        </w:tc>
      </w:tr>
      <w:tr w:rsidR="01104859" w14:paraId="14A63521"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04FD9EF" w14:textId="7266BB9B" w:rsidR="01104859" w:rsidRDefault="01104859" w:rsidP="01104859">
            <w:pPr>
              <w:spacing w:after="0"/>
              <w:jc w:val="both"/>
            </w:pPr>
            <w:r w:rsidRPr="01104859">
              <w:rPr>
                <w:rFonts w:ascii="Calibri" w:eastAsia="Calibri" w:hAnsi="Calibri" w:cs="Calibri"/>
                <w:sz w:val="18"/>
                <w:szCs w:val="18"/>
              </w:rPr>
              <w:t>Trans-Bridge</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7ED405C" w14:textId="06E7401C" w:rsidR="01104859" w:rsidRDefault="01104859" w:rsidP="01104859">
            <w:pPr>
              <w:spacing w:after="0"/>
              <w:jc w:val="both"/>
            </w:pPr>
            <w:r w:rsidRPr="01104859">
              <w:rPr>
                <w:rFonts w:ascii="Calibri" w:eastAsia="Calibri" w:hAnsi="Calibri" w:cs="Calibri"/>
                <w:sz w:val="18"/>
                <w:szCs w:val="18"/>
              </w:rPr>
              <w:t>Commuter</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87B41CD" w14:textId="3E3294E6" w:rsidR="01104859" w:rsidRDefault="01104859" w:rsidP="01104859">
            <w:pPr>
              <w:spacing w:after="0"/>
              <w:jc w:val="both"/>
            </w:pPr>
            <w:r w:rsidRPr="01104859">
              <w:rPr>
                <w:rFonts w:ascii="Calibri" w:eastAsia="Calibri" w:hAnsi="Calibri" w:cs="Calibri"/>
                <w:sz w:val="18"/>
                <w:szCs w:val="18"/>
              </w:rPr>
              <w:t>696</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348228A" w14:textId="057776C3" w:rsidR="01104859" w:rsidRDefault="01104859" w:rsidP="01104859">
            <w:pPr>
              <w:spacing w:after="0"/>
              <w:jc w:val="both"/>
            </w:pPr>
            <w:r w:rsidRPr="01104859">
              <w:rPr>
                <w:rFonts w:ascii="Calibri" w:eastAsia="Calibri" w:hAnsi="Calibri" w:cs="Calibri"/>
                <w:sz w:val="18"/>
                <w:szCs w:val="18"/>
              </w:rPr>
              <w:t>733</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43F03AD" w14:textId="330B4040" w:rsidR="01104859" w:rsidRDefault="01104859" w:rsidP="01104859">
            <w:pPr>
              <w:spacing w:after="0"/>
              <w:jc w:val="both"/>
            </w:pPr>
            <w:r w:rsidRPr="01104859">
              <w:rPr>
                <w:rFonts w:ascii="Calibri" w:eastAsia="Calibri" w:hAnsi="Calibri" w:cs="Calibri"/>
                <w:sz w:val="18"/>
                <w:szCs w:val="18"/>
              </w:rPr>
              <w:t>770</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BF297C8" w14:textId="786336D7" w:rsidR="01104859" w:rsidRDefault="01104859" w:rsidP="01104859">
            <w:pPr>
              <w:spacing w:after="0"/>
              <w:jc w:val="both"/>
            </w:pPr>
            <w:r w:rsidRPr="01104859">
              <w:rPr>
                <w:rFonts w:ascii="Calibri" w:eastAsia="Calibri" w:hAnsi="Calibri" w:cs="Calibri"/>
                <w:sz w:val="18"/>
                <w:szCs w:val="18"/>
              </w:rPr>
              <w:t>807</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AFBF47A" w14:textId="7048D18B"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844</w:t>
            </w:r>
          </w:p>
        </w:tc>
      </w:tr>
      <w:tr w:rsidR="01104859" w14:paraId="59F21A57" w14:textId="77777777" w:rsidTr="00387469">
        <w:trPr>
          <w:trHeight w:val="298"/>
        </w:trPr>
        <w:tc>
          <w:tcPr>
            <w:tcW w:w="2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00A9EBCD" w14:textId="58D0100C" w:rsidR="01104859" w:rsidRDefault="01104859" w:rsidP="01104859">
            <w:pPr>
              <w:spacing w:after="0"/>
              <w:jc w:val="both"/>
            </w:pPr>
            <w:r w:rsidRPr="01104859">
              <w:rPr>
                <w:rFonts w:ascii="Calibri" w:eastAsia="Calibri" w:hAnsi="Calibri" w:cs="Calibri"/>
                <w:color w:val="000000" w:themeColor="text1"/>
                <w:sz w:val="18"/>
                <w:szCs w:val="18"/>
              </w:rPr>
              <w:t>Trailways</w:t>
            </w:r>
          </w:p>
        </w:tc>
        <w:tc>
          <w:tcPr>
            <w:tcW w:w="1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54C620D3" w14:textId="509E3D5A" w:rsidR="01104859" w:rsidRDefault="01104859" w:rsidP="01104859">
            <w:pPr>
              <w:spacing w:after="0"/>
              <w:jc w:val="both"/>
            </w:pPr>
            <w:r w:rsidRPr="01104859">
              <w:rPr>
                <w:rFonts w:ascii="Calibri" w:eastAsia="Calibri" w:hAnsi="Calibri" w:cs="Calibri"/>
                <w:color w:val="000000" w:themeColor="text1"/>
                <w:sz w:val="18"/>
                <w:szCs w:val="18"/>
              </w:rPr>
              <w:t>Intercity</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48AB4EC" w14:textId="190716A7" w:rsidR="01104859" w:rsidRDefault="01104859" w:rsidP="01104859">
            <w:pPr>
              <w:spacing w:after="0"/>
              <w:jc w:val="both"/>
            </w:pPr>
            <w:r w:rsidRPr="01104859">
              <w:rPr>
                <w:rFonts w:ascii="Calibri" w:eastAsia="Calibri" w:hAnsi="Calibri" w:cs="Calibri"/>
                <w:color w:val="000000" w:themeColor="text1"/>
                <w:sz w:val="18"/>
                <w:szCs w:val="18"/>
              </w:rPr>
              <w:t>381</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683A20C" w14:textId="3E5C689E" w:rsidR="01104859" w:rsidRDefault="01104859" w:rsidP="01104859">
            <w:pPr>
              <w:spacing w:after="0"/>
              <w:jc w:val="both"/>
            </w:pPr>
            <w:r w:rsidRPr="01104859">
              <w:rPr>
                <w:rFonts w:ascii="Calibri" w:eastAsia="Calibri" w:hAnsi="Calibri" w:cs="Calibri"/>
                <w:color w:val="000000" w:themeColor="text1"/>
                <w:sz w:val="18"/>
                <w:szCs w:val="18"/>
              </w:rPr>
              <w:t>406</w:t>
            </w:r>
          </w:p>
        </w:tc>
        <w:tc>
          <w:tcPr>
            <w:tcW w:w="10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2973B746" w14:textId="507F4AFE" w:rsidR="01104859" w:rsidRDefault="01104859" w:rsidP="01104859">
            <w:pPr>
              <w:spacing w:after="0"/>
              <w:jc w:val="both"/>
            </w:pPr>
            <w:r w:rsidRPr="01104859">
              <w:rPr>
                <w:rFonts w:ascii="Calibri" w:eastAsia="Calibri" w:hAnsi="Calibri" w:cs="Calibri"/>
                <w:color w:val="000000" w:themeColor="text1"/>
                <w:sz w:val="18"/>
                <w:szCs w:val="18"/>
              </w:rPr>
              <w:t>431</w:t>
            </w:r>
          </w:p>
        </w:tc>
        <w:tc>
          <w:tcPr>
            <w:tcW w:w="9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7382F9E4" w14:textId="60AEB55D" w:rsidR="01104859" w:rsidRDefault="01104859" w:rsidP="01104859">
            <w:pPr>
              <w:spacing w:after="0"/>
              <w:jc w:val="both"/>
            </w:pPr>
            <w:r w:rsidRPr="01104859">
              <w:rPr>
                <w:rFonts w:ascii="Calibri" w:eastAsia="Calibri" w:hAnsi="Calibri" w:cs="Calibri"/>
                <w:color w:val="000000" w:themeColor="text1"/>
                <w:sz w:val="18"/>
                <w:szCs w:val="18"/>
              </w:rPr>
              <w:t>456</w:t>
            </w:r>
          </w:p>
        </w:tc>
        <w:tc>
          <w:tcPr>
            <w:tcW w:w="9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0D6ABE56" w14:textId="45EEBF0B" w:rsidR="01104859" w:rsidRDefault="01104859" w:rsidP="01104859">
            <w:pPr>
              <w:spacing w:after="0"/>
              <w:jc w:val="both"/>
            </w:pPr>
            <w:r w:rsidRPr="01104859">
              <w:rPr>
                <w:rFonts w:ascii="Calibri" w:eastAsia="Calibri" w:hAnsi="Calibri" w:cs="Calibri"/>
                <w:sz w:val="18"/>
                <w:szCs w:val="18"/>
              </w:rPr>
              <w:t xml:space="preserve"> </w:t>
            </w:r>
            <w:r w:rsidR="00BC0FFE">
              <w:rPr>
                <w:rFonts w:ascii="Calibri" w:eastAsia="Calibri" w:hAnsi="Calibri" w:cs="Calibri"/>
                <w:sz w:val="18"/>
                <w:szCs w:val="18"/>
              </w:rPr>
              <w:t>481</w:t>
            </w:r>
          </w:p>
        </w:tc>
      </w:tr>
    </w:tbl>
    <w:p w14:paraId="35971F95" w14:textId="77777777" w:rsidR="00560759" w:rsidRDefault="00560759" w:rsidP="005E1A22">
      <w:pPr>
        <w:spacing w:before="60" w:after="60"/>
        <w:jc w:val="both"/>
        <w:rPr>
          <w:rFonts w:ascii="Calibri" w:eastAsia="Calibri" w:hAnsi="Calibri" w:cs="Calibri"/>
          <w:i/>
          <w:iCs/>
          <w:color w:val="606060"/>
          <w:sz w:val="18"/>
          <w:szCs w:val="18"/>
        </w:rPr>
      </w:pPr>
    </w:p>
    <w:p w14:paraId="0721E824" w14:textId="3F0CCD0A" w:rsidR="004F7FD2" w:rsidRDefault="00560759" w:rsidP="005E1A22">
      <w:pPr>
        <w:spacing w:before="60" w:after="60"/>
        <w:jc w:val="both"/>
        <w:rPr>
          <w:rFonts w:ascii="Calibri" w:eastAsia="Calibri" w:hAnsi="Calibri" w:cs="Calibri"/>
          <w:i/>
          <w:iCs/>
          <w:color w:val="606060"/>
          <w:sz w:val="18"/>
          <w:szCs w:val="18"/>
        </w:rPr>
      </w:pPr>
      <w:r>
        <w:rPr>
          <w:rFonts w:ascii="Calibri" w:eastAsia="Calibri" w:hAnsi="Calibri" w:cs="Calibri"/>
          <w:i/>
          <w:iCs/>
          <w:color w:val="606060"/>
          <w:sz w:val="18"/>
          <w:szCs w:val="18"/>
        </w:rPr>
        <w:t xml:space="preserve">Note 1: </w:t>
      </w:r>
      <w:r w:rsidRPr="00560759">
        <w:rPr>
          <w:rFonts w:ascii="Calibri" w:eastAsia="Calibri" w:hAnsi="Calibri" w:cs="Calibri"/>
          <w:b/>
          <w:bCs/>
          <w:i/>
          <w:iCs/>
          <w:color w:val="606060"/>
          <w:sz w:val="18"/>
          <w:szCs w:val="18"/>
        </w:rPr>
        <w:t xml:space="preserve">Figures represent projected average weekly passengers per carrier. </w:t>
      </w:r>
      <w:r w:rsidR="5D7FAB87" w:rsidRPr="00560759">
        <w:rPr>
          <w:rFonts w:ascii="Calibri" w:eastAsia="Calibri" w:hAnsi="Calibri" w:cs="Calibri"/>
          <w:b/>
          <w:bCs/>
          <w:i/>
          <w:iCs/>
          <w:color w:val="606060"/>
          <w:sz w:val="18"/>
          <w:szCs w:val="18"/>
        </w:rPr>
        <w:t xml:space="preserve"> </w:t>
      </w:r>
      <w:r w:rsidR="5D7FAB87" w:rsidRPr="01104859">
        <w:rPr>
          <w:rFonts w:ascii="Calibri" w:eastAsia="Calibri" w:hAnsi="Calibri" w:cs="Calibri"/>
          <w:i/>
          <w:iCs/>
          <w:color w:val="606060"/>
          <w:sz w:val="18"/>
          <w:szCs w:val="18"/>
        </w:rPr>
        <w:t>Full carrier forecast through 2030 with 95% confidence intervals is available in the Excel file (Sheet 4_Carrier_Passenger_Forecast) and the Power BI Q3 Dashboard.</w:t>
      </w:r>
    </w:p>
    <w:p w14:paraId="0E4E1F22" w14:textId="085DCAA9" w:rsidR="004F7FD2" w:rsidRPr="00560759" w:rsidRDefault="00560759" w:rsidP="01104859">
      <w:pPr>
        <w:spacing w:before="60" w:after="60"/>
        <w:jc w:val="both"/>
        <w:rPr>
          <w:rFonts w:ascii="Calibri" w:eastAsia="Calibri" w:hAnsi="Calibri" w:cs="Calibri"/>
          <w:i/>
          <w:iCs/>
          <w:color w:val="606060"/>
          <w:sz w:val="18"/>
          <w:szCs w:val="18"/>
        </w:rPr>
      </w:pPr>
      <w:r w:rsidRPr="00560759">
        <w:rPr>
          <w:rFonts w:ascii="Calibri" w:eastAsia="Calibri" w:hAnsi="Calibri" w:cs="Calibri"/>
          <w:i/>
          <w:iCs/>
          <w:color w:val="606060"/>
          <w:sz w:val="18"/>
          <w:szCs w:val="18"/>
        </w:rPr>
        <w:t xml:space="preserve">Note 2: </w:t>
      </w:r>
      <w:r w:rsidR="005E1A22" w:rsidRPr="00560759">
        <w:rPr>
          <w:rFonts w:ascii="Calibri" w:eastAsia="Calibri" w:hAnsi="Calibri" w:cs="Calibri"/>
          <w:i/>
          <w:iCs/>
          <w:color w:val="606060"/>
          <w:sz w:val="18"/>
          <w:szCs w:val="18"/>
        </w:rPr>
        <w:t>C &amp; J Bus Lines (Intercity) is excluded from projections as the carrier recorded activity only in 2020 (avg. 7 weekly passengers) and does not appear in subsequent reporting periods, indicating a likely service discontinuation</w:t>
      </w:r>
    </w:p>
    <w:p w14:paraId="79B1A973" w14:textId="77777777" w:rsidR="00560759" w:rsidRDefault="00560759" w:rsidP="01104859">
      <w:pPr>
        <w:spacing w:before="60" w:after="80"/>
        <w:jc w:val="both"/>
        <w:rPr>
          <w:rFonts w:ascii="Calibri" w:eastAsia="Calibri" w:hAnsi="Calibri" w:cs="Calibri"/>
          <w:sz w:val="20"/>
          <w:szCs w:val="20"/>
        </w:rPr>
      </w:pPr>
    </w:p>
    <w:p w14:paraId="040C94BD" w14:textId="6922DE29" w:rsidR="00BD7728" w:rsidRPr="00560759" w:rsidRDefault="5D7FAB87" w:rsidP="01104859">
      <w:pPr>
        <w:spacing w:before="60" w:after="80"/>
        <w:jc w:val="both"/>
        <w:rPr>
          <w:rFonts w:ascii="Calibri" w:eastAsia="Calibri" w:hAnsi="Calibri" w:cs="Calibri"/>
          <w:sz w:val="20"/>
          <w:szCs w:val="20"/>
        </w:rPr>
      </w:pPr>
      <w:r w:rsidRPr="00560759">
        <w:rPr>
          <w:rFonts w:ascii="Calibri" w:eastAsia="Calibri" w:hAnsi="Calibri" w:cs="Calibri"/>
          <w:sz w:val="20"/>
          <w:szCs w:val="20"/>
        </w:rPr>
        <w:t>NJ Transit accounts for the overwhelming majority of terminal traffic, projected to average approximately 85,800 to 95,000+ weekly passengers through 2026–2030. Commuter carriers as a group significantly outpace intercity operators in volume, though intercity carriers show positive growth trends as leisure travel continues to rebound.</w:t>
      </w:r>
    </w:p>
    <w:p w14:paraId="13893C55" w14:textId="41099452" w:rsidR="004F7FD2" w:rsidRPr="007E5BFD" w:rsidRDefault="5D7FAB87" w:rsidP="01104859">
      <w:pPr>
        <w:pStyle w:val="Heading1"/>
        <w:spacing w:after="160"/>
        <w:jc w:val="both"/>
      </w:pPr>
      <w:r w:rsidRPr="01104859">
        <w:rPr>
          <w:rFonts w:ascii="Calibri" w:eastAsia="Calibri" w:hAnsi="Calibri" w:cs="Calibri"/>
          <w:b/>
          <w:bCs/>
          <w:color w:val="1F3864"/>
          <w:sz w:val="28"/>
          <w:szCs w:val="28"/>
        </w:rPr>
        <w:lastRenderedPageBreak/>
        <w:t>6. Projected Peak Usage Periods: 2026–2030</w:t>
      </w:r>
      <w:r w:rsidR="008125FC">
        <w:rPr>
          <w:rFonts w:ascii="Calibri" w:eastAsia="Calibri" w:hAnsi="Calibri" w:cs="Calibri"/>
          <w:b/>
          <w:bCs/>
          <w:color w:val="1F3864"/>
          <w:sz w:val="28"/>
          <w:szCs w:val="28"/>
        </w:rPr>
        <w:t xml:space="preserve"> (Question 4)</w:t>
      </w:r>
    </w:p>
    <w:p w14:paraId="77A6E98A" w14:textId="77777777" w:rsidR="00DB6523" w:rsidRPr="00DB6523" w:rsidRDefault="00DB6523" w:rsidP="00DB6523">
      <w:pPr>
        <w:rPr>
          <w:rFonts w:ascii="Calibri" w:hAnsi="Calibri" w:cs="Calibri"/>
          <w:sz w:val="20"/>
          <w:szCs w:val="20"/>
        </w:rPr>
      </w:pPr>
      <w:r w:rsidRPr="00DB6523">
        <w:rPr>
          <w:rFonts w:ascii="Calibri" w:hAnsi="Calibri" w:cs="Calibri"/>
          <w:sz w:val="20"/>
          <w:szCs w:val="20"/>
        </w:rPr>
        <w:t>This analysis delineates the busiest windows at the annual, monthly, and weekly levels across the forecast horizon.</w:t>
      </w:r>
    </w:p>
    <w:p w14:paraId="595A5BA7" w14:textId="77777777" w:rsidR="00DB6523" w:rsidRPr="00DB6523" w:rsidRDefault="00DB6523" w:rsidP="00DB6523">
      <w:pPr>
        <w:spacing w:after="0"/>
        <w:rPr>
          <w:rFonts w:ascii="Calibri" w:hAnsi="Calibri" w:cs="Calibri"/>
          <w:b/>
          <w:bCs/>
          <w:sz w:val="20"/>
          <w:szCs w:val="20"/>
        </w:rPr>
      </w:pPr>
      <w:r w:rsidRPr="00DB6523">
        <w:rPr>
          <w:rFonts w:ascii="Calibri" w:hAnsi="Calibri" w:cs="Calibri"/>
          <w:b/>
          <w:bCs/>
          <w:sz w:val="20"/>
          <w:szCs w:val="20"/>
        </w:rPr>
        <w:t>6.1 Annual Demand Trajectory</w:t>
      </w:r>
    </w:p>
    <w:p w14:paraId="7A7AFBF1" w14:textId="77777777" w:rsidR="00DB6523" w:rsidRPr="00DB6523" w:rsidRDefault="00DB6523" w:rsidP="00DB6523">
      <w:pPr>
        <w:rPr>
          <w:rFonts w:ascii="Calibri" w:hAnsi="Calibri" w:cs="Calibri"/>
          <w:sz w:val="20"/>
          <w:szCs w:val="20"/>
        </w:rPr>
      </w:pPr>
      <w:r w:rsidRPr="00DB6523">
        <w:rPr>
          <w:rFonts w:ascii="Calibri" w:hAnsi="Calibri" w:cs="Calibri"/>
          <w:sz w:val="20"/>
          <w:szCs w:val="20"/>
        </w:rPr>
        <w:t xml:space="preserve">Passenger volumes demonstrate sustained growth throughout the forecast window. </w:t>
      </w:r>
      <w:r w:rsidRPr="00DB6523">
        <w:rPr>
          <w:rFonts w:ascii="Calibri" w:hAnsi="Calibri" w:cs="Calibri"/>
          <w:b/>
          <w:bCs/>
          <w:sz w:val="20"/>
          <w:szCs w:val="20"/>
        </w:rPr>
        <w:t>2030</w:t>
      </w:r>
      <w:r w:rsidRPr="00DB6523">
        <w:rPr>
          <w:rFonts w:ascii="Calibri" w:hAnsi="Calibri" w:cs="Calibri"/>
          <w:sz w:val="20"/>
          <w:szCs w:val="20"/>
        </w:rPr>
        <w:t xml:space="preserve"> is projected as the high-water mark, with an average weekly throughput exceeding </w:t>
      </w:r>
      <w:r w:rsidRPr="00DB6523">
        <w:rPr>
          <w:rFonts w:ascii="Calibri" w:hAnsi="Calibri" w:cs="Calibri"/>
          <w:b/>
          <w:bCs/>
          <w:sz w:val="20"/>
          <w:szCs w:val="20"/>
        </w:rPr>
        <w:t>167,700 passengers</w:t>
      </w:r>
      <w:r w:rsidRPr="00DB6523">
        <w:rPr>
          <w:rFonts w:ascii="Calibri" w:hAnsi="Calibri" w:cs="Calibri"/>
          <w:sz w:val="20"/>
          <w:szCs w:val="20"/>
        </w:rPr>
        <w:t>.</w:t>
      </w:r>
    </w:p>
    <w:p w14:paraId="5B204A6E" w14:textId="77777777" w:rsidR="00DB6523" w:rsidRPr="00DB6523" w:rsidRDefault="00DB6523" w:rsidP="00DB6523">
      <w:pPr>
        <w:rPr>
          <w:rFonts w:ascii="Calibri" w:hAnsi="Calibri" w:cs="Calibri"/>
          <w:sz w:val="20"/>
          <w:szCs w:val="20"/>
        </w:rPr>
      </w:pPr>
      <w:r w:rsidRPr="00DB6523">
        <w:rPr>
          <w:rFonts w:ascii="Calibri" w:hAnsi="Calibri" w:cs="Calibri"/>
          <w:b/>
          <w:bCs/>
          <w:sz w:val="20"/>
          <w:szCs w:val="20"/>
        </w:rPr>
        <w:t>Planning Recommendation:</w:t>
      </w:r>
      <w:r w:rsidRPr="00DB6523">
        <w:rPr>
          <w:rFonts w:ascii="Calibri" w:hAnsi="Calibri" w:cs="Calibri"/>
          <w:sz w:val="20"/>
          <w:szCs w:val="20"/>
        </w:rPr>
        <w:t xml:space="preserve"> Staging facilities should be engineered using 2030 volumes as the design ceiling to ensure long-term operational resilience.</w:t>
      </w:r>
    </w:p>
    <w:p w14:paraId="00D43DCC" w14:textId="77777777" w:rsidR="00DB6523" w:rsidRPr="00DB6523" w:rsidRDefault="00DB6523" w:rsidP="00DB6523">
      <w:pPr>
        <w:rPr>
          <w:rFonts w:ascii="Calibri" w:hAnsi="Calibri" w:cs="Calibri"/>
          <w:b/>
          <w:bCs/>
          <w:sz w:val="20"/>
          <w:szCs w:val="20"/>
        </w:rPr>
      </w:pPr>
      <w:r w:rsidRPr="00DB6523">
        <w:rPr>
          <w:rFonts w:ascii="Calibri" w:hAnsi="Calibri" w:cs="Calibri"/>
          <w:b/>
          <w:bCs/>
          <w:sz w:val="20"/>
          <w:szCs w:val="20"/>
        </w:rPr>
        <w:t>6.2 Seasonal Utilization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728E1" w14:paraId="0FB2FDCB" w14:textId="77777777" w:rsidTr="00BB5C61">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E827997" w14:textId="77777777" w:rsidR="004728E1" w:rsidRDefault="004728E1" w:rsidP="00BB5C61">
            <w:r>
              <w:rPr>
                <w:rFonts w:ascii="Calibri" w:eastAsia="Calibri" w:hAnsi="Calibri" w:cs="Calibri"/>
                <w:b/>
                <w:bCs/>
                <w:color w:val="FFFFFF"/>
                <w:sz w:val="18"/>
                <w:szCs w:val="18"/>
              </w:rPr>
              <w:t>Period</w:t>
            </w:r>
          </w:p>
        </w:tc>
        <w:tc>
          <w:tcPr>
            <w:tcW w:w="3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E7F9E26" w14:textId="77777777" w:rsidR="004728E1" w:rsidRDefault="004728E1" w:rsidP="00BB5C61">
            <w:r>
              <w:rPr>
                <w:rFonts w:ascii="Calibri" w:eastAsia="Calibri" w:hAnsi="Calibri" w:cs="Calibri"/>
                <w:b/>
                <w:bCs/>
                <w:color w:val="FFFFFF"/>
                <w:sz w:val="18"/>
                <w:szCs w:val="18"/>
              </w:rPr>
              <w:t>Volume Profile</w:t>
            </w:r>
          </w:p>
        </w:tc>
        <w:tc>
          <w:tcPr>
            <w:tcW w:w="3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0E3013B" w14:textId="77777777" w:rsidR="004728E1" w:rsidRDefault="004728E1" w:rsidP="00BB5C61">
            <w:r>
              <w:rPr>
                <w:rFonts w:ascii="Calibri" w:eastAsia="Calibri" w:hAnsi="Calibri" w:cs="Calibri"/>
                <w:b/>
                <w:bCs/>
                <w:color w:val="FFFFFF"/>
                <w:sz w:val="18"/>
                <w:szCs w:val="18"/>
              </w:rPr>
              <w:t>Planning Implication</w:t>
            </w:r>
          </w:p>
        </w:tc>
      </w:tr>
      <w:tr w:rsidR="004728E1" w14:paraId="45C80AAB" w14:textId="77777777" w:rsidTr="00BB5C61">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0BF018D" w14:textId="77777777" w:rsidR="004728E1" w:rsidRDefault="004728E1" w:rsidP="00BB5C61">
            <w:r>
              <w:rPr>
                <w:rFonts w:ascii="Calibri" w:eastAsia="Calibri" w:hAnsi="Calibri" w:cs="Calibri"/>
                <w:b/>
                <w:bCs/>
                <w:sz w:val="18"/>
                <w:szCs w:val="18"/>
              </w:rPr>
              <w:t>October – November</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AAB6FE4" w14:textId="6B39D9B4" w:rsidR="004728E1" w:rsidRDefault="004728E1" w:rsidP="00BB5C61">
            <w:r>
              <w:rPr>
                <w:rFonts w:ascii="Calibri" w:eastAsia="Calibri" w:hAnsi="Calibri" w:cs="Calibri"/>
                <w:sz w:val="18"/>
                <w:szCs w:val="18"/>
              </w:rPr>
              <w:t>Peak season : highest weekly passenger volumes in any given year (seasonal index: 1.099 and 1.044 respectively). Driven by return-to-office and back-to-school commuting patterns, not leisure travel</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DF0465C" w14:textId="77777777" w:rsidR="004728E1" w:rsidRDefault="004728E1" w:rsidP="00BB5C61">
            <w:r>
              <w:rPr>
                <w:rFonts w:ascii="Calibri" w:eastAsia="Calibri" w:hAnsi="Calibri" w:cs="Calibri"/>
                <w:sz w:val="18"/>
                <w:szCs w:val="18"/>
              </w:rPr>
              <w:t>Maximum staging capacity required; full bay utilization expected. In 2030, October alone is projected at 162,759 avg weekly passengers</w:t>
            </w:r>
          </w:p>
        </w:tc>
      </w:tr>
      <w:tr w:rsidR="004728E1" w14:paraId="623252EC" w14:textId="77777777" w:rsidTr="00BB5C61">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4E1465" w14:textId="77777777" w:rsidR="004728E1" w:rsidRDefault="004728E1" w:rsidP="00BB5C61">
            <w:r>
              <w:rPr>
                <w:rFonts w:ascii="Calibri" w:eastAsia="Calibri" w:hAnsi="Calibri" w:cs="Calibri"/>
                <w:b/>
                <w:bCs/>
                <w:sz w:val="18"/>
                <w:szCs w:val="18"/>
              </w:rPr>
              <w:t>July – September</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712B1A" w14:textId="77777777" w:rsidR="004728E1" w:rsidRDefault="004728E1" w:rsidP="00BB5C61">
            <w:r>
              <w:rPr>
                <w:rFonts w:ascii="Calibri" w:eastAsia="Calibri" w:hAnsi="Calibri" w:cs="Calibri"/>
                <w:sz w:val="18"/>
                <w:szCs w:val="18"/>
              </w:rPr>
              <w:t>Strong secondary peak; summer leisure travel and early fall transition. July index = 1.011, August = 1.019, September = 1.073</w:t>
            </w:r>
          </w:p>
        </w:tc>
        <w:tc>
          <w:tcPr>
            <w:tcW w:w="36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C8F5811" w14:textId="77777777" w:rsidR="004728E1" w:rsidRDefault="004728E1" w:rsidP="00BB5C61">
            <w:r>
              <w:rPr>
                <w:rFonts w:ascii="Calibri" w:eastAsia="Calibri" w:hAnsi="Calibri" w:cs="Calibri"/>
                <w:sz w:val="18"/>
                <w:szCs w:val="18"/>
              </w:rPr>
              <w:t>Above-average staging utilization; transition period from summer into fall peak</w:t>
            </w:r>
          </w:p>
        </w:tc>
      </w:tr>
      <w:tr w:rsidR="004728E1" w14:paraId="5CCA295A" w14:textId="77777777" w:rsidTr="00BB5C61">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A42444" w14:textId="77777777" w:rsidR="004728E1" w:rsidRDefault="004728E1" w:rsidP="00BB5C61">
            <w:r>
              <w:rPr>
                <w:rFonts w:ascii="Calibri" w:eastAsia="Calibri" w:hAnsi="Calibri" w:cs="Calibri"/>
                <w:b/>
                <w:bCs/>
                <w:sz w:val="18"/>
                <w:szCs w:val="18"/>
              </w:rPr>
              <w:t>May – June</w:t>
            </w:r>
          </w:p>
        </w:tc>
        <w:tc>
          <w:tcPr>
            <w:tcW w:w="3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101A33" w14:textId="77777777" w:rsidR="004728E1" w:rsidRDefault="004728E1" w:rsidP="00BB5C61">
            <w:r>
              <w:rPr>
                <w:rFonts w:ascii="Calibri" w:eastAsia="Calibri" w:hAnsi="Calibri" w:cs="Calibri"/>
                <w:sz w:val="18"/>
                <w:szCs w:val="18"/>
              </w:rPr>
              <w:t>Moderate-to-high; spring travel increases, Memorial Day and early summer demand</w:t>
            </w:r>
          </w:p>
        </w:tc>
        <w:tc>
          <w:tcPr>
            <w:tcW w:w="3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C9D3AB" w14:textId="77777777" w:rsidR="004728E1" w:rsidRDefault="004728E1" w:rsidP="00BB5C61">
            <w:r>
              <w:rPr>
                <w:rFonts w:ascii="Calibri" w:eastAsia="Calibri" w:hAnsi="Calibri" w:cs="Calibri"/>
                <w:sz w:val="18"/>
                <w:szCs w:val="18"/>
              </w:rPr>
              <w:t>Above-average staging utilization</w:t>
            </w:r>
          </w:p>
        </w:tc>
      </w:tr>
      <w:tr w:rsidR="004728E1" w14:paraId="44BA6ADC" w14:textId="77777777" w:rsidTr="00BB5C61">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A1408E" w14:textId="77777777" w:rsidR="004728E1" w:rsidRDefault="004728E1" w:rsidP="00BB5C61">
            <w:r>
              <w:rPr>
                <w:rFonts w:ascii="Calibri" w:eastAsia="Calibri" w:hAnsi="Calibri" w:cs="Calibri"/>
                <w:b/>
                <w:bCs/>
                <w:sz w:val="18"/>
                <w:szCs w:val="18"/>
              </w:rPr>
              <w:t>March – April</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365FC8" w14:textId="77777777" w:rsidR="004728E1" w:rsidRDefault="004728E1" w:rsidP="00BB5C61">
            <w:r>
              <w:rPr>
                <w:rFonts w:ascii="Calibri" w:eastAsia="Calibri" w:hAnsi="Calibri" w:cs="Calibri"/>
                <w:sz w:val="18"/>
                <w:szCs w:val="18"/>
              </w:rPr>
              <w:t>Moderate; spring break travel provides a mid-quarter bump</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05271E" w14:textId="77777777" w:rsidR="004728E1" w:rsidRDefault="004728E1" w:rsidP="00BB5C61">
            <w:r>
              <w:rPr>
                <w:rFonts w:ascii="Calibri" w:eastAsia="Calibri" w:hAnsi="Calibri" w:cs="Calibri"/>
                <w:sz w:val="18"/>
                <w:szCs w:val="18"/>
              </w:rPr>
              <w:t>Normal operations; reduced capacity requirements</w:t>
            </w:r>
          </w:p>
        </w:tc>
      </w:tr>
      <w:tr w:rsidR="004728E1" w14:paraId="3D23987E" w14:textId="77777777" w:rsidTr="00BB5C61">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3EA26645" w14:textId="77777777" w:rsidR="004728E1" w:rsidRDefault="004728E1" w:rsidP="00BB5C61">
            <w:r>
              <w:rPr>
                <w:rFonts w:ascii="Calibri" w:eastAsia="Calibri" w:hAnsi="Calibri" w:cs="Calibri"/>
                <w:b/>
                <w:bCs/>
                <w:sz w:val="18"/>
                <w:szCs w:val="18"/>
              </w:rPr>
              <w:t>January – February</w:t>
            </w:r>
          </w:p>
        </w:tc>
        <w:tc>
          <w:tcPr>
            <w:tcW w:w="36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773A3191" w14:textId="77777777" w:rsidR="004728E1" w:rsidRDefault="004728E1" w:rsidP="00BB5C61">
            <w:r>
              <w:rPr>
                <w:rFonts w:ascii="Calibri" w:eastAsia="Calibri" w:hAnsi="Calibri" w:cs="Calibri"/>
                <w:sz w:val="18"/>
                <w:szCs w:val="18"/>
              </w:rPr>
              <w:t>Lowest volumes of the year; January is the single lowest month (seasonal index: 0.839, or 16% below annual average). Post-holiday suppression of commuter travel</w:t>
            </w:r>
          </w:p>
        </w:tc>
        <w:tc>
          <w:tcPr>
            <w:tcW w:w="36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0E8C72FA" w14:textId="77777777" w:rsidR="004728E1" w:rsidRDefault="004728E1" w:rsidP="00BB5C61">
            <w:r>
              <w:rPr>
                <w:rFonts w:ascii="Calibri" w:eastAsia="Calibri" w:hAnsi="Calibri" w:cs="Calibri"/>
                <w:sz w:val="18"/>
                <w:szCs w:val="18"/>
              </w:rPr>
              <w:t>Minimum staging utilization — approximately 16% below the annual average. Prime window for facility maintenance and staffing reduction</w:t>
            </w:r>
          </w:p>
        </w:tc>
      </w:tr>
    </w:tbl>
    <w:p w14:paraId="0E9463BA" w14:textId="77777777" w:rsidR="00DB6523" w:rsidRDefault="00DB6523" w:rsidP="00DB6523">
      <w:pPr>
        <w:rPr>
          <w:rFonts w:ascii="Calibri" w:hAnsi="Calibri" w:cs="Calibri"/>
          <w:b/>
          <w:bCs/>
          <w:sz w:val="20"/>
          <w:szCs w:val="20"/>
        </w:rPr>
      </w:pPr>
    </w:p>
    <w:p w14:paraId="64922ACE" w14:textId="464CE25A" w:rsidR="00DB6523" w:rsidRPr="00DB6523" w:rsidRDefault="00DB6523" w:rsidP="00DB6523">
      <w:pPr>
        <w:rPr>
          <w:rFonts w:ascii="Calibri" w:hAnsi="Calibri" w:cs="Calibri"/>
          <w:b/>
          <w:bCs/>
          <w:sz w:val="20"/>
          <w:szCs w:val="20"/>
        </w:rPr>
      </w:pPr>
      <w:r w:rsidRPr="00DB6523">
        <w:rPr>
          <w:rFonts w:ascii="Calibri" w:hAnsi="Calibri" w:cs="Calibri"/>
          <w:b/>
          <w:bCs/>
          <w:sz w:val="20"/>
          <w:szCs w:val="20"/>
        </w:rPr>
        <w:t>6.3 Intramonthly &amp; Weekly Trends</w:t>
      </w:r>
    </w:p>
    <w:p w14:paraId="568103E4" w14:textId="77777777" w:rsidR="00DB6523" w:rsidRPr="00DB6523" w:rsidRDefault="00DB6523" w:rsidP="00DB6523">
      <w:pPr>
        <w:rPr>
          <w:rFonts w:ascii="Calibri" w:hAnsi="Calibri" w:cs="Calibri"/>
          <w:sz w:val="20"/>
          <w:szCs w:val="20"/>
        </w:rPr>
      </w:pPr>
      <w:r w:rsidRPr="00DB6523">
        <w:rPr>
          <w:rFonts w:ascii="Calibri" w:hAnsi="Calibri" w:cs="Calibri"/>
          <w:sz w:val="20"/>
          <w:szCs w:val="20"/>
        </w:rPr>
        <w:t xml:space="preserve">Analysis of intramonthly trends reveals that the </w:t>
      </w:r>
      <w:r w:rsidRPr="00DB6523">
        <w:rPr>
          <w:rFonts w:ascii="Calibri" w:hAnsi="Calibri" w:cs="Calibri"/>
          <w:b/>
          <w:bCs/>
          <w:sz w:val="20"/>
          <w:szCs w:val="20"/>
        </w:rPr>
        <w:t>second and third weeks</w:t>
      </w:r>
      <w:r w:rsidRPr="00DB6523">
        <w:rPr>
          <w:rFonts w:ascii="Calibri" w:hAnsi="Calibri" w:cs="Calibri"/>
          <w:sz w:val="20"/>
          <w:szCs w:val="20"/>
        </w:rPr>
        <w:t xml:space="preserve"> of each month consistently represent the highest volume periods. Conversely, holiday-impacted weeks (e.g., Thanksgiving, Christmas, New Year) experience significant dips even during high-volume months.</w:t>
      </w:r>
    </w:p>
    <w:p w14:paraId="01013131" w14:textId="77777777" w:rsidR="00DB6523" w:rsidRDefault="00DB6523" w:rsidP="00DB6523">
      <w:pPr>
        <w:rPr>
          <w:rFonts w:ascii="Calibri" w:hAnsi="Calibri" w:cs="Calibri"/>
          <w:b/>
          <w:bCs/>
          <w:sz w:val="20"/>
          <w:szCs w:val="20"/>
        </w:rPr>
      </w:pPr>
    </w:p>
    <w:p w14:paraId="2E7F209D" w14:textId="0FEFE3C2" w:rsidR="00DB6523" w:rsidRPr="00DB6523" w:rsidRDefault="00DB6523" w:rsidP="00DB6523">
      <w:pPr>
        <w:rPr>
          <w:rFonts w:ascii="Calibri" w:hAnsi="Calibri" w:cs="Calibri"/>
          <w:i/>
          <w:iCs/>
          <w:sz w:val="20"/>
          <w:szCs w:val="20"/>
        </w:rPr>
      </w:pPr>
      <w:r w:rsidRPr="00DB6523">
        <w:rPr>
          <w:rFonts w:ascii="Calibri" w:hAnsi="Calibri" w:cs="Calibri"/>
          <w:b/>
          <w:bCs/>
          <w:i/>
          <w:iCs/>
          <w:sz w:val="20"/>
          <w:szCs w:val="20"/>
        </w:rPr>
        <w:t>Visualization Tool:</w:t>
      </w:r>
      <w:r w:rsidRPr="00DB6523">
        <w:rPr>
          <w:rFonts w:ascii="Calibri" w:hAnsi="Calibri" w:cs="Calibri"/>
          <w:i/>
          <w:iCs/>
          <w:sz w:val="20"/>
          <w:szCs w:val="20"/>
        </w:rPr>
        <w:t xml:space="preserve"> The </w:t>
      </w:r>
      <w:r w:rsidRPr="00DB6523">
        <w:rPr>
          <w:rFonts w:ascii="Calibri" w:hAnsi="Calibri" w:cs="Calibri"/>
          <w:b/>
          <w:bCs/>
          <w:i/>
          <w:iCs/>
          <w:sz w:val="20"/>
          <w:szCs w:val="20"/>
        </w:rPr>
        <w:t>Power BI Q4 Dashboard</w:t>
      </w:r>
      <w:r w:rsidRPr="00DB6523">
        <w:rPr>
          <w:rFonts w:ascii="Calibri" w:hAnsi="Calibri" w:cs="Calibri"/>
          <w:i/>
          <w:iCs/>
          <w:sz w:val="20"/>
          <w:szCs w:val="20"/>
        </w:rPr>
        <w:t xml:space="preserve"> provides an interactive weekly heatmap for the 2026–2030 horizon, enabling planners to drill down into specific week-year combinations to assess localized demand surges.</w:t>
      </w:r>
    </w:p>
    <w:p w14:paraId="59A45223" w14:textId="77777777" w:rsidR="00DB6523" w:rsidRDefault="00DB6523">
      <w:pPr>
        <w:rPr>
          <w:rFonts w:ascii="Calibri" w:eastAsia="Calibri" w:hAnsi="Calibri" w:cs="Calibri"/>
          <w:b/>
          <w:bCs/>
          <w:color w:val="1F3864"/>
          <w:sz w:val="28"/>
          <w:szCs w:val="28"/>
        </w:rPr>
      </w:pPr>
      <w:r>
        <w:rPr>
          <w:rFonts w:ascii="Calibri" w:eastAsia="Calibri" w:hAnsi="Calibri" w:cs="Calibri"/>
          <w:b/>
          <w:bCs/>
          <w:color w:val="1F3864"/>
          <w:sz w:val="28"/>
          <w:szCs w:val="28"/>
        </w:rPr>
        <w:br w:type="page"/>
      </w:r>
    </w:p>
    <w:p w14:paraId="47B9BC81" w14:textId="6DC27F8E" w:rsidR="004F7FD2" w:rsidRPr="007E5BFD" w:rsidRDefault="5D7FAB87" w:rsidP="01104859">
      <w:pPr>
        <w:pStyle w:val="Heading1"/>
        <w:spacing w:after="160"/>
        <w:jc w:val="both"/>
      </w:pPr>
      <w:r w:rsidRPr="01104859">
        <w:rPr>
          <w:rFonts w:ascii="Calibri" w:eastAsia="Calibri" w:hAnsi="Calibri" w:cs="Calibri"/>
          <w:b/>
          <w:bCs/>
          <w:color w:val="1F3864"/>
          <w:sz w:val="28"/>
          <w:szCs w:val="28"/>
        </w:rPr>
        <w:lastRenderedPageBreak/>
        <w:t>7. Recovery vs. Pre-COVID 2019 Baseline</w:t>
      </w:r>
    </w:p>
    <w:p w14:paraId="2D9EFE2D" w14:textId="253C4880" w:rsidR="004F7FD2" w:rsidRPr="007E5BFD" w:rsidRDefault="5D7FAB87" w:rsidP="01104859">
      <w:pPr>
        <w:pStyle w:val="Heading2"/>
        <w:spacing w:before="240" w:after="120"/>
        <w:jc w:val="both"/>
      </w:pPr>
      <w:r w:rsidRPr="01104859">
        <w:rPr>
          <w:rFonts w:ascii="Calibri" w:eastAsia="Calibri" w:hAnsi="Calibri" w:cs="Calibri"/>
          <w:b/>
          <w:bCs/>
          <w:color w:val="2E75B6"/>
          <w:sz w:val="22"/>
          <w:szCs w:val="22"/>
        </w:rPr>
        <w:t>7.1 Historical Recovery Trajectory</w:t>
      </w:r>
    </w:p>
    <w:p w14:paraId="75983321" w14:textId="1883675F" w:rsidR="004F7FD2" w:rsidRPr="007E5BFD" w:rsidRDefault="5D7FAB87" w:rsidP="01104859">
      <w:pPr>
        <w:spacing w:before="60" w:after="80"/>
        <w:jc w:val="both"/>
      </w:pPr>
      <w:r w:rsidRPr="01104859">
        <w:rPr>
          <w:rFonts w:ascii="Calibri" w:eastAsia="Calibri" w:hAnsi="Calibri" w:cs="Calibri"/>
          <w:sz w:val="18"/>
          <w:szCs w:val="18"/>
        </w:rPr>
        <w:t>The 2019 pre-COVID baseline for the terminal was approximately 125,500 average weekly passengers across all carriers. The table below documents the recovery path from 2020 through the forecast horizon, showing both actual and projected figures.</w:t>
      </w:r>
    </w:p>
    <w:p w14:paraId="1B537107" w14:textId="7F00A79A" w:rsidR="004F7FD2" w:rsidRPr="007E5BFD" w:rsidRDefault="5D7FAB87" w:rsidP="01104859">
      <w:pPr>
        <w:spacing w:before="60" w:after="60"/>
        <w:jc w:val="both"/>
      </w:pPr>
      <w:r w:rsidRPr="01104859">
        <w:rPr>
          <w:rFonts w:ascii="Calibri" w:eastAsia="Calibri" w:hAnsi="Calibri" w:cs="Calibri"/>
          <w:sz w:val="18"/>
          <w:szCs w:val="18"/>
        </w:rPr>
        <w:t xml:space="preserve"> </w:t>
      </w:r>
    </w:p>
    <w:tbl>
      <w:tblPr>
        <w:tblW w:w="0" w:type="auto"/>
        <w:tblLook w:val="04A0" w:firstRow="1" w:lastRow="0" w:firstColumn="1" w:lastColumn="0" w:noHBand="0" w:noVBand="1"/>
      </w:tblPr>
      <w:tblGrid>
        <w:gridCol w:w="1155"/>
        <w:gridCol w:w="1527"/>
        <w:gridCol w:w="2291"/>
        <w:gridCol w:w="1909"/>
        <w:gridCol w:w="2067"/>
      </w:tblGrid>
      <w:tr w:rsidR="01104859" w14:paraId="4524F152"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67FC9480" w14:textId="6B1777D6" w:rsidR="01104859" w:rsidRDefault="01104859" w:rsidP="01104859">
            <w:pPr>
              <w:spacing w:after="0"/>
              <w:jc w:val="both"/>
            </w:pPr>
            <w:r w:rsidRPr="01104859">
              <w:rPr>
                <w:rFonts w:ascii="Calibri" w:eastAsia="Calibri" w:hAnsi="Calibri" w:cs="Calibri"/>
                <w:b/>
                <w:bCs/>
                <w:color w:val="FFFFFF" w:themeColor="background1"/>
                <w:sz w:val="18"/>
                <w:szCs w:val="18"/>
              </w:rPr>
              <w:t>Year</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230DBEF8" w14:textId="0B662000" w:rsidR="01104859" w:rsidRDefault="01104859" w:rsidP="01104859">
            <w:pPr>
              <w:spacing w:after="0"/>
              <w:jc w:val="both"/>
            </w:pPr>
            <w:r w:rsidRPr="01104859">
              <w:rPr>
                <w:rFonts w:ascii="Calibri" w:eastAsia="Calibri" w:hAnsi="Calibri" w:cs="Calibri"/>
                <w:b/>
                <w:bCs/>
                <w:color w:val="FFFFFF" w:themeColor="background1"/>
                <w:sz w:val="18"/>
                <w:szCs w:val="18"/>
              </w:rPr>
              <w:t>Type</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5F7840F7" w14:textId="5A5EF9E4" w:rsidR="01104859" w:rsidRDefault="01104859" w:rsidP="01104859">
            <w:pPr>
              <w:spacing w:after="0"/>
              <w:jc w:val="both"/>
            </w:pPr>
            <w:r w:rsidRPr="01104859">
              <w:rPr>
                <w:rFonts w:ascii="Calibri" w:eastAsia="Calibri" w:hAnsi="Calibri" w:cs="Calibri"/>
                <w:b/>
                <w:bCs/>
                <w:color w:val="FFFFFF" w:themeColor="background1"/>
                <w:sz w:val="18"/>
                <w:szCs w:val="18"/>
              </w:rPr>
              <w:t>Avg Weekly Passengers</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054535E4" w14:textId="3F0B38C2" w:rsidR="01104859" w:rsidRDefault="01104859" w:rsidP="01104859">
            <w:pPr>
              <w:spacing w:after="0"/>
              <w:jc w:val="both"/>
            </w:pPr>
            <w:r w:rsidRPr="01104859">
              <w:rPr>
                <w:rFonts w:ascii="Calibri" w:eastAsia="Calibri" w:hAnsi="Calibri" w:cs="Calibri"/>
                <w:b/>
                <w:bCs/>
                <w:color w:val="FFFFFF" w:themeColor="background1"/>
                <w:sz w:val="18"/>
                <w:szCs w:val="18"/>
              </w:rPr>
              <w:t>Recovery Rate</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1F3864"/>
            <w:tcMar>
              <w:top w:w="80" w:type="dxa"/>
              <w:left w:w="120" w:type="dxa"/>
              <w:bottom w:w="80" w:type="dxa"/>
              <w:right w:w="120" w:type="dxa"/>
            </w:tcMar>
            <w:vAlign w:val="center"/>
          </w:tcPr>
          <w:p w14:paraId="6DDEBF11" w14:textId="46001063" w:rsidR="01104859" w:rsidRDefault="01104859" w:rsidP="01104859">
            <w:pPr>
              <w:spacing w:after="0"/>
              <w:jc w:val="both"/>
            </w:pPr>
            <w:r w:rsidRPr="01104859">
              <w:rPr>
                <w:rFonts w:ascii="Calibri" w:eastAsia="Calibri" w:hAnsi="Calibri" w:cs="Calibri"/>
                <w:b/>
                <w:bCs/>
                <w:color w:val="FFFFFF" w:themeColor="background1"/>
                <w:sz w:val="18"/>
                <w:szCs w:val="18"/>
              </w:rPr>
              <w:t>Gap to 2019</w:t>
            </w:r>
          </w:p>
        </w:tc>
      </w:tr>
      <w:tr w:rsidR="01104859" w14:paraId="32E0FADB"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1FD1A7CD" w14:textId="3B9D7EEC" w:rsidR="01104859" w:rsidRDefault="01104859" w:rsidP="01104859">
            <w:pPr>
              <w:spacing w:after="0"/>
              <w:jc w:val="both"/>
            </w:pPr>
            <w:r w:rsidRPr="01104859">
              <w:rPr>
                <w:rFonts w:ascii="Calibri" w:eastAsia="Calibri" w:hAnsi="Calibri" w:cs="Calibri"/>
                <w:b/>
                <w:bCs/>
                <w:color w:val="000000" w:themeColor="text1"/>
                <w:sz w:val="18"/>
                <w:szCs w:val="18"/>
              </w:rPr>
              <w:t>2019</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73A19528" w14:textId="0B96C468" w:rsidR="01104859" w:rsidRDefault="01104859" w:rsidP="01104859">
            <w:pPr>
              <w:spacing w:after="0"/>
              <w:jc w:val="both"/>
            </w:pPr>
            <w:r w:rsidRPr="01104859">
              <w:rPr>
                <w:rFonts w:ascii="Calibri" w:eastAsia="Calibri" w:hAnsi="Calibri" w:cs="Calibri"/>
                <w:color w:val="000000" w:themeColor="text1"/>
                <w:sz w:val="18"/>
                <w:szCs w:val="18"/>
              </w:rPr>
              <w:t>Baseline</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707B120B" w14:textId="40AF895E" w:rsidR="01104859" w:rsidRDefault="01104859" w:rsidP="01104859">
            <w:pPr>
              <w:spacing w:after="0"/>
              <w:jc w:val="both"/>
            </w:pPr>
            <w:r w:rsidRPr="01104859">
              <w:rPr>
                <w:rFonts w:ascii="Calibri" w:eastAsia="Calibri" w:hAnsi="Calibri" w:cs="Calibri"/>
                <w:color w:val="000000" w:themeColor="text1"/>
                <w:sz w:val="18"/>
                <w:szCs w:val="18"/>
              </w:rPr>
              <w:t>125,500</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75382BBA" w14:textId="6587CEB3" w:rsidR="01104859" w:rsidRDefault="01104859" w:rsidP="01104859">
            <w:pPr>
              <w:spacing w:after="0"/>
              <w:jc w:val="both"/>
            </w:pPr>
            <w:r w:rsidRPr="01104859">
              <w:rPr>
                <w:rFonts w:ascii="Calibri" w:eastAsia="Calibri" w:hAnsi="Calibri" w:cs="Calibri"/>
                <w:color w:val="000000" w:themeColor="text1"/>
                <w:sz w:val="18"/>
                <w:szCs w:val="18"/>
              </w:rPr>
              <w:t>100%</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18C2BF3E" w14:textId="48790B31" w:rsidR="01104859" w:rsidRDefault="01104859" w:rsidP="01104859">
            <w:pPr>
              <w:spacing w:after="0"/>
              <w:jc w:val="both"/>
            </w:pPr>
            <w:r w:rsidRPr="01104859">
              <w:rPr>
                <w:rFonts w:ascii="Calibri" w:eastAsia="Calibri" w:hAnsi="Calibri" w:cs="Calibri"/>
                <w:color w:val="000000" w:themeColor="text1"/>
                <w:sz w:val="18"/>
                <w:szCs w:val="18"/>
              </w:rPr>
              <w:t>—</w:t>
            </w:r>
          </w:p>
        </w:tc>
      </w:tr>
      <w:tr w:rsidR="01104859" w14:paraId="627EC1E1"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756C8A9" w14:textId="490ECE1C" w:rsidR="01104859" w:rsidRDefault="01104859" w:rsidP="01104859">
            <w:pPr>
              <w:spacing w:after="0"/>
              <w:jc w:val="both"/>
            </w:pPr>
            <w:r w:rsidRPr="01104859">
              <w:rPr>
                <w:rFonts w:ascii="Calibri" w:eastAsia="Calibri" w:hAnsi="Calibri" w:cs="Calibri"/>
                <w:b/>
                <w:bCs/>
                <w:color w:val="000000" w:themeColor="text1"/>
                <w:sz w:val="18"/>
                <w:szCs w:val="18"/>
              </w:rPr>
              <w:t>2020</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CE782C9" w14:textId="71D80008" w:rsidR="01104859" w:rsidRDefault="01104859" w:rsidP="01104859">
            <w:pPr>
              <w:spacing w:after="0"/>
              <w:jc w:val="both"/>
            </w:pPr>
            <w:r w:rsidRPr="01104859">
              <w:rPr>
                <w:rFonts w:ascii="Calibri" w:eastAsia="Calibri" w:hAnsi="Calibri" w:cs="Calibri"/>
                <w:color w:val="000000" w:themeColor="text1"/>
                <w:sz w:val="18"/>
                <w:szCs w:val="18"/>
              </w:rPr>
              <w:t>Actual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DBBC12C" w14:textId="30E70E82" w:rsidR="01104859" w:rsidRDefault="01104859" w:rsidP="01104859">
            <w:pPr>
              <w:spacing w:after="0"/>
              <w:jc w:val="both"/>
            </w:pPr>
            <w:r w:rsidRPr="01104859">
              <w:rPr>
                <w:rFonts w:ascii="Calibri" w:eastAsia="Calibri" w:hAnsi="Calibri" w:cs="Calibri"/>
                <w:color w:val="000000" w:themeColor="text1"/>
                <w:sz w:val="18"/>
                <w:szCs w:val="18"/>
              </w:rPr>
              <w:t>40,620</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5D7694F6" w14:textId="02FA8E5C" w:rsidR="01104859" w:rsidRDefault="01104859" w:rsidP="01104859">
            <w:pPr>
              <w:spacing w:after="0"/>
              <w:jc w:val="both"/>
            </w:pPr>
            <w:r w:rsidRPr="01104859">
              <w:rPr>
                <w:rFonts w:ascii="Calibri" w:eastAsia="Calibri" w:hAnsi="Calibri" w:cs="Calibri"/>
                <w:color w:val="000000" w:themeColor="text1"/>
                <w:sz w:val="18"/>
                <w:szCs w:val="18"/>
              </w:rPr>
              <w:t>32.4%</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8D1ED73" w14:textId="6337A621" w:rsidR="01104859" w:rsidRDefault="01104859" w:rsidP="01104859">
            <w:pPr>
              <w:spacing w:after="0"/>
              <w:jc w:val="both"/>
            </w:pPr>
            <w:r w:rsidRPr="01104859">
              <w:rPr>
                <w:rFonts w:ascii="Calibri" w:eastAsia="Calibri" w:hAnsi="Calibri" w:cs="Calibri"/>
                <w:color w:val="000000" w:themeColor="text1"/>
                <w:sz w:val="18"/>
                <w:szCs w:val="18"/>
              </w:rPr>
              <w:t>−84,880</w:t>
            </w:r>
          </w:p>
        </w:tc>
      </w:tr>
      <w:tr w:rsidR="01104859" w14:paraId="116BD1BB"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F026DFE" w14:textId="03596BC6" w:rsidR="01104859" w:rsidRDefault="01104859" w:rsidP="01104859">
            <w:pPr>
              <w:spacing w:after="0"/>
              <w:jc w:val="both"/>
            </w:pPr>
            <w:r w:rsidRPr="01104859">
              <w:rPr>
                <w:rFonts w:ascii="Calibri" w:eastAsia="Calibri" w:hAnsi="Calibri" w:cs="Calibri"/>
                <w:b/>
                <w:bCs/>
                <w:sz w:val="18"/>
                <w:szCs w:val="18"/>
              </w:rPr>
              <w:t>2021</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A5378F6" w14:textId="00556F76" w:rsidR="01104859" w:rsidRDefault="01104859" w:rsidP="01104859">
            <w:pPr>
              <w:spacing w:after="0"/>
              <w:jc w:val="both"/>
            </w:pPr>
            <w:r w:rsidRPr="01104859">
              <w:rPr>
                <w:rFonts w:ascii="Calibri" w:eastAsia="Calibri" w:hAnsi="Calibri" w:cs="Calibri"/>
                <w:sz w:val="18"/>
                <w:szCs w:val="18"/>
              </w:rPr>
              <w:t>Actual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30BA6F8" w14:textId="7F8FC8A9" w:rsidR="01104859" w:rsidRDefault="01104859" w:rsidP="01104859">
            <w:pPr>
              <w:spacing w:after="0"/>
              <w:jc w:val="both"/>
            </w:pPr>
            <w:r w:rsidRPr="01104859">
              <w:rPr>
                <w:rFonts w:ascii="Calibri" w:eastAsia="Calibri" w:hAnsi="Calibri" w:cs="Calibri"/>
                <w:sz w:val="18"/>
                <w:szCs w:val="18"/>
              </w:rPr>
              <w:t>45,962</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E7C3286" w14:textId="281F3C98" w:rsidR="01104859" w:rsidRDefault="01104859" w:rsidP="01104859">
            <w:pPr>
              <w:spacing w:after="0"/>
              <w:jc w:val="both"/>
            </w:pPr>
            <w:r w:rsidRPr="01104859">
              <w:rPr>
                <w:rFonts w:ascii="Calibri" w:eastAsia="Calibri" w:hAnsi="Calibri" w:cs="Calibri"/>
                <w:sz w:val="18"/>
                <w:szCs w:val="18"/>
              </w:rPr>
              <w:t>36.6%</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4583DFB" w14:textId="668B685C" w:rsidR="01104859" w:rsidRDefault="01104859" w:rsidP="01104859">
            <w:pPr>
              <w:spacing w:after="0"/>
              <w:jc w:val="both"/>
            </w:pPr>
            <w:r w:rsidRPr="01104859">
              <w:rPr>
                <w:rFonts w:ascii="Calibri" w:eastAsia="Calibri" w:hAnsi="Calibri" w:cs="Calibri"/>
                <w:sz w:val="18"/>
                <w:szCs w:val="18"/>
              </w:rPr>
              <w:t>−79,538</w:t>
            </w:r>
          </w:p>
        </w:tc>
      </w:tr>
      <w:tr w:rsidR="01104859" w14:paraId="4A3347CA"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04901E1" w14:textId="0411060F" w:rsidR="01104859" w:rsidRDefault="01104859" w:rsidP="01104859">
            <w:pPr>
              <w:spacing w:after="0"/>
              <w:jc w:val="both"/>
            </w:pPr>
            <w:r w:rsidRPr="01104859">
              <w:rPr>
                <w:rFonts w:ascii="Calibri" w:eastAsia="Calibri" w:hAnsi="Calibri" w:cs="Calibri"/>
                <w:b/>
                <w:bCs/>
                <w:color w:val="000000" w:themeColor="text1"/>
                <w:sz w:val="18"/>
                <w:szCs w:val="18"/>
              </w:rPr>
              <w:t>2022</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6EF46D26" w14:textId="49E50B45" w:rsidR="01104859" w:rsidRDefault="01104859" w:rsidP="01104859">
            <w:pPr>
              <w:spacing w:after="0"/>
              <w:jc w:val="both"/>
            </w:pPr>
            <w:r w:rsidRPr="01104859">
              <w:rPr>
                <w:rFonts w:ascii="Calibri" w:eastAsia="Calibri" w:hAnsi="Calibri" w:cs="Calibri"/>
                <w:color w:val="000000" w:themeColor="text1"/>
                <w:sz w:val="18"/>
                <w:szCs w:val="18"/>
              </w:rPr>
              <w:t>Actual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CB4D117" w14:textId="2BA6269E" w:rsidR="01104859" w:rsidRDefault="01104859" w:rsidP="01104859">
            <w:pPr>
              <w:spacing w:after="0"/>
              <w:jc w:val="both"/>
            </w:pPr>
            <w:r w:rsidRPr="01104859">
              <w:rPr>
                <w:rFonts w:ascii="Calibri" w:eastAsia="Calibri" w:hAnsi="Calibri" w:cs="Calibri"/>
                <w:color w:val="000000" w:themeColor="text1"/>
                <w:sz w:val="18"/>
                <w:szCs w:val="18"/>
              </w:rPr>
              <w:t>67,828</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21A3D609" w14:textId="1E762EEE" w:rsidR="01104859" w:rsidRDefault="01104859" w:rsidP="01104859">
            <w:pPr>
              <w:spacing w:after="0"/>
              <w:jc w:val="both"/>
            </w:pPr>
            <w:r w:rsidRPr="01104859">
              <w:rPr>
                <w:rFonts w:ascii="Calibri" w:eastAsia="Calibri" w:hAnsi="Calibri" w:cs="Calibri"/>
                <w:color w:val="000000" w:themeColor="text1"/>
                <w:sz w:val="18"/>
                <w:szCs w:val="18"/>
              </w:rPr>
              <w:t>54.0%</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302C352" w14:textId="7D933C50" w:rsidR="01104859" w:rsidRDefault="01104859" w:rsidP="01104859">
            <w:pPr>
              <w:spacing w:after="0"/>
              <w:jc w:val="both"/>
            </w:pPr>
            <w:r w:rsidRPr="01104859">
              <w:rPr>
                <w:rFonts w:ascii="Calibri" w:eastAsia="Calibri" w:hAnsi="Calibri" w:cs="Calibri"/>
                <w:color w:val="000000" w:themeColor="text1"/>
                <w:sz w:val="18"/>
                <w:szCs w:val="18"/>
              </w:rPr>
              <w:t>−57,672</w:t>
            </w:r>
          </w:p>
        </w:tc>
      </w:tr>
      <w:tr w:rsidR="01104859" w14:paraId="50CFBBB0"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73A72E1" w14:textId="3AF5F5CD" w:rsidR="01104859" w:rsidRDefault="01104859" w:rsidP="01104859">
            <w:pPr>
              <w:spacing w:after="0"/>
              <w:jc w:val="both"/>
            </w:pPr>
            <w:r w:rsidRPr="01104859">
              <w:rPr>
                <w:rFonts w:ascii="Calibri" w:eastAsia="Calibri" w:hAnsi="Calibri" w:cs="Calibri"/>
                <w:b/>
                <w:bCs/>
                <w:sz w:val="18"/>
                <w:szCs w:val="18"/>
              </w:rPr>
              <w:t>2023</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393D157" w14:textId="433BE0BF" w:rsidR="01104859" w:rsidRDefault="01104859" w:rsidP="01104859">
            <w:pPr>
              <w:spacing w:after="0"/>
              <w:jc w:val="both"/>
            </w:pPr>
            <w:r w:rsidRPr="01104859">
              <w:rPr>
                <w:rFonts w:ascii="Calibri" w:eastAsia="Calibri" w:hAnsi="Calibri" w:cs="Calibri"/>
                <w:sz w:val="18"/>
                <w:szCs w:val="18"/>
              </w:rPr>
              <w:t>Actual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81F28B6" w14:textId="254828B5" w:rsidR="01104859" w:rsidRDefault="01104859" w:rsidP="01104859">
            <w:pPr>
              <w:spacing w:after="0"/>
              <w:jc w:val="both"/>
            </w:pPr>
            <w:r w:rsidRPr="01104859">
              <w:rPr>
                <w:rFonts w:ascii="Calibri" w:eastAsia="Calibri" w:hAnsi="Calibri" w:cs="Calibri"/>
                <w:sz w:val="18"/>
                <w:szCs w:val="18"/>
              </w:rPr>
              <w:t>86,641</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C36FA3D" w14:textId="3C77C4A5" w:rsidR="01104859" w:rsidRDefault="01104859" w:rsidP="01104859">
            <w:pPr>
              <w:spacing w:after="0"/>
              <w:jc w:val="both"/>
            </w:pPr>
            <w:r w:rsidRPr="01104859">
              <w:rPr>
                <w:rFonts w:ascii="Calibri" w:eastAsia="Calibri" w:hAnsi="Calibri" w:cs="Calibri"/>
                <w:sz w:val="18"/>
                <w:szCs w:val="18"/>
              </w:rPr>
              <w:t>69.0%</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6A9438D" w14:textId="6421AF0F" w:rsidR="01104859" w:rsidRDefault="01104859" w:rsidP="01104859">
            <w:pPr>
              <w:spacing w:after="0"/>
              <w:jc w:val="both"/>
            </w:pPr>
            <w:r w:rsidRPr="01104859">
              <w:rPr>
                <w:rFonts w:ascii="Calibri" w:eastAsia="Calibri" w:hAnsi="Calibri" w:cs="Calibri"/>
                <w:sz w:val="18"/>
                <w:szCs w:val="18"/>
              </w:rPr>
              <w:t>−38,859</w:t>
            </w:r>
          </w:p>
        </w:tc>
      </w:tr>
      <w:tr w:rsidR="01104859" w14:paraId="3D74E152"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7D3A17AF" w14:textId="6F0F7CFA" w:rsidR="01104859" w:rsidRDefault="01104859" w:rsidP="01104859">
            <w:pPr>
              <w:spacing w:after="0"/>
              <w:jc w:val="both"/>
            </w:pPr>
            <w:r w:rsidRPr="01104859">
              <w:rPr>
                <w:rFonts w:ascii="Calibri" w:eastAsia="Calibri" w:hAnsi="Calibri" w:cs="Calibri"/>
                <w:b/>
                <w:bCs/>
                <w:color w:val="000000" w:themeColor="text1"/>
                <w:sz w:val="18"/>
                <w:szCs w:val="18"/>
              </w:rPr>
              <w:t>2024</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24AA2809" w14:textId="743B6508" w:rsidR="01104859" w:rsidRDefault="01104859" w:rsidP="01104859">
            <w:pPr>
              <w:spacing w:after="0"/>
              <w:jc w:val="both"/>
            </w:pPr>
            <w:r w:rsidRPr="01104859">
              <w:rPr>
                <w:rFonts w:ascii="Calibri" w:eastAsia="Calibri" w:hAnsi="Calibri" w:cs="Calibri"/>
                <w:color w:val="000000" w:themeColor="text1"/>
                <w:sz w:val="18"/>
                <w:szCs w:val="18"/>
              </w:rPr>
              <w:t>Actual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58436CC0" w14:textId="1E5979BF" w:rsidR="01104859" w:rsidRDefault="01104859" w:rsidP="01104859">
            <w:pPr>
              <w:spacing w:after="0"/>
              <w:jc w:val="both"/>
            </w:pPr>
            <w:r w:rsidRPr="01104859">
              <w:rPr>
                <w:rFonts w:ascii="Calibri" w:eastAsia="Calibri" w:hAnsi="Calibri" w:cs="Calibri"/>
                <w:color w:val="000000" w:themeColor="text1"/>
                <w:sz w:val="18"/>
                <w:szCs w:val="18"/>
              </w:rPr>
              <w:t>89,072</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10C1EA8C" w14:textId="076DE52F" w:rsidR="01104859" w:rsidRDefault="01104859" w:rsidP="01104859">
            <w:pPr>
              <w:spacing w:after="0"/>
              <w:jc w:val="both"/>
            </w:pPr>
            <w:r w:rsidRPr="01104859">
              <w:rPr>
                <w:rFonts w:ascii="Calibri" w:eastAsia="Calibri" w:hAnsi="Calibri" w:cs="Calibri"/>
                <w:color w:val="000000" w:themeColor="text1"/>
                <w:sz w:val="18"/>
                <w:szCs w:val="18"/>
              </w:rPr>
              <w:t>71.0%</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tcPr>
          <w:p w14:paraId="360EC359" w14:textId="09403CB3" w:rsidR="01104859" w:rsidRDefault="01104859" w:rsidP="01104859">
            <w:pPr>
              <w:spacing w:after="0"/>
              <w:jc w:val="both"/>
            </w:pPr>
            <w:r w:rsidRPr="01104859">
              <w:rPr>
                <w:rFonts w:ascii="Calibri" w:eastAsia="Calibri" w:hAnsi="Calibri" w:cs="Calibri"/>
                <w:color w:val="000000" w:themeColor="text1"/>
                <w:sz w:val="18"/>
                <w:szCs w:val="18"/>
              </w:rPr>
              <w:t>−36,428</w:t>
            </w:r>
          </w:p>
        </w:tc>
      </w:tr>
      <w:tr w:rsidR="01104859" w14:paraId="1AFAE294"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0185283" w14:textId="3D395A69" w:rsidR="01104859" w:rsidRDefault="01104859" w:rsidP="01104859">
            <w:pPr>
              <w:spacing w:after="0"/>
              <w:jc w:val="both"/>
            </w:pPr>
            <w:r w:rsidRPr="01104859">
              <w:rPr>
                <w:rFonts w:ascii="Calibri" w:eastAsia="Calibri" w:hAnsi="Calibri" w:cs="Calibri"/>
                <w:b/>
                <w:bCs/>
                <w:sz w:val="18"/>
                <w:szCs w:val="18"/>
              </w:rPr>
              <w:t>2025</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EAD0DE2" w14:textId="556C4EC0" w:rsidR="01104859" w:rsidRDefault="01104859" w:rsidP="01104859">
            <w:pPr>
              <w:spacing w:after="0"/>
              <w:jc w:val="both"/>
            </w:pPr>
            <w:r w:rsidRPr="01104859">
              <w:rPr>
                <w:rFonts w:ascii="Calibri" w:eastAsia="Calibri" w:hAnsi="Calibri" w:cs="Calibri"/>
                <w:sz w:val="18"/>
                <w:szCs w:val="18"/>
              </w:rPr>
              <w:t>Actual (partial)</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9074453" w14:textId="2CE97525" w:rsidR="01104859" w:rsidRDefault="01104859" w:rsidP="01104859">
            <w:pPr>
              <w:spacing w:after="0"/>
              <w:jc w:val="both"/>
            </w:pPr>
            <w:r w:rsidRPr="01104859">
              <w:rPr>
                <w:rFonts w:ascii="Calibri" w:eastAsia="Calibri" w:hAnsi="Calibri" w:cs="Calibri"/>
                <w:sz w:val="18"/>
                <w:szCs w:val="18"/>
              </w:rPr>
              <w:t>99,025</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3FB2820" w14:textId="3BB64985" w:rsidR="01104859" w:rsidRDefault="01104859" w:rsidP="01104859">
            <w:pPr>
              <w:spacing w:after="0"/>
              <w:jc w:val="both"/>
            </w:pPr>
            <w:r w:rsidRPr="01104859">
              <w:rPr>
                <w:rFonts w:ascii="Calibri" w:eastAsia="Calibri" w:hAnsi="Calibri" w:cs="Calibri"/>
                <w:sz w:val="18"/>
                <w:szCs w:val="18"/>
              </w:rPr>
              <w:t>78.9%</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81361C3" w14:textId="3E0D9AE9" w:rsidR="01104859" w:rsidRDefault="01104859" w:rsidP="01104859">
            <w:pPr>
              <w:spacing w:after="0"/>
              <w:jc w:val="both"/>
            </w:pPr>
            <w:r w:rsidRPr="01104859">
              <w:rPr>
                <w:rFonts w:ascii="Calibri" w:eastAsia="Calibri" w:hAnsi="Calibri" w:cs="Calibri"/>
                <w:sz w:val="18"/>
                <w:szCs w:val="18"/>
              </w:rPr>
              <w:t>−26,475</w:t>
            </w:r>
          </w:p>
        </w:tc>
      </w:tr>
      <w:tr w:rsidR="01104859" w14:paraId="566D9CEE"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6A391526" w14:textId="3522345A" w:rsidR="01104859" w:rsidRDefault="01104859" w:rsidP="01104859">
            <w:pPr>
              <w:spacing w:after="0"/>
              <w:jc w:val="both"/>
            </w:pPr>
            <w:r w:rsidRPr="01104859">
              <w:rPr>
                <w:rFonts w:ascii="Calibri" w:eastAsia="Calibri" w:hAnsi="Calibri" w:cs="Calibri"/>
                <w:b/>
                <w:bCs/>
                <w:color w:val="000000" w:themeColor="text1"/>
                <w:sz w:val="18"/>
                <w:szCs w:val="18"/>
              </w:rPr>
              <w:t>2026</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0DE47700" w14:textId="4329C464" w:rsidR="01104859" w:rsidRDefault="01104859" w:rsidP="01104859">
            <w:pPr>
              <w:spacing w:after="0"/>
              <w:jc w:val="both"/>
            </w:pPr>
            <w:r w:rsidRPr="01104859">
              <w:rPr>
                <w:rFonts w:ascii="Calibri" w:eastAsia="Calibri" w:hAnsi="Calibri" w:cs="Calibri"/>
                <w:color w:val="000000" w:themeColor="text1"/>
                <w:sz w:val="18"/>
                <w:szCs w:val="18"/>
              </w:rPr>
              <w:t>Projected</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747F6C5A" w14:textId="68B542C5" w:rsidR="01104859" w:rsidRDefault="004728E1" w:rsidP="01104859">
            <w:pPr>
              <w:spacing w:after="0"/>
              <w:jc w:val="both"/>
            </w:pPr>
            <w:r>
              <w:rPr>
                <w:rFonts w:ascii="Calibri" w:eastAsia="Calibri" w:hAnsi="Calibri" w:cs="Calibri"/>
                <w:color w:val="000000" w:themeColor="text1"/>
                <w:sz w:val="18"/>
                <w:szCs w:val="18"/>
              </w:rPr>
              <w:t>109,647</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1756C224" w14:textId="7D4753EC" w:rsidR="01104859" w:rsidRDefault="004728E1" w:rsidP="01104859">
            <w:pPr>
              <w:spacing w:after="0"/>
              <w:jc w:val="both"/>
            </w:pPr>
            <w:r>
              <w:rPr>
                <w:rFonts w:ascii="Calibri" w:eastAsia="Calibri" w:hAnsi="Calibri" w:cs="Calibri"/>
                <w:color w:val="000000" w:themeColor="text1"/>
                <w:sz w:val="18"/>
                <w:szCs w:val="18"/>
              </w:rPr>
              <w:t>87.4</w:t>
            </w:r>
            <w:r w:rsidR="01104859" w:rsidRPr="01104859">
              <w:rPr>
                <w:rFonts w:ascii="Calibri" w:eastAsia="Calibri" w:hAnsi="Calibri" w:cs="Calibri"/>
                <w:color w:val="000000" w:themeColor="text1"/>
                <w:sz w:val="18"/>
                <w:szCs w:val="18"/>
              </w:rPr>
              <w:t>%</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6E4F0"/>
            <w:tcMar>
              <w:top w:w="80" w:type="dxa"/>
              <w:left w:w="120" w:type="dxa"/>
              <w:bottom w:w="80" w:type="dxa"/>
              <w:right w:w="120" w:type="dxa"/>
            </w:tcMar>
          </w:tcPr>
          <w:p w14:paraId="5A3AD0C2" w14:textId="3E435A28" w:rsidR="01104859" w:rsidRDefault="01104859" w:rsidP="01104859">
            <w:pPr>
              <w:spacing w:after="0"/>
              <w:jc w:val="both"/>
            </w:pPr>
            <w:r w:rsidRPr="01104859">
              <w:rPr>
                <w:rFonts w:ascii="Calibri" w:eastAsia="Calibri" w:hAnsi="Calibri" w:cs="Calibri"/>
                <w:color w:val="000000" w:themeColor="text1"/>
                <w:sz w:val="18"/>
                <w:szCs w:val="18"/>
              </w:rPr>
              <w:t>−</w:t>
            </w:r>
            <w:r w:rsidR="004728E1">
              <w:rPr>
                <w:rFonts w:ascii="Calibri" w:eastAsia="Calibri" w:hAnsi="Calibri" w:cs="Calibri"/>
                <w:color w:val="000000" w:themeColor="text1"/>
                <w:sz w:val="18"/>
                <w:szCs w:val="18"/>
              </w:rPr>
              <w:t>15,853</w:t>
            </w:r>
          </w:p>
        </w:tc>
      </w:tr>
      <w:tr w:rsidR="01104859" w14:paraId="25401694"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5A046E76" w14:textId="530A204D" w:rsidR="01104859" w:rsidRDefault="01104859" w:rsidP="01104859">
            <w:pPr>
              <w:spacing w:after="0"/>
              <w:jc w:val="both"/>
            </w:pPr>
            <w:r w:rsidRPr="01104859">
              <w:rPr>
                <w:rFonts w:ascii="Calibri" w:eastAsia="Calibri" w:hAnsi="Calibri" w:cs="Calibri"/>
                <w:b/>
                <w:bCs/>
                <w:color w:val="000000" w:themeColor="text1"/>
                <w:sz w:val="18"/>
                <w:szCs w:val="18"/>
              </w:rPr>
              <w:t>2027</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1555CD4C" w14:textId="1B0753DF" w:rsidR="01104859" w:rsidRDefault="01104859" w:rsidP="01104859">
            <w:pPr>
              <w:spacing w:after="0"/>
              <w:jc w:val="both"/>
            </w:pPr>
            <w:r w:rsidRPr="01104859">
              <w:rPr>
                <w:rFonts w:ascii="Calibri" w:eastAsia="Calibri" w:hAnsi="Calibri" w:cs="Calibri"/>
                <w:color w:val="000000" w:themeColor="text1"/>
                <w:sz w:val="18"/>
                <w:szCs w:val="18"/>
              </w:rPr>
              <w:t>Projected</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3F08A4BC" w14:textId="6D1B58D6" w:rsidR="01104859" w:rsidRDefault="01104859" w:rsidP="01104859">
            <w:pPr>
              <w:spacing w:after="0"/>
              <w:jc w:val="both"/>
            </w:pPr>
            <w:r w:rsidRPr="01104859">
              <w:rPr>
                <w:rFonts w:ascii="Calibri" w:eastAsia="Calibri" w:hAnsi="Calibri" w:cs="Calibri"/>
                <w:color w:val="000000" w:themeColor="text1"/>
                <w:sz w:val="18"/>
                <w:szCs w:val="18"/>
              </w:rPr>
              <w:t>1</w:t>
            </w:r>
            <w:r w:rsidR="004728E1">
              <w:rPr>
                <w:rFonts w:ascii="Calibri" w:eastAsia="Calibri" w:hAnsi="Calibri" w:cs="Calibri"/>
                <w:color w:val="000000" w:themeColor="text1"/>
                <w:sz w:val="18"/>
                <w:szCs w:val="18"/>
              </w:rPr>
              <w:t>19,250</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2C9FC684" w14:textId="7DF588F1" w:rsidR="01104859" w:rsidRDefault="004728E1" w:rsidP="01104859">
            <w:pPr>
              <w:spacing w:after="0"/>
              <w:jc w:val="both"/>
            </w:pPr>
            <w:r>
              <w:rPr>
                <w:rFonts w:ascii="Calibri" w:eastAsia="Calibri" w:hAnsi="Calibri" w:cs="Calibri"/>
                <w:color w:val="000000" w:themeColor="text1"/>
                <w:sz w:val="18"/>
                <w:szCs w:val="18"/>
              </w:rPr>
              <w:t>95.0%</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0C9DAF22" w14:textId="565B8A8D" w:rsidR="01104859" w:rsidRDefault="004728E1" w:rsidP="01104859">
            <w:pPr>
              <w:spacing w:after="0"/>
              <w:jc w:val="both"/>
            </w:pPr>
            <w:r>
              <w:rPr>
                <w:rFonts w:ascii="Calibri" w:eastAsia="Calibri" w:hAnsi="Calibri" w:cs="Calibri"/>
                <w:color w:val="000000" w:themeColor="text1"/>
                <w:sz w:val="18"/>
                <w:szCs w:val="18"/>
              </w:rPr>
              <w:t>-6250</w:t>
            </w:r>
          </w:p>
        </w:tc>
      </w:tr>
      <w:tr w:rsidR="01104859" w14:paraId="549D3D0D" w14:textId="77777777" w:rsidTr="00714344">
        <w:trPr>
          <w:trHeight w:val="293"/>
        </w:trPr>
        <w:tc>
          <w:tcPr>
            <w:tcW w:w="11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4B45E478" w14:textId="2980C91F" w:rsidR="01104859" w:rsidRDefault="01104859" w:rsidP="01104859">
            <w:pPr>
              <w:spacing w:after="0"/>
              <w:jc w:val="both"/>
            </w:pPr>
            <w:r w:rsidRPr="01104859">
              <w:rPr>
                <w:rFonts w:ascii="Calibri" w:eastAsia="Calibri" w:hAnsi="Calibri" w:cs="Calibri"/>
                <w:b/>
                <w:bCs/>
                <w:color w:val="000000" w:themeColor="text1"/>
                <w:sz w:val="18"/>
                <w:szCs w:val="18"/>
              </w:rPr>
              <w:t>2028–2030</w:t>
            </w:r>
          </w:p>
        </w:tc>
        <w:tc>
          <w:tcPr>
            <w:tcW w:w="15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496AB93C" w14:textId="1A5B0D55" w:rsidR="01104859" w:rsidRDefault="01104859" w:rsidP="01104859">
            <w:pPr>
              <w:spacing w:after="0"/>
              <w:jc w:val="both"/>
            </w:pPr>
            <w:r w:rsidRPr="01104859">
              <w:rPr>
                <w:rFonts w:ascii="Calibri" w:eastAsia="Calibri" w:hAnsi="Calibri" w:cs="Calibri"/>
                <w:color w:val="000000" w:themeColor="text1"/>
                <w:sz w:val="18"/>
                <w:szCs w:val="18"/>
              </w:rPr>
              <w:t>Projected</w:t>
            </w:r>
          </w:p>
        </w:tc>
        <w:tc>
          <w:tcPr>
            <w:tcW w:w="2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13176F79" w14:textId="71A6E182" w:rsidR="01104859" w:rsidRDefault="004728E1" w:rsidP="01104859">
            <w:pPr>
              <w:spacing w:after="0"/>
              <w:jc w:val="both"/>
            </w:pPr>
            <w:r>
              <w:rPr>
                <w:rFonts w:ascii="Calibri" w:eastAsia="Calibri" w:hAnsi="Calibri" w:cs="Calibri"/>
                <w:color w:val="000000" w:themeColor="text1"/>
                <w:sz w:val="18"/>
                <w:szCs w:val="18"/>
              </w:rPr>
              <w:t>128,852</w:t>
            </w:r>
            <w:r w:rsidR="01104859" w:rsidRPr="01104859">
              <w:rPr>
                <w:rFonts w:ascii="Calibri" w:eastAsia="Calibri" w:hAnsi="Calibri" w:cs="Calibri"/>
                <w:color w:val="000000" w:themeColor="text1"/>
                <w:sz w:val="18"/>
                <w:szCs w:val="18"/>
              </w:rPr>
              <w:t xml:space="preserve"> – 1</w:t>
            </w:r>
            <w:r>
              <w:rPr>
                <w:rFonts w:ascii="Calibri" w:eastAsia="Calibri" w:hAnsi="Calibri" w:cs="Calibri"/>
                <w:color w:val="000000" w:themeColor="text1"/>
                <w:sz w:val="18"/>
                <w:szCs w:val="18"/>
              </w:rPr>
              <w:t>48,057</w:t>
            </w:r>
          </w:p>
        </w:tc>
        <w:tc>
          <w:tcPr>
            <w:tcW w:w="19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0EA1A2C5" w14:textId="6750E804" w:rsidR="01104859" w:rsidRDefault="01104859" w:rsidP="01104859">
            <w:pPr>
              <w:spacing w:after="0"/>
              <w:jc w:val="both"/>
            </w:pPr>
            <w:r w:rsidRPr="01104859">
              <w:rPr>
                <w:rFonts w:ascii="Calibri" w:eastAsia="Calibri" w:hAnsi="Calibri" w:cs="Calibri"/>
                <w:color w:val="000000" w:themeColor="text1"/>
                <w:sz w:val="18"/>
                <w:szCs w:val="18"/>
              </w:rPr>
              <w:t>113% – 134%</w:t>
            </w:r>
          </w:p>
        </w:tc>
        <w:tc>
          <w:tcPr>
            <w:tcW w:w="20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2EFDA"/>
            <w:tcMar>
              <w:top w:w="80" w:type="dxa"/>
              <w:left w:w="120" w:type="dxa"/>
              <w:bottom w:w="80" w:type="dxa"/>
              <w:right w:w="120" w:type="dxa"/>
            </w:tcMar>
          </w:tcPr>
          <w:p w14:paraId="46F0A8B2" w14:textId="0AD9C59C" w:rsidR="01104859" w:rsidRDefault="01104859" w:rsidP="01104859">
            <w:pPr>
              <w:spacing w:after="0"/>
              <w:jc w:val="both"/>
            </w:pPr>
            <w:r w:rsidRPr="01104859">
              <w:rPr>
                <w:rFonts w:ascii="Calibri" w:eastAsia="Calibri" w:hAnsi="Calibri" w:cs="Calibri"/>
                <w:color w:val="000000" w:themeColor="text1"/>
                <w:sz w:val="18"/>
                <w:szCs w:val="18"/>
              </w:rPr>
              <w:t>Above baseline</w:t>
            </w:r>
          </w:p>
        </w:tc>
      </w:tr>
    </w:tbl>
    <w:p w14:paraId="5DFF1487" w14:textId="601C2C31" w:rsidR="004F7FD2" w:rsidRPr="007E5BFD" w:rsidRDefault="5D7FAB87" w:rsidP="01104859">
      <w:pPr>
        <w:spacing w:before="60" w:after="60"/>
        <w:jc w:val="both"/>
      </w:pPr>
      <w:r w:rsidRPr="01104859">
        <w:rPr>
          <w:rFonts w:ascii="Calibri" w:eastAsia="Calibri" w:hAnsi="Calibri" w:cs="Calibri"/>
          <w:sz w:val="18"/>
          <w:szCs w:val="18"/>
        </w:rPr>
        <w:t xml:space="preserve"> </w:t>
      </w:r>
    </w:p>
    <w:p w14:paraId="74DACC1C" w14:textId="60A6DB02" w:rsidR="0073415C" w:rsidRPr="0073415C" w:rsidRDefault="5D7FAB87" w:rsidP="0073415C">
      <w:pPr>
        <w:pStyle w:val="Heading2"/>
        <w:spacing w:before="240" w:after="120"/>
        <w:jc w:val="both"/>
      </w:pPr>
      <w:r w:rsidRPr="01104859">
        <w:rPr>
          <w:rFonts w:ascii="Calibri" w:eastAsia="Calibri" w:hAnsi="Calibri" w:cs="Calibri"/>
          <w:b/>
          <w:bCs/>
          <w:color w:val="2E75B6"/>
          <w:sz w:val="22"/>
          <w:szCs w:val="22"/>
        </w:rPr>
        <w:t xml:space="preserve">7.2 </w:t>
      </w:r>
      <w:r w:rsidR="0073415C" w:rsidRPr="0073415C">
        <w:rPr>
          <w:rFonts w:ascii="Calibri" w:eastAsia="Calibri" w:hAnsi="Calibri" w:cs="Calibri"/>
          <w:b/>
          <w:bCs/>
          <w:color w:val="2E75B6"/>
          <w:sz w:val="22"/>
          <w:szCs w:val="22"/>
        </w:rPr>
        <w:t>Recovery Timeline and Benchmarking</w:t>
      </w:r>
    </w:p>
    <w:p w14:paraId="08D54C34" w14:textId="5CE04429" w:rsidR="0073415C" w:rsidRPr="00681968" w:rsidRDefault="0073415C" w:rsidP="0073415C">
      <w:pPr>
        <w:rPr>
          <w:rFonts w:ascii="Calibri" w:eastAsia="Calibri" w:hAnsi="Calibri" w:cs="Calibri"/>
          <w:sz w:val="20"/>
          <w:szCs w:val="20"/>
        </w:rPr>
      </w:pPr>
      <w:r w:rsidRPr="00681968">
        <w:rPr>
          <w:rFonts w:ascii="Calibri" w:eastAsia="Calibri" w:hAnsi="Calibri" w:cs="Calibri"/>
          <w:sz w:val="20"/>
          <w:szCs w:val="20"/>
        </w:rPr>
        <w:t xml:space="preserve">Based on the ARIMA trend analysis and linear extrapolation of recent recovery rates, full restoration to 2019 baseline levels is projected to occur in </w:t>
      </w:r>
      <w:r w:rsidRPr="00681968">
        <w:rPr>
          <w:rFonts w:ascii="Calibri" w:eastAsia="Calibri" w:hAnsi="Calibri" w:cs="Calibri"/>
          <w:b/>
          <w:bCs/>
          <w:sz w:val="20"/>
          <w:szCs w:val="20"/>
        </w:rPr>
        <w:t>202</w:t>
      </w:r>
      <w:r w:rsidR="004728E1">
        <w:rPr>
          <w:rFonts w:ascii="Calibri" w:eastAsia="Calibri" w:hAnsi="Calibri" w:cs="Calibri"/>
          <w:b/>
          <w:bCs/>
          <w:sz w:val="20"/>
          <w:szCs w:val="20"/>
        </w:rPr>
        <w:t>8</w:t>
      </w:r>
      <w:r w:rsidRPr="00681968">
        <w:rPr>
          <w:rFonts w:ascii="Calibri" w:eastAsia="Calibri" w:hAnsi="Calibri" w:cs="Calibri"/>
          <w:sz w:val="20"/>
          <w:szCs w:val="20"/>
        </w:rPr>
        <w:t>. This indicates that during the staging facility planning window, terminal throughput will not only reach pre-pandemic benchmarks but is forecast to exceed them by a significant margin.</w:t>
      </w:r>
    </w:p>
    <w:p w14:paraId="79D92E72" w14:textId="77777777" w:rsidR="0073415C" w:rsidRPr="00681968" w:rsidRDefault="0073415C" w:rsidP="0073415C">
      <w:pPr>
        <w:rPr>
          <w:rFonts w:ascii="Calibri" w:eastAsia="Calibri" w:hAnsi="Calibri" w:cs="Calibri"/>
          <w:sz w:val="20"/>
          <w:szCs w:val="20"/>
        </w:rPr>
      </w:pPr>
      <w:r w:rsidRPr="00681968">
        <w:rPr>
          <w:rFonts w:ascii="Calibri" w:eastAsia="Calibri" w:hAnsi="Calibri" w:cs="Calibri"/>
          <w:b/>
          <w:bCs/>
          <w:sz w:val="20"/>
          <w:szCs w:val="20"/>
        </w:rPr>
        <w:t>Strategic Observations:</w:t>
      </w:r>
    </w:p>
    <w:p w14:paraId="1BD7B72A" w14:textId="77777777" w:rsidR="0073415C" w:rsidRPr="00681968" w:rsidRDefault="0073415C" w:rsidP="0073415C">
      <w:pPr>
        <w:numPr>
          <w:ilvl w:val="0"/>
          <w:numId w:val="19"/>
        </w:numPr>
        <w:rPr>
          <w:rFonts w:ascii="Calibri" w:eastAsia="Calibri" w:hAnsi="Calibri" w:cs="Calibri"/>
          <w:sz w:val="20"/>
          <w:szCs w:val="20"/>
        </w:rPr>
      </w:pPr>
      <w:r w:rsidRPr="00681968">
        <w:rPr>
          <w:rFonts w:ascii="Calibri" w:eastAsia="Calibri" w:hAnsi="Calibri" w:cs="Calibri"/>
          <w:b/>
          <w:bCs/>
          <w:sz w:val="20"/>
          <w:szCs w:val="20"/>
        </w:rPr>
        <w:t>Recovery Velocity:</w:t>
      </w:r>
      <w:r w:rsidRPr="00681968">
        <w:rPr>
          <w:rFonts w:ascii="Calibri" w:eastAsia="Calibri" w:hAnsi="Calibri" w:cs="Calibri"/>
          <w:sz w:val="20"/>
          <w:szCs w:val="20"/>
        </w:rPr>
        <w:t xml:space="preserve"> A deceleration in momentum was observed between 2023 and 2024 (increasing from 69% to 71%), potentially signaling a plateau in the return of traditional commuter cohorts. The ARIMA model mitigates this by incorporating the longitudinal trend structure of the entire series rather than over-weighting recent fluctuations.</w:t>
      </w:r>
    </w:p>
    <w:p w14:paraId="37C263EC" w14:textId="28736209" w:rsidR="004F7FD2" w:rsidRPr="00BD7728" w:rsidRDefault="00BD7728" w:rsidP="00BD7728">
      <w:pPr>
        <w:rPr>
          <w:rFonts w:ascii="Calibri" w:eastAsia="Calibri" w:hAnsi="Calibri" w:cs="Calibri"/>
          <w:sz w:val="18"/>
          <w:szCs w:val="18"/>
        </w:rPr>
      </w:pPr>
      <w:r>
        <w:rPr>
          <w:rFonts w:ascii="Calibri" w:eastAsia="Calibri" w:hAnsi="Calibri" w:cs="Calibri"/>
          <w:sz w:val="18"/>
          <w:szCs w:val="18"/>
        </w:rPr>
        <w:br w:type="page"/>
      </w:r>
    </w:p>
    <w:p w14:paraId="4377C21D" w14:textId="6D474E78" w:rsidR="004F7FD2" w:rsidRPr="007E5BFD" w:rsidRDefault="5D7FAB87" w:rsidP="01104859">
      <w:pPr>
        <w:pStyle w:val="Heading1"/>
        <w:spacing w:after="160"/>
        <w:jc w:val="both"/>
      </w:pPr>
      <w:r w:rsidRPr="01104859">
        <w:rPr>
          <w:rFonts w:ascii="Calibri" w:eastAsia="Calibri" w:hAnsi="Calibri" w:cs="Calibri"/>
          <w:b/>
          <w:bCs/>
          <w:color w:val="1F3864"/>
          <w:sz w:val="28"/>
          <w:szCs w:val="28"/>
        </w:rPr>
        <w:lastRenderedPageBreak/>
        <w:t>8. Power BI Dashboard Guide</w:t>
      </w:r>
    </w:p>
    <w:p w14:paraId="6671BA53" w14:textId="51A6BC05" w:rsidR="004F7FD2" w:rsidRDefault="001F3AA5" w:rsidP="01104859">
      <w:pPr>
        <w:spacing w:before="60" w:after="80"/>
        <w:jc w:val="both"/>
        <w:rPr>
          <w:rFonts w:ascii="Calibri" w:eastAsia="Calibri" w:hAnsi="Calibri" w:cs="Calibri"/>
          <w:sz w:val="18"/>
          <w:szCs w:val="18"/>
        </w:rPr>
      </w:pPr>
      <w:r w:rsidRPr="001F3AA5">
        <w:rPr>
          <w:rFonts w:ascii="Calibri" w:eastAsia="Calibri" w:hAnsi="Calibri" w:cs="Calibri"/>
          <w:sz w:val="18"/>
          <w:szCs w:val="18"/>
        </w:rPr>
        <w:t>The following dashboards provide a visual and interactive framework for addressing the study's five core analytical objectives. All visuals draw from the PABT_Forecast_Results.xlsx output file, while historical actuals are maintained within the PABT_Final_Dataset.xlsx.</w:t>
      </w:r>
    </w:p>
    <w:tbl>
      <w:tblPr>
        <w:tblStyle w:val="TableGrid"/>
        <w:tblW w:w="9135" w:type="dxa"/>
        <w:tblLook w:val="04A0" w:firstRow="1" w:lastRow="0" w:firstColumn="1" w:lastColumn="0" w:noHBand="0" w:noVBand="1"/>
      </w:tblPr>
      <w:tblGrid>
        <w:gridCol w:w="1527"/>
        <w:gridCol w:w="2004"/>
        <w:gridCol w:w="2696"/>
        <w:gridCol w:w="2908"/>
      </w:tblGrid>
      <w:tr w:rsidR="01104859" w:rsidRPr="008250E6" w14:paraId="078FC2A3" w14:textId="77777777" w:rsidTr="008250E6">
        <w:trPr>
          <w:trHeight w:val="288"/>
        </w:trPr>
        <w:tc>
          <w:tcPr>
            <w:tcW w:w="1527" w:type="dxa"/>
          </w:tcPr>
          <w:p w14:paraId="46A063A7" w14:textId="3C8FDE1B" w:rsidR="01104859" w:rsidRPr="008250E6" w:rsidRDefault="5D7FAB87" w:rsidP="01104859">
            <w:pPr>
              <w:jc w:val="both"/>
            </w:pPr>
            <w:r w:rsidRPr="008250E6">
              <w:rPr>
                <w:rFonts w:ascii="Calibri" w:eastAsia="Calibri" w:hAnsi="Calibri" w:cs="Calibri"/>
                <w:sz w:val="18"/>
                <w:szCs w:val="18"/>
              </w:rPr>
              <w:t xml:space="preserve"> </w:t>
            </w:r>
            <w:r w:rsidR="01104859" w:rsidRPr="008250E6">
              <w:rPr>
                <w:rFonts w:ascii="Calibri" w:eastAsia="Calibri" w:hAnsi="Calibri" w:cs="Calibri"/>
                <w:b/>
                <w:bCs/>
                <w:sz w:val="18"/>
                <w:szCs w:val="18"/>
              </w:rPr>
              <w:t>Dashboard</w:t>
            </w:r>
          </w:p>
        </w:tc>
        <w:tc>
          <w:tcPr>
            <w:tcW w:w="2004" w:type="dxa"/>
          </w:tcPr>
          <w:p w14:paraId="012FEC7A" w14:textId="49786BB1" w:rsidR="01104859" w:rsidRPr="008250E6" w:rsidRDefault="01104859" w:rsidP="01104859">
            <w:pPr>
              <w:jc w:val="both"/>
            </w:pPr>
            <w:r w:rsidRPr="008250E6">
              <w:rPr>
                <w:rFonts w:ascii="Calibri" w:eastAsia="Calibri" w:hAnsi="Calibri" w:cs="Calibri"/>
                <w:b/>
                <w:bCs/>
                <w:sz w:val="18"/>
                <w:szCs w:val="18"/>
              </w:rPr>
              <w:t>Question</w:t>
            </w:r>
          </w:p>
        </w:tc>
        <w:tc>
          <w:tcPr>
            <w:tcW w:w="2696" w:type="dxa"/>
          </w:tcPr>
          <w:p w14:paraId="1FD6B112" w14:textId="5A0F38FC" w:rsidR="01104859" w:rsidRPr="008250E6" w:rsidRDefault="01104859" w:rsidP="01104859">
            <w:pPr>
              <w:jc w:val="both"/>
            </w:pPr>
            <w:r w:rsidRPr="008250E6">
              <w:rPr>
                <w:rFonts w:ascii="Calibri" w:eastAsia="Calibri" w:hAnsi="Calibri" w:cs="Calibri"/>
                <w:b/>
                <w:bCs/>
                <w:sz w:val="18"/>
                <w:szCs w:val="18"/>
              </w:rPr>
              <w:t>Primary Visual</w:t>
            </w:r>
          </w:p>
        </w:tc>
        <w:tc>
          <w:tcPr>
            <w:tcW w:w="2908" w:type="dxa"/>
          </w:tcPr>
          <w:p w14:paraId="73C9BC27" w14:textId="47248A34" w:rsidR="01104859" w:rsidRPr="008250E6" w:rsidRDefault="01104859" w:rsidP="01104859">
            <w:pPr>
              <w:jc w:val="both"/>
            </w:pPr>
            <w:r w:rsidRPr="008250E6">
              <w:rPr>
                <w:rFonts w:ascii="Calibri" w:eastAsia="Calibri" w:hAnsi="Calibri" w:cs="Calibri"/>
                <w:b/>
                <w:bCs/>
                <w:sz w:val="18"/>
                <w:szCs w:val="18"/>
              </w:rPr>
              <w:t>Data Source (Sheet)</w:t>
            </w:r>
          </w:p>
        </w:tc>
      </w:tr>
      <w:tr w:rsidR="01104859" w:rsidRPr="008250E6" w14:paraId="43E79AA3" w14:textId="77777777" w:rsidTr="002A4408">
        <w:trPr>
          <w:trHeight w:val="719"/>
        </w:trPr>
        <w:tc>
          <w:tcPr>
            <w:tcW w:w="1527" w:type="dxa"/>
          </w:tcPr>
          <w:p w14:paraId="59AFBD53" w14:textId="4E163D33" w:rsidR="01104859" w:rsidRPr="008250E6" w:rsidRDefault="01104859" w:rsidP="01104859">
            <w:pPr>
              <w:jc w:val="both"/>
            </w:pPr>
            <w:r w:rsidRPr="008250E6">
              <w:rPr>
                <w:rFonts w:ascii="Calibri" w:eastAsia="Calibri" w:hAnsi="Calibri" w:cs="Calibri"/>
                <w:b/>
                <w:bCs/>
                <w:sz w:val="18"/>
                <w:szCs w:val="18"/>
              </w:rPr>
              <w:t>Q1</w:t>
            </w:r>
            <w:r w:rsidR="004728E1">
              <w:rPr>
                <w:rFonts w:ascii="Calibri" w:eastAsia="Calibri" w:hAnsi="Calibri" w:cs="Calibri"/>
                <w:b/>
                <w:bCs/>
                <w:sz w:val="18"/>
                <w:szCs w:val="18"/>
              </w:rPr>
              <w:t xml:space="preserve"> </w:t>
            </w:r>
          </w:p>
        </w:tc>
        <w:tc>
          <w:tcPr>
            <w:tcW w:w="2004" w:type="dxa"/>
          </w:tcPr>
          <w:p w14:paraId="57E977B4" w14:textId="77777777" w:rsidR="01104859" w:rsidRDefault="01104859" w:rsidP="01104859">
            <w:pPr>
              <w:jc w:val="both"/>
              <w:rPr>
                <w:rFonts w:ascii="Calibri" w:eastAsia="Calibri" w:hAnsi="Calibri" w:cs="Calibri"/>
                <w:sz w:val="18"/>
                <w:szCs w:val="18"/>
              </w:rPr>
            </w:pPr>
            <w:r w:rsidRPr="008250E6">
              <w:rPr>
                <w:rFonts w:ascii="Calibri" w:eastAsia="Calibri" w:hAnsi="Calibri" w:cs="Calibri"/>
                <w:sz w:val="18"/>
                <w:szCs w:val="18"/>
              </w:rPr>
              <w:t>Passenger Forecast 2026–2030</w:t>
            </w:r>
            <w:r w:rsidR="004728E1">
              <w:rPr>
                <w:rFonts w:ascii="Calibri" w:eastAsia="Calibri" w:hAnsi="Calibri" w:cs="Calibri"/>
                <w:sz w:val="18"/>
                <w:szCs w:val="18"/>
              </w:rPr>
              <w:t xml:space="preserve"> and </w:t>
            </w:r>
          </w:p>
          <w:p w14:paraId="7A7C434E" w14:textId="248C4EB1" w:rsidR="004728E1" w:rsidRPr="008250E6" w:rsidRDefault="004728E1" w:rsidP="01104859">
            <w:pPr>
              <w:jc w:val="both"/>
            </w:pPr>
          </w:p>
        </w:tc>
        <w:tc>
          <w:tcPr>
            <w:tcW w:w="2696" w:type="dxa"/>
          </w:tcPr>
          <w:p w14:paraId="5D693455" w14:textId="23D4BE93" w:rsidR="004728E1" w:rsidRPr="002A4408" w:rsidRDefault="01104859" w:rsidP="01104859">
            <w:pPr>
              <w:jc w:val="both"/>
              <w:rPr>
                <w:rFonts w:ascii="Calibri" w:eastAsia="Calibri" w:hAnsi="Calibri" w:cs="Calibri"/>
                <w:sz w:val="18"/>
                <w:szCs w:val="18"/>
              </w:rPr>
            </w:pPr>
            <w:r w:rsidRPr="008250E6">
              <w:rPr>
                <w:rFonts w:ascii="Calibri" w:eastAsia="Calibri" w:hAnsi="Calibri" w:cs="Calibri"/>
                <w:sz w:val="18"/>
                <w:szCs w:val="18"/>
              </w:rPr>
              <w:t>Line chart: historical + projected passengers with 95% CI bands; annual bar chart</w:t>
            </w:r>
          </w:p>
        </w:tc>
        <w:tc>
          <w:tcPr>
            <w:tcW w:w="2908" w:type="dxa"/>
          </w:tcPr>
          <w:p w14:paraId="20752579" w14:textId="77777777" w:rsidR="01104859" w:rsidRDefault="01104859" w:rsidP="01104859">
            <w:pPr>
              <w:jc w:val="both"/>
              <w:rPr>
                <w:rFonts w:ascii="Calibri" w:eastAsia="Calibri" w:hAnsi="Calibri" w:cs="Calibri"/>
                <w:sz w:val="18"/>
                <w:szCs w:val="18"/>
              </w:rPr>
            </w:pPr>
            <w:r w:rsidRPr="008250E6">
              <w:rPr>
                <w:rFonts w:ascii="Calibri" w:eastAsia="Calibri" w:hAnsi="Calibri" w:cs="Calibri"/>
                <w:sz w:val="18"/>
                <w:szCs w:val="18"/>
              </w:rPr>
              <w:t>1_Annual_Passenger_Forecast</w:t>
            </w:r>
            <w:r w:rsidR="004728E1">
              <w:rPr>
                <w:rFonts w:ascii="Calibri" w:eastAsia="Calibri" w:hAnsi="Calibri" w:cs="Calibri"/>
                <w:sz w:val="18"/>
                <w:szCs w:val="18"/>
              </w:rPr>
              <w:t>;</w:t>
            </w:r>
          </w:p>
          <w:p w14:paraId="282E3EFB" w14:textId="1609EEE4" w:rsidR="004728E1" w:rsidRPr="008250E6" w:rsidRDefault="004728E1" w:rsidP="01104859">
            <w:pPr>
              <w:jc w:val="both"/>
            </w:pPr>
          </w:p>
        </w:tc>
      </w:tr>
      <w:tr w:rsidR="01104859" w:rsidRPr="008250E6" w14:paraId="53748CC2" w14:textId="77777777" w:rsidTr="008250E6">
        <w:trPr>
          <w:trHeight w:val="288"/>
        </w:trPr>
        <w:tc>
          <w:tcPr>
            <w:tcW w:w="1527" w:type="dxa"/>
          </w:tcPr>
          <w:p w14:paraId="610742DA" w14:textId="41E8539C" w:rsidR="01104859" w:rsidRPr="008250E6" w:rsidRDefault="01104859" w:rsidP="01104859">
            <w:pPr>
              <w:jc w:val="both"/>
            </w:pPr>
            <w:r w:rsidRPr="008250E6">
              <w:rPr>
                <w:rFonts w:ascii="Calibri" w:eastAsia="Calibri" w:hAnsi="Calibri" w:cs="Calibri"/>
                <w:b/>
                <w:bCs/>
                <w:sz w:val="18"/>
                <w:szCs w:val="18"/>
              </w:rPr>
              <w:t>Q2</w:t>
            </w:r>
          </w:p>
        </w:tc>
        <w:tc>
          <w:tcPr>
            <w:tcW w:w="2004" w:type="dxa"/>
          </w:tcPr>
          <w:p w14:paraId="32B8E789" w14:textId="2FC99B58" w:rsidR="01104859" w:rsidRPr="008250E6" w:rsidRDefault="01104859" w:rsidP="01104859">
            <w:pPr>
              <w:jc w:val="both"/>
            </w:pPr>
            <w:r w:rsidRPr="008250E6">
              <w:rPr>
                <w:rFonts w:ascii="Calibri" w:eastAsia="Calibri" w:hAnsi="Calibri" w:cs="Calibri"/>
                <w:sz w:val="18"/>
                <w:szCs w:val="18"/>
              </w:rPr>
              <w:t>Key Predictive Factors</w:t>
            </w:r>
          </w:p>
        </w:tc>
        <w:tc>
          <w:tcPr>
            <w:tcW w:w="2696" w:type="dxa"/>
          </w:tcPr>
          <w:p w14:paraId="30435579" w14:textId="2A7A1AD7" w:rsidR="01104859" w:rsidRPr="008250E6" w:rsidRDefault="01104859" w:rsidP="01104859">
            <w:pPr>
              <w:jc w:val="both"/>
            </w:pPr>
            <w:r w:rsidRPr="008250E6">
              <w:rPr>
                <w:rFonts w:ascii="Calibri" w:eastAsia="Calibri" w:hAnsi="Calibri" w:cs="Calibri"/>
                <w:sz w:val="18"/>
                <w:szCs w:val="18"/>
              </w:rPr>
              <w:t xml:space="preserve">Horizontal bar chart ranked by coefficient value; </w:t>
            </w:r>
            <w:r w:rsidR="004728E1">
              <w:rPr>
                <w:rFonts w:ascii="Calibri" w:eastAsia="Calibri" w:hAnsi="Calibri" w:cs="Calibri"/>
                <w:sz w:val="18"/>
                <w:szCs w:val="18"/>
              </w:rPr>
              <w:t>table displaying ranks of factors</w:t>
            </w:r>
          </w:p>
        </w:tc>
        <w:tc>
          <w:tcPr>
            <w:tcW w:w="2908" w:type="dxa"/>
          </w:tcPr>
          <w:p w14:paraId="3D3ADA33" w14:textId="52DA8B79" w:rsidR="01104859" w:rsidRPr="008250E6" w:rsidRDefault="01104859" w:rsidP="01104859">
            <w:pPr>
              <w:jc w:val="both"/>
            </w:pPr>
            <w:r w:rsidRPr="008250E6">
              <w:rPr>
                <w:rFonts w:ascii="Calibri" w:eastAsia="Calibri" w:hAnsi="Calibri" w:cs="Calibri"/>
                <w:sz w:val="18"/>
                <w:szCs w:val="18"/>
              </w:rPr>
              <w:t>5_Regression_Factor_Importance</w:t>
            </w:r>
          </w:p>
        </w:tc>
      </w:tr>
      <w:tr w:rsidR="01104859" w:rsidRPr="008250E6" w14:paraId="53835E78" w14:textId="77777777" w:rsidTr="008250E6">
        <w:trPr>
          <w:trHeight w:val="288"/>
        </w:trPr>
        <w:tc>
          <w:tcPr>
            <w:tcW w:w="1527" w:type="dxa"/>
          </w:tcPr>
          <w:p w14:paraId="61A45722" w14:textId="140CDAC7" w:rsidR="01104859" w:rsidRPr="008250E6" w:rsidRDefault="01104859" w:rsidP="01104859">
            <w:pPr>
              <w:jc w:val="both"/>
            </w:pPr>
            <w:r w:rsidRPr="008250E6">
              <w:rPr>
                <w:rFonts w:ascii="Calibri" w:eastAsia="Calibri" w:hAnsi="Calibri" w:cs="Calibri"/>
                <w:b/>
                <w:bCs/>
                <w:sz w:val="18"/>
                <w:szCs w:val="18"/>
              </w:rPr>
              <w:t>Q3</w:t>
            </w:r>
          </w:p>
        </w:tc>
        <w:tc>
          <w:tcPr>
            <w:tcW w:w="2004" w:type="dxa"/>
          </w:tcPr>
          <w:p w14:paraId="3E68D227" w14:textId="72036D6E" w:rsidR="01104859" w:rsidRPr="008250E6" w:rsidRDefault="01104859" w:rsidP="01104859">
            <w:pPr>
              <w:jc w:val="both"/>
            </w:pPr>
            <w:r w:rsidRPr="008250E6">
              <w:rPr>
                <w:rFonts w:ascii="Calibri" w:eastAsia="Calibri" w:hAnsi="Calibri" w:cs="Calibri"/>
                <w:sz w:val="18"/>
                <w:szCs w:val="18"/>
              </w:rPr>
              <w:t>Forecast by Carrier</w:t>
            </w:r>
          </w:p>
        </w:tc>
        <w:tc>
          <w:tcPr>
            <w:tcW w:w="2696" w:type="dxa"/>
          </w:tcPr>
          <w:p w14:paraId="3A93CB01" w14:textId="721B7E9A" w:rsidR="01104859" w:rsidRPr="008250E6" w:rsidRDefault="01104859" w:rsidP="01104859">
            <w:pPr>
              <w:jc w:val="both"/>
            </w:pPr>
            <w:r w:rsidRPr="008250E6">
              <w:rPr>
                <w:rFonts w:ascii="Calibri" w:eastAsia="Calibri" w:hAnsi="Calibri" w:cs="Calibri"/>
                <w:sz w:val="18"/>
                <w:szCs w:val="18"/>
              </w:rPr>
              <w:t xml:space="preserve">Stacked area chart by carrier; </w:t>
            </w:r>
            <w:r w:rsidR="002A4408">
              <w:rPr>
                <w:rFonts w:ascii="Calibri" w:eastAsia="Calibri" w:hAnsi="Calibri" w:cs="Calibri"/>
                <w:sz w:val="18"/>
                <w:szCs w:val="18"/>
              </w:rPr>
              <w:t>Table with</w:t>
            </w:r>
            <w:r w:rsidRPr="008250E6">
              <w:rPr>
                <w:rFonts w:ascii="Calibri" w:eastAsia="Calibri" w:hAnsi="Calibri" w:cs="Calibri"/>
                <w:sz w:val="18"/>
                <w:szCs w:val="18"/>
              </w:rPr>
              <w:t xml:space="preserve"> individual carrier trends</w:t>
            </w:r>
            <w:r w:rsidR="002A4408">
              <w:rPr>
                <w:rFonts w:ascii="Calibri" w:eastAsia="Calibri" w:hAnsi="Calibri" w:cs="Calibri"/>
                <w:sz w:val="18"/>
                <w:szCs w:val="18"/>
              </w:rPr>
              <w:t xml:space="preserve"> and Cards for Average passenger per bus</w:t>
            </w:r>
          </w:p>
        </w:tc>
        <w:tc>
          <w:tcPr>
            <w:tcW w:w="2908" w:type="dxa"/>
          </w:tcPr>
          <w:p w14:paraId="027A3CB9" w14:textId="5BE32AAD" w:rsidR="01104859" w:rsidRPr="008250E6" w:rsidRDefault="01104859" w:rsidP="01104859">
            <w:pPr>
              <w:jc w:val="both"/>
            </w:pPr>
            <w:r w:rsidRPr="008250E6">
              <w:rPr>
                <w:rFonts w:ascii="Calibri" w:eastAsia="Calibri" w:hAnsi="Calibri" w:cs="Calibri"/>
                <w:sz w:val="18"/>
                <w:szCs w:val="18"/>
              </w:rPr>
              <w:t>4_Carrier_Passenger_Forecast</w:t>
            </w:r>
          </w:p>
        </w:tc>
      </w:tr>
      <w:tr w:rsidR="01104859" w:rsidRPr="008250E6" w14:paraId="6DD7AB6C" w14:textId="77777777" w:rsidTr="008250E6">
        <w:trPr>
          <w:trHeight w:val="288"/>
        </w:trPr>
        <w:tc>
          <w:tcPr>
            <w:tcW w:w="1527" w:type="dxa"/>
          </w:tcPr>
          <w:p w14:paraId="33F8326E" w14:textId="1E6E6AA7" w:rsidR="01104859" w:rsidRPr="008250E6" w:rsidRDefault="01104859" w:rsidP="01104859">
            <w:pPr>
              <w:jc w:val="both"/>
            </w:pPr>
            <w:r w:rsidRPr="008250E6">
              <w:rPr>
                <w:rFonts w:ascii="Calibri" w:eastAsia="Calibri" w:hAnsi="Calibri" w:cs="Calibri"/>
                <w:b/>
                <w:bCs/>
                <w:sz w:val="18"/>
                <w:szCs w:val="18"/>
              </w:rPr>
              <w:t>Q4</w:t>
            </w:r>
          </w:p>
        </w:tc>
        <w:tc>
          <w:tcPr>
            <w:tcW w:w="2004" w:type="dxa"/>
          </w:tcPr>
          <w:p w14:paraId="7D44FD77" w14:textId="011C5AAC" w:rsidR="01104859" w:rsidRPr="008250E6" w:rsidRDefault="01104859" w:rsidP="01104859">
            <w:pPr>
              <w:jc w:val="both"/>
            </w:pPr>
            <w:r w:rsidRPr="008250E6">
              <w:rPr>
                <w:rFonts w:ascii="Calibri" w:eastAsia="Calibri" w:hAnsi="Calibri" w:cs="Calibri"/>
                <w:sz w:val="18"/>
                <w:szCs w:val="18"/>
              </w:rPr>
              <w:t>Busiest Times 2026–2030</w:t>
            </w:r>
          </w:p>
        </w:tc>
        <w:tc>
          <w:tcPr>
            <w:tcW w:w="2696" w:type="dxa"/>
          </w:tcPr>
          <w:p w14:paraId="210440E1" w14:textId="42A70FD7" w:rsidR="01104859" w:rsidRPr="008250E6" w:rsidRDefault="01104859" w:rsidP="01104859">
            <w:pPr>
              <w:jc w:val="both"/>
            </w:pPr>
            <w:r w:rsidRPr="008250E6">
              <w:rPr>
                <w:rFonts w:ascii="Calibri" w:eastAsia="Calibri" w:hAnsi="Calibri" w:cs="Calibri"/>
                <w:sz w:val="18"/>
                <w:szCs w:val="18"/>
              </w:rPr>
              <w:t>Heatmap by week/month; bar chart by month; line chart by year; sliceable by year</w:t>
            </w:r>
          </w:p>
        </w:tc>
        <w:tc>
          <w:tcPr>
            <w:tcW w:w="2908" w:type="dxa"/>
          </w:tcPr>
          <w:p w14:paraId="1A08E2D6" w14:textId="52EF9B91" w:rsidR="01104859" w:rsidRPr="008250E6" w:rsidRDefault="01104859" w:rsidP="01104859">
            <w:pPr>
              <w:jc w:val="both"/>
            </w:pPr>
            <w:r w:rsidRPr="008250E6">
              <w:rPr>
                <w:rFonts w:ascii="Calibri" w:eastAsia="Calibri" w:hAnsi="Calibri" w:cs="Calibri"/>
                <w:sz w:val="18"/>
                <w:szCs w:val="18"/>
              </w:rPr>
              <w:t>2_Monthly + 3_Weekly Forecast</w:t>
            </w:r>
          </w:p>
        </w:tc>
      </w:tr>
      <w:tr w:rsidR="002A4408" w:rsidRPr="008250E6" w14:paraId="101B72AE" w14:textId="77777777" w:rsidTr="008250E6">
        <w:trPr>
          <w:trHeight w:val="288"/>
        </w:trPr>
        <w:tc>
          <w:tcPr>
            <w:tcW w:w="1527" w:type="dxa"/>
          </w:tcPr>
          <w:p w14:paraId="5042B574" w14:textId="2AC40653" w:rsidR="002A4408" w:rsidRPr="008250E6" w:rsidRDefault="002A4408" w:rsidP="01104859">
            <w:pPr>
              <w:jc w:val="both"/>
              <w:rPr>
                <w:rFonts w:ascii="Calibri" w:eastAsia="Calibri" w:hAnsi="Calibri" w:cs="Calibri"/>
                <w:b/>
                <w:bCs/>
                <w:sz w:val="18"/>
                <w:szCs w:val="18"/>
              </w:rPr>
            </w:pPr>
            <w:r>
              <w:rPr>
                <w:rFonts w:ascii="Calibri" w:eastAsia="Calibri" w:hAnsi="Calibri" w:cs="Calibri"/>
                <w:b/>
                <w:bCs/>
                <w:sz w:val="18"/>
                <w:szCs w:val="18"/>
              </w:rPr>
              <w:t>Q5</w:t>
            </w:r>
          </w:p>
        </w:tc>
        <w:tc>
          <w:tcPr>
            <w:tcW w:w="2004" w:type="dxa"/>
          </w:tcPr>
          <w:p w14:paraId="2A37FC4F" w14:textId="3DB6EC62" w:rsidR="002A4408" w:rsidRPr="008250E6" w:rsidRDefault="002A4408" w:rsidP="01104859">
            <w:pPr>
              <w:jc w:val="both"/>
              <w:rPr>
                <w:rFonts w:ascii="Calibri" w:eastAsia="Calibri" w:hAnsi="Calibri" w:cs="Calibri"/>
                <w:sz w:val="18"/>
                <w:szCs w:val="18"/>
              </w:rPr>
            </w:pPr>
            <w:r w:rsidRPr="008250E6">
              <w:rPr>
                <w:rFonts w:ascii="Calibri" w:eastAsia="Calibri" w:hAnsi="Calibri" w:cs="Calibri"/>
                <w:sz w:val="18"/>
                <w:szCs w:val="18"/>
              </w:rPr>
              <w:t>Recovery vs. 2019</w:t>
            </w:r>
          </w:p>
        </w:tc>
        <w:tc>
          <w:tcPr>
            <w:tcW w:w="2696" w:type="dxa"/>
          </w:tcPr>
          <w:p w14:paraId="40D71C05" w14:textId="57070AFD" w:rsidR="002A4408" w:rsidRPr="008250E6" w:rsidRDefault="002A4408" w:rsidP="01104859">
            <w:pPr>
              <w:jc w:val="both"/>
              <w:rPr>
                <w:rFonts w:ascii="Calibri" w:eastAsia="Calibri" w:hAnsi="Calibri" w:cs="Calibri"/>
                <w:sz w:val="18"/>
                <w:szCs w:val="18"/>
              </w:rPr>
            </w:pPr>
            <w:r>
              <w:rPr>
                <w:rFonts w:ascii="Calibri" w:eastAsia="Calibri" w:hAnsi="Calibri" w:cs="Calibri"/>
                <w:sz w:val="18"/>
                <w:szCs w:val="18"/>
              </w:rPr>
              <w:t xml:space="preserve">Column and Line chart showing </w:t>
            </w:r>
            <w:r w:rsidRPr="008250E6">
              <w:rPr>
                <w:rFonts w:ascii="Calibri" w:eastAsia="Calibri" w:hAnsi="Calibri" w:cs="Calibri"/>
                <w:sz w:val="18"/>
                <w:szCs w:val="18"/>
              </w:rPr>
              <w:t>actual vs. 2019 baseline; recovery rate gauge</w:t>
            </w:r>
          </w:p>
        </w:tc>
        <w:tc>
          <w:tcPr>
            <w:tcW w:w="2908" w:type="dxa"/>
          </w:tcPr>
          <w:p w14:paraId="175AC3EF" w14:textId="228524F3" w:rsidR="002A4408" w:rsidRPr="008250E6" w:rsidRDefault="002A4408" w:rsidP="01104859">
            <w:pPr>
              <w:jc w:val="both"/>
              <w:rPr>
                <w:rFonts w:ascii="Calibri" w:eastAsia="Calibri" w:hAnsi="Calibri" w:cs="Calibri"/>
                <w:sz w:val="18"/>
                <w:szCs w:val="18"/>
              </w:rPr>
            </w:pPr>
            <w:r w:rsidRPr="008250E6">
              <w:rPr>
                <w:rFonts w:ascii="Calibri" w:eastAsia="Calibri" w:hAnsi="Calibri" w:cs="Calibri"/>
                <w:sz w:val="18"/>
                <w:szCs w:val="18"/>
              </w:rPr>
              <w:t>6_Recovery_vs_2019</w:t>
            </w:r>
          </w:p>
        </w:tc>
      </w:tr>
    </w:tbl>
    <w:p w14:paraId="6B3097C7" w14:textId="77777777" w:rsidR="008250E6" w:rsidRDefault="008250E6" w:rsidP="008250E6">
      <w:pPr>
        <w:spacing w:before="60" w:after="60"/>
        <w:jc w:val="both"/>
        <w:rPr>
          <w:rFonts w:ascii="Calibri" w:eastAsia="Calibri" w:hAnsi="Calibri" w:cs="Calibri"/>
          <w:sz w:val="18"/>
          <w:szCs w:val="18"/>
        </w:rPr>
      </w:pPr>
    </w:p>
    <w:p w14:paraId="63A5F28D" w14:textId="423B931F" w:rsidR="00AD238E" w:rsidRPr="008250E6" w:rsidRDefault="00AD238E" w:rsidP="008250E6">
      <w:pPr>
        <w:spacing w:before="60" w:after="60"/>
        <w:jc w:val="both"/>
        <w:rPr>
          <w:rFonts w:ascii="Calibri" w:eastAsia="Calibri" w:hAnsi="Calibri" w:cs="Calibri"/>
          <w:b/>
          <w:bCs/>
          <w:sz w:val="20"/>
          <w:szCs w:val="20"/>
        </w:rPr>
      </w:pPr>
      <w:r w:rsidRPr="008250E6">
        <w:rPr>
          <w:rFonts w:ascii="Calibri" w:eastAsia="Calibri" w:hAnsi="Calibri" w:cs="Calibri"/>
          <w:b/>
          <w:bCs/>
          <w:sz w:val="20"/>
          <w:szCs w:val="20"/>
        </w:rPr>
        <w:t>Interactive Functionality</w:t>
      </w:r>
    </w:p>
    <w:p w14:paraId="50C9868B" w14:textId="0AAF6CC2" w:rsidR="00AD238E" w:rsidRDefault="00AD238E" w:rsidP="00AD238E">
      <w:pPr>
        <w:numPr>
          <w:ilvl w:val="0"/>
          <w:numId w:val="20"/>
        </w:numPr>
        <w:spacing w:after="0"/>
        <w:jc w:val="both"/>
        <w:rPr>
          <w:rFonts w:ascii="Calibri" w:eastAsia="Calibri" w:hAnsi="Calibri" w:cs="Calibri"/>
          <w:sz w:val="20"/>
          <w:szCs w:val="20"/>
        </w:rPr>
      </w:pPr>
      <w:r w:rsidRPr="008250E6">
        <w:rPr>
          <w:rFonts w:ascii="Calibri" w:eastAsia="Calibri" w:hAnsi="Calibri" w:cs="Calibri"/>
          <w:b/>
          <w:bCs/>
          <w:sz w:val="20"/>
          <w:szCs w:val="20"/>
        </w:rPr>
        <w:t>Global Slicers:</w:t>
      </w:r>
      <w:r w:rsidRPr="008250E6">
        <w:rPr>
          <w:rFonts w:ascii="Calibri" w:eastAsia="Calibri" w:hAnsi="Calibri" w:cs="Calibri"/>
          <w:sz w:val="20"/>
          <w:szCs w:val="20"/>
        </w:rPr>
        <w:t xml:space="preserve"> Dashboards are configured with integrated filters for </w:t>
      </w:r>
      <w:r w:rsidRPr="008250E6">
        <w:rPr>
          <w:rFonts w:ascii="Calibri" w:eastAsia="Calibri" w:hAnsi="Calibri" w:cs="Calibri"/>
          <w:b/>
          <w:bCs/>
          <w:sz w:val="20"/>
          <w:szCs w:val="20"/>
        </w:rPr>
        <w:t>Carrier Type</w:t>
      </w:r>
      <w:r w:rsidRPr="008250E6">
        <w:rPr>
          <w:rFonts w:ascii="Calibri" w:eastAsia="Calibri" w:hAnsi="Calibri" w:cs="Calibri"/>
          <w:sz w:val="20"/>
          <w:szCs w:val="20"/>
        </w:rPr>
        <w:t>,</w:t>
      </w:r>
      <w:r w:rsidR="004728E1">
        <w:rPr>
          <w:rFonts w:ascii="Calibri" w:eastAsia="Calibri" w:hAnsi="Calibri" w:cs="Calibri"/>
          <w:sz w:val="20"/>
          <w:szCs w:val="20"/>
        </w:rPr>
        <w:t xml:space="preserve"> and</w:t>
      </w:r>
      <w:r w:rsidRPr="008250E6">
        <w:rPr>
          <w:rFonts w:ascii="Calibri" w:eastAsia="Calibri" w:hAnsi="Calibri" w:cs="Calibri"/>
          <w:sz w:val="20"/>
          <w:szCs w:val="20"/>
        </w:rPr>
        <w:t xml:space="preserve"> </w:t>
      </w:r>
      <w:r w:rsidRPr="008250E6">
        <w:rPr>
          <w:rFonts w:ascii="Calibri" w:eastAsia="Calibri" w:hAnsi="Calibri" w:cs="Calibri"/>
          <w:b/>
          <w:bCs/>
          <w:sz w:val="20"/>
          <w:szCs w:val="20"/>
        </w:rPr>
        <w:t>Year</w:t>
      </w:r>
      <w:r w:rsidRPr="008250E6">
        <w:rPr>
          <w:rFonts w:ascii="Calibri" w:eastAsia="Calibri" w:hAnsi="Calibri" w:cs="Calibri"/>
          <w:sz w:val="20"/>
          <w:szCs w:val="20"/>
        </w:rPr>
        <w:t>, allowing for granular exploration of demand scenarios and operational planning requirements.</w:t>
      </w:r>
    </w:p>
    <w:p w14:paraId="55577AF4" w14:textId="77777777" w:rsidR="002F477F" w:rsidRPr="008250E6" w:rsidRDefault="002F477F" w:rsidP="0060087F">
      <w:pPr>
        <w:spacing w:after="0"/>
        <w:ind w:left="720"/>
        <w:jc w:val="both"/>
        <w:rPr>
          <w:rFonts w:ascii="Calibri" w:eastAsia="Calibri" w:hAnsi="Calibri" w:cs="Calibri"/>
          <w:sz w:val="20"/>
          <w:szCs w:val="20"/>
        </w:rPr>
      </w:pPr>
    </w:p>
    <w:p w14:paraId="359CD536" w14:textId="77777777" w:rsidR="00AD238E" w:rsidRPr="00AD238E" w:rsidRDefault="00AD238E" w:rsidP="00AD238E">
      <w:pPr>
        <w:spacing w:after="0"/>
        <w:ind w:left="720"/>
        <w:jc w:val="both"/>
        <w:rPr>
          <w:rFonts w:ascii="Calibri" w:eastAsia="Calibri" w:hAnsi="Calibri" w:cs="Calibri"/>
          <w:sz w:val="18"/>
          <w:szCs w:val="18"/>
        </w:rPr>
      </w:pPr>
    </w:p>
    <w:p w14:paraId="0EB936A9" w14:textId="7C0D7FB4" w:rsidR="004F7FD2" w:rsidRPr="007E5BFD" w:rsidRDefault="5D7FAB87" w:rsidP="00BD7728">
      <w:pPr>
        <w:spacing w:after="0"/>
        <w:jc w:val="both"/>
      </w:pPr>
      <w:r w:rsidRPr="01104859">
        <w:rPr>
          <w:rFonts w:ascii="Calibri" w:eastAsia="Calibri" w:hAnsi="Calibri" w:cs="Calibri"/>
          <w:sz w:val="18"/>
          <w:szCs w:val="18"/>
        </w:rPr>
        <w:t xml:space="preserve"> </w:t>
      </w:r>
      <w:r w:rsidRPr="008250E6">
        <w:rPr>
          <w:rFonts w:ascii="Calibri" w:eastAsia="Calibri" w:hAnsi="Calibri" w:cs="Calibri"/>
          <w:b/>
          <w:bCs/>
          <w:color w:val="1F3864"/>
        </w:rPr>
        <w:t xml:space="preserve">9. </w:t>
      </w:r>
      <w:r w:rsidR="008250E6" w:rsidRPr="008250E6">
        <w:rPr>
          <w:rFonts w:ascii="Calibri" w:eastAsia="Calibri" w:hAnsi="Calibri" w:cs="Calibri"/>
          <w:b/>
          <w:bCs/>
          <w:color w:val="1F3864"/>
        </w:rPr>
        <w:t>Methodological Limitations &amp; Assumptions</w:t>
      </w:r>
    </w:p>
    <w:p w14:paraId="3BD89016" w14:textId="0DEF3CF4" w:rsidR="008C7CAE" w:rsidRPr="008250E6" w:rsidRDefault="008C7CAE" w:rsidP="008C7CAE">
      <w:pPr>
        <w:pStyle w:val="ListParagraph"/>
        <w:numPr>
          <w:ilvl w:val="0"/>
          <w:numId w:val="22"/>
        </w:numPr>
        <w:spacing w:before="60" w:after="60"/>
        <w:jc w:val="both"/>
        <w:rPr>
          <w:rFonts w:ascii="Calibri" w:eastAsia="Calibri" w:hAnsi="Calibri" w:cs="Calibri"/>
          <w:sz w:val="20"/>
          <w:szCs w:val="20"/>
        </w:rPr>
      </w:pPr>
      <w:r w:rsidRPr="008250E6">
        <w:rPr>
          <w:rFonts w:ascii="Calibri" w:eastAsia="Calibri" w:hAnsi="Calibri" w:cs="Calibri"/>
          <w:b/>
          <w:bCs/>
          <w:sz w:val="20"/>
          <w:szCs w:val="20"/>
        </w:rPr>
        <w:t>Data Estimation (2020–2021):</w:t>
      </w:r>
      <w:r w:rsidRPr="008250E6">
        <w:rPr>
          <w:rFonts w:ascii="Calibri" w:eastAsia="Calibri" w:hAnsi="Calibri" w:cs="Calibri"/>
          <w:sz w:val="20"/>
          <w:szCs w:val="20"/>
        </w:rPr>
        <w:t xml:space="preserve"> Early-period passenger counts were derived from aggregate "percentage-of-normal" metrics applied to the 125,500 baseline. While statistically sound, these figures serve as approximations where direct carrier-level data was unavailable.</w:t>
      </w:r>
    </w:p>
    <w:p w14:paraId="7E1C70E2" w14:textId="152D6151" w:rsidR="008C7CAE" w:rsidRPr="008250E6" w:rsidRDefault="008C7CAE" w:rsidP="008C7CAE">
      <w:pPr>
        <w:pStyle w:val="ListParagraph"/>
        <w:numPr>
          <w:ilvl w:val="0"/>
          <w:numId w:val="22"/>
        </w:numPr>
        <w:spacing w:before="60" w:after="60"/>
        <w:jc w:val="both"/>
        <w:rPr>
          <w:rFonts w:ascii="Calibri" w:eastAsia="Calibri" w:hAnsi="Calibri" w:cs="Calibri"/>
          <w:sz w:val="20"/>
          <w:szCs w:val="20"/>
        </w:rPr>
      </w:pPr>
      <w:r w:rsidRPr="008250E6">
        <w:rPr>
          <w:rFonts w:ascii="Calibri" w:eastAsia="Calibri" w:hAnsi="Calibri" w:cs="Calibri"/>
          <w:b/>
          <w:bCs/>
          <w:sz w:val="20"/>
          <w:szCs w:val="20"/>
        </w:rPr>
        <w:t>Reporting Periodicity:</w:t>
      </w:r>
      <w:r w:rsidRPr="008250E6">
        <w:rPr>
          <w:rFonts w:ascii="Calibri" w:eastAsia="Calibri" w:hAnsi="Calibri" w:cs="Calibri"/>
          <w:sz w:val="20"/>
          <w:szCs w:val="20"/>
        </w:rPr>
        <w:t xml:space="preserve"> The transition from weekly to bi-weekly reporting in mid-2022 reduces temporal granularity. Although annual and monthly projections remain robust, weekly-level estimates for 2023 onward carry a slightly wider margin of error.</w:t>
      </w:r>
    </w:p>
    <w:p w14:paraId="24238697" w14:textId="5D228F57" w:rsidR="008C7CAE" w:rsidRPr="008250E6" w:rsidRDefault="008C7CAE" w:rsidP="008C7CAE">
      <w:pPr>
        <w:pStyle w:val="ListParagraph"/>
        <w:numPr>
          <w:ilvl w:val="0"/>
          <w:numId w:val="22"/>
        </w:numPr>
        <w:spacing w:before="60" w:after="60"/>
        <w:jc w:val="both"/>
        <w:rPr>
          <w:rFonts w:ascii="Calibri" w:eastAsia="Calibri" w:hAnsi="Calibri" w:cs="Calibri"/>
          <w:sz w:val="20"/>
          <w:szCs w:val="20"/>
        </w:rPr>
      </w:pPr>
      <w:r w:rsidRPr="008250E6">
        <w:rPr>
          <w:rFonts w:ascii="Calibri" w:eastAsia="Calibri" w:hAnsi="Calibri" w:cs="Calibri"/>
          <w:b/>
          <w:bCs/>
          <w:sz w:val="20"/>
          <w:szCs w:val="20"/>
        </w:rPr>
        <w:t>Model Hierarchy:</w:t>
      </w:r>
      <w:r w:rsidRPr="008250E6">
        <w:rPr>
          <w:rFonts w:ascii="Calibri" w:eastAsia="Calibri" w:hAnsi="Calibri" w:cs="Calibri"/>
          <w:sz w:val="20"/>
          <w:szCs w:val="20"/>
        </w:rPr>
        <w:t xml:space="preserve"> Terminal-wide projections are more statistically robust than carrier-level forecasts. Due to limited annualized data points per carrier (n=6), operator-specific ARIMA models should be viewed as </w:t>
      </w:r>
      <w:r w:rsidRPr="008250E6">
        <w:rPr>
          <w:rFonts w:ascii="Calibri" w:eastAsia="Calibri" w:hAnsi="Calibri" w:cs="Calibri"/>
          <w:b/>
          <w:bCs/>
          <w:sz w:val="20"/>
          <w:szCs w:val="20"/>
        </w:rPr>
        <w:t>directional indicators</w:t>
      </w:r>
      <w:r w:rsidRPr="008250E6">
        <w:rPr>
          <w:rFonts w:ascii="Calibri" w:eastAsia="Calibri" w:hAnsi="Calibri" w:cs="Calibri"/>
          <w:sz w:val="20"/>
          <w:szCs w:val="20"/>
        </w:rPr>
        <w:t xml:space="preserve"> rather than absolute targets.</w:t>
      </w:r>
    </w:p>
    <w:p w14:paraId="01EF0555" w14:textId="5D9A2D24" w:rsidR="008C7CAE" w:rsidRPr="008250E6" w:rsidRDefault="008C7CAE" w:rsidP="008C7CAE">
      <w:pPr>
        <w:pStyle w:val="ListParagraph"/>
        <w:numPr>
          <w:ilvl w:val="0"/>
          <w:numId w:val="22"/>
        </w:numPr>
        <w:spacing w:before="60" w:after="60"/>
        <w:jc w:val="both"/>
        <w:rPr>
          <w:rFonts w:ascii="Calibri" w:eastAsia="Calibri" w:hAnsi="Calibri" w:cs="Calibri"/>
          <w:sz w:val="20"/>
          <w:szCs w:val="20"/>
        </w:rPr>
      </w:pPr>
      <w:r w:rsidRPr="008250E6">
        <w:rPr>
          <w:rFonts w:ascii="Calibri" w:eastAsia="Calibri" w:hAnsi="Calibri" w:cs="Calibri"/>
          <w:b/>
          <w:bCs/>
          <w:sz w:val="20"/>
          <w:szCs w:val="20"/>
        </w:rPr>
        <w:t>Stationarity Assumptions:</w:t>
      </w:r>
      <w:r w:rsidRPr="008250E6">
        <w:rPr>
          <w:rFonts w:ascii="Calibri" w:eastAsia="Calibri" w:hAnsi="Calibri" w:cs="Calibri"/>
          <w:sz w:val="20"/>
          <w:szCs w:val="20"/>
        </w:rPr>
        <w:t xml:space="preserve"> Forecasts assume no significant structural disruptions (e.g., severe economic recession or new public health crises) through 2030. It is recommended that planners use the provided 95% confidence intervals for risk-adjusted decision-making.</w:t>
      </w:r>
    </w:p>
    <w:p w14:paraId="49AC4361" w14:textId="7056F203" w:rsidR="002F477F" w:rsidRDefault="008C7CAE" w:rsidP="008C7CAE">
      <w:pPr>
        <w:pStyle w:val="ListParagraph"/>
        <w:numPr>
          <w:ilvl w:val="0"/>
          <w:numId w:val="22"/>
        </w:numPr>
        <w:spacing w:before="60" w:after="60"/>
        <w:jc w:val="both"/>
        <w:rPr>
          <w:rFonts w:ascii="Calibri" w:eastAsia="Calibri" w:hAnsi="Calibri" w:cs="Calibri"/>
          <w:sz w:val="20"/>
          <w:szCs w:val="20"/>
        </w:rPr>
      </w:pPr>
      <w:r w:rsidRPr="008250E6">
        <w:rPr>
          <w:rFonts w:ascii="Calibri" w:eastAsia="Calibri" w:hAnsi="Calibri" w:cs="Calibri"/>
          <w:b/>
          <w:bCs/>
          <w:sz w:val="20"/>
          <w:szCs w:val="20"/>
        </w:rPr>
        <w:t>Baseline Context:</w:t>
      </w:r>
      <w:r w:rsidRPr="008250E6">
        <w:rPr>
          <w:rFonts w:ascii="Calibri" w:eastAsia="Calibri" w:hAnsi="Calibri" w:cs="Calibri"/>
          <w:sz w:val="20"/>
          <w:szCs w:val="20"/>
        </w:rPr>
        <w:t xml:space="preserve"> The 125,500-passenger benchmark reflects Fall 2019 conditions. Recovery rates should be interpreted as progress against this specific seasonal baseline rather than a full-year 2019 average.</w:t>
      </w:r>
    </w:p>
    <w:p w14:paraId="700AFB48" w14:textId="04433632" w:rsidR="008C7CAE" w:rsidRPr="002F477F" w:rsidRDefault="002F477F" w:rsidP="002F477F">
      <w:pPr>
        <w:rPr>
          <w:rFonts w:ascii="Calibri" w:eastAsia="Calibri" w:hAnsi="Calibri" w:cs="Calibri"/>
          <w:sz w:val="20"/>
          <w:szCs w:val="20"/>
        </w:rPr>
      </w:pPr>
      <w:r>
        <w:rPr>
          <w:rFonts w:ascii="Calibri" w:eastAsia="Calibri" w:hAnsi="Calibri" w:cs="Calibri"/>
          <w:sz w:val="20"/>
          <w:szCs w:val="20"/>
        </w:rPr>
        <w:br w:type="page"/>
      </w:r>
    </w:p>
    <w:p w14:paraId="068E9FA8" w14:textId="77777777" w:rsidR="002F477F" w:rsidRDefault="5D7FAB87" w:rsidP="002F477F">
      <w:pPr>
        <w:spacing w:before="60" w:after="60"/>
        <w:jc w:val="both"/>
        <w:rPr>
          <w:rFonts w:ascii="Calibri" w:eastAsia="Calibri" w:hAnsi="Calibri" w:cs="Calibri"/>
          <w:b/>
          <w:bCs/>
          <w:color w:val="1F3864"/>
          <w:sz w:val="28"/>
          <w:szCs w:val="28"/>
        </w:rPr>
      </w:pPr>
      <w:r w:rsidRPr="3E3FB51F">
        <w:rPr>
          <w:rFonts w:ascii="Calibri" w:eastAsia="Calibri" w:hAnsi="Calibri" w:cs="Calibri"/>
          <w:sz w:val="18"/>
          <w:szCs w:val="18"/>
        </w:rPr>
        <w:lastRenderedPageBreak/>
        <w:t xml:space="preserve"> </w:t>
      </w:r>
      <w:r w:rsidRPr="01104859">
        <w:rPr>
          <w:rFonts w:ascii="Calibri" w:eastAsia="Calibri" w:hAnsi="Calibri" w:cs="Calibri"/>
          <w:b/>
          <w:bCs/>
          <w:color w:val="1F3864"/>
          <w:sz w:val="28"/>
          <w:szCs w:val="28"/>
        </w:rPr>
        <w:t>10. Conclusion</w:t>
      </w:r>
    </w:p>
    <w:p w14:paraId="1E61474D" w14:textId="77777777" w:rsidR="002F477F" w:rsidRDefault="002F477F" w:rsidP="002F477F">
      <w:pPr>
        <w:spacing w:before="60" w:after="60"/>
        <w:jc w:val="both"/>
        <w:rPr>
          <w:rFonts w:ascii="Calibri" w:eastAsia="Calibri" w:hAnsi="Calibri" w:cs="Calibri"/>
          <w:sz w:val="20"/>
          <w:szCs w:val="20"/>
        </w:rPr>
      </w:pPr>
      <w:r w:rsidRPr="002F477F">
        <w:rPr>
          <w:rFonts w:ascii="Calibri" w:eastAsia="Calibri" w:hAnsi="Calibri" w:cs="Calibri"/>
          <w:sz w:val="20"/>
          <w:szCs w:val="20"/>
        </w:rPr>
        <w:t>The Port Authority Bus Terminal is on a definitive trajectory toward full ridership recovery. ARIMA modeling projects that passenger volumes will return to 2019 baselines by 2028, eventually reaching a weekly average of 148,057 by 2030. This represents an 18% increase over pre-pandemic levels, necessitating that staging infrastructure be fully operational no later than September 2028 to accommodate this growth.</w:t>
      </w:r>
    </w:p>
    <w:p w14:paraId="236E45D9" w14:textId="77777777" w:rsidR="002F477F" w:rsidRDefault="002F477F" w:rsidP="002F477F">
      <w:pPr>
        <w:spacing w:before="60" w:after="60"/>
        <w:jc w:val="both"/>
        <w:rPr>
          <w:rFonts w:ascii="Calibri" w:eastAsia="Calibri" w:hAnsi="Calibri" w:cs="Calibri"/>
          <w:sz w:val="20"/>
          <w:szCs w:val="20"/>
        </w:rPr>
      </w:pPr>
      <w:r w:rsidRPr="002F477F">
        <w:rPr>
          <w:rFonts w:ascii="Calibri" w:eastAsia="Calibri" w:hAnsi="Calibri" w:cs="Calibri"/>
          <w:sz w:val="20"/>
          <w:szCs w:val="20"/>
        </w:rPr>
        <w:t>Operational planning must prioritize the October peak, where seasonal demand is expected to reach 162,759 average weekly passengers. This surge is primarily driven by NJ Transit’s commuter base, which constitutes 73% of total terminal volume. Unlike leisure-heavy summer months, this period requires maximum capacity and full bay utilization to ensure seamless service during the year’s highest-demand window.</w:t>
      </w:r>
    </w:p>
    <w:p w14:paraId="125F9FB7" w14:textId="77777777" w:rsidR="002F477F" w:rsidRDefault="002F477F" w:rsidP="002F477F">
      <w:pPr>
        <w:spacing w:before="60" w:after="60"/>
        <w:jc w:val="both"/>
        <w:rPr>
          <w:rFonts w:ascii="Calibri" w:eastAsia="Calibri" w:hAnsi="Calibri" w:cs="Calibri"/>
          <w:sz w:val="20"/>
          <w:szCs w:val="20"/>
        </w:rPr>
      </w:pPr>
      <w:r w:rsidRPr="002F477F">
        <w:rPr>
          <w:rFonts w:ascii="Calibri" w:eastAsia="Calibri" w:hAnsi="Calibri" w:cs="Calibri"/>
          <w:sz w:val="20"/>
          <w:szCs w:val="20"/>
        </w:rPr>
        <w:t>Regression analysis confirms that, beyond the recovery trend, bus departure frequency remains a primary driver of passenger volume. This identifies service scheduling as a highly actionable operational lever: proactively increasing departures does not merely respond to demand but actively facilitates ridership growth. These findings provide a data-driven foundation for scaling facilities to meet the terminal's long-term strategic needs.</w:t>
      </w:r>
    </w:p>
    <w:p w14:paraId="124EB444" w14:textId="77777777" w:rsidR="002F477F" w:rsidRDefault="002F477F" w:rsidP="002F477F">
      <w:pPr>
        <w:spacing w:before="60" w:after="60"/>
        <w:jc w:val="both"/>
        <w:rPr>
          <w:rFonts w:ascii="Calibri" w:eastAsia="Calibri" w:hAnsi="Calibri" w:cs="Calibri"/>
          <w:sz w:val="20"/>
          <w:szCs w:val="20"/>
        </w:rPr>
      </w:pPr>
    </w:p>
    <w:p w14:paraId="75D44833" w14:textId="797ED8C3" w:rsidR="004F7FD2" w:rsidRPr="002F477F" w:rsidRDefault="07B9C795" w:rsidP="002F477F">
      <w:pPr>
        <w:spacing w:before="60" w:after="60"/>
        <w:jc w:val="both"/>
      </w:pPr>
      <w:r w:rsidRPr="000079E0">
        <w:rPr>
          <w:rFonts w:ascii="Calibri" w:eastAsia="Calibri" w:hAnsi="Calibri" w:cs="Calibri"/>
          <w:b/>
          <w:bCs/>
          <w:color w:val="1F3864"/>
          <w:sz w:val="28"/>
          <w:szCs w:val="28"/>
        </w:rPr>
        <w:t>11. Recommendations</w:t>
      </w:r>
    </w:p>
    <w:p w14:paraId="7E4A4566" w14:textId="7E8948DB" w:rsidR="07B9C795" w:rsidRPr="000079E0" w:rsidRDefault="07B9C795" w:rsidP="00BD7728">
      <w:pPr>
        <w:spacing w:after="0"/>
        <w:jc w:val="both"/>
        <w:rPr>
          <w:rFonts w:ascii="Calibri" w:eastAsia="Calibri" w:hAnsi="Calibri" w:cs="Calibri"/>
          <w:b/>
          <w:bCs/>
          <w:sz w:val="20"/>
          <w:szCs w:val="20"/>
        </w:rPr>
      </w:pPr>
      <w:r w:rsidRPr="000079E0">
        <w:rPr>
          <w:rFonts w:ascii="Calibri" w:eastAsia="Calibri" w:hAnsi="Calibri" w:cs="Calibri"/>
          <w:b/>
          <w:bCs/>
          <w:sz w:val="20"/>
          <w:szCs w:val="20"/>
        </w:rPr>
        <w:t>Recommendation 1: Design Staging Facilities for a 16</w:t>
      </w:r>
      <w:r w:rsidR="002F477F">
        <w:rPr>
          <w:rFonts w:ascii="Calibri" w:eastAsia="Calibri" w:hAnsi="Calibri" w:cs="Calibri"/>
          <w:b/>
          <w:bCs/>
          <w:sz w:val="20"/>
          <w:szCs w:val="20"/>
        </w:rPr>
        <w:t>3</w:t>
      </w:r>
      <w:r w:rsidRPr="000079E0">
        <w:rPr>
          <w:rFonts w:ascii="Calibri" w:eastAsia="Calibri" w:hAnsi="Calibri" w:cs="Calibri"/>
          <w:b/>
          <w:bCs/>
          <w:sz w:val="20"/>
          <w:szCs w:val="20"/>
        </w:rPr>
        <w:t>,000-Passenger Weekly Capacity Ceiling</w:t>
      </w:r>
    </w:p>
    <w:p w14:paraId="21DB8EA9" w14:textId="63709F71" w:rsidR="3E3FB51F" w:rsidRDefault="002F477F" w:rsidP="00BD7728">
      <w:pPr>
        <w:spacing w:after="0"/>
        <w:jc w:val="both"/>
        <w:rPr>
          <w:rFonts w:ascii="Calibri" w:eastAsia="Calibri" w:hAnsi="Calibri" w:cs="Calibri"/>
          <w:sz w:val="20"/>
          <w:szCs w:val="20"/>
        </w:rPr>
      </w:pPr>
      <w:r w:rsidRPr="002F477F">
        <w:rPr>
          <w:rFonts w:ascii="Calibri" w:eastAsia="Calibri" w:hAnsi="Calibri" w:cs="Calibri"/>
          <w:sz w:val="20"/>
          <w:szCs w:val="20"/>
        </w:rPr>
        <w:t>Size the temporary staging facilities to handle a minimum of 163,000 weekly passengers—aligned with the 2030 October peak projection. This represents a 30% increase over the 2019 pre-COVID baseline of 125,500. Facility blueprints should be finalized by Q2 2026 to ensure infrastructure is operational before the 2028 full-recovery crossover point.</w:t>
      </w:r>
    </w:p>
    <w:p w14:paraId="3FECDD09" w14:textId="77777777" w:rsidR="002F477F" w:rsidRPr="000079E0" w:rsidRDefault="002F477F" w:rsidP="00BD7728">
      <w:pPr>
        <w:spacing w:after="0"/>
        <w:jc w:val="both"/>
        <w:rPr>
          <w:rFonts w:ascii="Calibri" w:eastAsia="Calibri" w:hAnsi="Calibri" w:cs="Calibri"/>
          <w:sz w:val="20"/>
          <w:szCs w:val="20"/>
        </w:rPr>
      </w:pPr>
    </w:p>
    <w:p w14:paraId="6CFB97BF" w14:textId="34DA732C" w:rsidR="07B9C795" w:rsidRPr="000079E0" w:rsidRDefault="07B9C795" w:rsidP="00BD7728">
      <w:pPr>
        <w:spacing w:after="0"/>
        <w:jc w:val="both"/>
        <w:rPr>
          <w:rFonts w:ascii="Calibri" w:eastAsia="Calibri" w:hAnsi="Calibri" w:cs="Calibri"/>
          <w:b/>
          <w:bCs/>
          <w:sz w:val="20"/>
          <w:szCs w:val="20"/>
        </w:rPr>
      </w:pPr>
      <w:r w:rsidRPr="000079E0">
        <w:rPr>
          <w:rFonts w:ascii="Calibri" w:eastAsia="Calibri" w:hAnsi="Calibri" w:cs="Calibri"/>
          <w:b/>
          <w:bCs/>
          <w:sz w:val="20"/>
          <w:szCs w:val="20"/>
        </w:rPr>
        <w:t>Recommendation 2: Allocate at Least 7</w:t>
      </w:r>
      <w:r w:rsidR="002F477F">
        <w:rPr>
          <w:rFonts w:ascii="Calibri" w:eastAsia="Calibri" w:hAnsi="Calibri" w:cs="Calibri"/>
          <w:b/>
          <w:bCs/>
          <w:sz w:val="20"/>
          <w:szCs w:val="20"/>
        </w:rPr>
        <w:t>3</w:t>
      </w:r>
      <w:r w:rsidRPr="000079E0">
        <w:rPr>
          <w:rFonts w:ascii="Calibri" w:eastAsia="Calibri" w:hAnsi="Calibri" w:cs="Calibri"/>
          <w:b/>
          <w:bCs/>
          <w:sz w:val="20"/>
          <w:szCs w:val="20"/>
        </w:rPr>
        <w:t>% of Staging Bays Exclusively to NJ Transit</w:t>
      </w:r>
    </w:p>
    <w:p w14:paraId="121342F2" w14:textId="02B17C44" w:rsidR="3E3FB51F" w:rsidRDefault="002F477F" w:rsidP="00BD7728">
      <w:pPr>
        <w:spacing w:after="0"/>
        <w:jc w:val="both"/>
        <w:rPr>
          <w:rFonts w:ascii="Calibri" w:eastAsia="Calibri" w:hAnsi="Calibri" w:cs="Calibri"/>
          <w:sz w:val="20"/>
          <w:szCs w:val="20"/>
        </w:rPr>
      </w:pPr>
      <w:r w:rsidRPr="002F477F">
        <w:rPr>
          <w:rFonts w:ascii="Calibri" w:eastAsia="Calibri" w:hAnsi="Calibri" w:cs="Calibri"/>
          <w:sz w:val="20"/>
          <w:szCs w:val="20"/>
        </w:rPr>
        <w:t>NJ Transit is projected to represent approximately 73% of all terminal traffic. Port Authority should formally reserve and configure no less than 73% of available staging bays for NJ Transit operations. Misallocation here creates a structural bottleneck for the vast majority of the terminal's user base.</w:t>
      </w:r>
    </w:p>
    <w:p w14:paraId="02C6BF05" w14:textId="77777777" w:rsidR="002F477F" w:rsidRPr="000079E0" w:rsidRDefault="002F477F" w:rsidP="00BD7728">
      <w:pPr>
        <w:spacing w:after="0"/>
        <w:jc w:val="both"/>
        <w:rPr>
          <w:rFonts w:ascii="Calibri" w:eastAsia="Calibri" w:hAnsi="Calibri" w:cs="Calibri"/>
          <w:sz w:val="20"/>
          <w:szCs w:val="20"/>
        </w:rPr>
      </w:pPr>
    </w:p>
    <w:p w14:paraId="31032659" w14:textId="4CDCBB70" w:rsidR="07B9C795" w:rsidRPr="000079E0" w:rsidRDefault="07B9C795" w:rsidP="00BD7728">
      <w:pPr>
        <w:spacing w:after="0"/>
        <w:jc w:val="both"/>
        <w:rPr>
          <w:rFonts w:ascii="Calibri" w:eastAsia="Calibri" w:hAnsi="Calibri" w:cs="Calibri"/>
          <w:b/>
          <w:bCs/>
          <w:sz w:val="20"/>
          <w:szCs w:val="20"/>
        </w:rPr>
      </w:pPr>
      <w:r w:rsidRPr="000079E0">
        <w:rPr>
          <w:rFonts w:ascii="Calibri" w:eastAsia="Calibri" w:hAnsi="Calibri" w:cs="Calibri"/>
          <w:b/>
          <w:bCs/>
          <w:sz w:val="20"/>
          <w:szCs w:val="20"/>
        </w:rPr>
        <w:t xml:space="preserve">Recommendation 3: </w:t>
      </w:r>
      <w:r w:rsidR="002F477F" w:rsidRPr="002F477F">
        <w:rPr>
          <w:rFonts w:ascii="Calibri" w:eastAsia="Calibri" w:hAnsi="Calibri" w:cs="Calibri"/>
          <w:b/>
          <w:bCs/>
          <w:sz w:val="20"/>
          <w:szCs w:val="20"/>
        </w:rPr>
        <w:t>Implement an Autumn Peak Staffing Protocol Starting September 2026</w:t>
      </w:r>
    </w:p>
    <w:p w14:paraId="56624242" w14:textId="0CE0A0F0" w:rsidR="3E3FB51F" w:rsidRDefault="002F477F" w:rsidP="00BD7728">
      <w:pPr>
        <w:spacing w:after="0"/>
        <w:jc w:val="both"/>
        <w:rPr>
          <w:rFonts w:ascii="Calibri" w:eastAsia="Calibri" w:hAnsi="Calibri" w:cs="Calibri"/>
          <w:sz w:val="20"/>
          <w:szCs w:val="20"/>
        </w:rPr>
      </w:pPr>
      <w:r w:rsidRPr="002F477F">
        <w:rPr>
          <w:rFonts w:ascii="Calibri" w:eastAsia="Calibri" w:hAnsi="Calibri" w:cs="Calibri"/>
          <w:sz w:val="20"/>
          <w:szCs w:val="20"/>
        </w:rPr>
        <w:t>The analysis identifies October as the peak demand period. Port Authority should execute seasonal staffing contracts calibrated to the 16% surge above the annual average seen in October. Contracts should be awarded by Q2 2026 to ensure onboarding is complete before the September–October ridership spike.</w:t>
      </w:r>
    </w:p>
    <w:p w14:paraId="09E67267" w14:textId="77777777" w:rsidR="002F477F" w:rsidRPr="000079E0" w:rsidRDefault="002F477F" w:rsidP="00BD7728">
      <w:pPr>
        <w:spacing w:after="0"/>
        <w:jc w:val="both"/>
        <w:rPr>
          <w:rFonts w:ascii="Calibri" w:eastAsia="Calibri" w:hAnsi="Calibri" w:cs="Calibri"/>
          <w:sz w:val="20"/>
          <w:szCs w:val="20"/>
        </w:rPr>
      </w:pPr>
    </w:p>
    <w:p w14:paraId="5063A3A3" w14:textId="77777777" w:rsidR="002F477F" w:rsidRDefault="07B9C795" w:rsidP="00BD7728">
      <w:pPr>
        <w:spacing w:after="0"/>
        <w:jc w:val="both"/>
        <w:rPr>
          <w:rFonts w:ascii="Calibri" w:eastAsia="Calibri" w:hAnsi="Calibri" w:cs="Calibri"/>
          <w:b/>
          <w:bCs/>
          <w:sz w:val="20"/>
          <w:szCs w:val="20"/>
        </w:rPr>
      </w:pPr>
      <w:r w:rsidRPr="000079E0">
        <w:rPr>
          <w:rFonts w:ascii="Calibri" w:eastAsia="Calibri" w:hAnsi="Calibri" w:cs="Calibri"/>
          <w:b/>
          <w:bCs/>
          <w:sz w:val="20"/>
          <w:szCs w:val="20"/>
        </w:rPr>
        <w:t xml:space="preserve">Recommendation 4: </w:t>
      </w:r>
      <w:r w:rsidR="002F477F" w:rsidRPr="002F477F">
        <w:rPr>
          <w:rFonts w:ascii="Calibri" w:eastAsia="Calibri" w:hAnsi="Calibri" w:cs="Calibri"/>
          <w:b/>
          <w:bCs/>
          <w:sz w:val="20"/>
          <w:szCs w:val="20"/>
        </w:rPr>
        <w:t>Increase Scheduled Departures to Accelerate the 2028 Recovery</w:t>
      </w:r>
    </w:p>
    <w:p w14:paraId="79FF4D94" w14:textId="2A3A3775" w:rsidR="3E3FB51F" w:rsidRDefault="002F477F" w:rsidP="00BD7728">
      <w:pPr>
        <w:spacing w:after="0"/>
        <w:jc w:val="both"/>
        <w:rPr>
          <w:rFonts w:ascii="Calibri" w:eastAsia="Calibri" w:hAnsi="Calibri" w:cs="Calibri"/>
          <w:sz w:val="20"/>
          <w:szCs w:val="20"/>
        </w:rPr>
      </w:pPr>
      <w:r w:rsidRPr="002F477F">
        <w:rPr>
          <w:rFonts w:ascii="Calibri" w:eastAsia="Calibri" w:hAnsi="Calibri" w:cs="Calibri"/>
          <w:sz w:val="20"/>
          <w:szCs w:val="20"/>
        </w:rPr>
        <w:t>The regression analysis finds that each additional bus departure adds approximately 27 passengers. To reach the 2028 recovery milestone ahead of schedule, Port Authority should target a phased increase in weekly departures. Achieving a return toward the 3,900 pre-COVID baseline will directly drive the ridership gains necessary to meet the 148,057 average weekly goal.</w:t>
      </w:r>
    </w:p>
    <w:p w14:paraId="20385AA7" w14:textId="77777777" w:rsidR="002F477F" w:rsidRPr="000079E0" w:rsidRDefault="002F477F" w:rsidP="00BD7728">
      <w:pPr>
        <w:spacing w:after="0"/>
        <w:jc w:val="both"/>
        <w:rPr>
          <w:rFonts w:ascii="Calibri" w:eastAsia="Calibri" w:hAnsi="Calibri" w:cs="Calibri"/>
          <w:sz w:val="20"/>
          <w:szCs w:val="20"/>
        </w:rPr>
      </w:pPr>
    </w:p>
    <w:p w14:paraId="11CDBEBF" w14:textId="26A8244B" w:rsidR="07B9C795" w:rsidRPr="000079E0" w:rsidRDefault="07B9C795" w:rsidP="00BD7728">
      <w:pPr>
        <w:spacing w:after="0"/>
        <w:jc w:val="both"/>
        <w:rPr>
          <w:rFonts w:ascii="Calibri" w:eastAsia="Calibri" w:hAnsi="Calibri" w:cs="Calibri"/>
          <w:b/>
          <w:bCs/>
          <w:sz w:val="20"/>
          <w:szCs w:val="20"/>
        </w:rPr>
      </w:pPr>
      <w:r w:rsidRPr="000079E0">
        <w:rPr>
          <w:rFonts w:ascii="Calibri" w:eastAsia="Calibri" w:hAnsi="Calibri" w:cs="Calibri"/>
          <w:b/>
          <w:bCs/>
          <w:sz w:val="20"/>
          <w:szCs w:val="20"/>
        </w:rPr>
        <w:t xml:space="preserve">Recommendation 5: </w:t>
      </w:r>
      <w:r w:rsidR="002F477F" w:rsidRPr="002F477F">
        <w:rPr>
          <w:rFonts w:ascii="Calibri" w:eastAsia="Calibri" w:hAnsi="Calibri" w:cs="Calibri"/>
          <w:b/>
          <w:bCs/>
          <w:sz w:val="20"/>
          <w:szCs w:val="20"/>
        </w:rPr>
        <w:t>Establish a Quarterly Tracking Dashboard to Trigger Capacity Reviews</w:t>
      </w:r>
    </w:p>
    <w:p w14:paraId="500297E8" w14:textId="044ECE1E" w:rsidR="07B9C795" w:rsidRPr="000079E0" w:rsidRDefault="002F477F" w:rsidP="002F477F">
      <w:pPr>
        <w:spacing w:after="0"/>
        <w:jc w:val="both"/>
        <w:rPr>
          <w:rFonts w:ascii="Calibri" w:eastAsia="Calibri" w:hAnsi="Calibri" w:cs="Calibri"/>
          <w:sz w:val="20"/>
          <w:szCs w:val="20"/>
        </w:rPr>
      </w:pPr>
      <w:r w:rsidRPr="002F477F">
        <w:rPr>
          <w:rFonts w:ascii="Calibri" w:eastAsia="Calibri" w:hAnsi="Calibri" w:cs="Calibri"/>
          <w:sz w:val="20"/>
          <w:szCs w:val="20"/>
        </w:rPr>
        <w:t>While full recovery is projected for 2028, actual growth may outpace the model. Port Authority should implement a protocol to track actual bi-weekly passengers against the ARIMA corridor. An immediate capacity review should be triggered if any three consecutive periods exceed the 125,500 baseline, signaling that full recovery has arrived ahead of the 2028 forecast.</w:t>
      </w:r>
    </w:p>
    <w:sectPr w:rsidR="07B9C795" w:rsidRPr="000079E0" w:rsidSect="00602706">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31DC7" w14:textId="77777777" w:rsidR="003D2A07" w:rsidRDefault="003D2A07" w:rsidP="004F7FD2">
      <w:pPr>
        <w:spacing w:after="0" w:line="240" w:lineRule="auto"/>
      </w:pPr>
      <w:r>
        <w:separator/>
      </w:r>
    </w:p>
  </w:endnote>
  <w:endnote w:type="continuationSeparator" w:id="0">
    <w:p w14:paraId="63106A30" w14:textId="77777777" w:rsidR="003D2A07" w:rsidRDefault="003D2A07" w:rsidP="004F7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99F3" w14:textId="77777777" w:rsidR="003D2A07" w:rsidRDefault="003D2A07" w:rsidP="004F7FD2">
      <w:pPr>
        <w:spacing w:after="0" w:line="240" w:lineRule="auto"/>
      </w:pPr>
      <w:r>
        <w:separator/>
      </w:r>
    </w:p>
  </w:footnote>
  <w:footnote w:type="continuationSeparator" w:id="0">
    <w:p w14:paraId="506BEB76" w14:textId="77777777" w:rsidR="003D2A07" w:rsidRDefault="003D2A07" w:rsidP="004F7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21B1" w14:textId="2D9A007F" w:rsidR="004F7FD2" w:rsidRPr="004F7FD2" w:rsidRDefault="004F7FD2">
    <w:pPr>
      <w:pStyle w:val="Header"/>
      <w:rPr>
        <w:sz w:val="18"/>
        <w:szCs w:val="18"/>
      </w:rPr>
    </w:pPr>
    <w:r w:rsidRPr="004F7FD2">
      <w:rPr>
        <w:sz w:val="18"/>
        <w:szCs w:val="18"/>
      </w:rPr>
      <w:t>PORT AUTHORITY BUS TERMINAL  |  Final Project Report  |  Spring 2026  |  BANL 6430-01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AEC"/>
    <w:multiLevelType w:val="multilevel"/>
    <w:tmpl w:val="84D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4299E"/>
    <w:multiLevelType w:val="multilevel"/>
    <w:tmpl w:val="7E0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424A"/>
    <w:multiLevelType w:val="multilevel"/>
    <w:tmpl w:val="A2B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F06EA"/>
    <w:multiLevelType w:val="multilevel"/>
    <w:tmpl w:val="FEA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E67B4"/>
    <w:multiLevelType w:val="hybridMultilevel"/>
    <w:tmpl w:val="5162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D0EDC"/>
    <w:multiLevelType w:val="multilevel"/>
    <w:tmpl w:val="9E1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D3C28"/>
    <w:multiLevelType w:val="hybridMultilevel"/>
    <w:tmpl w:val="C054E21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6BC285"/>
    <w:multiLevelType w:val="hybridMultilevel"/>
    <w:tmpl w:val="4EE4E9AE"/>
    <w:lvl w:ilvl="0" w:tplc="516287EA">
      <w:start w:val="1"/>
      <w:numFmt w:val="decimal"/>
      <w:lvlText w:val="•"/>
      <w:lvlJc w:val="left"/>
      <w:pPr>
        <w:ind w:left="720" w:hanging="360"/>
      </w:pPr>
    </w:lvl>
    <w:lvl w:ilvl="1" w:tplc="7DCC7468">
      <w:start w:val="1"/>
      <w:numFmt w:val="lowerLetter"/>
      <w:lvlText w:val="%2."/>
      <w:lvlJc w:val="left"/>
      <w:pPr>
        <w:ind w:left="1440" w:hanging="360"/>
      </w:pPr>
    </w:lvl>
    <w:lvl w:ilvl="2" w:tplc="39909F9A">
      <w:start w:val="1"/>
      <w:numFmt w:val="lowerRoman"/>
      <w:lvlText w:val="%3."/>
      <w:lvlJc w:val="right"/>
      <w:pPr>
        <w:ind w:left="2160" w:hanging="180"/>
      </w:pPr>
    </w:lvl>
    <w:lvl w:ilvl="3" w:tplc="7898C2CA">
      <w:start w:val="1"/>
      <w:numFmt w:val="decimal"/>
      <w:lvlText w:val="%4."/>
      <w:lvlJc w:val="left"/>
      <w:pPr>
        <w:ind w:left="2880" w:hanging="360"/>
      </w:pPr>
    </w:lvl>
    <w:lvl w:ilvl="4" w:tplc="7518857A">
      <w:start w:val="1"/>
      <w:numFmt w:val="lowerLetter"/>
      <w:lvlText w:val="%5."/>
      <w:lvlJc w:val="left"/>
      <w:pPr>
        <w:ind w:left="3600" w:hanging="360"/>
      </w:pPr>
    </w:lvl>
    <w:lvl w:ilvl="5" w:tplc="126AED04">
      <w:start w:val="1"/>
      <w:numFmt w:val="lowerRoman"/>
      <w:lvlText w:val="%6."/>
      <w:lvlJc w:val="right"/>
      <w:pPr>
        <w:ind w:left="4320" w:hanging="180"/>
      </w:pPr>
    </w:lvl>
    <w:lvl w:ilvl="6" w:tplc="4118B7E4">
      <w:start w:val="1"/>
      <w:numFmt w:val="decimal"/>
      <w:lvlText w:val="%7."/>
      <w:lvlJc w:val="left"/>
      <w:pPr>
        <w:ind w:left="5040" w:hanging="360"/>
      </w:pPr>
    </w:lvl>
    <w:lvl w:ilvl="7" w:tplc="54800612">
      <w:start w:val="1"/>
      <w:numFmt w:val="lowerLetter"/>
      <w:lvlText w:val="%8."/>
      <w:lvlJc w:val="left"/>
      <w:pPr>
        <w:ind w:left="5760" w:hanging="360"/>
      </w:pPr>
    </w:lvl>
    <w:lvl w:ilvl="8" w:tplc="532E921A">
      <w:start w:val="1"/>
      <w:numFmt w:val="lowerRoman"/>
      <w:lvlText w:val="%9."/>
      <w:lvlJc w:val="right"/>
      <w:pPr>
        <w:ind w:left="6480" w:hanging="180"/>
      </w:pPr>
    </w:lvl>
  </w:abstractNum>
  <w:abstractNum w:abstractNumId="8" w15:restartNumberingAfterBreak="0">
    <w:nsid w:val="2CEC225C"/>
    <w:multiLevelType w:val="multilevel"/>
    <w:tmpl w:val="BF4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05FF6"/>
    <w:multiLevelType w:val="multilevel"/>
    <w:tmpl w:val="6F8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61AA1"/>
    <w:multiLevelType w:val="multilevel"/>
    <w:tmpl w:val="6C3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93C7A"/>
    <w:multiLevelType w:val="hybridMultilevel"/>
    <w:tmpl w:val="844E37A2"/>
    <w:lvl w:ilvl="0" w:tplc="AC2E035A">
      <w:start w:val="1"/>
      <w:numFmt w:val="bullet"/>
      <w:lvlText w:val="•"/>
      <w:lvlJc w:val="left"/>
      <w:pPr>
        <w:ind w:left="720" w:hanging="360"/>
      </w:pPr>
    </w:lvl>
    <w:lvl w:ilvl="1" w:tplc="E7E62356">
      <w:numFmt w:val="decimal"/>
      <w:lvlText w:val=""/>
      <w:lvlJc w:val="left"/>
    </w:lvl>
    <w:lvl w:ilvl="2" w:tplc="F56847BA">
      <w:numFmt w:val="decimal"/>
      <w:lvlText w:val=""/>
      <w:lvlJc w:val="left"/>
    </w:lvl>
    <w:lvl w:ilvl="3" w:tplc="3ED86CA0">
      <w:numFmt w:val="decimal"/>
      <w:lvlText w:val=""/>
      <w:lvlJc w:val="left"/>
    </w:lvl>
    <w:lvl w:ilvl="4" w:tplc="9BBE4DEA">
      <w:numFmt w:val="decimal"/>
      <w:lvlText w:val=""/>
      <w:lvlJc w:val="left"/>
    </w:lvl>
    <w:lvl w:ilvl="5" w:tplc="91C26D52">
      <w:numFmt w:val="decimal"/>
      <w:lvlText w:val=""/>
      <w:lvlJc w:val="left"/>
    </w:lvl>
    <w:lvl w:ilvl="6" w:tplc="68D63E94">
      <w:numFmt w:val="decimal"/>
      <w:lvlText w:val=""/>
      <w:lvlJc w:val="left"/>
    </w:lvl>
    <w:lvl w:ilvl="7" w:tplc="1FAEA8F2">
      <w:numFmt w:val="decimal"/>
      <w:lvlText w:val=""/>
      <w:lvlJc w:val="left"/>
    </w:lvl>
    <w:lvl w:ilvl="8" w:tplc="E6BC4C66">
      <w:numFmt w:val="decimal"/>
      <w:lvlText w:val=""/>
      <w:lvlJc w:val="left"/>
    </w:lvl>
  </w:abstractNum>
  <w:abstractNum w:abstractNumId="12" w15:restartNumberingAfterBreak="0">
    <w:nsid w:val="4AD2145A"/>
    <w:multiLevelType w:val="multilevel"/>
    <w:tmpl w:val="DAF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D721F"/>
    <w:multiLevelType w:val="multilevel"/>
    <w:tmpl w:val="A3D4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810E5"/>
    <w:multiLevelType w:val="multilevel"/>
    <w:tmpl w:val="8C4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F7B8B"/>
    <w:multiLevelType w:val="multilevel"/>
    <w:tmpl w:val="98B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174"/>
    <w:multiLevelType w:val="hybridMultilevel"/>
    <w:tmpl w:val="5D1A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F00A50"/>
    <w:multiLevelType w:val="multilevel"/>
    <w:tmpl w:val="A3E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40D3A"/>
    <w:multiLevelType w:val="multilevel"/>
    <w:tmpl w:val="5BC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F3026"/>
    <w:multiLevelType w:val="multilevel"/>
    <w:tmpl w:val="9E6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A50EE"/>
    <w:multiLevelType w:val="multilevel"/>
    <w:tmpl w:val="E64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43E3E"/>
    <w:multiLevelType w:val="multilevel"/>
    <w:tmpl w:val="09B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387866">
    <w:abstractNumId w:val="7"/>
  </w:num>
  <w:num w:numId="2" w16cid:durableId="1643581609">
    <w:abstractNumId w:val="0"/>
  </w:num>
  <w:num w:numId="3" w16cid:durableId="1088694608">
    <w:abstractNumId w:val="10"/>
  </w:num>
  <w:num w:numId="4" w16cid:durableId="121922022">
    <w:abstractNumId w:val="18"/>
  </w:num>
  <w:num w:numId="5" w16cid:durableId="999232380">
    <w:abstractNumId w:val="20"/>
  </w:num>
  <w:num w:numId="6" w16cid:durableId="1314483410">
    <w:abstractNumId w:val="5"/>
  </w:num>
  <w:num w:numId="7" w16cid:durableId="1614170322">
    <w:abstractNumId w:val="17"/>
  </w:num>
  <w:num w:numId="8" w16cid:durableId="916018648">
    <w:abstractNumId w:val="11"/>
    <w:lvlOverride w:ilvl="0">
      <w:startOverride w:val="1"/>
    </w:lvlOverride>
  </w:num>
  <w:num w:numId="9" w16cid:durableId="1710640737">
    <w:abstractNumId w:val="15"/>
  </w:num>
  <w:num w:numId="10" w16cid:durableId="668871218">
    <w:abstractNumId w:val="1"/>
  </w:num>
  <w:num w:numId="11" w16cid:durableId="1700474323">
    <w:abstractNumId w:val="2"/>
  </w:num>
  <w:num w:numId="12" w16cid:durableId="1626623158">
    <w:abstractNumId w:val="3"/>
  </w:num>
  <w:num w:numId="13" w16cid:durableId="1642005926">
    <w:abstractNumId w:val="14"/>
  </w:num>
  <w:num w:numId="14" w16cid:durableId="920986224">
    <w:abstractNumId w:val="16"/>
  </w:num>
  <w:num w:numId="15" w16cid:durableId="333142567">
    <w:abstractNumId w:val="8"/>
  </w:num>
  <w:num w:numId="16" w16cid:durableId="1271205628">
    <w:abstractNumId w:val="21"/>
  </w:num>
  <w:num w:numId="17" w16cid:durableId="714692782">
    <w:abstractNumId w:val="19"/>
  </w:num>
  <w:num w:numId="18" w16cid:durableId="524290891">
    <w:abstractNumId w:val="13"/>
  </w:num>
  <w:num w:numId="19" w16cid:durableId="1121461671">
    <w:abstractNumId w:val="9"/>
  </w:num>
  <w:num w:numId="20" w16cid:durableId="1795555473">
    <w:abstractNumId w:val="12"/>
  </w:num>
  <w:num w:numId="21" w16cid:durableId="720130494">
    <w:abstractNumId w:val="4"/>
  </w:num>
  <w:num w:numId="22" w16cid:durableId="280454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4F"/>
    <w:rsid w:val="000079E0"/>
    <w:rsid w:val="00022536"/>
    <w:rsid w:val="000C2C40"/>
    <w:rsid w:val="000F1CDB"/>
    <w:rsid w:val="00121EED"/>
    <w:rsid w:val="00131D68"/>
    <w:rsid w:val="001F3AA5"/>
    <w:rsid w:val="002579A1"/>
    <w:rsid w:val="00273496"/>
    <w:rsid w:val="002A4408"/>
    <w:rsid w:val="002A6B7A"/>
    <w:rsid w:val="002F005D"/>
    <w:rsid w:val="002F477F"/>
    <w:rsid w:val="003219C4"/>
    <w:rsid w:val="0036669E"/>
    <w:rsid w:val="00387469"/>
    <w:rsid w:val="003A478E"/>
    <w:rsid w:val="003B2840"/>
    <w:rsid w:val="003C190B"/>
    <w:rsid w:val="003D2A07"/>
    <w:rsid w:val="00433FB4"/>
    <w:rsid w:val="00446C7F"/>
    <w:rsid w:val="004728E1"/>
    <w:rsid w:val="004F7FD2"/>
    <w:rsid w:val="00560759"/>
    <w:rsid w:val="00571880"/>
    <w:rsid w:val="005E1A22"/>
    <w:rsid w:val="005F3CD7"/>
    <w:rsid w:val="0060087F"/>
    <w:rsid w:val="00602706"/>
    <w:rsid w:val="00665ECD"/>
    <w:rsid w:val="00681968"/>
    <w:rsid w:val="00694A3E"/>
    <w:rsid w:val="0069526A"/>
    <w:rsid w:val="006B5EC7"/>
    <w:rsid w:val="006C11F0"/>
    <w:rsid w:val="00714344"/>
    <w:rsid w:val="00731C81"/>
    <w:rsid w:val="0073415C"/>
    <w:rsid w:val="00737B5B"/>
    <w:rsid w:val="00746CB0"/>
    <w:rsid w:val="00752BA3"/>
    <w:rsid w:val="0075558D"/>
    <w:rsid w:val="007A4766"/>
    <w:rsid w:val="007E5BFD"/>
    <w:rsid w:val="008125FC"/>
    <w:rsid w:val="0081498E"/>
    <w:rsid w:val="008250E6"/>
    <w:rsid w:val="008544EC"/>
    <w:rsid w:val="0086124F"/>
    <w:rsid w:val="008855E3"/>
    <w:rsid w:val="008922DD"/>
    <w:rsid w:val="008C7CAE"/>
    <w:rsid w:val="008E6489"/>
    <w:rsid w:val="009348E8"/>
    <w:rsid w:val="0093610D"/>
    <w:rsid w:val="00942D1B"/>
    <w:rsid w:val="00942D5B"/>
    <w:rsid w:val="00963456"/>
    <w:rsid w:val="009A18FB"/>
    <w:rsid w:val="00A20DF8"/>
    <w:rsid w:val="00A212F6"/>
    <w:rsid w:val="00A7364F"/>
    <w:rsid w:val="00AD238E"/>
    <w:rsid w:val="00B4357E"/>
    <w:rsid w:val="00B53867"/>
    <w:rsid w:val="00B91677"/>
    <w:rsid w:val="00BC0FFE"/>
    <w:rsid w:val="00BD7728"/>
    <w:rsid w:val="00C03413"/>
    <w:rsid w:val="00C13640"/>
    <w:rsid w:val="00C145BC"/>
    <w:rsid w:val="00CB51AC"/>
    <w:rsid w:val="00CF10F3"/>
    <w:rsid w:val="00DA5918"/>
    <w:rsid w:val="00DA6D01"/>
    <w:rsid w:val="00DB6523"/>
    <w:rsid w:val="00DF5E2B"/>
    <w:rsid w:val="00E36E51"/>
    <w:rsid w:val="00EE066B"/>
    <w:rsid w:val="00F65D1E"/>
    <w:rsid w:val="00FB084E"/>
    <w:rsid w:val="01104859"/>
    <w:rsid w:val="07B9C795"/>
    <w:rsid w:val="0DE0DB2E"/>
    <w:rsid w:val="190836F0"/>
    <w:rsid w:val="1E771459"/>
    <w:rsid w:val="282B32C5"/>
    <w:rsid w:val="3E3FB51F"/>
    <w:rsid w:val="45B2629A"/>
    <w:rsid w:val="57882255"/>
    <w:rsid w:val="5D7FAB87"/>
    <w:rsid w:val="754EF39D"/>
    <w:rsid w:val="75B925A3"/>
    <w:rsid w:val="7C029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2B4D"/>
  <w15:chartTrackingRefBased/>
  <w15:docId w15:val="{695926C6-E12D-4B86-B962-54BB2275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D68"/>
  </w:style>
  <w:style w:type="paragraph" w:styleId="Heading1">
    <w:name w:val="heading 1"/>
    <w:basedOn w:val="Normal"/>
    <w:next w:val="Normal"/>
    <w:link w:val="Heading1Char"/>
    <w:uiPriority w:val="9"/>
    <w:qFormat/>
    <w:rsid w:val="00861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24F"/>
    <w:rPr>
      <w:rFonts w:eastAsiaTheme="majorEastAsia" w:cstheme="majorBidi"/>
      <w:color w:val="272727" w:themeColor="text1" w:themeTint="D8"/>
    </w:rPr>
  </w:style>
  <w:style w:type="paragraph" w:styleId="Title">
    <w:name w:val="Title"/>
    <w:basedOn w:val="Normal"/>
    <w:next w:val="Normal"/>
    <w:link w:val="TitleChar"/>
    <w:uiPriority w:val="10"/>
    <w:qFormat/>
    <w:rsid w:val="00861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4F"/>
    <w:pPr>
      <w:spacing w:before="160"/>
      <w:jc w:val="center"/>
    </w:pPr>
    <w:rPr>
      <w:i/>
      <w:iCs/>
      <w:color w:val="404040" w:themeColor="text1" w:themeTint="BF"/>
    </w:rPr>
  </w:style>
  <w:style w:type="character" w:customStyle="1" w:styleId="QuoteChar">
    <w:name w:val="Quote Char"/>
    <w:basedOn w:val="DefaultParagraphFont"/>
    <w:link w:val="Quote"/>
    <w:uiPriority w:val="29"/>
    <w:rsid w:val="0086124F"/>
    <w:rPr>
      <w:i/>
      <w:iCs/>
      <w:color w:val="404040" w:themeColor="text1" w:themeTint="BF"/>
    </w:rPr>
  </w:style>
  <w:style w:type="paragraph" w:styleId="ListParagraph">
    <w:name w:val="List Paragraph"/>
    <w:basedOn w:val="Normal"/>
    <w:qFormat/>
    <w:rsid w:val="0086124F"/>
    <w:pPr>
      <w:ind w:left="720"/>
      <w:contextualSpacing/>
    </w:pPr>
  </w:style>
  <w:style w:type="character" w:styleId="IntenseEmphasis">
    <w:name w:val="Intense Emphasis"/>
    <w:basedOn w:val="DefaultParagraphFont"/>
    <w:uiPriority w:val="21"/>
    <w:qFormat/>
    <w:rsid w:val="0086124F"/>
    <w:rPr>
      <w:i/>
      <w:iCs/>
      <w:color w:val="0F4761" w:themeColor="accent1" w:themeShade="BF"/>
    </w:rPr>
  </w:style>
  <w:style w:type="paragraph" w:styleId="IntenseQuote">
    <w:name w:val="Intense Quote"/>
    <w:basedOn w:val="Normal"/>
    <w:next w:val="Normal"/>
    <w:link w:val="IntenseQuoteChar"/>
    <w:uiPriority w:val="30"/>
    <w:qFormat/>
    <w:rsid w:val="00861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4F"/>
    <w:rPr>
      <w:i/>
      <w:iCs/>
      <w:color w:val="0F4761" w:themeColor="accent1" w:themeShade="BF"/>
    </w:rPr>
  </w:style>
  <w:style w:type="character" w:styleId="IntenseReference">
    <w:name w:val="Intense Reference"/>
    <w:basedOn w:val="DefaultParagraphFont"/>
    <w:uiPriority w:val="32"/>
    <w:qFormat/>
    <w:rsid w:val="0086124F"/>
    <w:rPr>
      <w:b/>
      <w:bCs/>
      <w:smallCaps/>
      <w:color w:val="0F4761" w:themeColor="accent1" w:themeShade="BF"/>
      <w:spacing w:val="5"/>
    </w:rPr>
  </w:style>
  <w:style w:type="table" w:styleId="TableGrid">
    <w:name w:val="Table Grid"/>
    <w:basedOn w:val="TableNormal"/>
    <w:uiPriority w:val="39"/>
    <w:rsid w:val="00861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FD2"/>
  </w:style>
  <w:style w:type="paragraph" w:styleId="Footer">
    <w:name w:val="footer"/>
    <w:basedOn w:val="Normal"/>
    <w:link w:val="FooterChar"/>
    <w:uiPriority w:val="99"/>
    <w:unhideWhenUsed/>
    <w:rsid w:val="004F7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FD2"/>
  </w:style>
  <w:style w:type="table" w:styleId="ListTable3">
    <w:name w:val="List Table 3"/>
    <w:basedOn w:val="TableNormal"/>
    <w:uiPriority w:val="48"/>
    <w:rsid w:val="004F7F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3479</Words>
  <Characters>19835</Characters>
  <Application>Microsoft Office Word</Application>
  <DocSecurity>0</DocSecurity>
  <Lines>165</Lines>
  <Paragraphs>46</Paragraphs>
  <ScaleCrop>false</ScaleCrop>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Khatri, Subhechha</dc:creator>
  <cp:keywords/>
  <dc:description/>
  <cp:lastModifiedBy>Khatri, Subhechha</cp:lastModifiedBy>
  <cp:revision>67</cp:revision>
  <dcterms:created xsi:type="dcterms:W3CDTF">2026-04-27T13:41:00Z</dcterms:created>
  <dcterms:modified xsi:type="dcterms:W3CDTF">2026-05-05T18:52:00Z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8c3cc9c-d660-41a9-8502-9ce659b5a1a4_Enabled">
    <vt:lpwstr>true</vt:lpwstr>
  </property>
  <property fmtid="{D5CDD505-2E9C-101B-9397-08002B2CF9AE}" pid="3" name="MSIP_Label_88c3cc9c-d660-41a9-8502-9ce659b5a1a4_SetDate">
    <vt:lpwstr>2026-04-27T19:11:46Z</vt:lpwstr>
  </property>
  <property fmtid="{D5CDD505-2E9C-101B-9397-08002B2CF9AE}" pid="4" name="MSIP_Label_88c3cc9c-d660-41a9-8502-9ce659b5a1a4_Method">
    <vt:lpwstr>Standard</vt:lpwstr>
  </property>
  <property fmtid="{D5CDD505-2E9C-101B-9397-08002B2CF9AE}" pid="5" name="MSIP_Label_88c3cc9c-d660-41a9-8502-9ce659b5a1a4_Name">
    <vt:lpwstr>defa4170-0d19-0005-0004-bc88714345d2</vt:lpwstr>
  </property>
  <property fmtid="{D5CDD505-2E9C-101B-9397-08002B2CF9AE}" pid="6" name="MSIP_Label_88c3cc9c-d660-41a9-8502-9ce659b5a1a4_SiteId">
    <vt:lpwstr>3c71cbab-b5ed-4f3b-ac0d-95509d6c0e93</vt:lpwstr>
  </property>
  <property fmtid="{D5CDD505-2E9C-101B-9397-08002B2CF9AE}" pid="7" name="MSIP_Label_88c3cc9c-d660-41a9-8502-9ce659b5a1a4_ActionId">
    <vt:lpwstr>3ae894f9-11ba-43d3-9d5f-5c8fad9881b1</vt:lpwstr>
  </property>
  <property fmtid="{D5CDD505-2E9C-101B-9397-08002B2CF9AE}" pid="8" name="MSIP_Label_88c3cc9c-d660-41a9-8502-9ce659b5a1a4_ContentBits">
    <vt:lpwstr>0</vt:lpwstr>
  </property>
  <property fmtid="{D5CDD505-2E9C-101B-9397-08002B2CF9AE}" pid="9" name="MSIP_Label_88c3cc9c-d660-41a9-8502-9ce659b5a1a4_Tag">
    <vt:lpwstr>10, 3, 0, 1</vt:lpwstr>
  </property>
</Properties>
</file>