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490" w:type="dxa"/>
        <w:tblInd w:w="-572" w:type="dxa"/>
        <w:tblLook w:val="04A0" w:firstRow="1" w:lastRow="0" w:firstColumn="1" w:lastColumn="0" w:noHBand="0" w:noVBand="1"/>
      </w:tblPr>
      <w:tblGrid>
        <w:gridCol w:w="10558"/>
      </w:tblGrid>
      <w:tr w:rsidR="005A1EC1" w14:paraId="5BD34FFE" w14:textId="77777777" w:rsidTr="005A1EC1">
        <w:tc>
          <w:tcPr>
            <w:tcW w:w="10490" w:type="dxa"/>
          </w:tcPr>
          <w:p w14:paraId="41C14479" w14:textId="77777777" w:rsidR="005A1EC1" w:rsidRPr="005A1EC1" w:rsidRDefault="005A1EC1" w:rsidP="005A1EC1">
            <w:pPr>
              <w:spacing w:line="312" w:lineRule="auto"/>
              <w:jc w:val="right"/>
              <w:rPr>
                <w:rFonts w:ascii="Arial" w:eastAsia="DengXian" w:hAnsi="Arial" w:cs="Arial"/>
                <w:b/>
                <w:kern w:val="0"/>
                <w:sz w:val="28"/>
                <w:szCs w:val="22"/>
                <w:lang w:eastAsia="zh-CN"/>
              </w:rPr>
            </w:pPr>
            <w:r w:rsidRPr="005A1EC1">
              <w:rPr>
                <w:rFonts w:ascii="Calibri" w:eastAsia="DengXian" w:hAnsi="Calibri"/>
                <w:noProof/>
                <w:kern w:val="0"/>
                <w:sz w:val="22"/>
                <w:szCs w:val="22"/>
                <w:lang w:eastAsia="zh-CN"/>
              </w:rPr>
              <w:drawing>
                <wp:inline distT="0" distB="0" distL="0" distR="0" wp14:anchorId="4C161413" wp14:editId="060CE92F">
                  <wp:extent cx="1407160" cy="79017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9608" cy="819631"/>
                          </a:xfrm>
                          <a:prstGeom prst="rect">
                            <a:avLst/>
                          </a:prstGeom>
                          <a:noFill/>
                          <a:ln>
                            <a:noFill/>
                          </a:ln>
                        </pic:spPr>
                      </pic:pic>
                    </a:graphicData>
                  </a:graphic>
                </wp:inline>
              </w:drawing>
            </w:r>
          </w:p>
          <w:p w14:paraId="2E6CB737" w14:textId="77777777" w:rsidR="005A1EC1" w:rsidRPr="005A1EC1" w:rsidRDefault="005A1EC1" w:rsidP="005A1EC1">
            <w:pPr>
              <w:spacing w:line="312" w:lineRule="auto"/>
              <w:jc w:val="center"/>
              <w:rPr>
                <w:rFonts w:ascii="Arial" w:eastAsia="DengXian" w:hAnsi="Arial" w:cs="Arial"/>
                <w:b/>
                <w:kern w:val="0"/>
                <w:sz w:val="28"/>
                <w:szCs w:val="22"/>
                <w:lang w:eastAsia="zh-CN"/>
              </w:rPr>
            </w:pPr>
            <w:r w:rsidRPr="005A1EC1">
              <w:rPr>
                <w:rFonts w:ascii="Arial" w:eastAsia="DengXian" w:hAnsi="Arial" w:cs="Arial"/>
                <w:b/>
                <w:kern w:val="0"/>
                <w:sz w:val="28"/>
                <w:szCs w:val="22"/>
                <w:lang w:eastAsia="zh-CN"/>
              </w:rPr>
              <w:t>ASSIGNMENT COVER SHEET</w:t>
            </w:r>
          </w:p>
          <w:tbl>
            <w:tblPr>
              <w:tblStyle w:val="TableGrid"/>
              <w:tblW w:w="10342" w:type="dxa"/>
              <w:tblLook w:val="04A0" w:firstRow="1" w:lastRow="0" w:firstColumn="1" w:lastColumn="0" w:noHBand="0" w:noVBand="1"/>
            </w:tblPr>
            <w:tblGrid>
              <w:gridCol w:w="2865"/>
              <w:gridCol w:w="281"/>
              <w:gridCol w:w="2845"/>
              <w:gridCol w:w="2798"/>
              <w:gridCol w:w="1553"/>
            </w:tblGrid>
            <w:tr w:rsidR="005A1EC1" w:rsidRPr="005A1EC1" w14:paraId="517E31C6" w14:textId="77777777" w:rsidTr="00426B29">
              <w:tc>
                <w:tcPr>
                  <w:tcW w:w="2865" w:type="dxa"/>
                  <w:tcBorders>
                    <w:top w:val="nil"/>
                    <w:left w:val="nil"/>
                    <w:bottom w:val="nil"/>
                    <w:right w:val="nil"/>
                  </w:tcBorders>
                </w:tcPr>
                <w:p w14:paraId="1BBD89FB" w14:textId="77777777" w:rsidR="005A1EC1" w:rsidRPr="005A1EC1" w:rsidRDefault="005A1EC1" w:rsidP="005A1EC1">
                  <w:pPr>
                    <w:spacing w:line="312" w:lineRule="auto"/>
                    <w:jc w:val="left"/>
                    <w:rPr>
                      <w:rFonts w:ascii="Arial" w:eastAsia="DengXian" w:hAnsi="Arial" w:cs="Arial"/>
                      <w:kern w:val="0"/>
                      <w:sz w:val="20"/>
                      <w:szCs w:val="22"/>
                      <w:lang w:eastAsia="zh-CN"/>
                    </w:rPr>
                  </w:pPr>
                  <w:r w:rsidRPr="005A1EC1">
                    <w:rPr>
                      <w:rFonts w:ascii="Arial" w:eastAsia="DengXian" w:hAnsi="Arial" w:cs="Arial"/>
                      <w:kern w:val="0"/>
                      <w:sz w:val="20"/>
                      <w:szCs w:val="22"/>
                      <w:lang w:eastAsia="zh-CN"/>
                    </w:rPr>
                    <w:t xml:space="preserve">PROGRAMME </w:t>
                  </w:r>
                </w:p>
              </w:tc>
              <w:tc>
                <w:tcPr>
                  <w:tcW w:w="281" w:type="dxa"/>
                  <w:tcBorders>
                    <w:top w:val="nil"/>
                    <w:left w:val="nil"/>
                    <w:bottom w:val="nil"/>
                    <w:right w:val="nil"/>
                  </w:tcBorders>
                </w:tcPr>
                <w:p w14:paraId="51632338" w14:textId="77777777" w:rsidR="005A1EC1" w:rsidRPr="005A1EC1" w:rsidRDefault="005A1EC1" w:rsidP="005A1EC1">
                  <w:pPr>
                    <w:spacing w:line="312" w:lineRule="auto"/>
                    <w:jc w:val="left"/>
                    <w:rPr>
                      <w:rFonts w:ascii="Arial" w:eastAsia="DengXian" w:hAnsi="Arial" w:cs="Arial"/>
                      <w:kern w:val="0"/>
                      <w:sz w:val="20"/>
                      <w:szCs w:val="22"/>
                      <w:lang w:eastAsia="zh-CN"/>
                    </w:rPr>
                  </w:pPr>
                  <w:r w:rsidRPr="005A1EC1">
                    <w:rPr>
                      <w:rFonts w:ascii="Arial" w:eastAsia="DengXian" w:hAnsi="Arial" w:cs="Arial"/>
                      <w:kern w:val="0"/>
                      <w:sz w:val="20"/>
                      <w:szCs w:val="22"/>
                      <w:lang w:eastAsia="zh-CN"/>
                    </w:rPr>
                    <w:t>:</w:t>
                  </w:r>
                </w:p>
              </w:tc>
              <w:tc>
                <w:tcPr>
                  <w:tcW w:w="7196" w:type="dxa"/>
                  <w:gridSpan w:val="3"/>
                  <w:tcBorders>
                    <w:top w:val="nil"/>
                    <w:left w:val="nil"/>
                    <w:bottom w:val="single" w:sz="4" w:space="0" w:color="auto"/>
                    <w:right w:val="nil"/>
                  </w:tcBorders>
                </w:tcPr>
                <w:p w14:paraId="634B0EA8" w14:textId="73D05E37" w:rsidR="005A1EC1" w:rsidRPr="005A1EC1" w:rsidRDefault="00D5712F" w:rsidP="005A1EC1">
                  <w:pPr>
                    <w:spacing w:line="312" w:lineRule="auto"/>
                    <w:jc w:val="left"/>
                    <w:rPr>
                      <w:rFonts w:ascii="Arial" w:eastAsia="DengXian" w:hAnsi="Arial" w:cs="Arial"/>
                      <w:kern w:val="0"/>
                      <w:sz w:val="20"/>
                      <w:szCs w:val="22"/>
                      <w:lang w:eastAsia="zh-CN"/>
                    </w:rPr>
                  </w:pPr>
                  <w:proofErr w:type="gramStart"/>
                  <w:r>
                    <w:rPr>
                      <w:rFonts w:ascii="Arial" w:eastAsia="DengXian" w:hAnsi="Arial" w:cs="Arial"/>
                      <w:kern w:val="0"/>
                      <w:sz w:val="20"/>
                      <w:szCs w:val="22"/>
                      <w:lang w:eastAsia="zh-CN"/>
                    </w:rPr>
                    <w:t>Master’s in Business</w:t>
                  </w:r>
                  <w:proofErr w:type="gramEnd"/>
                  <w:r>
                    <w:rPr>
                      <w:rFonts w:ascii="Arial" w:eastAsia="DengXian" w:hAnsi="Arial" w:cs="Arial"/>
                      <w:kern w:val="0"/>
                      <w:sz w:val="20"/>
                      <w:szCs w:val="22"/>
                      <w:lang w:eastAsia="zh-CN"/>
                    </w:rPr>
                    <w:t xml:space="preserve"> Analytics (MsBA)</w:t>
                  </w:r>
                </w:p>
              </w:tc>
            </w:tr>
            <w:tr w:rsidR="005A1EC1" w:rsidRPr="005A1EC1" w14:paraId="129251B6" w14:textId="77777777" w:rsidTr="00426B29">
              <w:tc>
                <w:tcPr>
                  <w:tcW w:w="2865" w:type="dxa"/>
                  <w:tcBorders>
                    <w:top w:val="nil"/>
                    <w:left w:val="nil"/>
                    <w:bottom w:val="nil"/>
                    <w:right w:val="nil"/>
                  </w:tcBorders>
                </w:tcPr>
                <w:p w14:paraId="71486499" w14:textId="77777777" w:rsidR="005A1EC1" w:rsidRPr="005A1EC1" w:rsidRDefault="005A1EC1" w:rsidP="005A1EC1">
                  <w:pPr>
                    <w:spacing w:line="312" w:lineRule="auto"/>
                    <w:jc w:val="left"/>
                    <w:rPr>
                      <w:rFonts w:ascii="Arial" w:eastAsia="DengXian" w:hAnsi="Arial" w:cs="Arial"/>
                      <w:kern w:val="0"/>
                      <w:sz w:val="20"/>
                      <w:szCs w:val="22"/>
                      <w:lang w:eastAsia="zh-CN"/>
                    </w:rPr>
                  </w:pPr>
                  <w:r w:rsidRPr="005A1EC1">
                    <w:rPr>
                      <w:rFonts w:ascii="Arial" w:eastAsia="DengXian" w:hAnsi="Arial" w:cs="Arial"/>
                      <w:kern w:val="0"/>
                      <w:sz w:val="20"/>
                      <w:szCs w:val="22"/>
                      <w:lang w:eastAsia="zh-CN"/>
                    </w:rPr>
                    <w:t>SUBJECT CODE AND TITLE</w:t>
                  </w:r>
                </w:p>
              </w:tc>
              <w:tc>
                <w:tcPr>
                  <w:tcW w:w="281" w:type="dxa"/>
                  <w:tcBorders>
                    <w:top w:val="nil"/>
                    <w:left w:val="nil"/>
                    <w:bottom w:val="nil"/>
                    <w:right w:val="nil"/>
                  </w:tcBorders>
                </w:tcPr>
                <w:p w14:paraId="01484276" w14:textId="77777777" w:rsidR="005A1EC1" w:rsidRPr="005A1EC1" w:rsidRDefault="005A1EC1" w:rsidP="005A1EC1">
                  <w:pPr>
                    <w:spacing w:line="312" w:lineRule="auto"/>
                    <w:jc w:val="left"/>
                    <w:rPr>
                      <w:rFonts w:ascii="Arial" w:eastAsia="DengXian" w:hAnsi="Arial" w:cs="Arial"/>
                      <w:kern w:val="0"/>
                      <w:sz w:val="20"/>
                      <w:szCs w:val="22"/>
                      <w:lang w:eastAsia="zh-CN"/>
                    </w:rPr>
                  </w:pPr>
                  <w:r w:rsidRPr="005A1EC1">
                    <w:rPr>
                      <w:rFonts w:ascii="Arial" w:eastAsia="DengXian" w:hAnsi="Arial" w:cs="Arial"/>
                      <w:kern w:val="0"/>
                      <w:sz w:val="20"/>
                      <w:szCs w:val="22"/>
                      <w:lang w:eastAsia="zh-CN"/>
                    </w:rPr>
                    <w:t>:</w:t>
                  </w:r>
                </w:p>
              </w:tc>
              <w:tc>
                <w:tcPr>
                  <w:tcW w:w="7196" w:type="dxa"/>
                  <w:gridSpan w:val="3"/>
                  <w:tcBorders>
                    <w:top w:val="single" w:sz="4" w:space="0" w:color="auto"/>
                    <w:left w:val="nil"/>
                    <w:bottom w:val="single" w:sz="4" w:space="0" w:color="auto"/>
                    <w:right w:val="nil"/>
                  </w:tcBorders>
                </w:tcPr>
                <w:p w14:paraId="4C2A6C87" w14:textId="4F959C68" w:rsidR="005A1EC1" w:rsidRPr="005A1EC1" w:rsidRDefault="00D5712F" w:rsidP="005A1EC1">
                  <w:pPr>
                    <w:spacing w:line="312" w:lineRule="auto"/>
                    <w:jc w:val="left"/>
                    <w:rPr>
                      <w:rFonts w:ascii="Arial" w:eastAsia="DengXian" w:hAnsi="Arial" w:cs="Arial"/>
                      <w:kern w:val="0"/>
                      <w:sz w:val="20"/>
                      <w:szCs w:val="22"/>
                      <w:lang w:eastAsia="zh-CN"/>
                    </w:rPr>
                  </w:pPr>
                  <w:r>
                    <w:rPr>
                      <w:rFonts w:ascii="Arial" w:eastAsia="DengXian" w:hAnsi="Arial" w:cs="Arial"/>
                      <w:kern w:val="0"/>
                      <w:sz w:val="20"/>
                      <w:szCs w:val="22"/>
                      <w:lang w:eastAsia="zh-CN"/>
                    </w:rPr>
                    <w:t>BAA5073 – Data Mining</w:t>
                  </w:r>
                </w:p>
              </w:tc>
            </w:tr>
            <w:tr w:rsidR="005A1EC1" w:rsidRPr="005A1EC1" w14:paraId="2718754A" w14:textId="77777777" w:rsidTr="00426B29">
              <w:tc>
                <w:tcPr>
                  <w:tcW w:w="2865" w:type="dxa"/>
                  <w:tcBorders>
                    <w:top w:val="nil"/>
                    <w:left w:val="nil"/>
                    <w:bottom w:val="nil"/>
                    <w:right w:val="nil"/>
                  </w:tcBorders>
                </w:tcPr>
                <w:p w14:paraId="125569D1" w14:textId="77777777" w:rsidR="005A1EC1" w:rsidRPr="005A1EC1" w:rsidRDefault="005A1EC1" w:rsidP="005A1EC1">
                  <w:pPr>
                    <w:spacing w:line="312" w:lineRule="auto"/>
                    <w:jc w:val="left"/>
                    <w:rPr>
                      <w:rFonts w:ascii="Arial" w:eastAsia="DengXian" w:hAnsi="Arial" w:cs="Arial"/>
                      <w:kern w:val="0"/>
                      <w:sz w:val="20"/>
                      <w:szCs w:val="22"/>
                      <w:lang w:eastAsia="zh-CN"/>
                    </w:rPr>
                  </w:pPr>
                  <w:r w:rsidRPr="005A1EC1">
                    <w:rPr>
                      <w:rFonts w:ascii="Arial" w:eastAsia="DengXian" w:hAnsi="Arial" w:cs="Arial"/>
                      <w:kern w:val="0"/>
                      <w:sz w:val="20"/>
                      <w:szCs w:val="22"/>
                      <w:lang w:eastAsia="zh-CN"/>
                    </w:rPr>
                    <w:t>ASSIGNMENT TITLE</w:t>
                  </w:r>
                </w:p>
              </w:tc>
              <w:tc>
                <w:tcPr>
                  <w:tcW w:w="281" w:type="dxa"/>
                  <w:tcBorders>
                    <w:top w:val="nil"/>
                    <w:left w:val="nil"/>
                    <w:bottom w:val="nil"/>
                    <w:right w:val="nil"/>
                  </w:tcBorders>
                </w:tcPr>
                <w:p w14:paraId="71C94154" w14:textId="77777777" w:rsidR="005A1EC1" w:rsidRPr="005A1EC1" w:rsidRDefault="005A1EC1" w:rsidP="005A1EC1">
                  <w:pPr>
                    <w:spacing w:line="312" w:lineRule="auto"/>
                    <w:jc w:val="left"/>
                    <w:rPr>
                      <w:rFonts w:ascii="Arial" w:eastAsia="DengXian" w:hAnsi="Arial" w:cs="Arial"/>
                      <w:kern w:val="0"/>
                      <w:sz w:val="20"/>
                      <w:szCs w:val="22"/>
                      <w:lang w:eastAsia="zh-CN"/>
                    </w:rPr>
                  </w:pPr>
                  <w:r w:rsidRPr="005A1EC1">
                    <w:rPr>
                      <w:rFonts w:ascii="Arial" w:eastAsia="DengXian" w:hAnsi="Arial" w:cs="Arial"/>
                      <w:kern w:val="0"/>
                      <w:sz w:val="20"/>
                      <w:szCs w:val="22"/>
                      <w:lang w:eastAsia="zh-CN"/>
                    </w:rPr>
                    <w:t>:</w:t>
                  </w:r>
                </w:p>
              </w:tc>
              <w:tc>
                <w:tcPr>
                  <w:tcW w:w="7196" w:type="dxa"/>
                  <w:gridSpan w:val="3"/>
                  <w:tcBorders>
                    <w:top w:val="single" w:sz="4" w:space="0" w:color="auto"/>
                    <w:left w:val="nil"/>
                    <w:bottom w:val="single" w:sz="4" w:space="0" w:color="auto"/>
                    <w:right w:val="nil"/>
                  </w:tcBorders>
                </w:tcPr>
                <w:p w14:paraId="50DC1B84" w14:textId="6C72964D" w:rsidR="005A1EC1" w:rsidRPr="005A1EC1" w:rsidRDefault="00737907" w:rsidP="005A1EC1">
                  <w:pPr>
                    <w:spacing w:line="312" w:lineRule="auto"/>
                    <w:jc w:val="left"/>
                    <w:rPr>
                      <w:rFonts w:ascii="Arial" w:eastAsia="DengXian" w:hAnsi="Arial" w:cs="Arial"/>
                      <w:kern w:val="0"/>
                      <w:sz w:val="20"/>
                      <w:szCs w:val="22"/>
                      <w:lang w:eastAsia="zh-CN"/>
                    </w:rPr>
                  </w:pPr>
                  <w:r>
                    <w:rPr>
                      <w:rFonts w:ascii="Arial" w:eastAsia="DengXian" w:hAnsi="Arial" w:cs="Arial"/>
                      <w:kern w:val="0"/>
                      <w:sz w:val="20"/>
                      <w:szCs w:val="22"/>
                      <w:lang w:eastAsia="zh-CN"/>
                    </w:rPr>
                    <w:t>Data Mining Group Assignment – Predicting Housing Prices</w:t>
                  </w:r>
                </w:p>
              </w:tc>
            </w:tr>
            <w:tr w:rsidR="005A1EC1" w:rsidRPr="005A1EC1" w14:paraId="753F6B70" w14:textId="77777777" w:rsidTr="00426B29">
              <w:tc>
                <w:tcPr>
                  <w:tcW w:w="2865" w:type="dxa"/>
                  <w:tcBorders>
                    <w:top w:val="nil"/>
                    <w:left w:val="nil"/>
                    <w:bottom w:val="nil"/>
                    <w:right w:val="nil"/>
                  </w:tcBorders>
                </w:tcPr>
                <w:p w14:paraId="705865A8" w14:textId="77777777" w:rsidR="005A1EC1" w:rsidRPr="005A1EC1" w:rsidRDefault="005A1EC1" w:rsidP="005A1EC1">
                  <w:pPr>
                    <w:spacing w:line="312" w:lineRule="auto"/>
                    <w:jc w:val="left"/>
                    <w:rPr>
                      <w:rFonts w:ascii="Arial" w:eastAsia="DengXian" w:hAnsi="Arial" w:cs="Arial"/>
                      <w:kern w:val="0"/>
                      <w:sz w:val="20"/>
                      <w:szCs w:val="22"/>
                      <w:lang w:eastAsia="zh-CN"/>
                    </w:rPr>
                  </w:pPr>
                </w:p>
              </w:tc>
              <w:tc>
                <w:tcPr>
                  <w:tcW w:w="281" w:type="dxa"/>
                  <w:tcBorders>
                    <w:top w:val="nil"/>
                    <w:left w:val="nil"/>
                    <w:bottom w:val="nil"/>
                    <w:right w:val="nil"/>
                  </w:tcBorders>
                </w:tcPr>
                <w:p w14:paraId="0A40CCB4" w14:textId="77777777" w:rsidR="005A1EC1" w:rsidRPr="005A1EC1" w:rsidRDefault="005A1EC1" w:rsidP="005A1EC1">
                  <w:pPr>
                    <w:spacing w:line="312" w:lineRule="auto"/>
                    <w:jc w:val="left"/>
                    <w:rPr>
                      <w:rFonts w:ascii="Arial" w:eastAsia="DengXian" w:hAnsi="Arial" w:cs="Arial"/>
                      <w:kern w:val="0"/>
                      <w:sz w:val="20"/>
                      <w:szCs w:val="22"/>
                      <w:lang w:eastAsia="zh-CN"/>
                    </w:rPr>
                  </w:pPr>
                </w:p>
              </w:tc>
              <w:tc>
                <w:tcPr>
                  <w:tcW w:w="7196" w:type="dxa"/>
                  <w:gridSpan w:val="3"/>
                  <w:tcBorders>
                    <w:top w:val="single" w:sz="4" w:space="0" w:color="auto"/>
                    <w:left w:val="nil"/>
                    <w:bottom w:val="single" w:sz="4" w:space="0" w:color="auto"/>
                    <w:right w:val="nil"/>
                  </w:tcBorders>
                </w:tcPr>
                <w:p w14:paraId="72F9D3CE" w14:textId="77777777" w:rsidR="005A1EC1" w:rsidRPr="005A1EC1" w:rsidRDefault="005A1EC1" w:rsidP="005A1EC1">
                  <w:pPr>
                    <w:spacing w:line="312" w:lineRule="auto"/>
                    <w:jc w:val="left"/>
                    <w:rPr>
                      <w:rFonts w:ascii="Arial" w:eastAsia="DengXian" w:hAnsi="Arial" w:cs="Arial"/>
                      <w:kern w:val="0"/>
                      <w:sz w:val="20"/>
                      <w:szCs w:val="22"/>
                      <w:lang w:eastAsia="zh-CN"/>
                    </w:rPr>
                  </w:pPr>
                </w:p>
              </w:tc>
            </w:tr>
            <w:tr w:rsidR="005A1EC1" w:rsidRPr="005A1EC1" w14:paraId="2FFB9FC3" w14:textId="77777777" w:rsidTr="00426B29">
              <w:tc>
                <w:tcPr>
                  <w:tcW w:w="2865" w:type="dxa"/>
                  <w:tcBorders>
                    <w:top w:val="nil"/>
                    <w:left w:val="nil"/>
                    <w:bottom w:val="nil"/>
                    <w:right w:val="nil"/>
                  </w:tcBorders>
                </w:tcPr>
                <w:p w14:paraId="1D098D38" w14:textId="77777777" w:rsidR="005A1EC1" w:rsidRPr="005A1EC1" w:rsidRDefault="005A1EC1" w:rsidP="005A1EC1">
                  <w:pPr>
                    <w:spacing w:line="312" w:lineRule="auto"/>
                    <w:jc w:val="left"/>
                    <w:rPr>
                      <w:rFonts w:ascii="Arial" w:eastAsia="DengXian" w:hAnsi="Arial" w:cs="Arial"/>
                      <w:kern w:val="0"/>
                      <w:sz w:val="20"/>
                      <w:szCs w:val="22"/>
                      <w:lang w:eastAsia="zh-CN"/>
                    </w:rPr>
                  </w:pPr>
                  <w:r w:rsidRPr="005A1EC1">
                    <w:rPr>
                      <w:rFonts w:ascii="Arial" w:eastAsia="DengXian" w:hAnsi="Arial" w:cs="Arial"/>
                      <w:kern w:val="0"/>
                      <w:sz w:val="20"/>
                      <w:szCs w:val="22"/>
                      <w:lang w:eastAsia="zh-CN"/>
                    </w:rPr>
                    <w:t>LECTURER</w:t>
                  </w:r>
                </w:p>
              </w:tc>
              <w:tc>
                <w:tcPr>
                  <w:tcW w:w="281" w:type="dxa"/>
                  <w:tcBorders>
                    <w:top w:val="nil"/>
                    <w:left w:val="nil"/>
                    <w:bottom w:val="nil"/>
                    <w:right w:val="nil"/>
                  </w:tcBorders>
                </w:tcPr>
                <w:p w14:paraId="127B559E" w14:textId="77777777" w:rsidR="005A1EC1" w:rsidRPr="005A1EC1" w:rsidRDefault="005A1EC1" w:rsidP="005A1EC1">
                  <w:pPr>
                    <w:spacing w:line="312" w:lineRule="auto"/>
                    <w:jc w:val="left"/>
                    <w:rPr>
                      <w:rFonts w:ascii="Arial" w:eastAsia="DengXian" w:hAnsi="Arial" w:cs="Arial"/>
                      <w:kern w:val="0"/>
                      <w:sz w:val="20"/>
                      <w:szCs w:val="22"/>
                      <w:lang w:eastAsia="zh-CN"/>
                    </w:rPr>
                  </w:pPr>
                  <w:r w:rsidRPr="005A1EC1">
                    <w:rPr>
                      <w:rFonts w:ascii="Arial" w:eastAsia="DengXian" w:hAnsi="Arial" w:cs="Arial"/>
                      <w:kern w:val="0"/>
                      <w:sz w:val="20"/>
                      <w:szCs w:val="22"/>
                      <w:lang w:eastAsia="zh-CN"/>
                    </w:rPr>
                    <w:t>:</w:t>
                  </w:r>
                </w:p>
              </w:tc>
              <w:tc>
                <w:tcPr>
                  <w:tcW w:w="2845" w:type="dxa"/>
                  <w:tcBorders>
                    <w:top w:val="single" w:sz="4" w:space="0" w:color="auto"/>
                    <w:left w:val="nil"/>
                    <w:bottom w:val="single" w:sz="4" w:space="0" w:color="auto"/>
                    <w:right w:val="nil"/>
                  </w:tcBorders>
                </w:tcPr>
                <w:p w14:paraId="209051B0" w14:textId="6195F940" w:rsidR="005A1EC1" w:rsidRPr="005A1EC1" w:rsidRDefault="00D5712F" w:rsidP="005A1EC1">
                  <w:pPr>
                    <w:spacing w:line="312" w:lineRule="auto"/>
                    <w:jc w:val="left"/>
                    <w:rPr>
                      <w:rFonts w:ascii="Arial" w:eastAsia="DengXian" w:hAnsi="Arial" w:cs="Arial"/>
                      <w:kern w:val="0"/>
                      <w:sz w:val="20"/>
                      <w:szCs w:val="22"/>
                      <w:lang w:eastAsia="zh-CN"/>
                    </w:rPr>
                  </w:pPr>
                  <w:r w:rsidRPr="00D5712F">
                    <w:rPr>
                      <w:rFonts w:ascii="Arial" w:eastAsia="DengXian" w:hAnsi="Arial" w:cs="Arial"/>
                      <w:kern w:val="0"/>
                      <w:sz w:val="20"/>
                      <w:szCs w:val="22"/>
                      <w:lang w:eastAsia="zh-CN"/>
                    </w:rPr>
                    <w:t>Prof. Keshab Man Shrestha</w:t>
                  </w:r>
                </w:p>
              </w:tc>
              <w:tc>
                <w:tcPr>
                  <w:tcW w:w="2798" w:type="dxa"/>
                  <w:tcBorders>
                    <w:top w:val="single" w:sz="4" w:space="0" w:color="auto"/>
                    <w:left w:val="nil"/>
                    <w:bottom w:val="nil"/>
                    <w:right w:val="nil"/>
                  </w:tcBorders>
                </w:tcPr>
                <w:p w14:paraId="5B9A84C2" w14:textId="77777777" w:rsidR="005A1EC1" w:rsidRPr="005A1EC1" w:rsidRDefault="005A1EC1" w:rsidP="005A1EC1">
                  <w:pPr>
                    <w:spacing w:line="312" w:lineRule="auto"/>
                    <w:jc w:val="left"/>
                    <w:rPr>
                      <w:rFonts w:ascii="Arial" w:eastAsia="DengXian" w:hAnsi="Arial" w:cs="Arial"/>
                      <w:kern w:val="0"/>
                      <w:sz w:val="20"/>
                      <w:szCs w:val="22"/>
                      <w:lang w:eastAsia="zh-CN"/>
                    </w:rPr>
                  </w:pPr>
                  <w:r w:rsidRPr="005A1EC1">
                    <w:rPr>
                      <w:rFonts w:ascii="Arial" w:eastAsia="DengXian" w:hAnsi="Arial" w:cs="Arial"/>
                      <w:kern w:val="0"/>
                      <w:sz w:val="20"/>
                      <w:szCs w:val="22"/>
                      <w:lang w:eastAsia="zh-CN"/>
                    </w:rPr>
                    <w:t>ASSIGNMENT DUE DATE:</w:t>
                  </w:r>
                </w:p>
              </w:tc>
              <w:tc>
                <w:tcPr>
                  <w:tcW w:w="1553" w:type="dxa"/>
                  <w:tcBorders>
                    <w:top w:val="single" w:sz="4" w:space="0" w:color="auto"/>
                    <w:left w:val="nil"/>
                    <w:bottom w:val="single" w:sz="4" w:space="0" w:color="auto"/>
                    <w:right w:val="nil"/>
                  </w:tcBorders>
                </w:tcPr>
                <w:p w14:paraId="51E3ECAE" w14:textId="0E7D357E" w:rsidR="005A1EC1" w:rsidRPr="005A1EC1" w:rsidRDefault="00D5712F" w:rsidP="005A1EC1">
                  <w:pPr>
                    <w:spacing w:line="312" w:lineRule="auto"/>
                    <w:jc w:val="left"/>
                    <w:rPr>
                      <w:rFonts w:ascii="Arial" w:eastAsia="DengXian" w:hAnsi="Arial" w:cs="Arial"/>
                      <w:kern w:val="0"/>
                      <w:sz w:val="20"/>
                      <w:szCs w:val="22"/>
                      <w:lang w:eastAsia="zh-CN"/>
                    </w:rPr>
                  </w:pPr>
                  <w:r>
                    <w:rPr>
                      <w:rFonts w:ascii="Arial" w:eastAsia="DengXian" w:hAnsi="Arial" w:cs="Arial"/>
                      <w:kern w:val="0"/>
                      <w:sz w:val="20"/>
                      <w:szCs w:val="22"/>
                      <w:lang w:eastAsia="zh-CN"/>
                    </w:rPr>
                    <w:t>16/08/202</w:t>
                  </w:r>
                  <w:r w:rsidR="00965B91">
                    <w:rPr>
                      <w:rFonts w:ascii="Arial" w:eastAsia="DengXian" w:hAnsi="Arial" w:cs="Arial"/>
                      <w:kern w:val="0"/>
                      <w:sz w:val="20"/>
                      <w:szCs w:val="22"/>
                      <w:lang w:eastAsia="zh-CN"/>
                    </w:rPr>
                    <w:t>4</w:t>
                  </w:r>
                </w:p>
              </w:tc>
            </w:tr>
          </w:tbl>
          <w:p w14:paraId="632CB96E" w14:textId="77777777" w:rsidR="005A1EC1" w:rsidRPr="005A1EC1" w:rsidRDefault="005A1EC1" w:rsidP="005A1EC1">
            <w:pPr>
              <w:pBdr>
                <w:bottom w:val="single" w:sz="12" w:space="1" w:color="auto"/>
              </w:pBdr>
              <w:spacing w:line="264" w:lineRule="auto"/>
              <w:jc w:val="left"/>
              <w:rPr>
                <w:rFonts w:ascii="Arial" w:eastAsia="DengXian" w:hAnsi="Arial" w:cs="Arial"/>
                <w:kern w:val="0"/>
                <w:sz w:val="20"/>
                <w:szCs w:val="22"/>
                <w:u w:val="single"/>
                <w:lang w:eastAsia="zh-CN"/>
              </w:rPr>
            </w:pPr>
          </w:p>
          <w:p w14:paraId="45D296A3" w14:textId="77777777" w:rsidR="005A1EC1" w:rsidRPr="005A1EC1" w:rsidRDefault="005A1EC1" w:rsidP="005A1EC1">
            <w:pPr>
              <w:spacing w:line="264" w:lineRule="auto"/>
              <w:jc w:val="left"/>
              <w:rPr>
                <w:rFonts w:ascii="Arial" w:eastAsia="DengXian" w:hAnsi="Arial" w:cs="Arial"/>
                <w:kern w:val="0"/>
                <w:sz w:val="20"/>
                <w:szCs w:val="22"/>
                <w:u w:val="single"/>
                <w:lang w:eastAsia="zh-CN"/>
              </w:rPr>
            </w:pPr>
          </w:p>
          <w:p w14:paraId="3AE9D7B6" w14:textId="77777777" w:rsidR="005A1EC1" w:rsidRPr="005A1EC1" w:rsidRDefault="005A1EC1" w:rsidP="005A1EC1">
            <w:pPr>
              <w:spacing w:line="264" w:lineRule="auto"/>
              <w:jc w:val="left"/>
              <w:rPr>
                <w:rFonts w:ascii="Arial" w:eastAsia="DengXian" w:hAnsi="Arial" w:cs="Arial"/>
                <w:kern w:val="0"/>
                <w:sz w:val="20"/>
                <w:szCs w:val="22"/>
                <w:u w:val="single"/>
                <w:lang w:eastAsia="zh-CN"/>
              </w:rPr>
            </w:pPr>
            <w:r w:rsidRPr="005A1EC1">
              <w:rPr>
                <w:rFonts w:ascii="Arial" w:eastAsia="DengXian" w:hAnsi="Arial" w:cs="Arial"/>
                <w:kern w:val="0"/>
                <w:sz w:val="20"/>
                <w:szCs w:val="22"/>
                <w:u w:val="single"/>
                <w:lang w:eastAsia="zh-CN"/>
              </w:rPr>
              <w:t>STUDENT’S DECLARATION</w:t>
            </w:r>
          </w:p>
          <w:p w14:paraId="38053B8E" w14:textId="77777777" w:rsidR="005A1EC1" w:rsidRPr="005A1EC1" w:rsidRDefault="005A1EC1" w:rsidP="005A1EC1">
            <w:pPr>
              <w:numPr>
                <w:ilvl w:val="0"/>
                <w:numId w:val="22"/>
              </w:numPr>
              <w:spacing w:line="264" w:lineRule="auto"/>
              <w:contextualSpacing/>
              <w:jc w:val="left"/>
              <w:rPr>
                <w:rFonts w:ascii="Arial" w:eastAsia="DengXian" w:hAnsi="Arial" w:cs="Arial"/>
                <w:kern w:val="0"/>
                <w:sz w:val="20"/>
                <w:szCs w:val="22"/>
                <w:u w:val="single"/>
                <w:lang w:eastAsia="zh-CN"/>
              </w:rPr>
            </w:pPr>
            <w:r w:rsidRPr="005A1EC1">
              <w:rPr>
                <w:rFonts w:ascii="Arial" w:eastAsia="DengXian" w:hAnsi="Arial" w:cs="Arial"/>
                <w:kern w:val="0"/>
                <w:sz w:val="20"/>
                <w:szCs w:val="22"/>
                <w:lang w:eastAsia="zh-CN"/>
              </w:rPr>
              <w:t xml:space="preserve">I hereby declare that this assignment is based on my own work except where acknowledgement of sources is made. </w:t>
            </w:r>
          </w:p>
          <w:p w14:paraId="3BCA99A4" w14:textId="77777777" w:rsidR="005A1EC1" w:rsidRPr="005A1EC1" w:rsidRDefault="005A1EC1" w:rsidP="005A1EC1">
            <w:pPr>
              <w:numPr>
                <w:ilvl w:val="0"/>
                <w:numId w:val="22"/>
              </w:numPr>
              <w:spacing w:line="264" w:lineRule="auto"/>
              <w:contextualSpacing/>
              <w:jc w:val="left"/>
              <w:rPr>
                <w:rFonts w:ascii="Arial" w:eastAsia="DengXian" w:hAnsi="Arial" w:cs="Arial"/>
                <w:kern w:val="0"/>
                <w:sz w:val="20"/>
                <w:szCs w:val="22"/>
                <w:u w:val="single"/>
                <w:lang w:eastAsia="zh-CN"/>
              </w:rPr>
            </w:pPr>
            <w:r w:rsidRPr="005A1EC1">
              <w:rPr>
                <w:rFonts w:ascii="Arial" w:eastAsia="DengXian" w:hAnsi="Arial" w:cs="Arial"/>
                <w:kern w:val="0"/>
                <w:sz w:val="20"/>
                <w:szCs w:val="22"/>
                <w:lang w:eastAsia="zh-CN"/>
              </w:rPr>
              <w:t xml:space="preserve">I also declare that this work has not been previously submitted or concurrently submitted for any other courses in Sunway University/College or other institutions. </w:t>
            </w:r>
          </w:p>
          <w:p w14:paraId="6675075C" w14:textId="6C1C2A7F" w:rsidR="005A1EC1" w:rsidRPr="005A1EC1" w:rsidRDefault="005A1EC1" w:rsidP="005A1EC1">
            <w:pPr>
              <w:spacing w:line="264" w:lineRule="auto"/>
              <w:ind w:left="720"/>
              <w:contextualSpacing/>
              <w:jc w:val="left"/>
              <w:rPr>
                <w:rFonts w:ascii="Arial" w:eastAsia="DengXian" w:hAnsi="Arial" w:cs="Arial"/>
                <w:kern w:val="0"/>
                <w:sz w:val="18"/>
                <w:szCs w:val="22"/>
                <w:lang w:eastAsia="zh-CN"/>
              </w:rPr>
            </w:pPr>
            <w:r w:rsidRPr="005A1EC1">
              <w:rPr>
                <w:rFonts w:ascii="Arial" w:eastAsia="DengXian" w:hAnsi="Arial" w:cs="Arial"/>
                <w:kern w:val="0"/>
                <w:sz w:val="18"/>
                <w:szCs w:val="22"/>
                <w:lang w:eastAsia="zh-CN"/>
              </w:rPr>
              <w:t>[ Submit “Turn-it-in” report (please tick √): Yes __</w:t>
            </w:r>
            <w:r w:rsidR="00D5712F" w:rsidRPr="005A1EC1">
              <w:rPr>
                <w:rFonts w:ascii="Arial" w:eastAsia="DengXian" w:hAnsi="Arial" w:cs="Arial"/>
                <w:kern w:val="0"/>
                <w:sz w:val="18"/>
                <w:szCs w:val="22"/>
                <w:lang w:eastAsia="zh-CN"/>
              </w:rPr>
              <w:t>√</w:t>
            </w:r>
            <w:r w:rsidRPr="005A1EC1">
              <w:rPr>
                <w:rFonts w:ascii="Arial" w:eastAsia="DengXian" w:hAnsi="Arial" w:cs="Arial"/>
                <w:kern w:val="0"/>
                <w:sz w:val="18"/>
                <w:szCs w:val="22"/>
                <w:lang w:eastAsia="zh-CN"/>
              </w:rPr>
              <w:t>__ No _____ ]</w:t>
            </w:r>
          </w:p>
          <w:p w14:paraId="32A84C02" w14:textId="77777777" w:rsidR="005A1EC1" w:rsidRPr="005A1EC1" w:rsidRDefault="005A1EC1" w:rsidP="005A1EC1">
            <w:pPr>
              <w:spacing w:line="264" w:lineRule="auto"/>
              <w:ind w:left="720"/>
              <w:contextualSpacing/>
              <w:jc w:val="left"/>
              <w:rPr>
                <w:rFonts w:ascii="Arial" w:eastAsia="DengXian" w:hAnsi="Arial" w:cs="Arial"/>
                <w:kern w:val="0"/>
                <w:sz w:val="18"/>
                <w:szCs w:val="22"/>
                <w:lang w:eastAsia="zh-CN"/>
              </w:rPr>
            </w:pPr>
          </w:p>
          <w:tbl>
            <w:tblPr>
              <w:tblStyle w:val="TableGrid"/>
              <w:tblW w:w="0" w:type="auto"/>
              <w:tblLook w:val="04A0" w:firstRow="1" w:lastRow="0" w:firstColumn="1" w:lastColumn="0" w:noHBand="0" w:noVBand="1"/>
            </w:tblPr>
            <w:tblGrid>
              <w:gridCol w:w="572"/>
              <w:gridCol w:w="3402"/>
              <w:gridCol w:w="1982"/>
              <w:gridCol w:w="1983"/>
              <w:gridCol w:w="1983"/>
            </w:tblGrid>
            <w:tr w:rsidR="005A1EC1" w:rsidRPr="005A1EC1" w14:paraId="166B9A84" w14:textId="77777777" w:rsidTr="00426B29">
              <w:tc>
                <w:tcPr>
                  <w:tcW w:w="572" w:type="dxa"/>
                </w:tcPr>
                <w:p w14:paraId="7D78BEAA" w14:textId="77777777" w:rsidR="005A1EC1" w:rsidRPr="005A1EC1" w:rsidRDefault="005A1EC1" w:rsidP="005A1EC1">
                  <w:pPr>
                    <w:spacing w:line="264" w:lineRule="auto"/>
                    <w:jc w:val="left"/>
                    <w:rPr>
                      <w:rFonts w:ascii="Arial" w:eastAsia="DengXian" w:hAnsi="Arial" w:cs="Arial"/>
                      <w:kern w:val="0"/>
                      <w:sz w:val="20"/>
                      <w:szCs w:val="20"/>
                      <w:lang w:eastAsia="zh-CN"/>
                    </w:rPr>
                  </w:pPr>
                  <w:r w:rsidRPr="005A1EC1">
                    <w:rPr>
                      <w:rFonts w:ascii="Arial" w:eastAsia="DengXian" w:hAnsi="Arial" w:cs="Arial"/>
                      <w:kern w:val="0"/>
                      <w:sz w:val="20"/>
                      <w:szCs w:val="20"/>
                      <w:lang w:eastAsia="zh-CN"/>
                    </w:rPr>
                    <w:t>NO.</w:t>
                  </w:r>
                </w:p>
              </w:tc>
              <w:tc>
                <w:tcPr>
                  <w:tcW w:w="3402" w:type="dxa"/>
                </w:tcPr>
                <w:p w14:paraId="1C378D13" w14:textId="77777777" w:rsidR="005A1EC1" w:rsidRPr="005A1EC1" w:rsidRDefault="005A1EC1" w:rsidP="005A1EC1">
                  <w:pPr>
                    <w:spacing w:line="264" w:lineRule="auto"/>
                    <w:jc w:val="left"/>
                    <w:rPr>
                      <w:rFonts w:ascii="Arial" w:eastAsia="DengXian" w:hAnsi="Arial" w:cs="Arial"/>
                      <w:kern w:val="0"/>
                      <w:sz w:val="20"/>
                      <w:szCs w:val="20"/>
                      <w:lang w:eastAsia="zh-CN"/>
                    </w:rPr>
                  </w:pPr>
                  <w:r w:rsidRPr="005A1EC1">
                    <w:rPr>
                      <w:rFonts w:ascii="Arial" w:eastAsia="DengXian" w:hAnsi="Arial" w:cs="Arial"/>
                      <w:kern w:val="0"/>
                      <w:sz w:val="20"/>
                      <w:szCs w:val="20"/>
                      <w:lang w:eastAsia="zh-CN"/>
                    </w:rPr>
                    <w:t>NAME</w:t>
                  </w:r>
                </w:p>
              </w:tc>
              <w:tc>
                <w:tcPr>
                  <w:tcW w:w="1982" w:type="dxa"/>
                </w:tcPr>
                <w:p w14:paraId="1A2BDB8F" w14:textId="77777777" w:rsidR="005A1EC1" w:rsidRPr="005A1EC1" w:rsidRDefault="005A1EC1" w:rsidP="005A1EC1">
                  <w:pPr>
                    <w:spacing w:line="264" w:lineRule="auto"/>
                    <w:jc w:val="left"/>
                    <w:rPr>
                      <w:rFonts w:ascii="Arial" w:eastAsia="DengXian" w:hAnsi="Arial" w:cs="Arial"/>
                      <w:kern w:val="0"/>
                      <w:sz w:val="20"/>
                      <w:szCs w:val="20"/>
                      <w:lang w:eastAsia="zh-CN"/>
                    </w:rPr>
                  </w:pPr>
                  <w:r w:rsidRPr="005A1EC1">
                    <w:rPr>
                      <w:rFonts w:ascii="Arial" w:eastAsia="DengXian" w:hAnsi="Arial" w:cs="Arial"/>
                      <w:kern w:val="0"/>
                      <w:sz w:val="20"/>
                      <w:szCs w:val="20"/>
                      <w:lang w:eastAsia="zh-CN"/>
                    </w:rPr>
                    <w:t>STUDENT ID NO.</w:t>
                  </w:r>
                </w:p>
              </w:tc>
              <w:tc>
                <w:tcPr>
                  <w:tcW w:w="1983" w:type="dxa"/>
                </w:tcPr>
                <w:p w14:paraId="1F92C5A2" w14:textId="77777777" w:rsidR="005A1EC1" w:rsidRPr="005A1EC1" w:rsidRDefault="005A1EC1" w:rsidP="005A1EC1">
                  <w:pPr>
                    <w:spacing w:line="264" w:lineRule="auto"/>
                    <w:jc w:val="left"/>
                    <w:rPr>
                      <w:rFonts w:ascii="Arial" w:eastAsia="DengXian" w:hAnsi="Arial" w:cs="Arial"/>
                      <w:kern w:val="0"/>
                      <w:sz w:val="20"/>
                      <w:szCs w:val="20"/>
                      <w:lang w:eastAsia="zh-CN"/>
                    </w:rPr>
                  </w:pPr>
                  <w:r w:rsidRPr="005A1EC1">
                    <w:rPr>
                      <w:rFonts w:ascii="Arial" w:eastAsia="DengXian" w:hAnsi="Arial" w:cs="Arial"/>
                      <w:kern w:val="0"/>
                      <w:sz w:val="20"/>
                      <w:szCs w:val="20"/>
                      <w:lang w:eastAsia="zh-CN"/>
                    </w:rPr>
                    <w:t>SIGNATURE</w:t>
                  </w:r>
                </w:p>
              </w:tc>
              <w:tc>
                <w:tcPr>
                  <w:tcW w:w="1983" w:type="dxa"/>
                </w:tcPr>
                <w:p w14:paraId="5CB492AB" w14:textId="77777777" w:rsidR="005A1EC1" w:rsidRPr="005A1EC1" w:rsidRDefault="005A1EC1" w:rsidP="005A1EC1">
                  <w:pPr>
                    <w:spacing w:line="264" w:lineRule="auto"/>
                    <w:jc w:val="left"/>
                    <w:rPr>
                      <w:rFonts w:ascii="Arial" w:eastAsia="DengXian" w:hAnsi="Arial" w:cs="Arial"/>
                      <w:kern w:val="0"/>
                      <w:sz w:val="20"/>
                      <w:szCs w:val="20"/>
                      <w:lang w:eastAsia="zh-CN"/>
                    </w:rPr>
                  </w:pPr>
                  <w:r w:rsidRPr="005A1EC1">
                    <w:rPr>
                      <w:rFonts w:ascii="Arial" w:eastAsia="DengXian" w:hAnsi="Arial" w:cs="Arial"/>
                      <w:kern w:val="0"/>
                      <w:sz w:val="20"/>
                      <w:szCs w:val="20"/>
                      <w:lang w:eastAsia="zh-CN"/>
                    </w:rPr>
                    <w:t>DATE</w:t>
                  </w:r>
                </w:p>
              </w:tc>
            </w:tr>
            <w:tr w:rsidR="005A1EC1" w:rsidRPr="005A1EC1" w14:paraId="05BEB9C4" w14:textId="77777777" w:rsidTr="00426B29">
              <w:tc>
                <w:tcPr>
                  <w:tcW w:w="572" w:type="dxa"/>
                </w:tcPr>
                <w:p w14:paraId="39137F1D" w14:textId="77777777" w:rsidR="005A1EC1" w:rsidRPr="005A1EC1" w:rsidRDefault="005A1EC1" w:rsidP="005A1EC1">
                  <w:pPr>
                    <w:spacing w:line="264" w:lineRule="auto"/>
                    <w:jc w:val="left"/>
                    <w:rPr>
                      <w:rFonts w:ascii="Arial" w:eastAsia="DengXian" w:hAnsi="Arial" w:cs="Arial"/>
                      <w:kern w:val="0"/>
                      <w:sz w:val="20"/>
                      <w:szCs w:val="20"/>
                      <w:lang w:eastAsia="zh-CN"/>
                    </w:rPr>
                  </w:pPr>
                  <w:r w:rsidRPr="005A1EC1">
                    <w:rPr>
                      <w:rFonts w:ascii="Arial" w:eastAsia="DengXian" w:hAnsi="Arial" w:cs="Arial"/>
                      <w:kern w:val="0"/>
                      <w:sz w:val="20"/>
                      <w:szCs w:val="20"/>
                      <w:lang w:eastAsia="zh-CN"/>
                    </w:rPr>
                    <w:t>1.</w:t>
                  </w:r>
                </w:p>
              </w:tc>
              <w:tc>
                <w:tcPr>
                  <w:tcW w:w="3402" w:type="dxa"/>
                </w:tcPr>
                <w:p w14:paraId="3C00481D" w14:textId="69FFBCAC" w:rsidR="005A1EC1" w:rsidRPr="005A1EC1" w:rsidRDefault="00D5712F" w:rsidP="005A1EC1">
                  <w:pPr>
                    <w:spacing w:line="264" w:lineRule="auto"/>
                    <w:jc w:val="left"/>
                    <w:rPr>
                      <w:rFonts w:ascii="Arial" w:eastAsia="DengXian" w:hAnsi="Arial" w:cs="Arial"/>
                      <w:kern w:val="0"/>
                      <w:sz w:val="20"/>
                      <w:szCs w:val="20"/>
                      <w:lang w:eastAsia="zh-CN"/>
                    </w:rPr>
                  </w:pPr>
                  <w:r w:rsidRPr="00D5712F">
                    <w:rPr>
                      <w:rFonts w:ascii="Arial" w:eastAsia="DengXian" w:hAnsi="Arial" w:cs="Arial"/>
                      <w:kern w:val="0"/>
                      <w:sz w:val="20"/>
                      <w:szCs w:val="20"/>
                      <w:lang w:eastAsia="zh-CN"/>
                    </w:rPr>
                    <w:t>Abdul Hakim Bin Kamalur Rahman</w:t>
                  </w:r>
                </w:p>
              </w:tc>
              <w:tc>
                <w:tcPr>
                  <w:tcW w:w="1982" w:type="dxa"/>
                </w:tcPr>
                <w:p w14:paraId="71DB4C6F" w14:textId="5058AAF8" w:rsidR="005A1EC1" w:rsidRPr="005A1EC1" w:rsidRDefault="00D5712F" w:rsidP="005A1EC1">
                  <w:pPr>
                    <w:spacing w:line="264" w:lineRule="auto"/>
                    <w:jc w:val="left"/>
                    <w:rPr>
                      <w:rFonts w:ascii="Arial" w:eastAsia="DengXian" w:hAnsi="Arial" w:cs="Arial"/>
                      <w:kern w:val="0"/>
                      <w:sz w:val="20"/>
                      <w:szCs w:val="20"/>
                      <w:lang w:eastAsia="zh-CN"/>
                    </w:rPr>
                  </w:pPr>
                  <w:r w:rsidRPr="00D5712F">
                    <w:rPr>
                      <w:rFonts w:ascii="Arial" w:eastAsia="DengXian" w:hAnsi="Arial" w:cs="Arial"/>
                      <w:kern w:val="0"/>
                      <w:sz w:val="20"/>
                      <w:szCs w:val="20"/>
                      <w:lang w:eastAsia="zh-CN"/>
                    </w:rPr>
                    <w:t>24015257</w:t>
                  </w:r>
                </w:p>
              </w:tc>
              <w:tc>
                <w:tcPr>
                  <w:tcW w:w="1983" w:type="dxa"/>
                </w:tcPr>
                <w:p w14:paraId="05103E9B" w14:textId="491C380A" w:rsidR="005A1EC1" w:rsidRPr="00737907" w:rsidRDefault="00A53EE6" w:rsidP="005A1EC1">
                  <w:pPr>
                    <w:spacing w:line="264" w:lineRule="auto"/>
                    <w:jc w:val="left"/>
                    <w:rPr>
                      <w:rFonts w:ascii="Arial" w:eastAsia="DengXian" w:hAnsi="Arial" w:cs="Arial"/>
                      <w:i/>
                      <w:iCs/>
                      <w:kern w:val="0"/>
                      <w:sz w:val="20"/>
                      <w:szCs w:val="20"/>
                      <w:lang w:eastAsia="zh-CN"/>
                    </w:rPr>
                  </w:pPr>
                  <w:r w:rsidRPr="00737907">
                    <w:rPr>
                      <w:rFonts w:ascii="Arial" w:eastAsia="DengXian" w:hAnsi="Arial" w:cs="Arial"/>
                      <w:i/>
                      <w:iCs/>
                      <w:kern w:val="0"/>
                      <w:sz w:val="20"/>
                      <w:szCs w:val="20"/>
                      <w:lang w:eastAsia="zh-CN"/>
                    </w:rPr>
                    <w:t>Hakim</w:t>
                  </w:r>
                </w:p>
              </w:tc>
              <w:tc>
                <w:tcPr>
                  <w:tcW w:w="1983" w:type="dxa"/>
                </w:tcPr>
                <w:p w14:paraId="5B3E7296" w14:textId="5E36C584" w:rsidR="005A1EC1" w:rsidRPr="005A1EC1" w:rsidRDefault="00AD3CA1" w:rsidP="005A1EC1">
                  <w:pPr>
                    <w:spacing w:line="264" w:lineRule="auto"/>
                    <w:jc w:val="left"/>
                    <w:rPr>
                      <w:rFonts w:ascii="Arial" w:eastAsia="DengXian" w:hAnsi="Arial" w:cs="Arial"/>
                      <w:kern w:val="0"/>
                      <w:sz w:val="20"/>
                      <w:szCs w:val="20"/>
                      <w:lang w:eastAsia="zh-CN"/>
                    </w:rPr>
                  </w:pPr>
                  <w:r>
                    <w:rPr>
                      <w:rFonts w:ascii="Arial" w:eastAsia="DengXian" w:hAnsi="Arial" w:cs="Arial"/>
                      <w:kern w:val="0"/>
                      <w:sz w:val="20"/>
                      <w:szCs w:val="20"/>
                      <w:lang w:eastAsia="zh-CN"/>
                    </w:rPr>
                    <w:t>0</w:t>
                  </w:r>
                  <w:r w:rsidR="00965B91">
                    <w:rPr>
                      <w:rFonts w:ascii="Arial" w:eastAsia="DengXian" w:hAnsi="Arial" w:cs="Arial"/>
                      <w:kern w:val="0"/>
                      <w:sz w:val="20"/>
                      <w:szCs w:val="20"/>
                      <w:lang w:eastAsia="zh-CN"/>
                    </w:rPr>
                    <w:t>9/08/2024</w:t>
                  </w:r>
                </w:p>
              </w:tc>
            </w:tr>
            <w:tr w:rsidR="005A1EC1" w:rsidRPr="005A1EC1" w14:paraId="1F886362" w14:textId="77777777" w:rsidTr="00426B29">
              <w:tc>
                <w:tcPr>
                  <w:tcW w:w="572" w:type="dxa"/>
                </w:tcPr>
                <w:p w14:paraId="00E93C72" w14:textId="77777777" w:rsidR="005A1EC1" w:rsidRPr="005A1EC1" w:rsidRDefault="005A1EC1" w:rsidP="005A1EC1">
                  <w:pPr>
                    <w:spacing w:line="264" w:lineRule="auto"/>
                    <w:jc w:val="left"/>
                    <w:rPr>
                      <w:rFonts w:ascii="Arial" w:eastAsia="DengXian" w:hAnsi="Arial" w:cs="Arial"/>
                      <w:kern w:val="0"/>
                      <w:sz w:val="20"/>
                      <w:szCs w:val="20"/>
                      <w:lang w:eastAsia="zh-CN"/>
                    </w:rPr>
                  </w:pPr>
                  <w:r w:rsidRPr="005A1EC1">
                    <w:rPr>
                      <w:rFonts w:ascii="Arial" w:eastAsia="DengXian" w:hAnsi="Arial" w:cs="Arial"/>
                      <w:kern w:val="0"/>
                      <w:sz w:val="20"/>
                      <w:szCs w:val="20"/>
                      <w:lang w:eastAsia="zh-CN"/>
                    </w:rPr>
                    <w:t>2.</w:t>
                  </w:r>
                </w:p>
              </w:tc>
              <w:tc>
                <w:tcPr>
                  <w:tcW w:w="3402" w:type="dxa"/>
                </w:tcPr>
                <w:p w14:paraId="0EC08349" w14:textId="62FECF3B" w:rsidR="005A1EC1" w:rsidRPr="005A1EC1" w:rsidRDefault="00D5712F" w:rsidP="005A1EC1">
                  <w:pPr>
                    <w:spacing w:line="264" w:lineRule="auto"/>
                    <w:jc w:val="left"/>
                    <w:rPr>
                      <w:rFonts w:ascii="Arial" w:eastAsia="DengXian" w:hAnsi="Arial" w:cs="Arial"/>
                      <w:kern w:val="0"/>
                      <w:sz w:val="20"/>
                      <w:szCs w:val="20"/>
                      <w:lang w:eastAsia="zh-CN"/>
                    </w:rPr>
                  </w:pPr>
                  <w:r w:rsidRPr="00D5712F">
                    <w:rPr>
                      <w:rFonts w:ascii="Arial" w:eastAsia="DengXian" w:hAnsi="Arial" w:cs="Arial"/>
                      <w:kern w:val="0"/>
                      <w:sz w:val="20"/>
                      <w:szCs w:val="20"/>
                      <w:lang w:eastAsia="zh-CN"/>
                    </w:rPr>
                    <w:t>Adrian Lim Phang Wei</w:t>
                  </w:r>
                </w:p>
              </w:tc>
              <w:tc>
                <w:tcPr>
                  <w:tcW w:w="1982" w:type="dxa"/>
                </w:tcPr>
                <w:p w14:paraId="0A793EE5" w14:textId="7C628F0D" w:rsidR="005A1EC1" w:rsidRPr="005A1EC1" w:rsidRDefault="00D5712F" w:rsidP="005A1EC1">
                  <w:pPr>
                    <w:spacing w:line="264" w:lineRule="auto"/>
                    <w:jc w:val="left"/>
                    <w:rPr>
                      <w:rFonts w:ascii="Arial" w:eastAsia="DengXian" w:hAnsi="Arial" w:cs="Arial"/>
                      <w:kern w:val="0"/>
                      <w:sz w:val="20"/>
                      <w:szCs w:val="20"/>
                      <w:lang w:eastAsia="zh-CN"/>
                    </w:rPr>
                  </w:pPr>
                  <w:r w:rsidRPr="00D5712F">
                    <w:rPr>
                      <w:rFonts w:ascii="Arial" w:eastAsia="DengXian" w:hAnsi="Arial" w:cs="Arial"/>
                      <w:kern w:val="0"/>
                      <w:sz w:val="20"/>
                      <w:szCs w:val="20"/>
                      <w:lang w:eastAsia="zh-CN"/>
                    </w:rPr>
                    <w:t>16094088</w:t>
                  </w:r>
                </w:p>
              </w:tc>
              <w:tc>
                <w:tcPr>
                  <w:tcW w:w="1983" w:type="dxa"/>
                </w:tcPr>
                <w:p w14:paraId="686E9F15" w14:textId="18F4553F" w:rsidR="005A1EC1" w:rsidRPr="00737907" w:rsidRDefault="00A53EE6" w:rsidP="005A1EC1">
                  <w:pPr>
                    <w:spacing w:line="264" w:lineRule="auto"/>
                    <w:jc w:val="left"/>
                    <w:rPr>
                      <w:rFonts w:ascii="Arial" w:eastAsia="DengXian" w:hAnsi="Arial" w:cs="Arial"/>
                      <w:i/>
                      <w:iCs/>
                      <w:kern w:val="0"/>
                      <w:sz w:val="20"/>
                      <w:szCs w:val="20"/>
                      <w:lang w:eastAsia="zh-CN"/>
                    </w:rPr>
                  </w:pPr>
                  <w:r w:rsidRPr="00737907">
                    <w:rPr>
                      <w:rFonts w:ascii="Arial" w:eastAsia="DengXian" w:hAnsi="Arial" w:cs="Arial"/>
                      <w:i/>
                      <w:iCs/>
                      <w:kern w:val="0"/>
                      <w:sz w:val="20"/>
                      <w:szCs w:val="20"/>
                      <w:lang w:eastAsia="zh-CN"/>
                    </w:rPr>
                    <w:t>Adrian</w:t>
                  </w:r>
                </w:p>
              </w:tc>
              <w:tc>
                <w:tcPr>
                  <w:tcW w:w="1983" w:type="dxa"/>
                </w:tcPr>
                <w:p w14:paraId="76D9E08C" w14:textId="76443C88" w:rsidR="005A1EC1" w:rsidRPr="005A1EC1" w:rsidRDefault="00AD3CA1" w:rsidP="005A1EC1">
                  <w:pPr>
                    <w:spacing w:line="264" w:lineRule="auto"/>
                    <w:jc w:val="left"/>
                    <w:rPr>
                      <w:rFonts w:ascii="Arial" w:eastAsia="DengXian" w:hAnsi="Arial" w:cs="Arial"/>
                      <w:kern w:val="0"/>
                      <w:sz w:val="20"/>
                      <w:szCs w:val="20"/>
                      <w:lang w:eastAsia="zh-CN"/>
                    </w:rPr>
                  </w:pPr>
                  <w:r>
                    <w:rPr>
                      <w:rFonts w:ascii="Arial" w:eastAsia="DengXian" w:hAnsi="Arial" w:cs="Arial"/>
                      <w:kern w:val="0"/>
                      <w:sz w:val="20"/>
                      <w:szCs w:val="20"/>
                      <w:lang w:eastAsia="zh-CN"/>
                    </w:rPr>
                    <w:t>09/08/2024</w:t>
                  </w:r>
                </w:p>
              </w:tc>
            </w:tr>
            <w:tr w:rsidR="005A1EC1" w:rsidRPr="005A1EC1" w14:paraId="083CC3C5" w14:textId="77777777" w:rsidTr="00426B29">
              <w:tc>
                <w:tcPr>
                  <w:tcW w:w="572" w:type="dxa"/>
                </w:tcPr>
                <w:p w14:paraId="4E595847" w14:textId="77777777" w:rsidR="005A1EC1" w:rsidRPr="005A1EC1" w:rsidRDefault="005A1EC1" w:rsidP="005A1EC1">
                  <w:pPr>
                    <w:spacing w:line="264" w:lineRule="auto"/>
                    <w:jc w:val="left"/>
                    <w:rPr>
                      <w:rFonts w:ascii="Arial" w:eastAsia="DengXian" w:hAnsi="Arial" w:cs="Arial"/>
                      <w:kern w:val="0"/>
                      <w:sz w:val="20"/>
                      <w:szCs w:val="20"/>
                      <w:lang w:eastAsia="zh-CN"/>
                    </w:rPr>
                  </w:pPr>
                  <w:r w:rsidRPr="005A1EC1">
                    <w:rPr>
                      <w:rFonts w:ascii="Arial" w:eastAsia="DengXian" w:hAnsi="Arial" w:cs="Arial"/>
                      <w:kern w:val="0"/>
                      <w:sz w:val="20"/>
                      <w:szCs w:val="20"/>
                      <w:lang w:eastAsia="zh-CN"/>
                    </w:rPr>
                    <w:t>3.</w:t>
                  </w:r>
                </w:p>
              </w:tc>
              <w:tc>
                <w:tcPr>
                  <w:tcW w:w="3402" w:type="dxa"/>
                </w:tcPr>
                <w:p w14:paraId="549C860A" w14:textId="08F52013" w:rsidR="005A1EC1" w:rsidRPr="005A1EC1" w:rsidRDefault="00D5712F" w:rsidP="005A1EC1">
                  <w:pPr>
                    <w:spacing w:line="264" w:lineRule="auto"/>
                    <w:jc w:val="left"/>
                    <w:rPr>
                      <w:rFonts w:ascii="Arial" w:eastAsia="DengXian" w:hAnsi="Arial" w:cs="Arial"/>
                      <w:kern w:val="0"/>
                      <w:sz w:val="20"/>
                      <w:szCs w:val="20"/>
                      <w:lang w:eastAsia="zh-CN"/>
                    </w:rPr>
                  </w:pPr>
                  <w:r>
                    <w:rPr>
                      <w:rFonts w:ascii="Arial" w:eastAsia="DengXian" w:hAnsi="Arial" w:cs="Arial"/>
                      <w:kern w:val="0"/>
                      <w:sz w:val="20"/>
                      <w:szCs w:val="20"/>
                      <w:lang w:eastAsia="zh-CN"/>
                    </w:rPr>
                    <w:t>Harresh A/L Ragunathan</w:t>
                  </w:r>
                </w:p>
              </w:tc>
              <w:tc>
                <w:tcPr>
                  <w:tcW w:w="1982" w:type="dxa"/>
                </w:tcPr>
                <w:p w14:paraId="13CF1D34" w14:textId="41596D0E" w:rsidR="005A1EC1" w:rsidRPr="005A1EC1" w:rsidRDefault="00D5712F" w:rsidP="005A1EC1">
                  <w:pPr>
                    <w:spacing w:line="264" w:lineRule="auto"/>
                    <w:jc w:val="left"/>
                    <w:rPr>
                      <w:rFonts w:ascii="Arial" w:eastAsia="DengXian" w:hAnsi="Arial" w:cs="Arial"/>
                      <w:kern w:val="0"/>
                      <w:sz w:val="20"/>
                      <w:szCs w:val="20"/>
                      <w:lang w:eastAsia="zh-CN"/>
                    </w:rPr>
                  </w:pPr>
                  <w:r>
                    <w:rPr>
                      <w:rFonts w:ascii="Arial" w:eastAsia="DengXian" w:hAnsi="Arial" w:cs="Arial"/>
                      <w:kern w:val="0"/>
                      <w:sz w:val="20"/>
                      <w:szCs w:val="20"/>
                      <w:lang w:eastAsia="zh-CN"/>
                    </w:rPr>
                    <w:t>19076090</w:t>
                  </w:r>
                </w:p>
              </w:tc>
              <w:tc>
                <w:tcPr>
                  <w:tcW w:w="1983" w:type="dxa"/>
                </w:tcPr>
                <w:p w14:paraId="0BA01921" w14:textId="308AC1F2" w:rsidR="005A1EC1" w:rsidRPr="00737907" w:rsidRDefault="00A53EE6" w:rsidP="005A1EC1">
                  <w:pPr>
                    <w:spacing w:line="264" w:lineRule="auto"/>
                    <w:jc w:val="left"/>
                    <w:rPr>
                      <w:rFonts w:ascii="Arial" w:eastAsia="DengXian" w:hAnsi="Arial" w:cs="Arial"/>
                      <w:i/>
                      <w:iCs/>
                      <w:kern w:val="0"/>
                      <w:sz w:val="20"/>
                      <w:szCs w:val="20"/>
                      <w:lang w:eastAsia="zh-CN"/>
                    </w:rPr>
                  </w:pPr>
                  <w:r w:rsidRPr="00737907">
                    <w:rPr>
                      <w:rFonts w:ascii="Arial" w:eastAsia="DengXian" w:hAnsi="Arial" w:cs="Arial"/>
                      <w:i/>
                      <w:iCs/>
                      <w:kern w:val="0"/>
                      <w:sz w:val="20"/>
                      <w:szCs w:val="20"/>
                      <w:lang w:eastAsia="zh-CN"/>
                    </w:rPr>
                    <w:t>Harresh</w:t>
                  </w:r>
                </w:p>
              </w:tc>
              <w:tc>
                <w:tcPr>
                  <w:tcW w:w="1983" w:type="dxa"/>
                </w:tcPr>
                <w:p w14:paraId="17F0B42C" w14:textId="32D3169B" w:rsidR="005A1EC1" w:rsidRPr="005A1EC1" w:rsidRDefault="00AD3CA1" w:rsidP="005A1EC1">
                  <w:pPr>
                    <w:spacing w:line="264" w:lineRule="auto"/>
                    <w:jc w:val="left"/>
                    <w:rPr>
                      <w:rFonts w:ascii="Arial" w:eastAsia="DengXian" w:hAnsi="Arial" w:cs="Arial"/>
                      <w:kern w:val="0"/>
                      <w:sz w:val="20"/>
                      <w:szCs w:val="20"/>
                      <w:lang w:eastAsia="zh-CN"/>
                    </w:rPr>
                  </w:pPr>
                  <w:r>
                    <w:rPr>
                      <w:rFonts w:ascii="Arial" w:eastAsia="DengXian" w:hAnsi="Arial" w:cs="Arial"/>
                      <w:kern w:val="0"/>
                      <w:sz w:val="20"/>
                      <w:szCs w:val="20"/>
                      <w:lang w:eastAsia="zh-CN"/>
                    </w:rPr>
                    <w:t>09/08/2024</w:t>
                  </w:r>
                </w:p>
              </w:tc>
            </w:tr>
            <w:tr w:rsidR="005A1EC1" w:rsidRPr="005A1EC1" w14:paraId="439574A1" w14:textId="77777777" w:rsidTr="00426B29">
              <w:tc>
                <w:tcPr>
                  <w:tcW w:w="572" w:type="dxa"/>
                </w:tcPr>
                <w:p w14:paraId="1E2F107E" w14:textId="77777777" w:rsidR="005A1EC1" w:rsidRPr="005A1EC1" w:rsidRDefault="005A1EC1" w:rsidP="005A1EC1">
                  <w:pPr>
                    <w:spacing w:line="264" w:lineRule="auto"/>
                    <w:jc w:val="left"/>
                    <w:rPr>
                      <w:rFonts w:ascii="Arial" w:eastAsia="DengXian" w:hAnsi="Arial" w:cs="Arial"/>
                      <w:kern w:val="0"/>
                      <w:sz w:val="20"/>
                      <w:szCs w:val="20"/>
                      <w:lang w:eastAsia="zh-CN"/>
                    </w:rPr>
                  </w:pPr>
                  <w:r w:rsidRPr="005A1EC1">
                    <w:rPr>
                      <w:rFonts w:ascii="Arial" w:eastAsia="DengXian" w:hAnsi="Arial" w:cs="Arial"/>
                      <w:kern w:val="0"/>
                      <w:sz w:val="20"/>
                      <w:szCs w:val="20"/>
                      <w:lang w:eastAsia="zh-CN"/>
                    </w:rPr>
                    <w:t>4.</w:t>
                  </w:r>
                </w:p>
              </w:tc>
              <w:tc>
                <w:tcPr>
                  <w:tcW w:w="3402" w:type="dxa"/>
                </w:tcPr>
                <w:p w14:paraId="0E9886E5" w14:textId="6C9F83AB" w:rsidR="005A1EC1" w:rsidRPr="005A1EC1" w:rsidRDefault="00D5712F" w:rsidP="005A1EC1">
                  <w:pPr>
                    <w:spacing w:line="264" w:lineRule="auto"/>
                    <w:jc w:val="left"/>
                    <w:rPr>
                      <w:rFonts w:ascii="Arial" w:eastAsia="DengXian" w:hAnsi="Arial" w:cs="Arial"/>
                      <w:kern w:val="0"/>
                      <w:sz w:val="20"/>
                      <w:szCs w:val="20"/>
                      <w:lang w:eastAsia="zh-CN"/>
                    </w:rPr>
                  </w:pPr>
                  <w:r w:rsidRPr="00D5712F">
                    <w:rPr>
                      <w:rFonts w:ascii="Arial" w:eastAsia="DengXian" w:hAnsi="Arial" w:cs="Arial"/>
                      <w:kern w:val="0"/>
                      <w:sz w:val="20"/>
                      <w:szCs w:val="20"/>
                      <w:lang w:eastAsia="zh-CN"/>
                    </w:rPr>
                    <w:t>Jaspreet Kaur A/P Surjit Singh</w:t>
                  </w:r>
                </w:p>
              </w:tc>
              <w:tc>
                <w:tcPr>
                  <w:tcW w:w="1982" w:type="dxa"/>
                </w:tcPr>
                <w:p w14:paraId="0C7BBFDC" w14:textId="072836F1" w:rsidR="005A1EC1" w:rsidRPr="005A1EC1" w:rsidRDefault="00D5712F" w:rsidP="005A1EC1">
                  <w:pPr>
                    <w:spacing w:line="264" w:lineRule="auto"/>
                    <w:jc w:val="left"/>
                    <w:rPr>
                      <w:rFonts w:ascii="Arial" w:eastAsia="DengXian" w:hAnsi="Arial" w:cs="Arial"/>
                      <w:kern w:val="0"/>
                      <w:sz w:val="20"/>
                      <w:szCs w:val="20"/>
                      <w:lang w:eastAsia="zh-CN"/>
                    </w:rPr>
                  </w:pPr>
                  <w:r w:rsidRPr="00D5712F">
                    <w:rPr>
                      <w:rFonts w:ascii="Arial" w:eastAsia="DengXian" w:hAnsi="Arial" w:cs="Arial"/>
                      <w:kern w:val="0"/>
                      <w:sz w:val="20"/>
                      <w:szCs w:val="20"/>
                      <w:lang w:eastAsia="zh-CN"/>
                    </w:rPr>
                    <w:t>19122647</w:t>
                  </w:r>
                </w:p>
              </w:tc>
              <w:tc>
                <w:tcPr>
                  <w:tcW w:w="1983" w:type="dxa"/>
                </w:tcPr>
                <w:p w14:paraId="027C0509" w14:textId="7DF3985F" w:rsidR="005A1EC1" w:rsidRPr="00737907" w:rsidRDefault="00A53EE6" w:rsidP="005A1EC1">
                  <w:pPr>
                    <w:spacing w:line="264" w:lineRule="auto"/>
                    <w:jc w:val="left"/>
                    <w:rPr>
                      <w:rFonts w:ascii="Arial" w:eastAsia="DengXian" w:hAnsi="Arial" w:cs="Arial"/>
                      <w:i/>
                      <w:iCs/>
                      <w:kern w:val="0"/>
                      <w:sz w:val="20"/>
                      <w:szCs w:val="20"/>
                      <w:lang w:eastAsia="zh-CN"/>
                    </w:rPr>
                  </w:pPr>
                  <w:r w:rsidRPr="00737907">
                    <w:rPr>
                      <w:rFonts w:ascii="Arial" w:eastAsia="DengXian" w:hAnsi="Arial" w:cs="Arial"/>
                      <w:i/>
                      <w:iCs/>
                      <w:kern w:val="0"/>
                      <w:sz w:val="20"/>
                      <w:szCs w:val="20"/>
                      <w:lang w:eastAsia="zh-CN"/>
                    </w:rPr>
                    <w:t>Jaspreet</w:t>
                  </w:r>
                </w:p>
              </w:tc>
              <w:tc>
                <w:tcPr>
                  <w:tcW w:w="1983" w:type="dxa"/>
                </w:tcPr>
                <w:p w14:paraId="6AD9E0E4" w14:textId="6717130B" w:rsidR="005A1EC1" w:rsidRPr="005A1EC1" w:rsidRDefault="00AD3CA1" w:rsidP="005A1EC1">
                  <w:pPr>
                    <w:spacing w:line="264" w:lineRule="auto"/>
                    <w:jc w:val="left"/>
                    <w:rPr>
                      <w:rFonts w:ascii="Arial" w:eastAsia="DengXian" w:hAnsi="Arial" w:cs="Arial"/>
                      <w:kern w:val="0"/>
                      <w:sz w:val="20"/>
                      <w:szCs w:val="20"/>
                      <w:lang w:eastAsia="zh-CN"/>
                    </w:rPr>
                  </w:pPr>
                  <w:r>
                    <w:rPr>
                      <w:rFonts w:ascii="Arial" w:eastAsia="DengXian" w:hAnsi="Arial" w:cs="Arial"/>
                      <w:kern w:val="0"/>
                      <w:sz w:val="20"/>
                      <w:szCs w:val="20"/>
                      <w:lang w:eastAsia="zh-CN"/>
                    </w:rPr>
                    <w:t>09/08/2024</w:t>
                  </w:r>
                </w:p>
              </w:tc>
            </w:tr>
          </w:tbl>
          <w:p w14:paraId="40C444A1" w14:textId="77777777" w:rsidR="005A1EC1" w:rsidRPr="005A1EC1" w:rsidRDefault="005A1EC1" w:rsidP="005A1EC1">
            <w:pPr>
              <w:spacing w:line="264" w:lineRule="auto"/>
              <w:jc w:val="left"/>
              <w:rPr>
                <w:rFonts w:ascii="Arial" w:eastAsia="DengXian" w:hAnsi="Arial" w:cs="Arial"/>
                <w:kern w:val="0"/>
                <w:sz w:val="20"/>
                <w:szCs w:val="20"/>
                <w:u w:val="single"/>
                <w:lang w:eastAsia="zh-CN"/>
              </w:rPr>
            </w:pPr>
          </w:p>
          <w:p w14:paraId="44899B38" w14:textId="77777777" w:rsidR="005A1EC1" w:rsidRPr="005A1EC1" w:rsidRDefault="005A1EC1" w:rsidP="005A1EC1">
            <w:pPr>
              <w:spacing w:line="264" w:lineRule="auto"/>
              <w:jc w:val="left"/>
              <w:rPr>
                <w:rFonts w:ascii="Arial" w:eastAsia="DengXian" w:hAnsi="Arial" w:cs="Arial"/>
                <w:kern w:val="0"/>
                <w:sz w:val="20"/>
                <w:szCs w:val="20"/>
                <w:lang w:eastAsia="zh-CN"/>
              </w:rPr>
            </w:pPr>
            <w:r w:rsidRPr="005A1EC1">
              <w:rPr>
                <w:rFonts w:ascii="Arial" w:eastAsia="DengXian" w:hAnsi="Arial" w:cs="Arial"/>
                <w:kern w:val="0"/>
                <w:sz w:val="20"/>
                <w:szCs w:val="20"/>
                <w:lang w:eastAsia="zh-CN"/>
              </w:rPr>
              <w:t xml:space="preserve">E-mail Address / Addresses (according to the order of names above): </w:t>
            </w:r>
          </w:p>
          <w:tbl>
            <w:tblPr>
              <w:tblStyle w:val="TableGrid"/>
              <w:tblW w:w="0" w:type="auto"/>
              <w:tblLook w:val="04A0" w:firstRow="1" w:lastRow="0" w:firstColumn="1" w:lastColumn="0" w:noHBand="0" w:noVBand="1"/>
            </w:tblPr>
            <w:tblGrid>
              <w:gridCol w:w="4956"/>
              <w:gridCol w:w="4956"/>
            </w:tblGrid>
            <w:tr w:rsidR="005A1EC1" w:rsidRPr="005A1EC1" w14:paraId="13475FB0" w14:textId="77777777" w:rsidTr="00426B29">
              <w:tc>
                <w:tcPr>
                  <w:tcW w:w="4956" w:type="dxa"/>
                </w:tcPr>
                <w:p w14:paraId="6E149F2A" w14:textId="3F9EA803" w:rsidR="005A1EC1" w:rsidRPr="005A1EC1" w:rsidRDefault="005A1EC1" w:rsidP="005A1EC1">
                  <w:pPr>
                    <w:spacing w:line="264" w:lineRule="auto"/>
                    <w:jc w:val="left"/>
                    <w:rPr>
                      <w:rFonts w:ascii="Arial" w:eastAsia="DengXian" w:hAnsi="Arial" w:cs="Arial"/>
                      <w:kern w:val="0"/>
                      <w:sz w:val="20"/>
                      <w:szCs w:val="20"/>
                      <w:lang w:eastAsia="zh-CN"/>
                    </w:rPr>
                  </w:pPr>
                  <w:r w:rsidRPr="005A1EC1">
                    <w:rPr>
                      <w:rFonts w:ascii="Arial" w:eastAsia="DengXian" w:hAnsi="Arial" w:cs="Arial"/>
                      <w:kern w:val="0"/>
                      <w:sz w:val="20"/>
                      <w:szCs w:val="20"/>
                      <w:lang w:eastAsia="zh-CN"/>
                    </w:rPr>
                    <w:t xml:space="preserve">1. </w:t>
                  </w:r>
                  <w:r w:rsidR="00D5712F" w:rsidRPr="00D5712F">
                    <w:rPr>
                      <w:rFonts w:ascii="Arial" w:eastAsia="DengXian" w:hAnsi="Arial" w:cs="Arial"/>
                      <w:kern w:val="0"/>
                      <w:sz w:val="20"/>
                      <w:szCs w:val="20"/>
                      <w:lang w:eastAsia="zh-CN"/>
                    </w:rPr>
                    <w:t>24015257</w:t>
                  </w:r>
                  <w:r w:rsidR="00D5712F">
                    <w:rPr>
                      <w:rFonts w:ascii="Arial" w:eastAsia="DengXian" w:hAnsi="Arial" w:cs="Arial"/>
                      <w:kern w:val="0"/>
                      <w:sz w:val="20"/>
                      <w:szCs w:val="20"/>
                      <w:lang w:eastAsia="zh-CN"/>
                    </w:rPr>
                    <w:t>@imail.sunway.edu.my</w:t>
                  </w:r>
                </w:p>
              </w:tc>
              <w:tc>
                <w:tcPr>
                  <w:tcW w:w="4956" w:type="dxa"/>
                </w:tcPr>
                <w:p w14:paraId="282AF6B6" w14:textId="7E58D2FD" w:rsidR="005A1EC1" w:rsidRPr="005A1EC1" w:rsidRDefault="005A1EC1" w:rsidP="005A1EC1">
                  <w:pPr>
                    <w:spacing w:line="264" w:lineRule="auto"/>
                    <w:jc w:val="left"/>
                    <w:rPr>
                      <w:rFonts w:ascii="Arial" w:eastAsia="DengXian" w:hAnsi="Arial" w:cs="Arial"/>
                      <w:kern w:val="0"/>
                      <w:sz w:val="20"/>
                      <w:szCs w:val="20"/>
                      <w:lang w:eastAsia="zh-CN"/>
                    </w:rPr>
                  </w:pPr>
                  <w:r w:rsidRPr="005A1EC1">
                    <w:rPr>
                      <w:rFonts w:ascii="Arial" w:eastAsia="DengXian" w:hAnsi="Arial" w:cs="Arial"/>
                      <w:kern w:val="0"/>
                      <w:sz w:val="20"/>
                      <w:szCs w:val="20"/>
                      <w:lang w:eastAsia="zh-CN"/>
                    </w:rPr>
                    <w:t>4.</w:t>
                  </w:r>
                  <w:r w:rsidRPr="005A1EC1">
                    <w:rPr>
                      <w:rFonts w:ascii="Calibri" w:eastAsia="DengXian" w:hAnsi="Calibri"/>
                      <w:kern w:val="0"/>
                      <w:sz w:val="22"/>
                      <w:szCs w:val="22"/>
                      <w:lang w:eastAsia="zh-CN"/>
                    </w:rPr>
                    <w:t xml:space="preserve"> </w:t>
                  </w:r>
                  <w:r w:rsidR="00D5712F" w:rsidRPr="00D5712F">
                    <w:rPr>
                      <w:rFonts w:ascii="Arial" w:eastAsia="DengXian" w:hAnsi="Arial" w:cs="Arial"/>
                      <w:kern w:val="0"/>
                      <w:sz w:val="20"/>
                      <w:szCs w:val="20"/>
                      <w:lang w:eastAsia="zh-CN"/>
                    </w:rPr>
                    <w:t>19122647</w:t>
                  </w:r>
                  <w:r w:rsidR="00D5712F">
                    <w:rPr>
                      <w:rFonts w:ascii="Arial" w:eastAsia="DengXian" w:hAnsi="Arial" w:cs="Arial"/>
                      <w:kern w:val="0"/>
                      <w:sz w:val="20"/>
                      <w:szCs w:val="20"/>
                      <w:lang w:eastAsia="zh-CN"/>
                    </w:rPr>
                    <w:t>@imail.sunway.edu.my</w:t>
                  </w:r>
                </w:p>
              </w:tc>
            </w:tr>
            <w:tr w:rsidR="005A1EC1" w:rsidRPr="005A1EC1" w14:paraId="297A8778" w14:textId="77777777" w:rsidTr="00426B29">
              <w:tc>
                <w:tcPr>
                  <w:tcW w:w="4956" w:type="dxa"/>
                </w:tcPr>
                <w:p w14:paraId="342EA5ED" w14:textId="3E8AE5C5" w:rsidR="005A1EC1" w:rsidRPr="005A1EC1" w:rsidRDefault="005A1EC1" w:rsidP="005A1EC1">
                  <w:pPr>
                    <w:spacing w:line="264" w:lineRule="auto"/>
                    <w:jc w:val="left"/>
                    <w:rPr>
                      <w:rFonts w:ascii="Arial" w:eastAsia="DengXian" w:hAnsi="Arial" w:cs="Arial"/>
                      <w:kern w:val="0"/>
                      <w:sz w:val="20"/>
                      <w:szCs w:val="20"/>
                      <w:lang w:eastAsia="zh-CN"/>
                    </w:rPr>
                  </w:pPr>
                  <w:r w:rsidRPr="005A1EC1">
                    <w:rPr>
                      <w:rFonts w:ascii="Arial" w:eastAsia="DengXian" w:hAnsi="Arial" w:cs="Arial"/>
                      <w:kern w:val="0"/>
                      <w:sz w:val="20"/>
                      <w:szCs w:val="20"/>
                      <w:lang w:eastAsia="zh-CN"/>
                    </w:rPr>
                    <w:t>2.</w:t>
                  </w:r>
                  <w:r w:rsidRPr="005A1EC1">
                    <w:rPr>
                      <w:rFonts w:ascii="Calibri" w:eastAsia="DengXian" w:hAnsi="Calibri"/>
                      <w:kern w:val="0"/>
                      <w:sz w:val="22"/>
                      <w:szCs w:val="22"/>
                      <w:lang w:eastAsia="zh-CN"/>
                    </w:rPr>
                    <w:t xml:space="preserve"> </w:t>
                  </w:r>
                  <w:r w:rsidR="00D5712F" w:rsidRPr="00D5712F">
                    <w:rPr>
                      <w:rFonts w:ascii="Arial" w:eastAsia="DengXian" w:hAnsi="Arial" w:cs="Arial"/>
                      <w:kern w:val="0"/>
                      <w:sz w:val="20"/>
                      <w:szCs w:val="20"/>
                      <w:lang w:eastAsia="zh-CN"/>
                    </w:rPr>
                    <w:t>16094088</w:t>
                  </w:r>
                  <w:r w:rsidR="00D5712F">
                    <w:rPr>
                      <w:rFonts w:ascii="Arial" w:eastAsia="DengXian" w:hAnsi="Arial" w:cs="Arial"/>
                      <w:kern w:val="0"/>
                      <w:sz w:val="20"/>
                      <w:szCs w:val="20"/>
                      <w:lang w:eastAsia="zh-CN"/>
                    </w:rPr>
                    <w:t>@imail.sunway.edu.my</w:t>
                  </w:r>
                </w:p>
              </w:tc>
              <w:tc>
                <w:tcPr>
                  <w:tcW w:w="4956" w:type="dxa"/>
                </w:tcPr>
                <w:p w14:paraId="7CA03768" w14:textId="122401B5" w:rsidR="005A1EC1" w:rsidRPr="005A1EC1" w:rsidRDefault="005A1EC1" w:rsidP="005A1EC1">
                  <w:pPr>
                    <w:spacing w:line="264" w:lineRule="auto"/>
                    <w:jc w:val="left"/>
                    <w:rPr>
                      <w:rFonts w:ascii="Arial" w:eastAsia="DengXian" w:hAnsi="Arial" w:cs="Arial"/>
                      <w:kern w:val="0"/>
                      <w:sz w:val="20"/>
                      <w:szCs w:val="20"/>
                      <w:lang w:eastAsia="zh-CN"/>
                    </w:rPr>
                  </w:pPr>
                </w:p>
              </w:tc>
            </w:tr>
            <w:tr w:rsidR="005A1EC1" w:rsidRPr="005A1EC1" w14:paraId="13AF26C6" w14:textId="77777777" w:rsidTr="00426B29">
              <w:tc>
                <w:tcPr>
                  <w:tcW w:w="4956" w:type="dxa"/>
                </w:tcPr>
                <w:p w14:paraId="5CABD5A4" w14:textId="5F1D998D" w:rsidR="005A1EC1" w:rsidRPr="005A1EC1" w:rsidRDefault="005A1EC1" w:rsidP="005A1EC1">
                  <w:pPr>
                    <w:spacing w:line="264" w:lineRule="auto"/>
                    <w:jc w:val="left"/>
                    <w:rPr>
                      <w:rFonts w:ascii="Arial" w:eastAsia="DengXian" w:hAnsi="Arial" w:cs="Arial"/>
                      <w:kern w:val="0"/>
                      <w:sz w:val="20"/>
                      <w:szCs w:val="20"/>
                      <w:lang w:eastAsia="zh-CN"/>
                    </w:rPr>
                  </w:pPr>
                  <w:r w:rsidRPr="005A1EC1">
                    <w:rPr>
                      <w:rFonts w:ascii="Arial" w:eastAsia="DengXian" w:hAnsi="Arial" w:cs="Arial"/>
                      <w:kern w:val="0"/>
                      <w:sz w:val="20"/>
                      <w:szCs w:val="20"/>
                      <w:lang w:eastAsia="zh-CN"/>
                    </w:rPr>
                    <w:t>3</w:t>
                  </w:r>
                  <w:r w:rsidR="00D5712F">
                    <w:rPr>
                      <w:rFonts w:ascii="Arial" w:eastAsia="DengXian" w:hAnsi="Arial" w:cs="Arial"/>
                      <w:kern w:val="0"/>
                      <w:sz w:val="20"/>
                      <w:szCs w:val="20"/>
                      <w:lang w:eastAsia="zh-CN"/>
                    </w:rPr>
                    <w:t>. 19076090@imail.sunway.edu.my</w:t>
                  </w:r>
                </w:p>
              </w:tc>
              <w:tc>
                <w:tcPr>
                  <w:tcW w:w="4956" w:type="dxa"/>
                </w:tcPr>
                <w:p w14:paraId="472FE69E" w14:textId="77777777" w:rsidR="005A1EC1" w:rsidRPr="005A1EC1" w:rsidRDefault="005A1EC1" w:rsidP="005A1EC1">
                  <w:pPr>
                    <w:spacing w:line="264" w:lineRule="auto"/>
                    <w:jc w:val="left"/>
                    <w:rPr>
                      <w:rFonts w:ascii="Arial" w:eastAsia="DengXian" w:hAnsi="Arial" w:cs="Arial"/>
                      <w:kern w:val="0"/>
                      <w:sz w:val="20"/>
                      <w:szCs w:val="20"/>
                      <w:lang w:eastAsia="zh-CN"/>
                    </w:rPr>
                  </w:pPr>
                </w:p>
              </w:tc>
            </w:tr>
          </w:tbl>
          <w:p w14:paraId="416F3892" w14:textId="77777777" w:rsidR="005A1EC1" w:rsidRPr="005A1EC1" w:rsidRDefault="005A1EC1" w:rsidP="005A1EC1">
            <w:pPr>
              <w:pBdr>
                <w:bottom w:val="single" w:sz="12" w:space="1" w:color="auto"/>
              </w:pBdr>
              <w:spacing w:line="264" w:lineRule="auto"/>
              <w:jc w:val="left"/>
              <w:rPr>
                <w:rFonts w:ascii="Arial" w:eastAsia="DengXian" w:hAnsi="Arial" w:cs="Arial"/>
                <w:kern w:val="0"/>
                <w:sz w:val="20"/>
                <w:szCs w:val="20"/>
                <w:lang w:eastAsia="zh-CN"/>
              </w:rPr>
            </w:pPr>
          </w:p>
          <w:p w14:paraId="62DA0D2F" w14:textId="77777777" w:rsidR="005A1EC1" w:rsidRPr="005A1EC1" w:rsidRDefault="005A1EC1" w:rsidP="005A1EC1">
            <w:pPr>
              <w:spacing w:line="264" w:lineRule="auto"/>
              <w:jc w:val="left"/>
              <w:rPr>
                <w:rFonts w:ascii="Arial" w:eastAsia="DengXian" w:hAnsi="Arial" w:cs="Arial"/>
                <w:kern w:val="0"/>
                <w:sz w:val="20"/>
                <w:szCs w:val="20"/>
                <w:lang w:eastAsia="zh-CN"/>
              </w:rPr>
            </w:pPr>
          </w:p>
          <w:p w14:paraId="62389D3D" w14:textId="77777777" w:rsidR="005A1EC1" w:rsidRPr="005A1EC1" w:rsidRDefault="005A1EC1" w:rsidP="005A1EC1">
            <w:pPr>
              <w:spacing w:line="264" w:lineRule="auto"/>
              <w:jc w:val="left"/>
              <w:rPr>
                <w:rFonts w:ascii="Arial" w:eastAsia="DengXian" w:hAnsi="Arial" w:cs="Arial"/>
                <w:kern w:val="0"/>
                <w:sz w:val="20"/>
                <w:szCs w:val="20"/>
                <w:lang w:eastAsia="zh-CN"/>
              </w:rPr>
            </w:pPr>
            <w:r w:rsidRPr="005A1EC1">
              <w:rPr>
                <w:rFonts w:ascii="Arial" w:eastAsia="DengXian" w:hAnsi="Arial" w:cs="Arial"/>
                <w:kern w:val="0"/>
                <w:sz w:val="20"/>
                <w:szCs w:val="20"/>
                <w:u w:val="single"/>
                <w:lang w:eastAsia="zh-CN"/>
              </w:rPr>
              <w:t>APPROVAL FOR LATE SUBMISSION OF ASSIGNMENT</w:t>
            </w:r>
            <w:r w:rsidRPr="005A1EC1">
              <w:rPr>
                <w:rFonts w:ascii="Arial" w:eastAsia="DengXian" w:hAnsi="Arial" w:cs="Arial"/>
                <w:kern w:val="0"/>
                <w:sz w:val="20"/>
                <w:szCs w:val="20"/>
                <w:lang w:eastAsia="zh-CN"/>
              </w:rPr>
              <w:t xml:space="preserve"> (If applicable) </w:t>
            </w:r>
          </w:p>
          <w:p w14:paraId="30F50CD8" w14:textId="77777777" w:rsidR="005A1EC1" w:rsidRPr="005A1EC1" w:rsidRDefault="005A1EC1" w:rsidP="005A1EC1">
            <w:pPr>
              <w:spacing w:line="264" w:lineRule="auto"/>
              <w:jc w:val="left"/>
              <w:rPr>
                <w:rFonts w:ascii="Arial" w:eastAsia="DengXian" w:hAnsi="Arial" w:cs="Arial"/>
                <w:kern w:val="0"/>
                <w:sz w:val="20"/>
                <w:szCs w:val="20"/>
                <w:lang w:eastAsia="zh-CN"/>
              </w:rPr>
            </w:pPr>
            <w:r w:rsidRPr="005A1EC1">
              <w:rPr>
                <w:rFonts w:ascii="Arial" w:eastAsia="DengXian" w:hAnsi="Arial" w:cs="Arial"/>
                <w:kern w:val="0"/>
                <w:sz w:val="20"/>
                <w:szCs w:val="20"/>
                <w:lang w:eastAsia="zh-CN"/>
              </w:rPr>
              <w:t>IF extension is granted, what is the revised due date? ______________________________________________</w:t>
            </w:r>
          </w:p>
          <w:p w14:paraId="43FA9296" w14:textId="77777777" w:rsidR="005A1EC1" w:rsidRPr="005A1EC1" w:rsidRDefault="005A1EC1" w:rsidP="005A1EC1">
            <w:pPr>
              <w:spacing w:line="264" w:lineRule="auto"/>
              <w:jc w:val="left"/>
              <w:rPr>
                <w:rFonts w:ascii="Arial" w:eastAsia="DengXian" w:hAnsi="Arial" w:cs="Arial"/>
                <w:kern w:val="0"/>
                <w:sz w:val="20"/>
                <w:szCs w:val="20"/>
                <w:lang w:eastAsia="zh-CN"/>
              </w:rPr>
            </w:pPr>
          </w:p>
          <w:p w14:paraId="7ED64F58" w14:textId="77777777" w:rsidR="005A1EC1" w:rsidRPr="005A1EC1" w:rsidRDefault="005A1EC1" w:rsidP="005A1EC1">
            <w:pPr>
              <w:spacing w:line="264" w:lineRule="auto"/>
              <w:jc w:val="left"/>
              <w:rPr>
                <w:rFonts w:ascii="Arial" w:eastAsia="DengXian" w:hAnsi="Arial" w:cs="Arial"/>
                <w:kern w:val="0"/>
                <w:sz w:val="20"/>
                <w:szCs w:val="20"/>
                <w:lang w:eastAsia="zh-CN"/>
              </w:rPr>
            </w:pPr>
            <w:r w:rsidRPr="005A1EC1">
              <w:rPr>
                <w:rFonts w:ascii="Arial" w:eastAsia="DengXian" w:hAnsi="Arial" w:cs="Arial"/>
                <w:kern w:val="0"/>
                <w:sz w:val="20"/>
                <w:szCs w:val="20"/>
                <w:lang w:eastAsia="zh-CN"/>
              </w:rPr>
              <w:t>Signature of Lecturer: ______________________________________ Date: ____________________________</w:t>
            </w:r>
          </w:p>
          <w:p w14:paraId="7EAECE6A" w14:textId="77777777" w:rsidR="005A1EC1" w:rsidRPr="005A1EC1" w:rsidRDefault="005A1EC1" w:rsidP="005A1EC1">
            <w:pPr>
              <w:spacing w:line="264" w:lineRule="auto"/>
              <w:jc w:val="left"/>
              <w:rPr>
                <w:rFonts w:ascii="Arial" w:eastAsia="DengXian" w:hAnsi="Arial" w:cs="Arial"/>
                <w:kern w:val="0"/>
                <w:sz w:val="20"/>
                <w:szCs w:val="20"/>
                <w:lang w:eastAsia="zh-CN"/>
              </w:rPr>
            </w:pPr>
          </w:p>
          <w:tbl>
            <w:tblPr>
              <w:tblStyle w:val="TableGrid"/>
              <w:tblW w:w="0" w:type="auto"/>
              <w:tblLook w:val="04A0" w:firstRow="1" w:lastRow="0" w:firstColumn="1" w:lastColumn="0" w:noHBand="0" w:noVBand="1"/>
            </w:tblPr>
            <w:tblGrid>
              <w:gridCol w:w="9912"/>
            </w:tblGrid>
            <w:tr w:rsidR="005A1EC1" w:rsidRPr="005A1EC1" w14:paraId="15CFEC3E" w14:textId="77777777" w:rsidTr="00426B29">
              <w:tc>
                <w:tcPr>
                  <w:tcW w:w="9912" w:type="dxa"/>
                </w:tcPr>
                <w:p w14:paraId="1331A4A2" w14:textId="77777777" w:rsidR="005A1EC1" w:rsidRPr="005A1EC1" w:rsidRDefault="005A1EC1" w:rsidP="005A1EC1">
                  <w:pPr>
                    <w:spacing w:line="264" w:lineRule="auto"/>
                    <w:jc w:val="left"/>
                    <w:rPr>
                      <w:rFonts w:ascii="Arial" w:eastAsia="DengXian" w:hAnsi="Arial" w:cs="Arial"/>
                      <w:kern w:val="0"/>
                      <w:sz w:val="20"/>
                      <w:szCs w:val="20"/>
                      <w:lang w:eastAsia="zh-CN"/>
                    </w:rPr>
                  </w:pPr>
                  <w:r w:rsidRPr="005A1EC1">
                    <w:rPr>
                      <w:rFonts w:ascii="Arial" w:eastAsia="DengXian" w:hAnsi="Arial" w:cs="Arial"/>
                      <w:kern w:val="0"/>
                      <w:sz w:val="20"/>
                      <w:szCs w:val="20"/>
                      <w:lang w:eastAsia="zh-CN"/>
                    </w:rPr>
                    <w:t>Marker’s Comments:</w:t>
                  </w:r>
                </w:p>
                <w:p w14:paraId="72859285" w14:textId="77777777" w:rsidR="005A1EC1" w:rsidRPr="005A1EC1" w:rsidRDefault="005A1EC1" w:rsidP="005A1EC1">
                  <w:pPr>
                    <w:spacing w:line="264" w:lineRule="auto"/>
                    <w:jc w:val="left"/>
                    <w:rPr>
                      <w:rFonts w:ascii="Arial" w:eastAsia="DengXian" w:hAnsi="Arial" w:cs="Arial"/>
                      <w:kern w:val="0"/>
                      <w:sz w:val="20"/>
                      <w:szCs w:val="20"/>
                      <w:lang w:eastAsia="zh-CN"/>
                    </w:rPr>
                  </w:pPr>
                </w:p>
                <w:p w14:paraId="0952F6F3" w14:textId="77777777" w:rsidR="005A1EC1" w:rsidRPr="005A1EC1" w:rsidRDefault="005A1EC1" w:rsidP="005A1EC1">
                  <w:pPr>
                    <w:spacing w:line="264" w:lineRule="auto"/>
                    <w:jc w:val="left"/>
                    <w:rPr>
                      <w:rFonts w:ascii="Arial" w:eastAsia="DengXian" w:hAnsi="Arial" w:cs="Arial"/>
                      <w:kern w:val="0"/>
                      <w:sz w:val="20"/>
                      <w:szCs w:val="20"/>
                      <w:lang w:eastAsia="zh-CN"/>
                    </w:rPr>
                  </w:pPr>
                </w:p>
                <w:p w14:paraId="4ED87ADA" w14:textId="77777777" w:rsidR="005A1EC1" w:rsidRPr="005A1EC1" w:rsidRDefault="005A1EC1" w:rsidP="005A1EC1">
                  <w:pPr>
                    <w:spacing w:line="264" w:lineRule="auto"/>
                    <w:jc w:val="left"/>
                    <w:rPr>
                      <w:rFonts w:ascii="Arial" w:eastAsia="DengXian" w:hAnsi="Arial" w:cs="Arial"/>
                      <w:kern w:val="0"/>
                      <w:sz w:val="20"/>
                      <w:szCs w:val="20"/>
                      <w:lang w:eastAsia="zh-CN"/>
                    </w:rPr>
                  </w:pPr>
                </w:p>
                <w:p w14:paraId="61EDEE56" w14:textId="77777777" w:rsidR="005A1EC1" w:rsidRPr="005A1EC1" w:rsidRDefault="005A1EC1" w:rsidP="005A1EC1">
                  <w:pPr>
                    <w:spacing w:line="264" w:lineRule="auto"/>
                    <w:jc w:val="left"/>
                    <w:rPr>
                      <w:rFonts w:ascii="Arial" w:eastAsia="DengXian" w:hAnsi="Arial" w:cs="Arial"/>
                      <w:kern w:val="0"/>
                      <w:sz w:val="20"/>
                      <w:szCs w:val="20"/>
                      <w:lang w:eastAsia="zh-CN"/>
                    </w:rPr>
                  </w:pPr>
                </w:p>
                <w:p w14:paraId="39F1E5D6" w14:textId="77777777" w:rsidR="005A1EC1" w:rsidRDefault="005A1EC1" w:rsidP="005A1EC1">
                  <w:pPr>
                    <w:spacing w:line="264" w:lineRule="auto"/>
                    <w:jc w:val="left"/>
                    <w:rPr>
                      <w:rFonts w:ascii="Arial" w:eastAsia="DengXian" w:hAnsi="Arial" w:cs="Arial"/>
                      <w:kern w:val="0"/>
                      <w:sz w:val="20"/>
                      <w:szCs w:val="20"/>
                      <w:lang w:eastAsia="zh-CN"/>
                    </w:rPr>
                  </w:pPr>
                </w:p>
                <w:p w14:paraId="6550E44F" w14:textId="77777777" w:rsidR="00D5712F" w:rsidRPr="005A1EC1" w:rsidRDefault="00D5712F" w:rsidP="005A1EC1">
                  <w:pPr>
                    <w:spacing w:line="264" w:lineRule="auto"/>
                    <w:jc w:val="left"/>
                    <w:rPr>
                      <w:rFonts w:ascii="Arial" w:eastAsia="DengXian" w:hAnsi="Arial" w:cs="Arial"/>
                      <w:kern w:val="0"/>
                      <w:sz w:val="20"/>
                      <w:szCs w:val="20"/>
                      <w:lang w:eastAsia="zh-CN"/>
                    </w:rPr>
                  </w:pPr>
                </w:p>
                <w:p w14:paraId="100B1FCE" w14:textId="77777777" w:rsidR="005A1EC1" w:rsidRPr="005A1EC1" w:rsidRDefault="005A1EC1" w:rsidP="005A1EC1">
                  <w:pPr>
                    <w:spacing w:line="264" w:lineRule="auto"/>
                    <w:jc w:val="left"/>
                    <w:rPr>
                      <w:rFonts w:ascii="Arial" w:eastAsia="DengXian" w:hAnsi="Arial" w:cs="Arial"/>
                      <w:kern w:val="0"/>
                      <w:sz w:val="20"/>
                      <w:szCs w:val="20"/>
                      <w:lang w:eastAsia="zh-CN"/>
                    </w:rPr>
                  </w:pPr>
                </w:p>
              </w:tc>
            </w:tr>
          </w:tbl>
          <w:p w14:paraId="64A6C829" w14:textId="77777777" w:rsidR="005A1EC1" w:rsidRPr="005A1EC1" w:rsidRDefault="005A1EC1" w:rsidP="005A1EC1">
            <w:pPr>
              <w:spacing w:line="264" w:lineRule="auto"/>
              <w:jc w:val="left"/>
              <w:rPr>
                <w:rFonts w:ascii="Arial" w:eastAsia="DengXian" w:hAnsi="Arial" w:cs="Arial"/>
                <w:kern w:val="0"/>
                <w:sz w:val="20"/>
                <w:szCs w:val="20"/>
                <w:lang w:eastAsia="zh-CN"/>
              </w:rPr>
            </w:pPr>
          </w:p>
          <w:p w14:paraId="44C05E6F" w14:textId="77777777" w:rsidR="00D5712F" w:rsidRDefault="005A1EC1" w:rsidP="00D5712F">
            <w:pPr>
              <w:spacing w:line="264" w:lineRule="auto"/>
              <w:jc w:val="left"/>
              <w:rPr>
                <w:rFonts w:ascii="Arial" w:eastAsia="DengXian" w:hAnsi="Arial" w:cs="Arial"/>
                <w:kern w:val="0"/>
                <w:sz w:val="20"/>
                <w:szCs w:val="20"/>
                <w:lang w:eastAsia="zh-CN"/>
              </w:rPr>
            </w:pPr>
            <w:r w:rsidRPr="005A1EC1">
              <w:rPr>
                <w:rFonts w:ascii="Arial" w:eastAsia="DengXian" w:hAnsi="Arial" w:cs="Arial"/>
                <w:kern w:val="0"/>
                <w:sz w:val="20"/>
                <w:szCs w:val="20"/>
                <w:lang w:eastAsia="zh-CN"/>
              </w:rPr>
              <w:t>Marks and / or Grade Awarded: _____________________________    Date:____________________________</w:t>
            </w:r>
          </w:p>
          <w:p w14:paraId="4ED8521F" w14:textId="7749F1EE" w:rsidR="009151DC" w:rsidRPr="009151DC" w:rsidRDefault="009151DC" w:rsidP="00D5712F">
            <w:pPr>
              <w:spacing w:line="264" w:lineRule="auto"/>
              <w:jc w:val="left"/>
              <w:rPr>
                <w:rFonts w:ascii="Arial" w:eastAsia="DengXian" w:hAnsi="Arial" w:cs="Arial"/>
                <w:kern w:val="0"/>
                <w:sz w:val="20"/>
                <w:szCs w:val="20"/>
                <w:lang w:eastAsia="zh-CN"/>
              </w:rPr>
            </w:pPr>
          </w:p>
        </w:tc>
      </w:tr>
      <w:tr w:rsidR="00D5712F" w14:paraId="49EE5A13" w14:textId="77777777" w:rsidTr="005A1EC1">
        <w:tc>
          <w:tcPr>
            <w:tcW w:w="10490" w:type="dxa"/>
          </w:tcPr>
          <w:p w14:paraId="12C2C62A" w14:textId="77777777" w:rsidR="009151DC" w:rsidRPr="009151DC" w:rsidRDefault="009151DC" w:rsidP="009151DC">
            <w:pPr>
              <w:spacing w:line="264" w:lineRule="auto"/>
              <w:jc w:val="left"/>
              <w:rPr>
                <w:rFonts w:ascii="Arial" w:eastAsia="DengXian" w:hAnsi="Arial" w:cs="Arial"/>
                <w:b/>
                <w:kern w:val="0"/>
                <w:sz w:val="20"/>
                <w:szCs w:val="20"/>
                <w:lang w:eastAsia="zh-CN"/>
                <w14:ligatures w14:val="none"/>
              </w:rPr>
            </w:pPr>
            <w:r w:rsidRPr="009151DC">
              <w:rPr>
                <w:rFonts w:ascii="Arial" w:eastAsia="DengXian" w:hAnsi="Arial" w:cs="Arial"/>
                <w:b/>
                <w:kern w:val="0"/>
                <w:sz w:val="20"/>
                <w:szCs w:val="20"/>
                <w:lang w:eastAsia="zh-CN"/>
                <w14:ligatures w14:val="none"/>
              </w:rPr>
              <w:lastRenderedPageBreak/>
              <w:t>ADDENDUM</w:t>
            </w:r>
          </w:p>
          <w:p w14:paraId="5538F187" w14:textId="77777777" w:rsidR="009151DC" w:rsidRPr="009151DC" w:rsidRDefault="009151DC" w:rsidP="009151DC">
            <w:pPr>
              <w:spacing w:line="264" w:lineRule="auto"/>
              <w:jc w:val="left"/>
              <w:rPr>
                <w:rFonts w:ascii="Arial" w:eastAsia="DengXian" w:hAnsi="Arial" w:cs="Arial"/>
                <w:b/>
                <w:kern w:val="0"/>
                <w:sz w:val="20"/>
                <w:szCs w:val="20"/>
                <w:lang w:eastAsia="zh-CN"/>
                <w14:ligatures w14:val="none"/>
              </w:rPr>
            </w:pPr>
          </w:p>
          <w:p w14:paraId="0496B1B2" w14:textId="77777777" w:rsidR="009151DC" w:rsidRPr="009151DC" w:rsidRDefault="009151DC" w:rsidP="009151DC">
            <w:pPr>
              <w:spacing w:line="259" w:lineRule="auto"/>
              <w:jc w:val="center"/>
              <w:rPr>
                <w:rFonts w:ascii="Arial" w:eastAsia="DengXian" w:hAnsi="Arial" w:cs="Arial"/>
                <w:b/>
                <w:kern w:val="0"/>
                <w:sz w:val="20"/>
                <w:szCs w:val="20"/>
                <w:lang w:val="en-US" w:eastAsia="zh-CN"/>
                <w14:ligatures w14:val="none"/>
              </w:rPr>
            </w:pPr>
            <w:r w:rsidRPr="009151DC">
              <w:rPr>
                <w:rFonts w:ascii="Arial" w:eastAsia="DengXian" w:hAnsi="Arial" w:cs="Arial"/>
                <w:b/>
                <w:kern w:val="0"/>
                <w:sz w:val="20"/>
                <w:szCs w:val="20"/>
                <w:lang w:val="en-US" w:eastAsia="zh-CN"/>
                <w14:ligatures w14:val="none"/>
              </w:rPr>
              <w:t>USE OF ARTIFICAL INTELLIGENCE (A.I.) DECLARATION</w:t>
            </w:r>
          </w:p>
          <w:p w14:paraId="242BB17D" w14:textId="77777777" w:rsidR="009151DC" w:rsidRPr="009151DC" w:rsidRDefault="009151DC" w:rsidP="009151DC">
            <w:pPr>
              <w:spacing w:line="259" w:lineRule="auto"/>
              <w:rPr>
                <w:rFonts w:ascii="Arial" w:eastAsia="DengXian" w:hAnsi="Arial" w:cs="Arial"/>
                <w:kern w:val="0"/>
                <w:sz w:val="20"/>
                <w:szCs w:val="20"/>
                <w:lang w:val="en-US" w:eastAsia="zh-CN"/>
                <w14:ligatures w14:val="none"/>
              </w:rPr>
            </w:pPr>
            <w:r w:rsidRPr="009151DC">
              <w:rPr>
                <w:rFonts w:ascii="Arial" w:eastAsia="DengXian" w:hAnsi="Arial" w:cs="Arial"/>
                <w:kern w:val="0"/>
                <w:sz w:val="20"/>
                <w:szCs w:val="20"/>
                <w:lang w:val="en-US" w:eastAsia="zh-CN"/>
                <w14:ligatures w14:val="none"/>
              </w:rPr>
              <w:t xml:space="preserve">Students </w:t>
            </w:r>
            <w:proofErr w:type="gramStart"/>
            <w:r w:rsidRPr="009151DC">
              <w:rPr>
                <w:rFonts w:ascii="Arial" w:eastAsia="DengXian" w:hAnsi="Arial" w:cs="Arial"/>
                <w:kern w:val="0"/>
                <w:sz w:val="20"/>
                <w:szCs w:val="20"/>
                <w:lang w:val="en-US" w:eastAsia="zh-CN"/>
                <w14:ligatures w14:val="none"/>
              </w:rPr>
              <w:t>are allowed</w:t>
            </w:r>
            <w:proofErr w:type="gramEnd"/>
            <w:r w:rsidRPr="009151DC">
              <w:rPr>
                <w:rFonts w:ascii="Arial" w:eastAsia="DengXian" w:hAnsi="Arial" w:cs="Arial"/>
                <w:kern w:val="0"/>
                <w:sz w:val="20"/>
                <w:szCs w:val="20"/>
                <w:lang w:val="en-US" w:eastAsia="zh-CN"/>
                <w14:ligatures w14:val="none"/>
              </w:rPr>
              <w:t xml:space="preserve"> to use AI to support completion of assessments. However, students </w:t>
            </w:r>
            <w:proofErr w:type="gramStart"/>
            <w:r w:rsidRPr="009151DC">
              <w:rPr>
                <w:rFonts w:ascii="Arial" w:eastAsia="DengXian" w:hAnsi="Arial" w:cs="Arial"/>
                <w:kern w:val="0"/>
                <w:sz w:val="20"/>
                <w:szCs w:val="20"/>
                <w:lang w:val="en-US" w:eastAsia="zh-CN"/>
                <w14:ligatures w14:val="none"/>
              </w:rPr>
              <w:t>are reminded</w:t>
            </w:r>
            <w:proofErr w:type="gramEnd"/>
            <w:r w:rsidRPr="009151DC">
              <w:rPr>
                <w:rFonts w:ascii="Arial" w:eastAsia="DengXian" w:hAnsi="Arial" w:cs="Arial"/>
                <w:kern w:val="0"/>
                <w:sz w:val="20"/>
                <w:szCs w:val="20"/>
                <w:lang w:val="en-US" w:eastAsia="zh-CN"/>
                <w14:ligatures w14:val="none"/>
              </w:rPr>
              <w:t xml:space="preserve"> to do so ethically and transparently. This is so that (a) submissions can be fairly and accurately marked; and (b) feedback can be provided on the content that reflects student ability, </w:t>
            </w:r>
            <w:proofErr w:type="gramStart"/>
            <w:r w:rsidRPr="009151DC">
              <w:rPr>
                <w:rFonts w:ascii="Arial" w:eastAsia="DengXian" w:hAnsi="Arial" w:cs="Arial"/>
                <w:kern w:val="0"/>
                <w:sz w:val="20"/>
                <w:szCs w:val="20"/>
                <w:lang w:val="en-US" w:eastAsia="zh-CN"/>
                <w14:ligatures w14:val="none"/>
              </w:rPr>
              <w:t>in order to</w:t>
            </w:r>
            <w:proofErr w:type="gramEnd"/>
            <w:r w:rsidRPr="009151DC">
              <w:rPr>
                <w:rFonts w:ascii="Arial" w:eastAsia="DengXian" w:hAnsi="Arial" w:cs="Arial"/>
                <w:kern w:val="0"/>
                <w:sz w:val="20"/>
                <w:szCs w:val="20"/>
                <w:lang w:val="en-US" w:eastAsia="zh-CN"/>
                <w14:ligatures w14:val="none"/>
              </w:rPr>
              <w:t xml:space="preserve"> help with future submissions. Students are also reminded that in accordance with the University’s Academic Malpractice Policy, Item 4.11.2, “</w:t>
            </w:r>
            <w:r w:rsidRPr="009151DC">
              <w:rPr>
                <w:rFonts w:ascii="Arial" w:eastAsia="DengXian" w:hAnsi="Arial" w:cs="Arial"/>
                <w:i/>
                <w:kern w:val="0"/>
                <w:sz w:val="20"/>
                <w:szCs w:val="20"/>
                <w:lang w:val="en-US" w:eastAsia="zh-CN"/>
                <w14:ligatures w14:val="none"/>
              </w:rPr>
              <w:t xml:space="preserve">… the representation of work: written, visual, practical or otherwise, of any other person, including another student or </w:t>
            </w:r>
            <w:r w:rsidRPr="009151DC">
              <w:rPr>
                <w:rFonts w:ascii="Arial" w:eastAsia="DengXian" w:hAnsi="Arial" w:cs="Arial"/>
                <w:b/>
                <w:i/>
                <w:kern w:val="0"/>
                <w:sz w:val="20"/>
                <w:szCs w:val="20"/>
                <w:u w:val="single"/>
                <w:lang w:val="en-US" w:eastAsia="zh-CN"/>
                <w14:ligatures w14:val="none"/>
              </w:rPr>
              <w:t>anonymous web-based material</w:t>
            </w:r>
            <w:r w:rsidRPr="009151DC">
              <w:rPr>
                <w:rFonts w:ascii="Arial" w:eastAsia="DengXian" w:hAnsi="Arial" w:cs="Arial"/>
                <w:i/>
                <w:kern w:val="0"/>
                <w:sz w:val="20"/>
                <w:szCs w:val="20"/>
                <w:lang w:val="en-US" w:eastAsia="zh-CN"/>
                <w14:ligatures w14:val="none"/>
              </w:rPr>
              <w:t xml:space="preserve"> [emphasis added], or any institution, as the candidate’s own</w:t>
            </w:r>
            <w:r w:rsidRPr="009151DC">
              <w:rPr>
                <w:rFonts w:ascii="Arial" w:eastAsia="DengXian" w:hAnsi="Arial" w:cs="Arial"/>
                <w:kern w:val="0"/>
                <w:sz w:val="20"/>
                <w:szCs w:val="20"/>
                <w:lang w:val="en-US" w:eastAsia="zh-CN"/>
                <w14:ligatures w14:val="none"/>
              </w:rPr>
              <w:t xml:space="preserve">” is considered malpractice. </w:t>
            </w:r>
          </w:p>
          <w:p w14:paraId="3B44C840" w14:textId="77777777" w:rsidR="009151DC" w:rsidRPr="009151DC" w:rsidRDefault="009151DC" w:rsidP="009151DC">
            <w:pPr>
              <w:spacing w:line="259" w:lineRule="auto"/>
              <w:rPr>
                <w:rFonts w:ascii="Arial" w:eastAsia="DengXian" w:hAnsi="Arial" w:cs="Arial"/>
                <w:kern w:val="0"/>
                <w:sz w:val="20"/>
                <w:szCs w:val="20"/>
                <w:lang w:val="en-US" w:eastAsia="zh-CN"/>
                <w14:ligatures w14:val="none"/>
              </w:rPr>
            </w:pPr>
          </w:p>
          <w:p w14:paraId="58C30FCC" w14:textId="77777777" w:rsidR="009151DC" w:rsidRPr="009151DC" w:rsidRDefault="009151DC" w:rsidP="009151DC">
            <w:pPr>
              <w:spacing w:line="259" w:lineRule="auto"/>
              <w:rPr>
                <w:rFonts w:ascii="Arial" w:eastAsia="DengXian" w:hAnsi="Arial" w:cs="Arial"/>
                <w:b/>
                <w:kern w:val="0"/>
                <w:sz w:val="20"/>
                <w:szCs w:val="20"/>
                <w:lang w:val="en-US" w:eastAsia="zh-CN"/>
                <w14:ligatures w14:val="none"/>
              </w:rPr>
            </w:pPr>
            <w:r w:rsidRPr="009151DC">
              <w:rPr>
                <w:rFonts w:ascii="Arial" w:eastAsia="DengXian" w:hAnsi="Arial" w:cs="Arial"/>
                <w:b/>
                <w:kern w:val="0"/>
                <w:sz w:val="20"/>
                <w:szCs w:val="20"/>
                <w:lang w:val="en-US" w:eastAsia="zh-CN"/>
                <w14:ligatures w14:val="none"/>
              </w:rPr>
              <w:t>Declaration</w:t>
            </w:r>
          </w:p>
          <w:p w14:paraId="4E41E910" w14:textId="070117E4" w:rsidR="009151DC" w:rsidRPr="009151DC" w:rsidRDefault="009151DC" w:rsidP="009151DC">
            <w:pPr>
              <w:spacing w:line="259" w:lineRule="auto"/>
              <w:rPr>
                <w:rFonts w:ascii="Arial" w:eastAsia="DengXian" w:hAnsi="Arial" w:cs="Arial"/>
                <w:kern w:val="0"/>
                <w:sz w:val="20"/>
                <w:szCs w:val="20"/>
                <w:lang w:val="en-US" w:eastAsia="zh-CN"/>
                <w14:ligatures w14:val="none"/>
              </w:rPr>
            </w:pPr>
            <w:r w:rsidRPr="009151DC">
              <w:rPr>
                <w:rFonts w:ascii="Arial" w:eastAsia="DengXian" w:hAnsi="Arial" w:cs="Arial"/>
                <w:kern w:val="0"/>
                <w:sz w:val="20"/>
                <w:szCs w:val="20"/>
                <w:lang w:val="en-US" w:eastAsia="zh-CN"/>
                <w14:ligatures w14:val="none"/>
              </w:rPr>
              <w:t>[</w:t>
            </w:r>
            <w:r w:rsidR="00230737" w:rsidRPr="005A1EC1">
              <w:rPr>
                <w:rFonts w:ascii="Arial" w:eastAsia="DengXian" w:hAnsi="Arial" w:cs="Arial"/>
                <w:kern w:val="0"/>
                <w:sz w:val="18"/>
                <w:szCs w:val="22"/>
                <w:lang w:eastAsia="zh-CN"/>
              </w:rPr>
              <w:t>√</w:t>
            </w:r>
            <w:r w:rsidRPr="009151DC">
              <w:rPr>
                <w:rFonts w:ascii="Arial" w:eastAsia="DengXian" w:hAnsi="Arial" w:cs="Arial"/>
                <w:kern w:val="0"/>
                <w:sz w:val="20"/>
                <w:szCs w:val="20"/>
                <w:lang w:val="en-US" w:eastAsia="zh-CN"/>
                <w14:ligatures w14:val="none"/>
              </w:rPr>
              <w:t>] I / We used the following A.I. tools to produce content in this submission:</w:t>
            </w:r>
          </w:p>
          <w:tbl>
            <w:tblPr>
              <w:tblStyle w:val="TableGrid"/>
              <w:tblW w:w="10024" w:type="dxa"/>
              <w:jc w:val="center"/>
              <w:tblLook w:val="04A0" w:firstRow="1" w:lastRow="0" w:firstColumn="1" w:lastColumn="0" w:noHBand="0" w:noVBand="1"/>
            </w:tblPr>
            <w:tblGrid>
              <w:gridCol w:w="1696"/>
              <w:gridCol w:w="2552"/>
              <w:gridCol w:w="2693"/>
              <w:gridCol w:w="3083"/>
            </w:tblGrid>
            <w:tr w:rsidR="009151DC" w:rsidRPr="009151DC" w14:paraId="1A291857" w14:textId="77777777" w:rsidTr="00426B29">
              <w:trPr>
                <w:trHeight w:val="1025"/>
                <w:jc w:val="center"/>
              </w:trPr>
              <w:tc>
                <w:tcPr>
                  <w:tcW w:w="1696" w:type="dxa"/>
                  <w:vAlign w:val="center"/>
                </w:tcPr>
                <w:p w14:paraId="5196F07D" w14:textId="77777777" w:rsidR="009151DC" w:rsidRPr="009151DC" w:rsidRDefault="009151DC" w:rsidP="009151DC">
                  <w:pPr>
                    <w:spacing w:line="240" w:lineRule="auto"/>
                    <w:jc w:val="center"/>
                    <w:rPr>
                      <w:rFonts w:ascii="Arial" w:eastAsia="DengXian" w:hAnsi="Arial" w:cs="Arial"/>
                      <w:b/>
                      <w:kern w:val="0"/>
                      <w:sz w:val="20"/>
                      <w:szCs w:val="20"/>
                      <w:lang w:val="en-US" w:eastAsia="zh-CN"/>
                      <w14:ligatures w14:val="none"/>
                    </w:rPr>
                  </w:pPr>
                  <w:r w:rsidRPr="009151DC">
                    <w:rPr>
                      <w:rFonts w:ascii="Arial" w:eastAsia="DengXian" w:hAnsi="Arial" w:cs="Arial"/>
                      <w:b/>
                      <w:kern w:val="0"/>
                      <w:sz w:val="20"/>
                      <w:szCs w:val="20"/>
                      <w:lang w:val="en-US" w:eastAsia="zh-CN"/>
                      <w14:ligatures w14:val="none"/>
                    </w:rPr>
                    <w:t>Tool</w:t>
                  </w:r>
                </w:p>
              </w:tc>
              <w:tc>
                <w:tcPr>
                  <w:tcW w:w="2552" w:type="dxa"/>
                  <w:vAlign w:val="center"/>
                </w:tcPr>
                <w:p w14:paraId="2694D7E8" w14:textId="77777777" w:rsidR="009151DC" w:rsidRPr="009151DC" w:rsidRDefault="009151DC" w:rsidP="009151DC">
                  <w:pPr>
                    <w:spacing w:line="240" w:lineRule="auto"/>
                    <w:jc w:val="center"/>
                    <w:rPr>
                      <w:rFonts w:ascii="Arial" w:eastAsia="DengXian" w:hAnsi="Arial" w:cs="Arial"/>
                      <w:b/>
                      <w:kern w:val="0"/>
                      <w:sz w:val="20"/>
                      <w:szCs w:val="20"/>
                      <w:lang w:val="en-US" w:eastAsia="zh-CN"/>
                      <w14:ligatures w14:val="none"/>
                    </w:rPr>
                  </w:pPr>
                  <w:r w:rsidRPr="009151DC">
                    <w:rPr>
                      <w:rFonts w:ascii="Arial" w:eastAsia="DengXian" w:hAnsi="Arial" w:cs="Arial"/>
                      <w:b/>
                      <w:kern w:val="0"/>
                      <w:sz w:val="20"/>
                      <w:szCs w:val="20"/>
                      <w:lang w:val="en-US" w:eastAsia="zh-CN"/>
                      <w14:ligatures w14:val="none"/>
                    </w:rPr>
                    <w:t>Purpose</w:t>
                  </w:r>
                </w:p>
              </w:tc>
              <w:tc>
                <w:tcPr>
                  <w:tcW w:w="2693" w:type="dxa"/>
                  <w:vAlign w:val="center"/>
                </w:tcPr>
                <w:p w14:paraId="372BB9B8" w14:textId="77777777" w:rsidR="009151DC" w:rsidRPr="009151DC" w:rsidRDefault="009151DC" w:rsidP="009151DC">
                  <w:pPr>
                    <w:spacing w:line="240" w:lineRule="auto"/>
                    <w:jc w:val="center"/>
                    <w:rPr>
                      <w:rFonts w:ascii="Arial" w:eastAsia="DengXian" w:hAnsi="Arial" w:cs="Arial"/>
                      <w:b/>
                      <w:kern w:val="0"/>
                      <w:sz w:val="20"/>
                      <w:szCs w:val="20"/>
                      <w:lang w:val="en-US" w:eastAsia="zh-CN"/>
                      <w14:ligatures w14:val="none"/>
                    </w:rPr>
                  </w:pPr>
                  <w:r w:rsidRPr="009151DC">
                    <w:rPr>
                      <w:rFonts w:ascii="Arial" w:eastAsia="DengXian" w:hAnsi="Arial" w:cs="Arial"/>
                      <w:b/>
                      <w:kern w:val="0"/>
                      <w:sz w:val="20"/>
                      <w:szCs w:val="20"/>
                      <w:lang w:val="en-US" w:eastAsia="zh-CN"/>
                      <w14:ligatures w14:val="none"/>
                    </w:rPr>
                    <w:t>Prompts</w:t>
                  </w:r>
                </w:p>
              </w:tc>
              <w:tc>
                <w:tcPr>
                  <w:tcW w:w="3083" w:type="dxa"/>
                  <w:vAlign w:val="center"/>
                </w:tcPr>
                <w:p w14:paraId="2380AAE7" w14:textId="77777777" w:rsidR="009151DC" w:rsidRPr="009151DC" w:rsidRDefault="009151DC" w:rsidP="009151DC">
                  <w:pPr>
                    <w:spacing w:line="240" w:lineRule="auto"/>
                    <w:jc w:val="center"/>
                    <w:rPr>
                      <w:rFonts w:ascii="Arial" w:eastAsia="DengXian" w:hAnsi="Arial" w:cs="Arial"/>
                      <w:b/>
                      <w:kern w:val="0"/>
                      <w:sz w:val="20"/>
                      <w:szCs w:val="20"/>
                      <w:lang w:val="en-US" w:eastAsia="zh-CN"/>
                      <w14:ligatures w14:val="none"/>
                    </w:rPr>
                  </w:pPr>
                  <w:r w:rsidRPr="009151DC">
                    <w:rPr>
                      <w:rFonts w:ascii="Arial" w:eastAsia="DengXian" w:hAnsi="Arial" w:cs="Arial"/>
                      <w:b/>
                      <w:kern w:val="0"/>
                      <w:sz w:val="20"/>
                      <w:szCs w:val="20"/>
                      <w:lang w:val="en-US" w:eastAsia="zh-CN"/>
                      <w14:ligatures w14:val="none"/>
                    </w:rPr>
                    <w:t>Sections where AI output was used / Outcome(s) in the submission</w:t>
                  </w:r>
                </w:p>
              </w:tc>
            </w:tr>
            <w:tr w:rsidR="004B59F2" w:rsidRPr="009151DC" w14:paraId="40A0832A" w14:textId="77777777" w:rsidTr="00426B29">
              <w:trPr>
                <w:trHeight w:val="258"/>
                <w:jc w:val="center"/>
              </w:trPr>
              <w:tc>
                <w:tcPr>
                  <w:tcW w:w="1696" w:type="dxa"/>
                </w:tcPr>
                <w:p w14:paraId="359792D4" w14:textId="5DD0370A" w:rsidR="004B59F2" w:rsidRPr="009151DC" w:rsidRDefault="004B59F2" w:rsidP="004B59F2">
                  <w:pPr>
                    <w:spacing w:line="240" w:lineRule="auto"/>
                    <w:jc w:val="left"/>
                    <w:rPr>
                      <w:rFonts w:ascii="Arial" w:eastAsia="DengXian" w:hAnsi="Arial" w:cs="Arial"/>
                      <w:i/>
                      <w:kern w:val="0"/>
                      <w:sz w:val="20"/>
                      <w:szCs w:val="20"/>
                      <w:lang w:val="en-US" w:eastAsia="zh-CN"/>
                      <w14:ligatures w14:val="none"/>
                    </w:rPr>
                  </w:pPr>
                  <w:proofErr w:type="gramStart"/>
                  <w:r w:rsidRPr="004B59F2">
                    <w:rPr>
                      <w:rFonts w:ascii="Arial" w:eastAsia="DengXian" w:hAnsi="Arial" w:cs="Arial"/>
                      <w:i/>
                      <w:kern w:val="0"/>
                      <w:sz w:val="20"/>
                      <w:szCs w:val="20"/>
                      <w:lang w:val="en-US" w:eastAsia="zh-CN"/>
                      <w14:ligatures w14:val="none"/>
                    </w:rPr>
                    <w:t>e.g.</w:t>
                  </w:r>
                  <w:proofErr w:type="gramEnd"/>
                  <w:r w:rsidRPr="004B59F2">
                    <w:rPr>
                      <w:rFonts w:ascii="Arial" w:eastAsia="DengXian" w:hAnsi="Arial" w:cs="Arial"/>
                      <w:i/>
                      <w:kern w:val="0"/>
                      <w:sz w:val="20"/>
                      <w:szCs w:val="20"/>
                      <w:lang w:val="en-US" w:eastAsia="zh-CN"/>
                      <w14:ligatures w14:val="none"/>
                    </w:rPr>
                    <w:t xml:space="preserve"> ChatGPT</w:t>
                  </w:r>
                </w:p>
              </w:tc>
              <w:tc>
                <w:tcPr>
                  <w:tcW w:w="2552" w:type="dxa"/>
                </w:tcPr>
                <w:p w14:paraId="5420F3AA" w14:textId="77777777" w:rsidR="004B59F2" w:rsidRPr="004B59F2" w:rsidRDefault="004B59F2" w:rsidP="004B59F2">
                  <w:pPr>
                    <w:spacing w:line="259" w:lineRule="auto"/>
                    <w:jc w:val="left"/>
                    <w:rPr>
                      <w:rFonts w:ascii="Arial" w:eastAsia="DengXian" w:hAnsi="Arial" w:cs="Arial"/>
                      <w:i/>
                      <w:kern w:val="0"/>
                      <w:sz w:val="20"/>
                      <w:szCs w:val="20"/>
                      <w:lang w:val="en-US" w:eastAsia="zh-CN"/>
                      <w14:ligatures w14:val="none"/>
                    </w:rPr>
                  </w:pPr>
                  <w:proofErr w:type="gramStart"/>
                  <w:r w:rsidRPr="004B59F2">
                    <w:rPr>
                      <w:rFonts w:ascii="Arial" w:eastAsia="DengXian" w:hAnsi="Arial" w:cs="Arial"/>
                      <w:i/>
                      <w:kern w:val="0"/>
                      <w:sz w:val="20"/>
                      <w:szCs w:val="20"/>
                      <w:lang w:val="en-US" w:eastAsia="zh-CN"/>
                      <w14:ligatures w14:val="none"/>
                    </w:rPr>
                    <w:t>e.g.</w:t>
                  </w:r>
                  <w:proofErr w:type="gramEnd"/>
                  <w:r w:rsidRPr="004B59F2">
                    <w:rPr>
                      <w:rFonts w:ascii="Arial" w:eastAsia="DengXian" w:hAnsi="Arial" w:cs="Arial"/>
                      <w:i/>
                      <w:kern w:val="0"/>
                      <w:sz w:val="20"/>
                      <w:szCs w:val="20"/>
                      <w:lang w:val="en-US" w:eastAsia="zh-CN"/>
                      <w14:ligatures w14:val="none"/>
                    </w:rPr>
                    <w:t xml:space="preserve"> Generating points for the essay</w:t>
                  </w:r>
                </w:p>
                <w:p w14:paraId="0F30AD68" w14:textId="77777777" w:rsidR="004B59F2" w:rsidRPr="004B59F2" w:rsidRDefault="004B59F2" w:rsidP="004B59F2">
                  <w:pPr>
                    <w:spacing w:line="259" w:lineRule="auto"/>
                    <w:jc w:val="left"/>
                    <w:rPr>
                      <w:rFonts w:ascii="Arial" w:eastAsia="DengXian" w:hAnsi="Arial" w:cs="Arial"/>
                      <w:i/>
                      <w:kern w:val="0"/>
                      <w:sz w:val="20"/>
                      <w:szCs w:val="20"/>
                      <w:lang w:val="en-US" w:eastAsia="zh-CN"/>
                      <w14:ligatures w14:val="none"/>
                    </w:rPr>
                  </w:pPr>
                </w:p>
                <w:p w14:paraId="4F424D82" w14:textId="597930CB" w:rsidR="004B59F2" w:rsidRPr="00DE2490" w:rsidRDefault="004B59F2" w:rsidP="004B59F2">
                  <w:pPr>
                    <w:rPr>
                      <w:rFonts w:ascii="Arial" w:eastAsia="DengXian" w:hAnsi="Arial" w:cs="Arial"/>
                      <w:i/>
                      <w:kern w:val="0"/>
                      <w:sz w:val="20"/>
                      <w:szCs w:val="20"/>
                      <w:lang w:val="en-US" w:eastAsia="zh-CN"/>
                      <w14:ligatures w14:val="none"/>
                    </w:rPr>
                  </w:pPr>
                  <w:r w:rsidRPr="004B59F2">
                    <w:rPr>
                      <w:rFonts w:ascii="Arial" w:eastAsia="DengXian" w:hAnsi="Arial" w:cs="Arial"/>
                      <w:i/>
                      <w:kern w:val="0"/>
                      <w:sz w:val="20"/>
                      <w:szCs w:val="20"/>
                      <w:lang w:val="en-US" w:eastAsia="zh-CN"/>
                      <w14:ligatures w14:val="none"/>
                    </w:rPr>
                    <w:t>Structuring the essay</w:t>
                  </w:r>
                </w:p>
              </w:tc>
              <w:tc>
                <w:tcPr>
                  <w:tcW w:w="2693" w:type="dxa"/>
                </w:tcPr>
                <w:p w14:paraId="01A52296" w14:textId="77777777" w:rsidR="004B59F2" w:rsidRPr="004B59F2" w:rsidRDefault="004B59F2" w:rsidP="004B59F2">
                  <w:pPr>
                    <w:spacing w:line="259" w:lineRule="auto"/>
                    <w:jc w:val="left"/>
                    <w:rPr>
                      <w:rFonts w:ascii="Arial" w:eastAsia="DengXian" w:hAnsi="Arial" w:cs="Arial"/>
                      <w:i/>
                      <w:kern w:val="0"/>
                      <w:sz w:val="20"/>
                      <w:szCs w:val="20"/>
                      <w:lang w:val="en-US" w:eastAsia="zh-CN"/>
                      <w14:ligatures w14:val="none"/>
                    </w:rPr>
                  </w:pPr>
                  <w:proofErr w:type="gramStart"/>
                  <w:r w:rsidRPr="004B59F2">
                    <w:rPr>
                      <w:rFonts w:ascii="Arial" w:eastAsia="DengXian" w:hAnsi="Arial" w:cs="Arial"/>
                      <w:i/>
                      <w:kern w:val="0"/>
                      <w:sz w:val="20"/>
                      <w:szCs w:val="20"/>
                      <w:lang w:val="en-US" w:eastAsia="zh-CN"/>
                      <w14:ligatures w14:val="none"/>
                    </w:rPr>
                    <w:t>e.g.</w:t>
                  </w:r>
                  <w:proofErr w:type="gramEnd"/>
                  <w:r w:rsidRPr="004B59F2">
                    <w:rPr>
                      <w:rFonts w:ascii="Arial" w:eastAsia="DengXian" w:hAnsi="Arial" w:cs="Arial"/>
                      <w:kern w:val="0"/>
                      <w:sz w:val="20"/>
                      <w:szCs w:val="20"/>
                      <w:lang w:val="en-US" w:eastAsia="zh-CN"/>
                      <w14:ligatures w14:val="none"/>
                    </w:rPr>
                    <w:t xml:space="preserve"> “</w:t>
                  </w:r>
                  <w:r w:rsidRPr="004B59F2">
                    <w:rPr>
                      <w:rFonts w:ascii="Arial" w:eastAsia="DengXian" w:hAnsi="Arial" w:cs="Arial"/>
                      <w:i/>
                      <w:kern w:val="0"/>
                      <w:sz w:val="20"/>
                      <w:szCs w:val="20"/>
                      <w:lang w:val="en-US" w:eastAsia="zh-CN"/>
                      <w14:ligatures w14:val="none"/>
                    </w:rPr>
                    <w:t>Give me 5 key talking points for an essay on…”</w:t>
                  </w:r>
                </w:p>
                <w:p w14:paraId="372C9874" w14:textId="77777777" w:rsidR="004B59F2" w:rsidRPr="004B59F2" w:rsidRDefault="004B59F2" w:rsidP="004B59F2">
                  <w:pPr>
                    <w:spacing w:line="259" w:lineRule="auto"/>
                    <w:jc w:val="left"/>
                    <w:rPr>
                      <w:rFonts w:ascii="Arial" w:eastAsia="DengXian" w:hAnsi="Arial" w:cs="Arial"/>
                      <w:i/>
                      <w:kern w:val="0"/>
                      <w:sz w:val="20"/>
                      <w:szCs w:val="20"/>
                      <w:lang w:val="en-US" w:eastAsia="zh-CN"/>
                      <w14:ligatures w14:val="none"/>
                    </w:rPr>
                  </w:pPr>
                </w:p>
                <w:p w14:paraId="6947FCE9" w14:textId="44E16A51" w:rsidR="004B59F2" w:rsidRPr="009151DC" w:rsidRDefault="004B59F2" w:rsidP="004B59F2">
                  <w:pPr>
                    <w:spacing w:line="240" w:lineRule="auto"/>
                    <w:jc w:val="left"/>
                    <w:rPr>
                      <w:rFonts w:ascii="Arial" w:eastAsia="DengXian" w:hAnsi="Arial" w:cs="Arial"/>
                      <w:i/>
                      <w:kern w:val="0"/>
                      <w:sz w:val="20"/>
                      <w:szCs w:val="20"/>
                      <w:lang w:val="en-US" w:eastAsia="zh-CN"/>
                      <w14:ligatures w14:val="none"/>
                    </w:rPr>
                  </w:pPr>
                  <w:r w:rsidRPr="004B59F2">
                    <w:rPr>
                      <w:rFonts w:ascii="Arial" w:eastAsia="DengXian" w:hAnsi="Arial" w:cs="Arial"/>
                      <w:i/>
                      <w:kern w:val="0"/>
                      <w:sz w:val="20"/>
                      <w:szCs w:val="20"/>
                      <w:lang w:val="en-US" w:eastAsia="zh-CN"/>
                      <w14:ligatures w14:val="none"/>
                    </w:rPr>
                    <w:t>“Show me a structure for an essay on…”</w:t>
                  </w:r>
                </w:p>
              </w:tc>
              <w:tc>
                <w:tcPr>
                  <w:tcW w:w="3083" w:type="dxa"/>
                </w:tcPr>
                <w:p w14:paraId="2A1F45E2" w14:textId="77777777" w:rsidR="004B59F2" w:rsidRPr="004B59F2" w:rsidRDefault="004B59F2" w:rsidP="004B59F2">
                  <w:pPr>
                    <w:spacing w:line="259" w:lineRule="auto"/>
                    <w:jc w:val="left"/>
                    <w:rPr>
                      <w:rFonts w:ascii="Arial" w:eastAsia="DengXian" w:hAnsi="Arial" w:cs="Arial"/>
                      <w:i/>
                      <w:kern w:val="0"/>
                      <w:sz w:val="20"/>
                      <w:szCs w:val="20"/>
                      <w:lang w:val="en-US" w:eastAsia="zh-CN"/>
                      <w14:ligatures w14:val="none"/>
                    </w:rPr>
                  </w:pPr>
                  <w:proofErr w:type="gramStart"/>
                  <w:r w:rsidRPr="004B59F2">
                    <w:rPr>
                      <w:rFonts w:ascii="Arial" w:eastAsia="DengXian" w:hAnsi="Arial" w:cs="Arial"/>
                      <w:i/>
                      <w:kern w:val="0"/>
                      <w:sz w:val="20"/>
                      <w:szCs w:val="20"/>
                      <w:lang w:val="en-US" w:eastAsia="zh-CN"/>
                      <w14:ligatures w14:val="none"/>
                    </w:rPr>
                    <w:t>e.g.</w:t>
                  </w:r>
                  <w:proofErr w:type="gramEnd"/>
                  <w:r w:rsidRPr="004B59F2">
                    <w:rPr>
                      <w:rFonts w:ascii="Arial" w:eastAsia="DengXian" w:hAnsi="Arial" w:cs="Arial"/>
                      <w:i/>
                      <w:kern w:val="0"/>
                      <w:sz w:val="20"/>
                      <w:szCs w:val="20"/>
                      <w:lang w:val="en-US" w:eastAsia="zh-CN"/>
                      <w14:ligatures w14:val="none"/>
                    </w:rPr>
                    <w:t xml:space="preserve"> The main point for Section 1.2 and 1.3 were generated by AI, but the discussion was not. </w:t>
                  </w:r>
                </w:p>
                <w:p w14:paraId="0CC8BC5B" w14:textId="77777777" w:rsidR="004B59F2" w:rsidRPr="004B59F2" w:rsidRDefault="004B59F2" w:rsidP="004B59F2">
                  <w:pPr>
                    <w:spacing w:line="259" w:lineRule="auto"/>
                    <w:jc w:val="left"/>
                    <w:rPr>
                      <w:rFonts w:ascii="Arial" w:eastAsia="DengXian" w:hAnsi="Arial" w:cs="Arial"/>
                      <w:i/>
                      <w:kern w:val="0"/>
                      <w:sz w:val="20"/>
                      <w:szCs w:val="20"/>
                      <w:lang w:val="en-US" w:eastAsia="zh-CN"/>
                      <w14:ligatures w14:val="none"/>
                    </w:rPr>
                  </w:pPr>
                </w:p>
                <w:p w14:paraId="59FC56F3" w14:textId="0BEEACF4" w:rsidR="004B59F2" w:rsidRPr="009151DC" w:rsidRDefault="004B59F2" w:rsidP="004B59F2">
                  <w:pPr>
                    <w:spacing w:line="240" w:lineRule="auto"/>
                    <w:jc w:val="left"/>
                    <w:rPr>
                      <w:rFonts w:ascii="Arial" w:eastAsia="DengXian" w:hAnsi="Arial" w:cs="Arial"/>
                      <w:i/>
                      <w:kern w:val="0"/>
                      <w:sz w:val="20"/>
                      <w:szCs w:val="20"/>
                      <w:lang w:val="en-US" w:eastAsia="zh-CN"/>
                      <w14:ligatures w14:val="none"/>
                    </w:rPr>
                  </w:pPr>
                  <w:proofErr w:type="gramStart"/>
                  <w:r w:rsidRPr="004B59F2">
                    <w:rPr>
                      <w:rFonts w:ascii="Arial" w:eastAsia="DengXian" w:hAnsi="Arial" w:cs="Arial"/>
                      <w:i/>
                      <w:kern w:val="0"/>
                      <w:sz w:val="20"/>
                      <w:szCs w:val="20"/>
                      <w:lang w:val="en-US" w:eastAsia="zh-CN"/>
                      <w14:ligatures w14:val="none"/>
                    </w:rPr>
                    <w:t>The organization / structure of the essay was suggested by AI</w:t>
                  </w:r>
                  <w:proofErr w:type="gramEnd"/>
                </w:p>
              </w:tc>
            </w:tr>
            <w:tr w:rsidR="004B59F2" w:rsidRPr="009151DC" w14:paraId="157E1B79" w14:textId="77777777" w:rsidTr="00426B29">
              <w:trPr>
                <w:trHeight w:val="258"/>
                <w:jc w:val="center"/>
              </w:trPr>
              <w:tc>
                <w:tcPr>
                  <w:tcW w:w="1696" w:type="dxa"/>
                </w:tcPr>
                <w:p w14:paraId="68D4C8C2" w14:textId="77777777" w:rsidR="004B59F2" w:rsidRPr="009151DC" w:rsidRDefault="004B59F2" w:rsidP="004B59F2">
                  <w:pPr>
                    <w:spacing w:line="240" w:lineRule="auto"/>
                    <w:jc w:val="left"/>
                    <w:rPr>
                      <w:rFonts w:ascii="Arial" w:eastAsia="DengXian" w:hAnsi="Arial" w:cs="Arial"/>
                      <w:i/>
                      <w:kern w:val="0"/>
                      <w:sz w:val="20"/>
                      <w:szCs w:val="20"/>
                      <w:lang w:val="en-US" w:eastAsia="zh-CN"/>
                      <w14:ligatures w14:val="none"/>
                    </w:rPr>
                  </w:pPr>
                  <w:proofErr w:type="gramStart"/>
                  <w:r w:rsidRPr="009151DC">
                    <w:rPr>
                      <w:rFonts w:ascii="Arial" w:eastAsia="DengXian" w:hAnsi="Arial" w:cs="Arial"/>
                      <w:i/>
                      <w:kern w:val="0"/>
                      <w:sz w:val="20"/>
                      <w:szCs w:val="20"/>
                      <w:lang w:val="en-US" w:eastAsia="zh-CN"/>
                      <w14:ligatures w14:val="none"/>
                    </w:rPr>
                    <w:t>e.g.</w:t>
                  </w:r>
                  <w:proofErr w:type="gramEnd"/>
                  <w:r w:rsidRPr="009151DC">
                    <w:rPr>
                      <w:rFonts w:ascii="Arial" w:eastAsia="DengXian" w:hAnsi="Arial" w:cs="Arial"/>
                      <w:i/>
                      <w:kern w:val="0"/>
                      <w:sz w:val="20"/>
                      <w:szCs w:val="20"/>
                      <w:lang w:val="en-US" w:eastAsia="zh-CN"/>
                      <w14:ligatures w14:val="none"/>
                    </w:rPr>
                    <w:t xml:space="preserve"> Grammarly</w:t>
                  </w:r>
                </w:p>
              </w:tc>
              <w:tc>
                <w:tcPr>
                  <w:tcW w:w="2552" w:type="dxa"/>
                </w:tcPr>
                <w:p w14:paraId="4626A6E6" w14:textId="77777777" w:rsidR="004B59F2" w:rsidRPr="009151DC" w:rsidRDefault="004B59F2" w:rsidP="004B59F2">
                  <w:pPr>
                    <w:spacing w:line="240" w:lineRule="auto"/>
                    <w:jc w:val="left"/>
                    <w:rPr>
                      <w:rFonts w:ascii="Arial" w:eastAsia="DengXian" w:hAnsi="Arial" w:cs="Arial"/>
                      <w:i/>
                      <w:kern w:val="0"/>
                      <w:sz w:val="20"/>
                      <w:szCs w:val="20"/>
                      <w:lang w:val="en-US" w:eastAsia="zh-CN"/>
                      <w14:ligatures w14:val="none"/>
                    </w:rPr>
                  </w:pPr>
                  <w:proofErr w:type="gramStart"/>
                  <w:r w:rsidRPr="009151DC">
                    <w:rPr>
                      <w:rFonts w:ascii="Arial" w:eastAsia="DengXian" w:hAnsi="Arial" w:cs="Arial"/>
                      <w:i/>
                      <w:kern w:val="0"/>
                      <w:sz w:val="20"/>
                      <w:szCs w:val="20"/>
                      <w:lang w:val="en-US" w:eastAsia="zh-CN"/>
                      <w14:ligatures w14:val="none"/>
                    </w:rPr>
                    <w:t>e.g.</w:t>
                  </w:r>
                  <w:proofErr w:type="gramEnd"/>
                  <w:r w:rsidRPr="009151DC">
                    <w:rPr>
                      <w:rFonts w:ascii="Arial" w:eastAsia="DengXian" w:hAnsi="Arial" w:cs="Arial"/>
                      <w:i/>
                      <w:kern w:val="0"/>
                      <w:sz w:val="20"/>
                      <w:szCs w:val="20"/>
                      <w:lang w:val="en-US" w:eastAsia="zh-CN"/>
                      <w14:ligatures w14:val="none"/>
                    </w:rPr>
                    <w:t xml:space="preserve"> Correcting grammar and spelling, improving sentence structure</w:t>
                  </w:r>
                </w:p>
              </w:tc>
              <w:tc>
                <w:tcPr>
                  <w:tcW w:w="2693" w:type="dxa"/>
                </w:tcPr>
                <w:p w14:paraId="53DD9906" w14:textId="77777777" w:rsidR="004B59F2" w:rsidRPr="009151DC" w:rsidRDefault="004B59F2" w:rsidP="004B59F2">
                  <w:pPr>
                    <w:spacing w:line="240" w:lineRule="auto"/>
                    <w:jc w:val="left"/>
                    <w:rPr>
                      <w:rFonts w:ascii="Arial" w:eastAsia="DengXian" w:hAnsi="Arial" w:cs="Arial"/>
                      <w:i/>
                      <w:kern w:val="0"/>
                      <w:sz w:val="20"/>
                      <w:szCs w:val="20"/>
                      <w:lang w:val="en-US" w:eastAsia="zh-CN"/>
                      <w14:ligatures w14:val="none"/>
                    </w:rPr>
                  </w:pPr>
                  <w:r w:rsidRPr="009151DC">
                    <w:rPr>
                      <w:rFonts w:ascii="Arial" w:eastAsia="DengXian" w:hAnsi="Arial" w:cs="Arial"/>
                      <w:i/>
                      <w:kern w:val="0"/>
                      <w:sz w:val="20"/>
                      <w:szCs w:val="20"/>
                      <w:lang w:val="en-US" w:eastAsia="zh-CN"/>
                      <w14:ligatures w14:val="none"/>
                    </w:rPr>
                    <w:t>N/A</w:t>
                  </w:r>
                </w:p>
              </w:tc>
              <w:tc>
                <w:tcPr>
                  <w:tcW w:w="3083" w:type="dxa"/>
                </w:tcPr>
                <w:p w14:paraId="7744625A" w14:textId="77777777" w:rsidR="004B59F2" w:rsidRPr="009151DC" w:rsidRDefault="004B59F2" w:rsidP="004B59F2">
                  <w:pPr>
                    <w:spacing w:line="240" w:lineRule="auto"/>
                    <w:jc w:val="left"/>
                    <w:rPr>
                      <w:rFonts w:ascii="Arial" w:eastAsia="DengXian" w:hAnsi="Arial" w:cs="Arial"/>
                      <w:i/>
                      <w:kern w:val="0"/>
                      <w:sz w:val="20"/>
                      <w:szCs w:val="20"/>
                      <w:lang w:val="en-US" w:eastAsia="zh-CN"/>
                      <w14:ligatures w14:val="none"/>
                    </w:rPr>
                  </w:pPr>
                  <w:proofErr w:type="gramStart"/>
                  <w:r w:rsidRPr="009151DC">
                    <w:rPr>
                      <w:rFonts w:ascii="Arial" w:eastAsia="DengXian" w:hAnsi="Arial" w:cs="Arial"/>
                      <w:i/>
                      <w:kern w:val="0"/>
                      <w:sz w:val="20"/>
                      <w:szCs w:val="20"/>
                      <w:lang w:val="en-US" w:eastAsia="zh-CN"/>
                      <w14:ligatures w14:val="none"/>
                    </w:rPr>
                    <w:t>e.g.</w:t>
                  </w:r>
                  <w:proofErr w:type="gramEnd"/>
                  <w:r w:rsidRPr="009151DC">
                    <w:rPr>
                      <w:rFonts w:ascii="Arial" w:eastAsia="DengXian" w:hAnsi="Arial" w:cs="Arial"/>
                      <w:i/>
                      <w:kern w:val="0"/>
                      <w:sz w:val="20"/>
                      <w:szCs w:val="20"/>
                      <w:lang w:val="en-US" w:eastAsia="zh-CN"/>
                      <w14:ligatures w14:val="none"/>
                    </w:rPr>
                    <w:t xml:space="preserve"> Grammarly suggestions were used for all sections of the essay</w:t>
                  </w:r>
                </w:p>
              </w:tc>
            </w:tr>
            <w:tr w:rsidR="004B59F2" w:rsidRPr="009151DC" w14:paraId="129A013B" w14:textId="77777777" w:rsidTr="00426B29">
              <w:trPr>
                <w:trHeight w:val="258"/>
                <w:jc w:val="center"/>
              </w:trPr>
              <w:tc>
                <w:tcPr>
                  <w:tcW w:w="1696" w:type="dxa"/>
                </w:tcPr>
                <w:p w14:paraId="21F09F57" w14:textId="77777777" w:rsidR="004B59F2" w:rsidRPr="009151DC" w:rsidRDefault="004B59F2" w:rsidP="004B59F2">
                  <w:pPr>
                    <w:spacing w:line="240" w:lineRule="auto"/>
                    <w:rPr>
                      <w:rFonts w:ascii="Arial" w:eastAsia="DengXian" w:hAnsi="Arial" w:cs="Arial"/>
                      <w:kern w:val="0"/>
                      <w:sz w:val="20"/>
                      <w:szCs w:val="20"/>
                      <w:lang w:val="en-US" w:eastAsia="zh-CN"/>
                      <w14:ligatures w14:val="none"/>
                    </w:rPr>
                  </w:pPr>
                </w:p>
              </w:tc>
              <w:tc>
                <w:tcPr>
                  <w:tcW w:w="2552" w:type="dxa"/>
                </w:tcPr>
                <w:p w14:paraId="271D90CB" w14:textId="77777777" w:rsidR="004B59F2" w:rsidRPr="009151DC" w:rsidRDefault="004B59F2" w:rsidP="004B59F2">
                  <w:pPr>
                    <w:spacing w:line="240" w:lineRule="auto"/>
                    <w:rPr>
                      <w:rFonts w:ascii="Arial" w:eastAsia="DengXian" w:hAnsi="Arial" w:cs="Arial"/>
                      <w:kern w:val="0"/>
                      <w:sz w:val="20"/>
                      <w:szCs w:val="20"/>
                      <w:lang w:val="en-US" w:eastAsia="zh-CN"/>
                      <w14:ligatures w14:val="none"/>
                    </w:rPr>
                  </w:pPr>
                </w:p>
              </w:tc>
              <w:tc>
                <w:tcPr>
                  <w:tcW w:w="2693" w:type="dxa"/>
                </w:tcPr>
                <w:p w14:paraId="34487A76" w14:textId="77777777" w:rsidR="004B59F2" w:rsidRPr="009151DC" w:rsidRDefault="004B59F2" w:rsidP="004B59F2">
                  <w:pPr>
                    <w:spacing w:line="240" w:lineRule="auto"/>
                    <w:rPr>
                      <w:rFonts w:ascii="Arial" w:eastAsia="DengXian" w:hAnsi="Arial" w:cs="Arial"/>
                      <w:kern w:val="0"/>
                      <w:sz w:val="20"/>
                      <w:szCs w:val="20"/>
                      <w:lang w:val="en-US" w:eastAsia="zh-CN"/>
                      <w14:ligatures w14:val="none"/>
                    </w:rPr>
                  </w:pPr>
                </w:p>
              </w:tc>
              <w:tc>
                <w:tcPr>
                  <w:tcW w:w="3083" w:type="dxa"/>
                </w:tcPr>
                <w:p w14:paraId="5B8EDBFB" w14:textId="77777777" w:rsidR="004B59F2" w:rsidRPr="009151DC" w:rsidRDefault="004B59F2" w:rsidP="004B59F2">
                  <w:pPr>
                    <w:spacing w:line="240" w:lineRule="auto"/>
                    <w:rPr>
                      <w:rFonts w:ascii="Arial" w:eastAsia="DengXian" w:hAnsi="Arial" w:cs="Arial"/>
                      <w:kern w:val="0"/>
                      <w:sz w:val="20"/>
                      <w:szCs w:val="20"/>
                      <w:lang w:val="en-US" w:eastAsia="zh-CN"/>
                      <w14:ligatures w14:val="none"/>
                    </w:rPr>
                  </w:pPr>
                </w:p>
              </w:tc>
            </w:tr>
            <w:tr w:rsidR="004B59F2" w:rsidRPr="009151DC" w14:paraId="36E3369F" w14:textId="77777777" w:rsidTr="00426B29">
              <w:trPr>
                <w:trHeight w:val="258"/>
                <w:jc w:val="center"/>
              </w:trPr>
              <w:tc>
                <w:tcPr>
                  <w:tcW w:w="1696" w:type="dxa"/>
                </w:tcPr>
                <w:p w14:paraId="392DEE21" w14:textId="77777777" w:rsidR="004B59F2" w:rsidRPr="009151DC" w:rsidRDefault="004B59F2" w:rsidP="004B59F2">
                  <w:pPr>
                    <w:spacing w:line="240" w:lineRule="auto"/>
                    <w:rPr>
                      <w:rFonts w:ascii="Arial" w:eastAsia="DengXian" w:hAnsi="Arial" w:cs="Arial"/>
                      <w:kern w:val="0"/>
                      <w:sz w:val="20"/>
                      <w:szCs w:val="20"/>
                      <w:lang w:val="en-US" w:eastAsia="zh-CN"/>
                      <w14:ligatures w14:val="none"/>
                    </w:rPr>
                  </w:pPr>
                </w:p>
              </w:tc>
              <w:tc>
                <w:tcPr>
                  <w:tcW w:w="2552" w:type="dxa"/>
                </w:tcPr>
                <w:p w14:paraId="32153C95" w14:textId="77777777" w:rsidR="004B59F2" w:rsidRPr="009151DC" w:rsidRDefault="004B59F2" w:rsidP="004B59F2">
                  <w:pPr>
                    <w:spacing w:line="240" w:lineRule="auto"/>
                    <w:rPr>
                      <w:rFonts w:ascii="Arial" w:eastAsia="DengXian" w:hAnsi="Arial" w:cs="Arial"/>
                      <w:kern w:val="0"/>
                      <w:sz w:val="20"/>
                      <w:szCs w:val="20"/>
                      <w:lang w:val="en-US" w:eastAsia="zh-CN"/>
                      <w14:ligatures w14:val="none"/>
                    </w:rPr>
                  </w:pPr>
                </w:p>
              </w:tc>
              <w:tc>
                <w:tcPr>
                  <w:tcW w:w="2693" w:type="dxa"/>
                </w:tcPr>
                <w:p w14:paraId="73C1FCBD" w14:textId="77777777" w:rsidR="004B59F2" w:rsidRPr="009151DC" w:rsidRDefault="004B59F2" w:rsidP="004B59F2">
                  <w:pPr>
                    <w:spacing w:line="240" w:lineRule="auto"/>
                    <w:rPr>
                      <w:rFonts w:ascii="Arial" w:eastAsia="DengXian" w:hAnsi="Arial" w:cs="Arial"/>
                      <w:kern w:val="0"/>
                      <w:sz w:val="20"/>
                      <w:szCs w:val="20"/>
                      <w:lang w:val="en-US" w:eastAsia="zh-CN"/>
                      <w14:ligatures w14:val="none"/>
                    </w:rPr>
                  </w:pPr>
                </w:p>
              </w:tc>
              <w:tc>
                <w:tcPr>
                  <w:tcW w:w="3083" w:type="dxa"/>
                </w:tcPr>
                <w:p w14:paraId="7409CBFA" w14:textId="77777777" w:rsidR="004B59F2" w:rsidRPr="009151DC" w:rsidRDefault="004B59F2" w:rsidP="004B59F2">
                  <w:pPr>
                    <w:spacing w:line="240" w:lineRule="auto"/>
                    <w:rPr>
                      <w:rFonts w:ascii="Arial" w:eastAsia="DengXian" w:hAnsi="Arial" w:cs="Arial"/>
                      <w:kern w:val="0"/>
                      <w:sz w:val="20"/>
                      <w:szCs w:val="20"/>
                      <w:lang w:val="en-US" w:eastAsia="zh-CN"/>
                      <w14:ligatures w14:val="none"/>
                    </w:rPr>
                  </w:pPr>
                </w:p>
              </w:tc>
            </w:tr>
          </w:tbl>
          <w:p w14:paraId="45B354E4" w14:textId="77777777" w:rsidR="009151DC" w:rsidRPr="009151DC" w:rsidRDefault="009151DC" w:rsidP="009151DC">
            <w:pPr>
              <w:spacing w:line="259" w:lineRule="auto"/>
              <w:rPr>
                <w:rFonts w:ascii="Arial" w:eastAsia="DengXian" w:hAnsi="Arial" w:cs="Arial"/>
                <w:i/>
                <w:kern w:val="0"/>
                <w:sz w:val="20"/>
                <w:szCs w:val="20"/>
                <w:lang w:val="en-US" w:eastAsia="zh-CN"/>
                <w14:ligatures w14:val="none"/>
              </w:rPr>
            </w:pPr>
            <w:r w:rsidRPr="009151DC">
              <w:rPr>
                <w:rFonts w:ascii="Arial" w:eastAsia="DengXian" w:hAnsi="Arial" w:cs="Arial"/>
                <w:i/>
                <w:kern w:val="0"/>
                <w:sz w:val="20"/>
                <w:szCs w:val="20"/>
                <w:lang w:val="en-US" w:eastAsia="zh-CN"/>
                <w14:ligatures w14:val="none"/>
              </w:rPr>
              <w:t>Note: Add additional rows if necessary.</w:t>
            </w:r>
          </w:p>
          <w:p w14:paraId="0BCC9496" w14:textId="77777777" w:rsidR="009151DC" w:rsidRPr="009151DC" w:rsidRDefault="009151DC" w:rsidP="009151DC">
            <w:pPr>
              <w:spacing w:line="259" w:lineRule="auto"/>
              <w:rPr>
                <w:rFonts w:ascii="Arial" w:eastAsia="DengXian" w:hAnsi="Arial" w:cs="Arial"/>
                <w:b/>
                <w:kern w:val="0"/>
                <w:sz w:val="20"/>
                <w:szCs w:val="20"/>
                <w:lang w:val="en-US" w:eastAsia="zh-CN"/>
                <w14:ligatures w14:val="none"/>
              </w:rPr>
            </w:pPr>
          </w:p>
          <w:p w14:paraId="426CE53B" w14:textId="77777777" w:rsidR="009151DC" w:rsidRPr="009151DC" w:rsidRDefault="009151DC" w:rsidP="009151DC">
            <w:pPr>
              <w:spacing w:line="259" w:lineRule="auto"/>
              <w:rPr>
                <w:rFonts w:ascii="Arial" w:eastAsia="DengXian" w:hAnsi="Arial" w:cs="Arial"/>
                <w:b/>
                <w:kern w:val="0"/>
                <w:sz w:val="20"/>
                <w:szCs w:val="20"/>
                <w:lang w:val="en-US" w:eastAsia="zh-CN"/>
                <w14:ligatures w14:val="none"/>
              </w:rPr>
            </w:pPr>
            <w:r w:rsidRPr="009151DC">
              <w:rPr>
                <w:rFonts w:ascii="Arial" w:eastAsia="DengXian" w:hAnsi="Arial" w:cs="Arial"/>
                <w:b/>
                <w:kern w:val="0"/>
                <w:sz w:val="20"/>
                <w:szCs w:val="20"/>
                <w:lang w:val="en-US" w:eastAsia="zh-CN"/>
                <w14:ligatures w14:val="none"/>
              </w:rPr>
              <w:t>OR</w:t>
            </w:r>
          </w:p>
          <w:p w14:paraId="66A2DEC0" w14:textId="77777777" w:rsidR="009151DC" w:rsidRPr="009151DC" w:rsidRDefault="009151DC" w:rsidP="009151DC">
            <w:pPr>
              <w:spacing w:line="259" w:lineRule="auto"/>
              <w:rPr>
                <w:rFonts w:ascii="Arial" w:eastAsia="DengXian" w:hAnsi="Arial" w:cs="Arial"/>
                <w:b/>
                <w:kern w:val="0"/>
                <w:sz w:val="20"/>
                <w:szCs w:val="20"/>
                <w:lang w:val="en-US" w:eastAsia="zh-CN"/>
                <w14:ligatures w14:val="none"/>
              </w:rPr>
            </w:pPr>
          </w:p>
          <w:p w14:paraId="11484F2F" w14:textId="77777777" w:rsidR="009151DC" w:rsidRPr="009151DC" w:rsidRDefault="009151DC" w:rsidP="009151DC">
            <w:pPr>
              <w:spacing w:line="259" w:lineRule="auto"/>
              <w:rPr>
                <w:rFonts w:ascii="Arial" w:eastAsia="DengXian" w:hAnsi="Arial" w:cs="Arial"/>
                <w:kern w:val="0"/>
                <w:sz w:val="20"/>
                <w:szCs w:val="20"/>
                <w:lang w:val="en-US" w:eastAsia="zh-CN"/>
                <w14:ligatures w14:val="none"/>
              </w:rPr>
            </w:pPr>
            <w:r w:rsidRPr="009151DC">
              <w:rPr>
                <w:rFonts w:ascii="Arial" w:eastAsia="DengXian" w:hAnsi="Arial" w:cs="Arial"/>
                <w:kern w:val="0"/>
                <w:sz w:val="20"/>
                <w:szCs w:val="20"/>
                <w:lang w:val="en-US" w:eastAsia="zh-CN"/>
                <w14:ligatures w14:val="none"/>
              </w:rPr>
              <w:t>[  ] I / We did not use any A.I. tools to produce any of the content in this submission.</w:t>
            </w:r>
          </w:p>
          <w:p w14:paraId="1E1272FA" w14:textId="77777777" w:rsidR="009151DC" w:rsidRPr="009151DC" w:rsidRDefault="009151DC" w:rsidP="009151DC">
            <w:pPr>
              <w:spacing w:line="259" w:lineRule="auto"/>
              <w:rPr>
                <w:rFonts w:ascii="Arial" w:eastAsia="DengXian" w:hAnsi="Arial" w:cs="Arial"/>
                <w:b/>
                <w:kern w:val="0"/>
                <w:sz w:val="20"/>
                <w:szCs w:val="20"/>
                <w:lang w:val="en-US" w:eastAsia="zh-CN"/>
                <w14:ligatures w14:val="none"/>
              </w:rPr>
            </w:pPr>
          </w:p>
          <w:tbl>
            <w:tblPr>
              <w:tblStyle w:val="TableGrid"/>
              <w:tblW w:w="0" w:type="auto"/>
              <w:tblLook w:val="04A0" w:firstRow="1" w:lastRow="0" w:firstColumn="1" w:lastColumn="0" w:noHBand="0" w:noVBand="1"/>
            </w:tblPr>
            <w:tblGrid>
              <w:gridCol w:w="572"/>
              <w:gridCol w:w="3402"/>
              <w:gridCol w:w="1982"/>
              <w:gridCol w:w="1983"/>
              <w:gridCol w:w="1983"/>
            </w:tblGrid>
            <w:tr w:rsidR="009151DC" w:rsidRPr="009151DC" w14:paraId="14ADF1F4" w14:textId="77777777" w:rsidTr="009151DC">
              <w:tc>
                <w:tcPr>
                  <w:tcW w:w="572" w:type="dxa"/>
                </w:tcPr>
                <w:p w14:paraId="44D19D70" w14:textId="77777777" w:rsidR="009151DC" w:rsidRPr="009151DC" w:rsidRDefault="009151DC" w:rsidP="009151DC">
                  <w:pPr>
                    <w:spacing w:line="264" w:lineRule="auto"/>
                    <w:jc w:val="left"/>
                    <w:rPr>
                      <w:rFonts w:ascii="Arial" w:eastAsia="DengXian" w:hAnsi="Arial" w:cs="Arial"/>
                      <w:kern w:val="0"/>
                      <w:sz w:val="20"/>
                      <w:szCs w:val="20"/>
                      <w:lang w:eastAsia="zh-CN"/>
                      <w14:ligatures w14:val="none"/>
                    </w:rPr>
                  </w:pPr>
                  <w:r w:rsidRPr="009151DC">
                    <w:rPr>
                      <w:rFonts w:ascii="Arial" w:eastAsia="DengXian" w:hAnsi="Arial" w:cs="Arial"/>
                      <w:kern w:val="0"/>
                      <w:sz w:val="20"/>
                      <w:szCs w:val="20"/>
                      <w:lang w:eastAsia="zh-CN"/>
                      <w14:ligatures w14:val="none"/>
                    </w:rPr>
                    <w:t>NO.</w:t>
                  </w:r>
                </w:p>
              </w:tc>
              <w:tc>
                <w:tcPr>
                  <w:tcW w:w="3402" w:type="dxa"/>
                </w:tcPr>
                <w:p w14:paraId="3891A981" w14:textId="77777777" w:rsidR="009151DC" w:rsidRPr="009151DC" w:rsidRDefault="009151DC" w:rsidP="009151DC">
                  <w:pPr>
                    <w:spacing w:line="264" w:lineRule="auto"/>
                    <w:jc w:val="left"/>
                    <w:rPr>
                      <w:rFonts w:ascii="Arial" w:eastAsia="DengXian" w:hAnsi="Arial" w:cs="Arial"/>
                      <w:kern w:val="0"/>
                      <w:sz w:val="20"/>
                      <w:szCs w:val="20"/>
                      <w:lang w:eastAsia="zh-CN"/>
                      <w14:ligatures w14:val="none"/>
                    </w:rPr>
                  </w:pPr>
                  <w:r w:rsidRPr="009151DC">
                    <w:rPr>
                      <w:rFonts w:ascii="Arial" w:eastAsia="DengXian" w:hAnsi="Arial" w:cs="Arial"/>
                      <w:kern w:val="0"/>
                      <w:sz w:val="20"/>
                      <w:szCs w:val="20"/>
                      <w:lang w:eastAsia="zh-CN"/>
                      <w14:ligatures w14:val="none"/>
                    </w:rPr>
                    <w:t>NAME</w:t>
                  </w:r>
                </w:p>
              </w:tc>
              <w:tc>
                <w:tcPr>
                  <w:tcW w:w="1982" w:type="dxa"/>
                </w:tcPr>
                <w:p w14:paraId="47208F35" w14:textId="77777777" w:rsidR="009151DC" w:rsidRPr="009151DC" w:rsidRDefault="009151DC" w:rsidP="009151DC">
                  <w:pPr>
                    <w:spacing w:line="264" w:lineRule="auto"/>
                    <w:jc w:val="left"/>
                    <w:rPr>
                      <w:rFonts w:ascii="Arial" w:eastAsia="DengXian" w:hAnsi="Arial" w:cs="Arial"/>
                      <w:kern w:val="0"/>
                      <w:sz w:val="20"/>
                      <w:szCs w:val="20"/>
                      <w:lang w:eastAsia="zh-CN"/>
                      <w14:ligatures w14:val="none"/>
                    </w:rPr>
                  </w:pPr>
                  <w:r w:rsidRPr="009151DC">
                    <w:rPr>
                      <w:rFonts w:ascii="Arial" w:eastAsia="DengXian" w:hAnsi="Arial" w:cs="Arial"/>
                      <w:kern w:val="0"/>
                      <w:sz w:val="20"/>
                      <w:szCs w:val="20"/>
                      <w:lang w:eastAsia="zh-CN"/>
                      <w14:ligatures w14:val="none"/>
                    </w:rPr>
                    <w:t>STUDENT ID NO.</w:t>
                  </w:r>
                </w:p>
              </w:tc>
              <w:tc>
                <w:tcPr>
                  <w:tcW w:w="1983" w:type="dxa"/>
                </w:tcPr>
                <w:p w14:paraId="4722B9D2" w14:textId="77777777" w:rsidR="009151DC" w:rsidRPr="009151DC" w:rsidRDefault="009151DC" w:rsidP="009151DC">
                  <w:pPr>
                    <w:spacing w:line="264" w:lineRule="auto"/>
                    <w:jc w:val="left"/>
                    <w:rPr>
                      <w:rFonts w:ascii="Arial" w:eastAsia="DengXian" w:hAnsi="Arial" w:cs="Arial"/>
                      <w:kern w:val="0"/>
                      <w:sz w:val="20"/>
                      <w:szCs w:val="20"/>
                      <w:lang w:eastAsia="zh-CN"/>
                      <w14:ligatures w14:val="none"/>
                    </w:rPr>
                  </w:pPr>
                  <w:r w:rsidRPr="009151DC">
                    <w:rPr>
                      <w:rFonts w:ascii="Arial" w:eastAsia="DengXian" w:hAnsi="Arial" w:cs="Arial"/>
                      <w:kern w:val="0"/>
                      <w:sz w:val="20"/>
                      <w:szCs w:val="20"/>
                      <w:lang w:eastAsia="zh-CN"/>
                      <w14:ligatures w14:val="none"/>
                    </w:rPr>
                    <w:t>SIGNATURE</w:t>
                  </w:r>
                </w:p>
              </w:tc>
              <w:tc>
                <w:tcPr>
                  <w:tcW w:w="1983" w:type="dxa"/>
                </w:tcPr>
                <w:p w14:paraId="1A3F97C4" w14:textId="77777777" w:rsidR="009151DC" w:rsidRPr="009151DC" w:rsidRDefault="009151DC" w:rsidP="009151DC">
                  <w:pPr>
                    <w:spacing w:line="264" w:lineRule="auto"/>
                    <w:jc w:val="left"/>
                    <w:rPr>
                      <w:rFonts w:ascii="Arial" w:eastAsia="DengXian" w:hAnsi="Arial" w:cs="Arial"/>
                      <w:kern w:val="0"/>
                      <w:sz w:val="20"/>
                      <w:szCs w:val="20"/>
                      <w:lang w:eastAsia="zh-CN"/>
                      <w14:ligatures w14:val="none"/>
                    </w:rPr>
                  </w:pPr>
                  <w:r w:rsidRPr="009151DC">
                    <w:rPr>
                      <w:rFonts w:ascii="Arial" w:eastAsia="DengXian" w:hAnsi="Arial" w:cs="Arial"/>
                      <w:kern w:val="0"/>
                      <w:sz w:val="20"/>
                      <w:szCs w:val="20"/>
                      <w:lang w:eastAsia="zh-CN"/>
                      <w14:ligatures w14:val="none"/>
                    </w:rPr>
                    <w:t>DATE</w:t>
                  </w:r>
                </w:p>
              </w:tc>
            </w:tr>
            <w:tr w:rsidR="009151DC" w:rsidRPr="009151DC" w14:paraId="138A0773" w14:textId="77777777" w:rsidTr="009151DC">
              <w:tc>
                <w:tcPr>
                  <w:tcW w:w="572" w:type="dxa"/>
                </w:tcPr>
                <w:p w14:paraId="7027D682" w14:textId="77777777" w:rsidR="009151DC" w:rsidRPr="009151DC" w:rsidRDefault="009151DC" w:rsidP="009151DC">
                  <w:pPr>
                    <w:spacing w:line="264" w:lineRule="auto"/>
                    <w:jc w:val="left"/>
                    <w:rPr>
                      <w:rFonts w:ascii="Arial" w:eastAsia="DengXian" w:hAnsi="Arial" w:cs="Arial"/>
                      <w:kern w:val="0"/>
                      <w:sz w:val="20"/>
                      <w:szCs w:val="20"/>
                      <w:lang w:eastAsia="zh-CN"/>
                      <w14:ligatures w14:val="none"/>
                    </w:rPr>
                  </w:pPr>
                  <w:r w:rsidRPr="009151DC">
                    <w:rPr>
                      <w:rFonts w:ascii="Arial" w:eastAsia="DengXian" w:hAnsi="Arial" w:cs="Arial"/>
                      <w:kern w:val="0"/>
                      <w:sz w:val="20"/>
                      <w:szCs w:val="20"/>
                      <w:lang w:eastAsia="zh-CN"/>
                      <w14:ligatures w14:val="none"/>
                    </w:rPr>
                    <w:t>1.</w:t>
                  </w:r>
                </w:p>
              </w:tc>
              <w:tc>
                <w:tcPr>
                  <w:tcW w:w="3402" w:type="dxa"/>
                </w:tcPr>
                <w:p w14:paraId="435D3442" w14:textId="7A2A9CC6" w:rsidR="009151DC" w:rsidRPr="009151DC" w:rsidRDefault="009151DC" w:rsidP="009151DC">
                  <w:pPr>
                    <w:spacing w:line="264" w:lineRule="auto"/>
                    <w:jc w:val="left"/>
                    <w:rPr>
                      <w:rFonts w:ascii="Arial" w:eastAsia="DengXian" w:hAnsi="Arial" w:cs="Arial"/>
                      <w:kern w:val="0"/>
                      <w:sz w:val="20"/>
                      <w:szCs w:val="20"/>
                      <w:lang w:eastAsia="zh-CN"/>
                      <w14:ligatures w14:val="none"/>
                    </w:rPr>
                  </w:pPr>
                  <w:r w:rsidRPr="00D5712F">
                    <w:rPr>
                      <w:rFonts w:ascii="Arial" w:eastAsia="DengXian" w:hAnsi="Arial" w:cs="Arial"/>
                      <w:kern w:val="0"/>
                      <w:sz w:val="20"/>
                      <w:szCs w:val="20"/>
                      <w:lang w:eastAsia="zh-CN"/>
                    </w:rPr>
                    <w:t>Abdul Hakim Bin Kamalur Rahman</w:t>
                  </w:r>
                </w:p>
              </w:tc>
              <w:tc>
                <w:tcPr>
                  <w:tcW w:w="1982" w:type="dxa"/>
                </w:tcPr>
                <w:p w14:paraId="69AAABB4" w14:textId="4FCD5C2D" w:rsidR="009151DC" w:rsidRPr="009151DC" w:rsidRDefault="009151DC" w:rsidP="009151DC">
                  <w:pPr>
                    <w:spacing w:line="264" w:lineRule="auto"/>
                    <w:jc w:val="left"/>
                    <w:rPr>
                      <w:rFonts w:ascii="Arial" w:eastAsia="DengXian" w:hAnsi="Arial" w:cs="Arial"/>
                      <w:kern w:val="0"/>
                      <w:sz w:val="20"/>
                      <w:szCs w:val="20"/>
                      <w:lang w:eastAsia="zh-CN"/>
                      <w14:ligatures w14:val="none"/>
                    </w:rPr>
                  </w:pPr>
                  <w:r w:rsidRPr="00D5712F">
                    <w:rPr>
                      <w:rFonts w:ascii="Arial" w:eastAsia="DengXian" w:hAnsi="Arial" w:cs="Arial"/>
                      <w:kern w:val="0"/>
                      <w:sz w:val="20"/>
                      <w:szCs w:val="20"/>
                      <w:lang w:eastAsia="zh-CN"/>
                    </w:rPr>
                    <w:t>24015257</w:t>
                  </w:r>
                </w:p>
              </w:tc>
              <w:tc>
                <w:tcPr>
                  <w:tcW w:w="1983" w:type="dxa"/>
                </w:tcPr>
                <w:p w14:paraId="538A0F87" w14:textId="04D92F06" w:rsidR="009151DC" w:rsidRPr="00737907" w:rsidRDefault="00A53EE6" w:rsidP="009151DC">
                  <w:pPr>
                    <w:spacing w:line="264" w:lineRule="auto"/>
                    <w:jc w:val="left"/>
                    <w:rPr>
                      <w:rFonts w:ascii="Arial" w:eastAsia="DengXian" w:hAnsi="Arial" w:cs="Arial"/>
                      <w:i/>
                      <w:iCs/>
                      <w:kern w:val="0"/>
                      <w:sz w:val="20"/>
                      <w:szCs w:val="20"/>
                      <w:lang w:eastAsia="zh-CN"/>
                      <w14:ligatures w14:val="none"/>
                    </w:rPr>
                  </w:pPr>
                  <w:r w:rsidRPr="00737907">
                    <w:rPr>
                      <w:rFonts w:ascii="Arial" w:eastAsia="DengXian" w:hAnsi="Arial" w:cs="Arial"/>
                      <w:i/>
                      <w:iCs/>
                      <w:kern w:val="0"/>
                      <w:sz w:val="20"/>
                      <w:szCs w:val="20"/>
                      <w:lang w:eastAsia="zh-CN"/>
                      <w14:ligatures w14:val="none"/>
                    </w:rPr>
                    <w:t>Hakim</w:t>
                  </w:r>
                </w:p>
              </w:tc>
              <w:tc>
                <w:tcPr>
                  <w:tcW w:w="1983" w:type="dxa"/>
                </w:tcPr>
                <w:p w14:paraId="72828089" w14:textId="330A595B" w:rsidR="009151DC" w:rsidRPr="009151DC" w:rsidRDefault="00F470DF" w:rsidP="009151DC">
                  <w:pPr>
                    <w:spacing w:line="264" w:lineRule="auto"/>
                    <w:jc w:val="left"/>
                    <w:rPr>
                      <w:rFonts w:ascii="Arial" w:eastAsia="DengXian" w:hAnsi="Arial" w:cs="Arial"/>
                      <w:kern w:val="0"/>
                      <w:sz w:val="20"/>
                      <w:szCs w:val="20"/>
                      <w:lang w:eastAsia="zh-CN"/>
                      <w14:ligatures w14:val="none"/>
                    </w:rPr>
                  </w:pPr>
                  <w:r>
                    <w:rPr>
                      <w:rFonts w:ascii="Arial" w:eastAsia="DengXian" w:hAnsi="Arial" w:cs="Arial"/>
                      <w:kern w:val="0"/>
                      <w:sz w:val="20"/>
                      <w:szCs w:val="20"/>
                      <w:lang w:eastAsia="zh-CN"/>
                    </w:rPr>
                    <w:t>09/08/2024</w:t>
                  </w:r>
                </w:p>
              </w:tc>
            </w:tr>
            <w:tr w:rsidR="009151DC" w:rsidRPr="009151DC" w14:paraId="6D93DE7A" w14:textId="77777777" w:rsidTr="009151DC">
              <w:tc>
                <w:tcPr>
                  <w:tcW w:w="572" w:type="dxa"/>
                </w:tcPr>
                <w:p w14:paraId="314C8E09" w14:textId="77777777" w:rsidR="009151DC" w:rsidRPr="009151DC" w:rsidRDefault="009151DC" w:rsidP="009151DC">
                  <w:pPr>
                    <w:spacing w:line="264" w:lineRule="auto"/>
                    <w:jc w:val="left"/>
                    <w:rPr>
                      <w:rFonts w:ascii="Arial" w:eastAsia="DengXian" w:hAnsi="Arial" w:cs="Arial"/>
                      <w:kern w:val="0"/>
                      <w:sz w:val="20"/>
                      <w:szCs w:val="20"/>
                      <w:lang w:eastAsia="zh-CN"/>
                      <w14:ligatures w14:val="none"/>
                    </w:rPr>
                  </w:pPr>
                  <w:r w:rsidRPr="009151DC">
                    <w:rPr>
                      <w:rFonts w:ascii="Arial" w:eastAsia="DengXian" w:hAnsi="Arial" w:cs="Arial"/>
                      <w:kern w:val="0"/>
                      <w:sz w:val="20"/>
                      <w:szCs w:val="20"/>
                      <w:lang w:eastAsia="zh-CN"/>
                      <w14:ligatures w14:val="none"/>
                    </w:rPr>
                    <w:t>2.</w:t>
                  </w:r>
                </w:p>
              </w:tc>
              <w:tc>
                <w:tcPr>
                  <w:tcW w:w="3402" w:type="dxa"/>
                </w:tcPr>
                <w:p w14:paraId="60F1BF24" w14:textId="14561B1E" w:rsidR="009151DC" w:rsidRPr="009151DC" w:rsidRDefault="009151DC" w:rsidP="009151DC">
                  <w:pPr>
                    <w:spacing w:line="264" w:lineRule="auto"/>
                    <w:jc w:val="left"/>
                    <w:rPr>
                      <w:rFonts w:ascii="Arial" w:eastAsia="DengXian" w:hAnsi="Arial" w:cs="Arial"/>
                      <w:kern w:val="0"/>
                      <w:sz w:val="20"/>
                      <w:szCs w:val="20"/>
                      <w:lang w:eastAsia="zh-CN"/>
                      <w14:ligatures w14:val="none"/>
                    </w:rPr>
                  </w:pPr>
                  <w:r w:rsidRPr="00D5712F">
                    <w:rPr>
                      <w:rFonts w:ascii="Arial" w:eastAsia="DengXian" w:hAnsi="Arial" w:cs="Arial"/>
                      <w:kern w:val="0"/>
                      <w:sz w:val="20"/>
                      <w:szCs w:val="20"/>
                      <w:lang w:eastAsia="zh-CN"/>
                    </w:rPr>
                    <w:t>Adrian Lim Phang Wei</w:t>
                  </w:r>
                </w:p>
              </w:tc>
              <w:tc>
                <w:tcPr>
                  <w:tcW w:w="1982" w:type="dxa"/>
                </w:tcPr>
                <w:p w14:paraId="353EBA0C" w14:textId="465B0F89" w:rsidR="009151DC" w:rsidRPr="009151DC" w:rsidRDefault="009151DC" w:rsidP="009151DC">
                  <w:pPr>
                    <w:spacing w:line="264" w:lineRule="auto"/>
                    <w:jc w:val="left"/>
                    <w:rPr>
                      <w:rFonts w:ascii="Arial" w:eastAsia="DengXian" w:hAnsi="Arial" w:cs="Arial"/>
                      <w:kern w:val="0"/>
                      <w:sz w:val="20"/>
                      <w:szCs w:val="20"/>
                      <w:lang w:eastAsia="zh-CN"/>
                      <w14:ligatures w14:val="none"/>
                    </w:rPr>
                  </w:pPr>
                  <w:r w:rsidRPr="00D5712F">
                    <w:rPr>
                      <w:rFonts w:ascii="Arial" w:eastAsia="DengXian" w:hAnsi="Arial" w:cs="Arial"/>
                      <w:kern w:val="0"/>
                      <w:sz w:val="20"/>
                      <w:szCs w:val="20"/>
                      <w:lang w:eastAsia="zh-CN"/>
                    </w:rPr>
                    <w:t>16094088</w:t>
                  </w:r>
                </w:p>
              </w:tc>
              <w:tc>
                <w:tcPr>
                  <w:tcW w:w="1983" w:type="dxa"/>
                </w:tcPr>
                <w:p w14:paraId="42741C66" w14:textId="31D6EDF6" w:rsidR="009151DC" w:rsidRPr="00737907" w:rsidRDefault="00A53EE6" w:rsidP="009151DC">
                  <w:pPr>
                    <w:spacing w:line="264" w:lineRule="auto"/>
                    <w:jc w:val="left"/>
                    <w:rPr>
                      <w:rFonts w:ascii="Arial" w:eastAsia="DengXian" w:hAnsi="Arial" w:cs="Arial"/>
                      <w:i/>
                      <w:iCs/>
                      <w:kern w:val="0"/>
                      <w:sz w:val="20"/>
                      <w:szCs w:val="20"/>
                      <w:lang w:eastAsia="zh-CN"/>
                      <w14:ligatures w14:val="none"/>
                    </w:rPr>
                  </w:pPr>
                  <w:r w:rsidRPr="00737907">
                    <w:rPr>
                      <w:rFonts w:ascii="Arial" w:eastAsia="DengXian" w:hAnsi="Arial" w:cs="Arial"/>
                      <w:i/>
                      <w:iCs/>
                      <w:kern w:val="0"/>
                      <w:sz w:val="20"/>
                      <w:szCs w:val="20"/>
                      <w:lang w:eastAsia="zh-CN"/>
                      <w14:ligatures w14:val="none"/>
                    </w:rPr>
                    <w:t>Adrian</w:t>
                  </w:r>
                </w:p>
              </w:tc>
              <w:tc>
                <w:tcPr>
                  <w:tcW w:w="1983" w:type="dxa"/>
                </w:tcPr>
                <w:p w14:paraId="7B725E2D" w14:textId="2F12C77C" w:rsidR="009151DC" w:rsidRPr="009151DC" w:rsidRDefault="00F470DF" w:rsidP="009151DC">
                  <w:pPr>
                    <w:spacing w:line="264" w:lineRule="auto"/>
                    <w:jc w:val="left"/>
                    <w:rPr>
                      <w:rFonts w:ascii="Arial" w:eastAsia="DengXian" w:hAnsi="Arial" w:cs="Arial"/>
                      <w:kern w:val="0"/>
                      <w:sz w:val="20"/>
                      <w:szCs w:val="20"/>
                      <w:lang w:eastAsia="zh-CN"/>
                      <w14:ligatures w14:val="none"/>
                    </w:rPr>
                  </w:pPr>
                  <w:r>
                    <w:rPr>
                      <w:rFonts w:ascii="Arial" w:eastAsia="DengXian" w:hAnsi="Arial" w:cs="Arial"/>
                      <w:kern w:val="0"/>
                      <w:sz w:val="20"/>
                      <w:szCs w:val="20"/>
                      <w:lang w:eastAsia="zh-CN"/>
                    </w:rPr>
                    <w:t>09/08/2024</w:t>
                  </w:r>
                </w:p>
              </w:tc>
            </w:tr>
            <w:tr w:rsidR="009151DC" w:rsidRPr="009151DC" w14:paraId="24A14E79" w14:textId="77777777" w:rsidTr="009151DC">
              <w:tc>
                <w:tcPr>
                  <w:tcW w:w="572" w:type="dxa"/>
                </w:tcPr>
                <w:p w14:paraId="5CCAF185" w14:textId="77777777" w:rsidR="009151DC" w:rsidRPr="009151DC" w:rsidRDefault="009151DC" w:rsidP="009151DC">
                  <w:pPr>
                    <w:spacing w:line="264" w:lineRule="auto"/>
                    <w:jc w:val="left"/>
                    <w:rPr>
                      <w:rFonts w:ascii="Arial" w:eastAsia="DengXian" w:hAnsi="Arial" w:cs="Arial"/>
                      <w:kern w:val="0"/>
                      <w:sz w:val="20"/>
                      <w:szCs w:val="20"/>
                      <w:lang w:eastAsia="zh-CN"/>
                      <w14:ligatures w14:val="none"/>
                    </w:rPr>
                  </w:pPr>
                  <w:r w:rsidRPr="009151DC">
                    <w:rPr>
                      <w:rFonts w:ascii="Arial" w:eastAsia="DengXian" w:hAnsi="Arial" w:cs="Arial"/>
                      <w:kern w:val="0"/>
                      <w:sz w:val="20"/>
                      <w:szCs w:val="20"/>
                      <w:lang w:eastAsia="zh-CN"/>
                      <w14:ligatures w14:val="none"/>
                    </w:rPr>
                    <w:t>3.</w:t>
                  </w:r>
                </w:p>
              </w:tc>
              <w:tc>
                <w:tcPr>
                  <w:tcW w:w="3402" w:type="dxa"/>
                </w:tcPr>
                <w:p w14:paraId="70A05740" w14:textId="2E6FD91B" w:rsidR="009151DC" w:rsidRPr="009151DC" w:rsidRDefault="009151DC" w:rsidP="009151DC">
                  <w:pPr>
                    <w:spacing w:line="264" w:lineRule="auto"/>
                    <w:jc w:val="left"/>
                    <w:rPr>
                      <w:rFonts w:ascii="Arial" w:eastAsia="DengXian" w:hAnsi="Arial" w:cs="Arial"/>
                      <w:kern w:val="0"/>
                      <w:sz w:val="20"/>
                      <w:szCs w:val="20"/>
                      <w:lang w:eastAsia="zh-CN"/>
                      <w14:ligatures w14:val="none"/>
                    </w:rPr>
                  </w:pPr>
                  <w:r>
                    <w:rPr>
                      <w:rFonts w:ascii="Arial" w:eastAsia="DengXian" w:hAnsi="Arial" w:cs="Arial"/>
                      <w:kern w:val="0"/>
                      <w:sz w:val="20"/>
                      <w:szCs w:val="20"/>
                      <w:lang w:eastAsia="zh-CN"/>
                    </w:rPr>
                    <w:t>Harresh A/L Ragunathan</w:t>
                  </w:r>
                </w:p>
              </w:tc>
              <w:tc>
                <w:tcPr>
                  <w:tcW w:w="1982" w:type="dxa"/>
                </w:tcPr>
                <w:p w14:paraId="52402D95" w14:textId="13E8AE96" w:rsidR="009151DC" w:rsidRPr="009151DC" w:rsidRDefault="009151DC" w:rsidP="009151DC">
                  <w:pPr>
                    <w:spacing w:line="264" w:lineRule="auto"/>
                    <w:jc w:val="left"/>
                    <w:rPr>
                      <w:rFonts w:ascii="Arial" w:eastAsia="DengXian" w:hAnsi="Arial" w:cs="Arial"/>
                      <w:kern w:val="0"/>
                      <w:sz w:val="20"/>
                      <w:szCs w:val="20"/>
                      <w:lang w:eastAsia="zh-CN"/>
                      <w14:ligatures w14:val="none"/>
                    </w:rPr>
                  </w:pPr>
                  <w:r>
                    <w:rPr>
                      <w:rFonts w:ascii="Arial" w:eastAsia="DengXian" w:hAnsi="Arial" w:cs="Arial"/>
                      <w:kern w:val="0"/>
                      <w:sz w:val="20"/>
                      <w:szCs w:val="20"/>
                      <w:lang w:eastAsia="zh-CN"/>
                    </w:rPr>
                    <w:t>19076090</w:t>
                  </w:r>
                </w:p>
              </w:tc>
              <w:tc>
                <w:tcPr>
                  <w:tcW w:w="1983" w:type="dxa"/>
                </w:tcPr>
                <w:p w14:paraId="0321865F" w14:textId="7EBE936E" w:rsidR="009151DC" w:rsidRPr="00737907" w:rsidRDefault="00A53EE6" w:rsidP="009151DC">
                  <w:pPr>
                    <w:spacing w:line="264" w:lineRule="auto"/>
                    <w:jc w:val="left"/>
                    <w:rPr>
                      <w:rFonts w:ascii="Arial" w:eastAsia="DengXian" w:hAnsi="Arial" w:cs="Arial"/>
                      <w:i/>
                      <w:iCs/>
                      <w:kern w:val="0"/>
                      <w:sz w:val="20"/>
                      <w:szCs w:val="20"/>
                      <w:lang w:eastAsia="zh-CN"/>
                      <w14:ligatures w14:val="none"/>
                    </w:rPr>
                  </w:pPr>
                  <w:r w:rsidRPr="00737907">
                    <w:rPr>
                      <w:rFonts w:ascii="Arial" w:eastAsia="DengXian" w:hAnsi="Arial" w:cs="Arial"/>
                      <w:i/>
                      <w:iCs/>
                      <w:kern w:val="0"/>
                      <w:sz w:val="20"/>
                      <w:szCs w:val="20"/>
                      <w:lang w:eastAsia="zh-CN"/>
                      <w14:ligatures w14:val="none"/>
                    </w:rPr>
                    <w:t>Harresh</w:t>
                  </w:r>
                </w:p>
              </w:tc>
              <w:tc>
                <w:tcPr>
                  <w:tcW w:w="1983" w:type="dxa"/>
                </w:tcPr>
                <w:p w14:paraId="382CAACD" w14:textId="7E7BA833" w:rsidR="009151DC" w:rsidRPr="009151DC" w:rsidRDefault="00F470DF" w:rsidP="009151DC">
                  <w:pPr>
                    <w:spacing w:line="264" w:lineRule="auto"/>
                    <w:jc w:val="left"/>
                    <w:rPr>
                      <w:rFonts w:ascii="Arial" w:eastAsia="DengXian" w:hAnsi="Arial" w:cs="Arial"/>
                      <w:kern w:val="0"/>
                      <w:sz w:val="20"/>
                      <w:szCs w:val="20"/>
                      <w:lang w:eastAsia="zh-CN"/>
                      <w14:ligatures w14:val="none"/>
                    </w:rPr>
                  </w:pPr>
                  <w:r>
                    <w:rPr>
                      <w:rFonts w:ascii="Arial" w:eastAsia="DengXian" w:hAnsi="Arial" w:cs="Arial"/>
                      <w:kern w:val="0"/>
                      <w:sz w:val="20"/>
                      <w:szCs w:val="20"/>
                      <w:lang w:eastAsia="zh-CN"/>
                    </w:rPr>
                    <w:t>09/08/2024</w:t>
                  </w:r>
                </w:p>
              </w:tc>
            </w:tr>
            <w:tr w:rsidR="009151DC" w:rsidRPr="009151DC" w14:paraId="33F4F44A" w14:textId="77777777" w:rsidTr="009151DC">
              <w:tc>
                <w:tcPr>
                  <w:tcW w:w="572" w:type="dxa"/>
                </w:tcPr>
                <w:p w14:paraId="5B4C33D3" w14:textId="77777777" w:rsidR="009151DC" w:rsidRPr="009151DC" w:rsidRDefault="009151DC" w:rsidP="009151DC">
                  <w:pPr>
                    <w:spacing w:line="264" w:lineRule="auto"/>
                    <w:jc w:val="left"/>
                    <w:rPr>
                      <w:rFonts w:ascii="Arial" w:eastAsia="DengXian" w:hAnsi="Arial" w:cs="Arial"/>
                      <w:kern w:val="0"/>
                      <w:sz w:val="20"/>
                      <w:szCs w:val="20"/>
                      <w:lang w:eastAsia="zh-CN"/>
                      <w14:ligatures w14:val="none"/>
                    </w:rPr>
                  </w:pPr>
                  <w:r w:rsidRPr="009151DC">
                    <w:rPr>
                      <w:rFonts w:ascii="Arial" w:eastAsia="DengXian" w:hAnsi="Arial" w:cs="Arial"/>
                      <w:kern w:val="0"/>
                      <w:sz w:val="20"/>
                      <w:szCs w:val="20"/>
                      <w:lang w:eastAsia="zh-CN"/>
                      <w14:ligatures w14:val="none"/>
                    </w:rPr>
                    <w:t>4.</w:t>
                  </w:r>
                </w:p>
              </w:tc>
              <w:tc>
                <w:tcPr>
                  <w:tcW w:w="3402" w:type="dxa"/>
                </w:tcPr>
                <w:p w14:paraId="156D0484" w14:textId="607E78CC" w:rsidR="009151DC" w:rsidRPr="009151DC" w:rsidRDefault="009151DC" w:rsidP="009151DC">
                  <w:pPr>
                    <w:spacing w:line="264" w:lineRule="auto"/>
                    <w:jc w:val="left"/>
                    <w:rPr>
                      <w:rFonts w:ascii="Arial" w:eastAsia="DengXian" w:hAnsi="Arial" w:cs="Arial"/>
                      <w:kern w:val="0"/>
                      <w:sz w:val="20"/>
                      <w:szCs w:val="20"/>
                      <w:lang w:eastAsia="zh-CN"/>
                      <w14:ligatures w14:val="none"/>
                    </w:rPr>
                  </w:pPr>
                  <w:r w:rsidRPr="00D5712F">
                    <w:rPr>
                      <w:rFonts w:ascii="Arial" w:eastAsia="DengXian" w:hAnsi="Arial" w:cs="Arial"/>
                      <w:kern w:val="0"/>
                      <w:sz w:val="20"/>
                      <w:szCs w:val="20"/>
                      <w:lang w:eastAsia="zh-CN"/>
                    </w:rPr>
                    <w:t>Jaspreet Kaur A/P Surjit Singh</w:t>
                  </w:r>
                </w:p>
              </w:tc>
              <w:tc>
                <w:tcPr>
                  <w:tcW w:w="1982" w:type="dxa"/>
                </w:tcPr>
                <w:p w14:paraId="1252EDC9" w14:textId="6EED0ECF" w:rsidR="009151DC" w:rsidRPr="009151DC" w:rsidRDefault="009151DC" w:rsidP="009151DC">
                  <w:pPr>
                    <w:spacing w:line="264" w:lineRule="auto"/>
                    <w:jc w:val="left"/>
                    <w:rPr>
                      <w:rFonts w:ascii="Arial" w:eastAsia="DengXian" w:hAnsi="Arial" w:cs="Arial"/>
                      <w:kern w:val="0"/>
                      <w:sz w:val="20"/>
                      <w:szCs w:val="20"/>
                      <w:lang w:eastAsia="zh-CN"/>
                      <w14:ligatures w14:val="none"/>
                    </w:rPr>
                  </w:pPr>
                  <w:r w:rsidRPr="00D5712F">
                    <w:rPr>
                      <w:rFonts w:ascii="Arial" w:eastAsia="DengXian" w:hAnsi="Arial" w:cs="Arial"/>
                      <w:kern w:val="0"/>
                      <w:sz w:val="20"/>
                      <w:szCs w:val="20"/>
                      <w:lang w:eastAsia="zh-CN"/>
                    </w:rPr>
                    <w:t>19122647</w:t>
                  </w:r>
                </w:p>
              </w:tc>
              <w:tc>
                <w:tcPr>
                  <w:tcW w:w="1983" w:type="dxa"/>
                </w:tcPr>
                <w:p w14:paraId="1278E37B" w14:textId="0B000B89" w:rsidR="009151DC" w:rsidRPr="00737907" w:rsidRDefault="00A53EE6" w:rsidP="009151DC">
                  <w:pPr>
                    <w:spacing w:line="264" w:lineRule="auto"/>
                    <w:jc w:val="left"/>
                    <w:rPr>
                      <w:rFonts w:ascii="Arial" w:eastAsia="DengXian" w:hAnsi="Arial" w:cs="Arial"/>
                      <w:i/>
                      <w:iCs/>
                      <w:kern w:val="0"/>
                      <w:sz w:val="20"/>
                      <w:szCs w:val="20"/>
                      <w:lang w:eastAsia="zh-CN"/>
                      <w14:ligatures w14:val="none"/>
                    </w:rPr>
                  </w:pPr>
                  <w:r w:rsidRPr="00737907">
                    <w:rPr>
                      <w:rFonts w:ascii="Arial" w:eastAsia="DengXian" w:hAnsi="Arial" w:cs="Arial"/>
                      <w:i/>
                      <w:iCs/>
                      <w:kern w:val="0"/>
                      <w:sz w:val="20"/>
                      <w:szCs w:val="20"/>
                      <w:lang w:eastAsia="zh-CN"/>
                      <w14:ligatures w14:val="none"/>
                    </w:rPr>
                    <w:t>Jaspreet</w:t>
                  </w:r>
                </w:p>
              </w:tc>
              <w:tc>
                <w:tcPr>
                  <w:tcW w:w="1983" w:type="dxa"/>
                </w:tcPr>
                <w:p w14:paraId="42BBA6A6" w14:textId="68F0A9A8" w:rsidR="009151DC" w:rsidRPr="009151DC" w:rsidRDefault="00F470DF" w:rsidP="009151DC">
                  <w:pPr>
                    <w:spacing w:line="264" w:lineRule="auto"/>
                    <w:jc w:val="left"/>
                    <w:rPr>
                      <w:rFonts w:ascii="Arial" w:eastAsia="DengXian" w:hAnsi="Arial" w:cs="Arial"/>
                      <w:kern w:val="0"/>
                      <w:sz w:val="20"/>
                      <w:szCs w:val="20"/>
                      <w:lang w:eastAsia="zh-CN"/>
                      <w14:ligatures w14:val="none"/>
                    </w:rPr>
                  </w:pPr>
                  <w:r>
                    <w:rPr>
                      <w:rFonts w:ascii="Arial" w:eastAsia="DengXian" w:hAnsi="Arial" w:cs="Arial"/>
                      <w:kern w:val="0"/>
                      <w:sz w:val="20"/>
                      <w:szCs w:val="20"/>
                      <w:lang w:eastAsia="zh-CN"/>
                    </w:rPr>
                    <w:t>09/08/2024</w:t>
                  </w:r>
                </w:p>
              </w:tc>
            </w:tr>
          </w:tbl>
          <w:p w14:paraId="40CF2DCF" w14:textId="77777777" w:rsidR="009151DC" w:rsidRPr="009151DC" w:rsidRDefault="009151DC" w:rsidP="009151DC">
            <w:pPr>
              <w:spacing w:line="259" w:lineRule="auto"/>
              <w:rPr>
                <w:rFonts w:ascii="Arial" w:eastAsia="DengXian" w:hAnsi="Arial" w:cs="Arial"/>
                <w:b/>
                <w:kern w:val="0"/>
                <w:sz w:val="20"/>
                <w:szCs w:val="20"/>
                <w:lang w:val="en-US" w:eastAsia="zh-CN"/>
                <w14:ligatures w14:val="none"/>
              </w:rPr>
            </w:pPr>
          </w:p>
          <w:p w14:paraId="671D3C3B" w14:textId="77777777" w:rsidR="009151DC" w:rsidRPr="009151DC" w:rsidRDefault="009151DC" w:rsidP="009151DC">
            <w:pPr>
              <w:spacing w:line="264" w:lineRule="auto"/>
              <w:jc w:val="left"/>
              <w:rPr>
                <w:rFonts w:ascii="Arial" w:eastAsia="DengXian" w:hAnsi="Arial" w:cs="Arial"/>
                <w:kern w:val="0"/>
                <w:sz w:val="20"/>
                <w:szCs w:val="20"/>
                <w:lang w:eastAsia="zh-CN"/>
                <w14:ligatures w14:val="none"/>
              </w:rPr>
            </w:pPr>
            <w:r w:rsidRPr="009151DC">
              <w:rPr>
                <w:rFonts w:ascii="Arial" w:eastAsia="DengXian" w:hAnsi="Arial" w:cs="Arial"/>
                <w:kern w:val="0"/>
                <w:sz w:val="20"/>
                <w:szCs w:val="20"/>
                <w:lang w:eastAsia="zh-CN"/>
                <w14:ligatures w14:val="none"/>
              </w:rPr>
              <w:t xml:space="preserve">E-mail Address / Addresses (according to the order of names above): </w:t>
            </w:r>
          </w:p>
          <w:tbl>
            <w:tblPr>
              <w:tblStyle w:val="TableGrid"/>
              <w:tblW w:w="0" w:type="auto"/>
              <w:tblLook w:val="04A0" w:firstRow="1" w:lastRow="0" w:firstColumn="1" w:lastColumn="0" w:noHBand="0" w:noVBand="1"/>
            </w:tblPr>
            <w:tblGrid>
              <w:gridCol w:w="4956"/>
              <w:gridCol w:w="4956"/>
            </w:tblGrid>
            <w:tr w:rsidR="009151DC" w:rsidRPr="009151DC" w14:paraId="0E76AF27" w14:textId="77777777" w:rsidTr="00426B29">
              <w:tc>
                <w:tcPr>
                  <w:tcW w:w="4956" w:type="dxa"/>
                </w:tcPr>
                <w:p w14:paraId="679CA20F" w14:textId="75C640D3" w:rsidR="009151DC" w:rsidRPr="009151DC" w:rsidRDefault="009151DC" w:rsidP="009151DC">
                  <w:pPr>
                    <w:spacing w:line="264" w:lineRule="auto"/>
                    <w:jc w:val="left"/>
                    <w:rPr>
                      <w:rFonts w:ascii="Arial" w:eastAsia="DengXian" w:hAnsi="Arial" w:cs="Arial"/>
                      <w:kern w:val="0"/>
                      <w:sz w:val="20"/>
                      <w:szCs w:val="20"/>
                      <w:lang w:eastAsia="zh-CN"/>
                      <w14:ligatures w14:val="none"/>
                    </w:rPr>
                  </w:pPr>
                  <w:r w:rsidRPr="005A1EC1">
                    <w:rPr>
                      <w:rFonts w:ascii="Arial" w:eastAsia="DengXian" w:hAnsi="Arial" w:cs="Arial"/>
                      <w:kern w:val="0"/>
                      <w:sz w:val="20"/>
                      <w:szCs w:val="20"/>
                      <w:lang w:eastAsia="zh-CN"/>
                    </w:rPr>
                    <w:t xml:space="preserve">1. </w:t>
                  </w:r>
                  <w:r w:rsidRPr="00D5712F">
                    <w:rPr>
                      <w:rFonts w:ascii="Arial" w:eastAsia="DengXian" w:hAnsi="Arial" w:cs="Arial"/>
                      <w:kern w:val="0"/>
                      <w:sz w:val="20"/>
                      <w:szCs w:val="20"/>
                      <w:lang w:eastAsia="zh-CN"/>
                    </w:rPr>
                    <w:t>24015257</w:t>
                  </w:r>
                  <w:r>
                    <w:rPr>
                      <w:rFonts w:ascii="Arial" w:eastAsia="DengXian" w:hAnsi="Arial" w:cs="Arial"/>
                      <w:kern w:val="0"/>
                      <w:sz w:val="20"/>
                      <w:szCs w:val="20"/>
                      <w:lang w:eastAsia="zh-CN"/>
                    </w:rPr>
                    <w:t>@imail.sunway.edu.my</w:t>
                  </w:r>
                </w:p>
              </w:tc>
              <w:tc>
                <w:tcPr>
                  <w:tcW w:w="4956" w:type="dxa"/>
                </w:tcPr>
                <w:p w14:paraId="7F021899" w14:textId="312C58F5" w:rsidR="009151DC" w:rsidRPr="009151DC" w:rsidRDefault="009151DC" w:rsidP="009151DC">
                  <w:pPr>
                    <w:spacing w:line="264" w:lineRule="auto"/>
                    <w:jc w:val="left"/>
                    <w:rPr>
                      <w:rFonts w:ascii="Arial" w:eastAsia="DengXian" w:hAnsi="Arial" w:cs="Arial"/>
                      <w:kern w:val="0"/>
                      <w:sz w:val="20"/>
                      <w:szCs w:val="20"/>
                      <w:lang w:eastAsia="zh-CN"/>
                      <w14:ligatures w14:val="none"/>
                    </w:rPr>
                  </w:pPr>
                  <w:r w:rsidRPr="005A1EC1">
                    <w:rPr>
                      <w:rFonts w:ascii="Arial" w:eastAsia="DengXian" w:hAnsi="Arial" w:cs="Arial"/>
                      <w:kern w:val="0"/>
                      <w:sz w:val="20"/>
                      <w:szCs w:val="20"/>
                      <w:lang w:eastAsia="zh-CN"/>
                    </w:rPr>
                    <w:t>4.</w:t>
                  </w:r>
                  <w:r w:rsidRPr="005A1EC1">
                    <w:rPr>
                      <w:rFonts w:ascii="Calibri" w:eastAsia="DengXian" w:hAnsi="Calibri"/>
                      <w:kern w:val="0"/>
                      <w:sz w:val="22"/>
                      <w:szCs w:val="22"/>
                      <w:lang w:eastAsia="zh-CN"/>
                    </w:rPr>
                    <w:t xml:space="preserve"> </w:t>
                  </w:r>
                  <w:r w:rsidRPr="00D5712F">
                    <w:rPr>
                      <w:rFonts w:ascii="Arial" w:eastAsia="DengXian" w:hAnsi="Arial" w:cs="Arial"/>
                      <w:kern w:val="0"/>
                      <w:sz w:val="20"/>
                      <w:szCs w:val="20"/>
                      <w:lang w:eastAsia="zh-CN"/>
                    </w:rPr>
                    <w:t>19122647</w:t>
                  </w:r>
                  <w:r>
                    <w:rPr>
                      <w:rFonts w:ascii="Arial" w:eastAsia="DengXian" w:hAnsi="Arial" w:cs="Arial"/>
                      <w:kern w:val="0"/>
                      <w:sz w:val="20"/>
                      <w:szCs w:val="20"/>
                      <w:lang w:eastAsia="zh-CN"/>
                    </w:rPr>
                    <w:t>@imail.sunway.edu.my</w:t>
                  </w:r>
                </w:p>
              </w:tc>
            </w:tr>
            <w:tr w:rsidR="009151DC" w:rsidRPr="009151DC" w14:paraId="7CF1AA05" w14:textId="77777777" w:rsidTr="00426B29">
              <w:tc>
                <w:tcPr>
                  <w:tcW w:w="4956" w:type="dxa"/>
                </w:tcPr>
                <w:p w14:paraId="7A2A3186" w14:textId="56AB4B69" w:rsidR="009151DC" w:rsidRPr="009151DC" w:rsidRDefault="009151DC" w:rsidP="009151DC">
                  <w:pPr>
                    <w:spacing w:line="264" w:lineRule="auto"/>
                    <w:jc w:val="left"/>
                    <w:rPr>
                      <w:rFonts w:ascii="Arial" w:eastAsia="DengXian" w:hAnsi="Arial" w:cs="Arial"/>
                      <w:kern w:val="0"/>
                      <w:sz w:val="20"/>
                      <w:szCs w:val="20"/>
                      <w:lang w:eastAsia="zh-CN"/>
                      <w14:ligatures w14:val="none"/>
                    </w:rPr>
                  </w:pPr>
                  <w:r w:rsidRPr="005A1EC1">
                    <w:rPr>
                      <w:rFonts w:ascii="Arial" w:eastAsia="DengXian" w:hAnsi="Arial" w:cs="Arial"/>
                      <w:kern w:val="0"/>
                      <w:sz w:val="20"/>
                      <w:szCs w:val="20"/>
                      <w:lang w:eastAsia="zh-CN"/>
                    </w:rPr>
                    <w:t>2.</w:t>
                  </w:r>
                  <w:r w:rsidRPr="005A1EC1">
                    <w:rPr>
                      <w:rFonts w:ascii="Calibri" w:eastAsia="DengXian" w:hAnsi="Calibri"/>
                      <w:kern w:val="0"/>
                      <w:sz w:val="22"/>
                      <w:szCs w:val="22"/>
                      <w:lang w:eastAsia="zh-CN"/>
                    </w:rPr>
                    <w:t xml:space="preserve"> </w:t>
                  </w:r>
                  <w:r w:rsidRPr="00D5712F">
                    <w:rPr>
                      <w:rFonts w:ascii="Arial" w:eastAsia="DengXian" w:hAnsi="Arial" w:cs="Arial"/>
                      <w:kern w:val="0"/>
                      <w:sz w:val="20"/>
                      <w:szCs w:val="20"/>
                      <w:lang w:eastAsia="zh-CN"/>
                    </w:rPr>
                    <w:t>16094088</w:t>
                  </w:r>
                  <w:r>
                    <w:rPr>
                      <w:rFonts w:ascii="Arial" w:eastAsia="DengXian" w:hAnsi="Arial" w:cs="Arial"/>
                      <w:kern w:val="0"/>
                      <w:sz w:val="20"/>
                      <w:szCs w:val="20"/>
                      <w:lang w:eastAsia="zh-CN"/>
                    </w:rPr>
                    <w:t>@imail.sunway.edu.my</w:t>
                  </w:r>
                </w:p>
              </w:tc>
              <w:tc>
                <w:tcPr>
                  <w:tcW w:w="4956" w:type="dxa"/>
                </w:tcPr>
                <w:p w14:paraId="3FBAD106" w14:textId="0478D4C3" w:rsidR="009151DC" w:rsidRPr="009151DC" w:rsidRDefault="009151DC" w:rsidP="009151DC">
                  <w:pPr>
                    <w:spacing w:line="264" w:lineRule="auto"/>
                    <w:jc w:val="left"/>
                    <w:rPr>
                      <w:rFonts w:ascii="Arial" w:eastAsia="DengXian" w:hAnsi="Arial" w:cs="Arial"/>
                      <w:kern w:val="0"/>
                      <w:sz w:val="20"/>
                      <w:szCs w:val="20"/>
                      <w:lang w:eastAsia="zh-CN"/>
                      <w14:ligatures w14:val="none"/>
                    </w:rPr>
                  </w:pPr>
                </w:p>
              </w:tc>
            </w:tr>
            <w:tr w:rsidR="009151DC" w:rsidRPr="009151DC" w14:paraId="6949BC54" w14:textId="77777777" w:rsidTr="00426B29">
              <w:tc>
                <w:tcPr>
                  <w:tcW w:w="4956" w:type="dxa"/>
                </w:tcPr>
                <w:p w14:paraId="5E146FA9" w14:textId="17229510" w:rsidR="009151DC" w:rsidRPr="009151DC" w:rsidRDefault="009151DC" w:rsidP="009151DC">
                  <w:pPr>
                    <w:spacing w:line="264" w:lineRule="auto"/>
                    <w:jc w:val="left"/>
                    <w:rPr>
                      <w:rFonts w:ascii="Arial" w:eastAsia="DengXian" w:hAnsi="Arial" w:cs="Arial"/>
                      <w:kern w:val="0"/>
                      <w:sz w:val="20"/>
                      <w:szCs w:val="20"/>
                      <w:lang w:eastAsia="zh-CN"/>
                      <w14:ligatures w14:val="none"/>
                    </w:rPr>
                  </w:pPr>
                  <w:r w:rsidRPr="005A1EC1">
                    <w:rPr>
                      <w:rFonts w:ascii="Arial" w:eastAsia="DengXian" w:hAnsi="Arial" w:cs="Arial"/>
                      <w:kern w:val="0"/>
                      <w:sz w:val="20"/>
                      <w:szCs w:val="20"/>
                      <w:lang w:eastAsia="zh-CN"/>
                    </w:rPr>
                    <w:t>3</w:t>
                  </w:r>
                  <w:r>
                    <w:rPr>
                      <w:rFonts w:ascii="Arial" w:eastAsia="DengXian" w:hAnsi="Arial" w:cs="Arial"/>
                      <w:kern w:val="0"/>
                      <w:sz w:val="20"/>
                      <w:szCs w:val="20"/>
                      <w:lang w:eastAsia="zh-CN"/>
                    </w:rPr>
                    <w:t>. 19076090@imail.sunway.edu.my</w:t>
                  </w:r>
                </w:p>
              </w:tc>
              <w:tc>
                <w:tcPr>
                  <w:tcW w:w="4956" w:type="dxa"/>
                </w:tcPr>
                <w:p w14:paraId="510C8B52" w14:textId="24BD53EA" w:rsidR="009151DC" w:rsidRPr="009151DC" w:rsidRDefault="009151DC" w:rsidP="009151DC">
                  <w:pPr>
                    <w:spacing w:line="264" w:lineRule="auto"/>
                    <w:jc w:val="left"/>
                    <w:rPr>
                      <w:rFonts w:ascii="Arial" w:eastAsia="DengXian" w:hAnsi="Arial" w:cs="Arial"/>
                      <w:kern w:val="0"/>
                      <w:sz w:val="20"/>
                      <w:szCs w:val="20"/>
                      <w:lang w:eastAsia="zh-CN"/>
                      <w14:ligatures w14:val="none"/>
                    </w:rPr>
                  </w:pPr>
                </w:p>
              </w:tc>
            </w:tr>
          </w:tbl>
          <w:p w14:paraId="4CCABFCD" w14:textId="77777777" w:rsidR="009151DC" w:rsidRPr="009151DC" w:rsidRDefault="009151DC" w:rsidP="009151DC">
            <w:pPr>
              <w:spacing w:line="259" w:lineRule="auto"/>
              <w:rPr>
                <w:rFonts w:ascii="Arial" w:eastAsia="DengXian" w:hAnsi="Arial" w:cs="Arial"/>
                <w:b/>
                <w:kern w:val="0"/>
                <w:sz w:val="20"/>
                <w:szCs w:val="20"/>
                <w:lang w:val="en-US" w:eastAsia="zh-CN"/>
                <w14:ligatures w14:val="none"/>
              </w:rPr>
            </w:pPr>
          </w:p>
          <w:p w14:paraId="0112D126" w14:textId="404A7010" w:rsidR="00D5712F" w:rsidRPr="005A1EC1" w:rsidRDefault="00D5712F" w:rsidP="009151DC">
            <w:pPr>
              <w:spacing w:line="312" w:lineRule="auto"/>
              <w:rPr>
                <w:rFonts w:ascii="Calibri" w:eastAsia="DengXian" w:hAnsi="Calibri"/>
                <w:noProof/>
                <w:kern w:val="0"/>
                <w:sz w:val="22"/>
                <w:szCs w:val="22"/>
                <w:lang w:eastAsia="zh-CN"/>
              </w:rPr>
            </w:pPr>
          </w:p>
        </w:tc>
      </w:tr>
    </w:tbl>
    <w:p w14:paraId="6D7534E4" w14:textId="2B84F5BE" w:rsidR="005644CA" w:rsidRDefault="005644CA" w:rsidP="005644CA">
      <w:pPr>
        <w:spacing w:line="259" w:lineRule="auto"/>
        <w:jc w:val="left"/>
      </w:pPr>
    </w:p>
    <w:p w14:paraId="26D44EC5" w14:textId="77777777" w:rsidR="005644CA" w:rsidRDefault="005644CA">
      <w:pPr>
        <w:spacing w:line="259" w:lineRule="auto"/>
        <w:jc w:val="left"/>
      </w:pPr>
      <w:r>
        <w:br w:type="page"/>
      </w:r>
    </w:p>
    <w:sdt>
      <w:sdtPr>
        <w:rPr>
          <w:rFonts w:eastAsiaTheme="minorHAnsi"/>
          <w:b w:val="0"/>
          <w:bCs w:val="0"/>
          <w:color w:val="auto"/>
          <w:kern w:val="2"/>
          <w:sz w:val="24"/>
          <w:szCs w:val="24"/>
          <w:lang w:val="en-MY"/>
          <w14:ligatures w14:val="standardContextual"/>
        </w:rPr>
        <w:id w:val="-601024579"/>
        <w:docPartObj>
          <w:docPartGallery w:val="Table of Contents"/>
          <w:docPartUnique/>
        </w:docPartObj>
      </w:sdtPr>
      <w:sdtEndPr>
        <w:rPr>
          <w:noProof/>
        </w:rPr>
      </w:sdtEndPr>
      <w:sdtContent>
        <w:p w14:paraId="3A3F397B" w14:textId="04F2B505" w:rsidR="005644CA" w:rsidRDefault="005644CA">
          <w:pPr>
            <w:pStyle w:val="TOCHeading"/>
          </w:pPr>
          <w:r>
            <w:t>Table of Contents</w:t>
          </w:r>
        </w:p>
        <w:p w14:paraId="51D1DE41" w14:textId="04CD3308" w:rsidR="00F76EE5" w:rsidRDefault="005644CA">
          <w:pPr>
            <w:pStyle w:val="TOC1"/>
            <w:tabs>
              <w:tab w:val="right" w:leader="dot" w:pos="9350"/>
            </w:tabs>
            <w:rPr>
              <w:rFonts w:asciiTheme="minorHAnsi" w:eastAsiaTheme="minorEastAsia" w:hAnsiTheme="minorHAnsi" w:cstheme="minorBidi"/>
              <w:noProof/>
              <w:lang w:eastAsia="en-MY"/>
            </w:rPr>
          </w:pPr>
          <w:r>
            <w:fldChar w:fldCharType="begin"/>
          </w:r>
          <w:r>
            <w:instrText xml:space="preserve"> TOC \o "1-3" \h \z \u </w:instrText>
          </w:r>
          <w:r>
            <w:fldChar w:fldCharType="separate"/>
          </w:r>
          <w:hyperlink w:anchor="_Toc174110609" w:history="1">
            <w:r w:rsidR="00F76EE5" w:rsidRPr="00812AF6">
              <w:rPr>
                <w:rStyle w:val="Hyperlink"/>
                <w:noProof/>
              </w:rPr>
              <w:t>Abstract</w:t>
            </w:r>
            <w:r w:rsidR="00F76EE5">
              <w:rPr>
                <w:noProof/>
                <w:webHidden/>
              </w:rPr>
              <w:tab/>
            </w:r>
            <w:r w:rsidR="00F76EE5">
              <w:rPr>
                <w:noProof/>
                <w:webHidden/>
              </w:rPr>
              <w:fldChar w:fldCharType="begin"/>
            </w:r>
            <w:r w:rsidR="00F76EE5">
              <w:rPr>
                <w:noProof/>
                <w:webHidden/>
              </w:rPr>
              <w:instrText xml:space="preserve"> PAGEREF _Toc174110609 \h </w:instrText>
            </w:r>
            <w:r w:rsidR="00F76EE5">
              <w:rPr>
                <w:noProof/>
                <w:webHidden/>
              </w:rPr>
            </w:r>
            <w:r w:rsidR="00F76EE5">
              <w:rPr>
                <w:noProof/>
                <w:webHidden/>
              </w:rPr>
              <w:fldChar w:fldCharType="separate"/>
            </w:r>
            <w:r w:rsidR="00743D6E">
              <w:rPr>
                <w:noProof/>
                <w:webHidden/>
              </w:rPr>
              <w:t>4</w:t>
            </w:r>
            <w:r w:rsidR="00F76EE5">
              <w:rPr>
                <w:noProof/>
                <w:webHidden/>
              </w:rPr>
              <w:fldChar w:fldCharType="end"/>
            </w:r>
          </w:hyperlink>
        </w:p>
        <w:p w14:paraId="7B4831E9" w14:textId="04B29C1B" w:rsidR="00F76EE5" w:rsidRDefault="00000000">
          <w:pPr>
            <w:pStyle w:val="TOC1"/>
            <w:tabs>
              <w:tab w:val="right" w:leader="dot" w:pos="9350"/>
            </w:tabs>
            <w:rPr>
              <w:rFonts w:asciiTheme="minorHAnsi" w:eastAsiaTheme="minorEastAsia" w:hAnsiTheme="minorHAnsi" w:cstheme="minorBidi"/>
              <w:noProof/>
              <w:lang w:eastAsia="en-MY"/>
            </w:rPr>
          </w:pPr>
          <w:hyperlink w:anchor="_Toc174110610" w:history="1">
            <w:r w:rsidR="00F76EE5" w:rsidRPr="00812AF6">
              <w:rPr>
                <w:rStyle w:val="Hyperlink"/>
                <w:noProof/>
              </w:rPr>
              <w:t>1.0 Introduction</w:t>
            </w:r>
            <w:r w:rsidR="00F76EE5">
              <w:rPr>
                <w:noProof/>
                <w:webHidden/>
              </w:rPr>
              <w:tab/>
            </w:r>
            <w:r w:rsidR="00F76EE5">
              <w:rPr>
                <w:noProof/>
                <w:webHidden/>
              </w:rPr>
              <w:fldChar w:fldCharType="begin"/>
            </w:r>
            <w:r w:rsidR="00F76EE5">
              <w:rPr>
                <w:noProof/>
                <w:webHidden/>
              </w:rPr>
              <w:instrText xml:space="preserve"> PAGEREF _Toc174110610 \h </w:instrText>
            </w:r>
            <w:r w:rsidR="00F76EE5">
              <w:rPr>
                <w:noProof/>
                <w:webHidden/>
              </w:rPr>
            </w:r>
            <w:r w:rsidR="00F76EE5">
              <w:rPr>
                <w:noProof/>
                <w:webHidden/>
              </w:rPr>
              <w:fldChar w:fldCharType="separate"/>
            </w:r>
            <w:r w:rsidR="00743D6E">
              <w:rPr>
                <w:noProof/>
                <w:webHidden/>
              </w:rPr>
              <w:t>5</w:t>
            </w:r>
            <w:r w:rsidR="00F76EE5">
              <w:rPr>
                <w:noProof/>
                <w:webHidden/>
              </w:rPr>
              <w:fldChar w:fldCharType="end"/>
            </w:r>
          </w:hyperlink>
        </w:p>
        <w:p w14:paraId="1BAFB0BB" w14:textId="5DDB8218" w:rsidR="00F76EE5" w:rsidRDefault="00000000">
          <w:pPr>
            <w:pStyle w:val="TOC2"/>
            <w:tabs>
              <w:tab w:val="right" w:leader="dot" w:pos="9350"/>
            </w:tabs>
            <w:rPr>
              <w:rFonts w:asciiTheme="minorHAnsi" w:eastAsiaTheme="minorEastAsia" w:hAnsiTheme="minorHAnsi" w:cstheme="minorBidi"/>
              <w:noProof/>
              <w:lang w:eastAsia="en-MY"/>
            </w:rPr>
          </w:pPr>
          <w:hyperlink w:anchor="_Toc174110611" w:history="1">
            <w:r w:rsidR="00F76EE5" w:rsidRPr="00812AF6">
              <w:rPr>
                <w:rStyle w:val="Hyperlink"/>
                <w:noProof/>
              </w:rPr>
              <w:t>1.1 Research Problem</w:t>
            </w:r>
            <w:r w:rsidR="00F76EE5">
              <w:rPr>
                <w:noProof/>
                <w:webHidden/>
              </w:rPr>
              <w:tab/>
            </w:r>
            <w:r w:rsidR="00F76EE5">
              <w:rPr>
                <w:noProof/>
                <w:webHidden/>
              </w:rPr>
              <w:fldChar w:fldCharType="begin"/>
            </w:r>
            <w:r w:rsidR="00F76EE5">
              <w:rPr>
                <w:noProof/>
                <w:webHidden/>
              </w:rPr>
              <w:instrText xml:space="preserve"> PAGEREF _Toc174110611 \h </w:instrText>
            </w:r>
            <w:r w:rsidR="00F76EE5">
              <w:rPr>
                <w:noProof/>
                <w:webHidden/>
              </w:rPr>
            </w:r>
            <w:r w:rsidR="00F76EE5">
              <w:rPr>
                <w:noProof/>
                <w:webHidden/>
              </w:rPr>
              <w:fldChar w:fldCharType="separate"/>
            </w:r>
            <w:r w:rsidR="00743D6E">
              <w:rPr>
                <w:noProof/>
                <w:webHidden/>
              </w:rPr>
              <w:t>6</w:t>
            </w:r>
            <w:r w:rsidR="00F76EE5">
              <w:rPr>
                <w:noProof/>
                <w:webHidden/>
              </w:rPr>
              <w:fldChar w:fldCharType="end"/>
            </w:r>
          </w:hyperlink>
        </w:p>
        <w:p w14:paraId="3E1BBDCA" w14:textId="239C2A9C" w:rsidR="00F76EE5" w:rsidRDefault="00000000">
          <w:pPr>
            <w:pStyle w:val="TOC2"/>
            <w:tabs>
              <w:tab w:val="right" w:leader="dot" w:pos="9350"/>
            </w:tabs>
            <w:rPr>
              <w:rFonts w:asciiTheme="minorHAnsi" w:eastAsiaTheme="minorEastAsia" w:hAnsiTheme="minorHAnsi" w:cstheme="minorBidi"/>
              <w:noProof/>
              <w:lang w:eastAsia="en-MY"/>
            </w:rPr>
          </w:pPr>
          <w:hyperlink w:anchor="_Toc174110612" w:history="1">
            <w:r w:rsidR="00F76EE5" w:rsidRPr="00812AF6">
              <w:rPr>
                <w:rStyle w:val="Hyperlink"/>
                <w:noProof/>
              </w:rPr>
              <w:t>1.2 Research Objectives</w:t>
            </w:r>
            <w:r w:rsidR="00F76EE5">
              <w:rPr>
                <w:noProof/>
                <w:webHidden/>
              </w:rPr>
              <w:tab/>
            </w:r>
            <w:r w:rsidR="00F76EE5">
              <w:rPr>
                <w:noProof/>
                <w:webHidden/>
              </w:rPr>
              <w:fldChar w:fldCharType="begin"/>
            </w:r>
            <w:r w:rsidR="00F76EE5">
              <w:rPr>
                <w:noProof/>
                <w:webHidden/>
              </w:rPr>
              <w:instrText xml:space="preserve"> PAGEREF _Toc174110612 \h </w:instrText>
            </w:r>
            <w:r w:rsidR="00F76EE5">
              <w:rPr>
                <w:noProof/>
                <w:webHidden/>
              </w:rPr>
            </w:r>
            <w:r w:rsidR="00F76EE5">
              <w:rPr>
                <w:noProof/>
                <w:webHidden/>
              </w:rPr>
              <w:fldChar w:fldCharType="separate"/>
            </w:r>
            <w:r w:rsidR="00743D6E">
              <w:rPr>
                <w:noProof/>
                <w:webHidden/>
              </w:rPr>
              <w:t>6</w:t>
            </w:r>
            <w:r w:rsidR="00F76EE5">
              <w:rPr>
                <w:noProof/>
                <w:webHidden/>
              </w:rPr>
              <w:fldChar w:fldCharType="end"/>
            </w:r>
          </w:hyperlink>
        </w:p>
        <w:p w14:paraId="494CCFA4" w14:textId="6A5A0F3D" w:rsidR="00F76EE5" w:rsidRDefault="00000000">
          <w:pPr>
            <w:pStyle w:val="TOC2"/>
            <w:tabs>
              <w:tab w:val="right" w:leader="dot" w:pos="9350"/>
            </w:tabs>
            <w:rPr>
              <w:rFonts w:asciiTheme="minorHAnsi" w:eastAsiaTheme="minorEastAsia" w:hAnsiTheme="minorHAnsi" w:cstheme="minorBidi"/>
              <w:noProof/>
              <w:lang w:eastAsia="en-MY"/>
            </w:rPr>
          </w:pPr>
          <w:hyperlink w:anchor="_Toc174110613" w:history="1">
            <w:r w:rsidR="00F76EE5" w:rsidRPr="00812AF6">
              <w:rPr>
                <w:rStyle w:val="Hyperlink"/>
                <w:noProof/>
              </w:rPr>
              <w:t>1.3 Justification of Research</w:t>
            </w:r>
            <w:r w:rsidR="00F76EE5">
              <w:rPr>
                <w:noProof/>
                <w:webHidden/>
              </w:rPr>
              <w:tab/>
            </w:r>
            <w:r w:rsidR="00F76EE5">
              <w:rPr>
                <w:noProof/>
                <w:webHidden/>
              </w:rPr>
              <w:fldChar w:fldCharType="begin"/>
            </w:r>
            <w:r w:rsidR="00F76EE5">
              <w:rPr>
                <w:noProof/>
                <w:webHidden/>
              </w:rPr>
              <w:instrText xml:space="preserve"> PAGEREF _Toc174110613 \h </w:instrText>
            </w:r>
            <w:r w:rsidR="00F76EE5">
              <w:rPr>
                <w:noProof/>
                <w:webHidden/>
              </w:rPr>
            </w:r>
            <w:r w:rsidR="00F76EE5">
              <w:rPr>
                <w:noProof/>
                <w:webHidden/>
              </w:rPr>
              <w:fldChar w:fldCharType="separate"/>
            </w:r>
            <w:r w:rsidR="00743D6E">
              <w:rPr>
                <w:noProof/>
                <w:webHidden/>
              </w:rPr>
              <w:t>7</w:t>
            </w:r>
            <w:r w:rsidR="00F76EE5">
              <w:rPr>
                <w:noProof/>
                <w:webHidden/>
              </w:rPr>
              <w:fldChar w:fldCharType="end"/>
            </w:r>
          </w:hyperlink>
        </w:p>
        <w:p w14:paraId="22C69794" w14:textId="695DC6EE" w:rsidR="00F76EE5" w:rsidRDefault="00000000">
          <w:pPr>
            <w:pStyle w:val="TOC1"/>
            <w:tabs>
              <w:tab w:val="right" w:leader="dot" w:pos="9350"/>
            </w:tabs>
            <w:rPr>
              <w:rFonts w:asciiTheme="minorHAnsi" w:eastAsiaTheme="minorEastAsia" w:hAnsiTheme="minorHAnsi" w:cstheme="minorBidi"/>
              <w:noProof/>
              <w:lang w:eastAsia="en-MY"/>
            </w:rPr>
          </w:pPr>
          <w:hyperlink w:anchor="_Toc174110614" w:history="1">
            <w:r w:rsidR="00F76EE5" w:rsidRPr="00812AF6">
              <w:rPr>
                <w:rStyle w:val="Hyperlink"/>
                <w:noProof/>
              </w:rPr>
              <w:t>2.0 Literature Review</w:t>
            </w:r>
            <w:r w:rsidR="00F76EE5">
              <w:rPr>
                <w:noProof/>
                <w:webHidden/>
              </w:rPr>
              <w:tab/>
            </w:r>
            <w:r w:rsidR="00F76EE5">
              <w:rPr>
                <w:noProof/>
                <w:webHidden/>
              </w:rPr>
              <w:fldChar w:fldCharType="begin"/>
            </w:r>
            <w:r w:rsidR="00F76EE5">
              <w:rPr>
                <w:noProof/>
                <w:webHidden/>
              </w:rPr>
              <w:instrText xml:space="preserve"> PAGEREF _Toc174110614 \h </w:instrText>
            </w:r>
            <w:r w:rsidR="00F76EE5">
              <w:rPr>
                <w:noProof/>
                <w:webHidden/>
              </w:rPr>
            </w:r>
            <w:r w:rsidR="00F76EE5">
              <w:rPr>
                <w:noProof/>
                <w:webHidden/>
              </w:rPr>
              <w:fldChar w:fldCharType="separate"/>
            </w:r>
            <w:r w:rsidR="00743D6E">
              <w:rPr>
                <w:noProof/>
                <w:webHidden/>
              </w:rPr>
              <w:t>9</w:t>
            </w:r>
            <w:r w:rsidR="00F76EE5">
              <w:rPr>
                <w:noProof/>
                <w:webHidden/>
              </w:rPr>
              <w:fldChar w:fldCharType="end"/>
            </w:r>
          </w:hyperlink>
        </w:p>
        <w:p w14:paraId="37B1C9CE" w14:textId="631577FE" w:rsidR="00F76EE5" w:rsidRDefault="00000000">
          <w:pPr>
            <w:pStyle w:val="TOC2"/>
            <w:tabs>
              <w:tab w:val="right" w:leader="dot" w:pos="9350"/>
            </w:tabs>
            <w:rPr>
              <w:rFonts w:asciiTheme="minorHAnsi" w:eastAsiaTheme="minorEastAsia" w:hAnsiTheme="minorHAnsi" w:cstheme="minorBidi"/>
              <w:noProof/>
              <w:lang w:eastAsia="en-MY"/>
            </w:rPr>
          </w:pPr>
          <w:hyperlink w:anchor="_Toc174110615" w:history="1">
            <w:r w:rsidR="00F76EE5" w:rsidRPr="00812AF6">
              <w:rPr>
                <w:rStyle w:val="Hyperlink"/>
                <w:noProof/>
              </w:rPr>
              <w:t>2.1 Machine Learning Comparative Review</w:t>
            </w:r>
            <w:r w:rsidR="00F76EE5">
              <w:rPr>
                <w:noProof/>
                <w:webHidden/>
              </w:rPr>
              <w:tab/>
            </w:r>
            <w:r w:rsidR="00F76EE5">
              <w:rPr>
                <w:noProof/>
                <w:webHidden/>
              </w:rPr>
              <w:fldChar w:fldCharType="begin"/>
            </w:r>
            <w:r w:rsidR="00F76EE5">
              <w:rPr>
                <w:noProof/>
                <w:webHidden/>
              </w:rPr>
              <w:instrText xml:space="preserve"> PAGEREF _Toc174110615 \h </w:instrText>
            </w:r>
            <w:r w:rsidR="00F76EE5">
              <w:rPr>
                <w:noProof/>
                <w:webHidden/>
              </w:rPr>
            </w:r>
            <w:r w:rsidR="00F76EE5">
              <w:rPr>
                <w:noProof/>
                <w:webHidden/>
              </w:rPr>
              <w:fldChar w:fldCharType="separate"/>
            </w:r>
            <w:r w:rsidR="00743D6E">
              <w:rPr>
                <w:noProof/>
                <w:webHidden/>
              </w:rPr>
              <w:t>9</w:t>
            </w:r>
            <w:r w:rsidR="00F76EE5">
              <w:rPr>
                <w:noProof/>
                <w:webHidden/>
              </w:rPr>
              <w:fldChar w:fldCharType="end"/>
            </w:r>
          </w:hyperlink>
        </w:p>
        <w:p w14:paraId="3A97B0CA" w14:textId="796636AD" w:rsidR="00F76EE5" w:rsidRDefault="00000000">
          <w:pPr>
            <w:pStyle w:val="TOC2"/>
            <w:tabs>
              <w:tab w:val="right" w:leader="dot" w:pos="9350"/>
            </w:tabs>
            <w:rPr>
              <w:rFonts w:asciiTheme="minorHAnsi" w:eastAsiaTheme="minorEastAsia" w:hAnsiTheme="minorHAnsi" w:cstheme="minorBidi"/>
              <w:noProof/>
              <w:lang w:eastAsia="en-MY"/>
            </w:rPr>
          </w:pPr>
          <w:hyperlink w:anchor="_Toc174110616" w:history="1">
            <w:r w:rsidR="00F76EE5" w:rsidRPr="00812AF6">
              <w:rPr>
                <w:rStyle w:val="Hyperlink"/>
                <w:noProof/>
              </w:rPr>
              <w:t>2.2 Empirical Review</w:t>
            </w:r>
            <w:r w:rsidR="00F76EE5">
              <w:rPr>
                <w:noProof/>
                <w:webHidden/>
              </w:rPr>
              <w:tab/>
            </w:r>
            <w:r w:rsidR="00F76EE5">
              <w:rPr>
                <w:noProof/>
                <w:webHidden/>
              </w:rPr>
              <w:fldChar w:fldCharType="begin"/>
            </w:r>
            <w:r w:rsidR="00F76EE5">
              <w:rPr>
                <w:noProof/>
                <w:webHidden/>
              </w:rPr>
              <w:instrText xml:space="preserve"> PAGEREF _Toc174110616 \h </w:instrText>
            </w:r>
            <w:r w:rsidR="00F76EE5">
              <w:rPr>
                <w:noProof/>
                <w:webHidden/>
              </w:rPr>
            </w:r>
            <w:r w:rsidR="00F76EE5">
              <w:rPr>
                <w:noProof/>
                <w:webHidden/>
              </w:rPr>
              <w:fldChar w:fldCharType="separate"/>
            </w:r>
            <w:r w:rsidR="00743D6E">
              <w:rPr>
                <w:noProof/>
                <w:webHidden/>
              </w:rPr>
              <w:t>10</w:t>
            </w:r>
            <w:r w:rsidR="00F76EE5">
              <w:rPr>
                <w:noProof/>
                <w:webHidden/>
              </w:rPr>
              <w:fldChar w:fldCharType="end"/>
            </w:r>
          </w:hyperlink>
        </w:p>
        <w:p w14:paraId="6865FDC3" w14:textId="51CF9443" w:rsidR="00F76EE5" w:rsidRDefault="00000000">
          <w:pPr>
            <w:pStyle w:val="TOC3"/>
            <w:tabs>
              <w:tab w:val="right" w:leader="dot" w:pos="9350"/>
            </w:tabs>
            <w:rPr>
              <w:rFonts w:asciiTheme="minorHAnsi" w:eastAsiaTheme="minorEastAsia" w:hAnsiTheme="minorHAnsi" w:cstheme="minorBidi"/>
              <w:noProof/>
              <w:lang w:eastAsia="en-MY"/>
            </w:rPr>
          </w:pPr>
          <w:hyperlink w:anchor="_Toc174110617" w:history="1">
            <w:r w:rsidR="00F76EE5" w:rsidRPr="00812AF6">
              <w:rPr>
                <w:rStyle w:val="Hyperlink"/>
                <w:noProof/>
              </w:rPr>
              <w:t>2.2.1 Housing Structure</w:t>
            </w:r>
            <w:r w:rsidR="00F76EE5">
              <w:rPr>
                <w:noProof/>
                <w:webHidden/>
              </w:rPr>
              <w:tab/>
            </w:r>
            <w:r w:rsidR="00F76EE5">
              <w:rPr>
                <w:noProof/>
                <w:webHidden/>
              </w:rPr>
              <w:fldChar w:fldCharType="begin"/>
            </w:r>
            <w:r w:rsidR="00F76EE5">
              <w:rPr>
                <w:noProof/>
                <w:webHidden/>
              </w:rPr>
              <w:instrText xml:space="preserve"> PAGEREF _Toc174110617 \h </w:instrText>
            </w:r>
            <w:r w:rsidR="00F76EE5">
              <w:rPr>
                <w:noProof/>
                <w:webHidden/>
              </w:rPr>
            </w:r>
            <w:r w:rsidR="00F76EE5">
              <w:rPr>
                <w:noProof/>
                <w:webHidden/>
              </w:rPr>
              <w:fldChar w:fldCharType="separate"/>
            </w:r>
            <w:r w:rsidR="00743D6E">
              <w:rPr>
                <w:noProof/>
                <w:webHidden/>
              </w:rPr>
              <w:t>10</w:t>
            </w:r>
            <w:r w:rsidR="00F76EE5">
              <w:rPr>
                <w:noProof/>
                <w:webHidden/>
              </w:rPr>
              <w:fldChar w:fldCharType="end"/>
            </w:r>
          </w:hyperlink>
        </w:p>
        <w:p w14:paraId="2BC50D83" w14:textId="42E5C294" w:rsidR="00F76EE5" w:rsidRDefault="00000000">
          <w:pPr>
            <w:pStyle w:val="TOC3"/>
            <w:tabs>
              <w:tab w:val="right" w:leader="dot" w:pos="9350"/>
            </w:tabs>
            <w:rPr>
              <w:rFonts w:asciiTheme="minorHAnsi" w:eastAsiaTheme="minorEastAsia" w:hAnsiTheme="minorHAnsi" w:cstheme="minorBidi"/>
              <w:noProof/>
              <w:lang w:eastAsia="en-MY"/>
            </w:rPr>
          </w:pPr>
          <w:hyperlink w:anchor="_Toc174110618" w:history="1">
            <w:r w:rsidR="00F76EE5" w:rsidRPr="00812AF6">
              <w:rPr>
                <w:rStyle w:val="Hyperlink"/>
                <w:noProof/>
              </w:rPr>
              <w:t>2.2.2 Housing Conditions</w:t>
            </w:r>
            <w:r w:rsidR="00F76EE5">
              <w:rPr>
                <w:noProof/>
                <w:webHidden/>
              </w:rPr>
              <w:tab/>
            </w:r>
            <w:r w:rsidR="00F76EE5">
              <w:rPr>
                <w:noProof/>
                <w:webHidden/>
              </w:rPr>
              <w:fldChar w:fldCharType="begin"/>
            </w:r>
            <w:r w:rsidR="00F76EE5">
              <w:rPr>
                <w:noProof/>
                <w:webHidden/>
              </w:rPr>
              <w:instrText xml:space="preserve"> PAGEREF _Toc174110618 \h </w:instrText>
            </w:r>
            <w:r w:rsidR="00F76EE5">
              <w:rPr>
                <w:noProof/>
                <w:webHidden/>
              </w:rPr>
            </w:r>
            <w:r w:rsidR="00F76EE5">
              <w:rPr>
                <w:noProof/>
                <w:webHidden/>
              </w:rPr>
              <w:fldChar w:fldCharType="separate"/>
            </w:r>
            <w:r w:rsidR="00743D6E">
              <w:rPr>
                <w:noProof/>
                <w:webHidden/>
              </w:rPr>
              <w:t>11</w:t>
            </w:r>
            <w:r w:rsidR="00F76EE5">
              <w:rPr>
                <w:noProof/>
                <w:webHidden/>
              </w:rPr>
              <w:fldChar w:fldCharType="end"/>
            </w:r>
          </w:hyperlink>
        </w:p>
        <w:p w14:paraId="41A4351A" w14:textId="0DE8D019" w:rsidR="00F76EE5" w:rsidRDefault="00000000">
          <w:pPr>
            <w:pStyle w:val="TOC3"/>
            <w:tabs>
              <w:tab w:val="right" w:leader="dot" w:pos="9350"/>
            </w:tabs>
            <w:rPr>
              <w:rFonts w:asciiTheme="minorHAnsi" w:eastAsiaTheme="minorEastAsia" w:hAnsiTheme="minorHAnsi" w:cstheme="minorBidi"/>
              <w:noProof/>
              <w:lang w:eastAsia="en-MY"/>
            </w:rPr>
          </w:pPr>
          <w:hyperlink w:anchor="_Toc174110619" w:history="1">
            <w:r w:rsidR="00F76EE5" w:rsidRPr="00812AF6">
              <w:rPr>
                <w:rStyle w:val="Hyperlink"/>
                <w:noProof/>
              </w:rPr>
              <w:t>2.2.3 Housing Environment</w:t>
            </w:r>
            <w:r w:rsidR="00F76EE5">
              <w:rPr>
                <w:noProof/>
                <w:webHidden/>
              </w:rPr>
              <w:tab/>
            </w:r>
            <w:r w:rsidR="00F76EE5">
              <w:rPr>
                <w:noProof/>
                <w:webHidden/>
              </w:rPr>
              <w:fldChar w:fldCharType="begin"/>
            </w:r>
            <w:r w:rsidR="00F76EE5">
              <w:rPr>
                <w:noProof/>
                <w:webHidden/>
              </w:rPr>
              <w:instrText xml:space="preserve"> PAGEREF _Toc174110619 \h </w:instrText>
            </w:r>
            <w:r w:rsidR="00F76EE5">
              <w:rPr>
                <w:noProof/>
                <w:webHidden/>
              </w:rPr>
            </w:r>
            <w:r w:rsidR="00F76EE5">
              <w:rPr>
                <w:noProof/>
                <w:webHidden/>
              </w:rPr>
              <w:fldChar w:fldCharType="separate"/>
            </w:r>
            <w:r w:rsidR="00743D6E">
              <w:rPr>
                <w:noProof/>
                <w:webHidden/>
              </w:rPr>
              <w:t>12</w:t>
            </w:r>
            <w:r w:rsidR="00F76EE5">
              <w:rPr>
                <w:noProof/>
                <w:webHidden/>
              </w:rPr>
              <w:fldChar w:fldCharType="end"/>
            </w:r>
          </w:hyperlink>
        </w:p>
        <w:p w14:paraId="53961078" w14:textId="5DCAA079" w:rsidR="00F76EE5" w:rsidRDefault="00000000">
          <w:pPr>
            <w:pStyle w:val="TOC1"/>
            <w:tabs>
              <w:tab w:val="right" w:leader="dot" w:pos="9350"/>
            </w:tabs>
            <w:rPr>
              <w:rFonts w:asciiTheme="minorHAnsi" w:eastAsiaTheme="minorEastAsia" w:hAnsiTheme="minorHAnsi" w:cstheme="minorBidi"/>
              <w:noProof/>
              <w:lang w:eastAsia="en-MY"/>
            </w:rPr>
          </w:pPr>
          <w:hyperlink w:anchor="_Toc174110620" w:history="1">
            <w:r w:rsidR="00F76EE5" w:rsidRPr="00812AF6">
              <w:rPr>
                <w:rStyle w:val="Hyperlink"/>
                <w:noProof/>
              </w:rPr>
              <w:t>3.0 Data Preprocessing</w:t>
            </w:r>
            <w:r w:rsidR="00F76EE5">
              <w:rPr>
                <w:noProof/>
                <w:webHidden/>
              </w:rPr>
              <w:tab/>
            </w:r>
            <w:r w:rsidR="00F76EE5">
              <w:rPr>
                <w:noProof/>
                <w:webHidden/>
              </w:rPr>
              <w:fldChar w:fldCharType="begin"/>
            </w:r>
            <w:r w:rsidR="00F76EE5">
              <w:rPr>
                <w:noProof/>
                <w:webHidden/>
              </w:rPr>
              <w:instrText xml:space="preserve"> PAGEREF _Toc174110620 \h </w:instrText>
            </w:r>
            <w:r w:rsidR="00F76EE5">
              <w:rPr>
                <w:noProof/>
                <w:webHidden/>
              </w:rPr>
            </w:r>
            <w:r w:rsidR="00F76EE5">
              <w:rPr>
                <w:noProof/>
                <w:webHidden/>
              </w:rPr>
              <w:fldChar w:fldCharType="separate"/>
            </w:r>
            <w:r w:rsidR="00743D6E">
              <w:rPr>
                <w:noProof/>
                <w:webHidden/>
              </w:rPr>
              <w:t>13</w:t>
            </w:r>
            <w:r w:rsidR="00F76EE5">
              <w:rPr>
                <w:noProof/>
                <w:webHidden/>
              </w:rPr>
              <w:fldChar w:fldCharType="end"/>
            </w:r>
          </w:hyperlink>
        </w:p>
        <w:p w14:paraId="3F02A642" w14:textId="2ED165A6" w:rsidR="00F76EE5" w:rsidRDefault="00000000">
          <w:pPr>
            <w:pStyle w:val="TOC1"/>
            <w:tabs>
              <w:tab w:val="right" w:leader="dot" w:pos="9350"/>
            </w:tabs>
            <w:rPr>
              <w:rFonts w:asciiTheme="minorHAnsi" w:eastAsiaTheme="minorEastAsia" w:hAnsiTheme="minorHAnsi" w:cstheme="minorBidi"/>
              <w:noProof/>
              <w:lang w:eastAsia="en-MY"/>
            </w:rPr>
          </w:pPr>
          <w:hyperlink w:anchor="_Toc174110621" w:history="1">
            <w:r w:rsidR="00F76EE5" w:rsidRPr="00812AF6">
              <w:rPr>
                <w:rStyle w:val="Hyperlink"/>
                <w:noProof/>
              </w:rPr>
              <w:t>4.0 Methodology</w:t>
            </w:r>
            <w:r w:rsidR="00F76EE5">
              <w:rPr>
                <w:noProof/>
                <w:webHidden/>
              </w:rPr>
              <w:tab/>
            </w:r>
            <w:r w:rsidR="00F76EE5">
              <w:rPr>
                <w:noProof/>
                <w:webHidden/>
              </w:rPr>
              <w:fldChar w:fldCharType="begin"/>
            </w:r>
            <w:r w:rsidR="00F76EE5">
              <w:rPr>
                <w:noProof/>
                <w:webHidden/>
              </w:rPr>
              <w:instrText xml:space="preserve"> PAGEREF _Toc174110621 \h </w:instrText>
            </w:r>
            <w:r w:rsidR="00F76EE5">
              <w:rPr>
                <w:noProof/>
                <w:webHidden/>
              </w:rPr>
            </w:r>
            <w:r w:rsidR="00F76EE5">
              <w:rPr>
                <w:noProof/>
                <w:webHidden/>
              </w:rPr>
              <w:fldChar w:fldCharType="separate"/>
            </w:r>
            <w:r w:rsidR="00743D6E">
              <w:rPr>
                <w:noProof/>
                <w:webHidden/>
              </w:rPr>
              <w:t>16</w:t>
            </w:r>
            <w:r w:rsidR="00F76EE5">
              <w:rPr>
                <w:noProof/>
                <w:webHidden/>
              </w:rPr>
              <w:fldChar w:fldCharType="end"/>
            </w:r>
          </w:hyperlink>
        </w:p>
        <w:p w14:paraId="63B10392" w14:textId="43797D5A" w:rsidR="00F76EE5" w:rsidRDefault="00000000">
          <w:pPr>
            <w:pStyle w:val="TOC2"/>
            <w:tabs>
              <w:tab w:val="right" w:leader="dot" w:pos="9350"/>
            </w:tabs>
            <w:rPr>
              <w:rFonts w:asciiTheme="minorHAnsi" w:eastAsiaTheme="minorEastAsia" w:hAnsiTheme="minorHAnsi" w:cstheme="minorBidi"/>
              <w:noProof/>
              <w:lang w:eastAsia="en-MY"/>
            </w:rPr>
          </w:pPr>
          <w:hyperlink w:anchor="_Toc174110622" w:history="1">
            <w:r w:rsidR="00F76EE5" w:rsidRPr="00812AF6">
              <w:rPr>
                <w:rStyle w:val="Hyperlink"/>
                <w:noProof/>
              </w:rPr>
              <w:t>4.1 Model Testing</w:t>
            </w:r>
            <w:r w:rsidR="00F76EE5">
              <w:rPr>
                <w:noProof/>
                <w:webHidden/>
              </w:rPr>
              <w:tab/>
            </w:r>
            <w:r w:rsidR="00F76EE5">
              <w:rPr>
                <w:noProof/>
                <w:webHidden/>
              </w:rPr>
              <w:fldChar w:fldCharType="begin"/>
            </w:r>
            <w:r w:rsidR="00F76EE5">
              <w:rPr>
                <w:noProof/>
                <w:webHidden/>
              </w:rPr>
              <w:instrText xml:space="preserve"> PAGEREF _Toc174110622 \h </w:instrText>
            </w:r>
            <w:r w:rsidR="00F76EE5">
              <w:rPr>
                <w:noProof/>
                <w:webHidden/>
              </w:rPr>
            </w:r>
            <w:r w:rsidR="00F76EE5">
              <w:rPr>
                <w:noProof/>
                <w:webHidden/>
              </w:rPr>
              <w:fldChar w:fldCharType="separate"/>
            </w:r>
            <w:r w:rsidR="00743D6E">
              <w:rPr>
                <w:noProof/>
                <w:webHidden/>
              </w:rPr>
              <w:t>16</w:t>
            </w:r>
            <w:r w:rsidR="00F76EE5">
              <w:rPr>
                <w:noProof/>
                <w:webHidden/>
              </w:rPr>
              <w:fldChar w:fldCharType="end"/>
            </w:r>
          </w:hyperlink>
        </w:p>
        <w:p w14:paraId="18E2F0D4" w14:textId="48CFB736" w:rsidR="00F76EE5" w:rsidRDefault="00000000">
          <w:pPr>
            <w:pStyle w:val="TOC2"/>
            <w:tabs>
              <w:tab w:val="right" w:leader="dot" w:pos="9350"/>
            </w:tabs>
            <w:rPr>
              <w:rFonts w:asciiTheme="minorHAnsi" w:eastAsiaTheme="minorEastAsia" w:hAnsiTheme="minorHAnsi" w:cstheme="minorBidi"/>
              <w:noProof/>
              <w:lang w:eastAsia="en-MY"/>
            </w:rPr>
          </w:pPr>
          <w:hyperlink w:anchor="_Toc174110623" w:history="1">
            <w:r w:rsidR="00F76EE5" w:rsidRPr="00812AF6">
              <w:rPr>
                <w:rStyle w:val="Hyperlink"/>
                <w:noProof/>
              </w:rPr>
              <w:t>4.2 Evaluation Metrics</w:t>
            </w:r>
            <w:r w:rsidR="00F76EE5">
              <w:rPr>
                <w:noProof/>
                <w:webHidden/>
              </w:rPr>
              <w:tab/>
            </w:r>
            <w:r w:rsidR="00F76EE5">
              <w:rPr>
                <w:noProof/>
                <w:webHidden/>
              </w:rPr>
              <w:fldChar w:fldCharType="begin"/>
            </w:r>
            <w:r w:rsidR="00F76EE5">
              <w:rPr>
                <w:noProof/>
                <w:webHidden/>
              </w:rPr>
              <w:instrText xml:space="preserve"> PAGEREF _Toc174110623 \h </w:instrText>
            </w:r>
            <w:r w:rsidR="00F76EE5">
              <w:rPr>
                <w:noProof/>
                <w:webHidden/>
              </w:rPr>
            </w:r>
            <w:r w:rsidR="00F76EE5">
              <w:rPr>
                <w:noProof/>
                <w:webHidden/>
              </w:rPr>
              <w:fldChar w:fldCharType="separate"/>
            </w:r>
            <w:r w:rsidR="00743D6E">
              <w:rPr>
                <w:noProof/>
                <w:webHidden/>
              </w:rPr>
              <w:t>16</w:t>
            </w:r>
            <w:r w:rsidR="00F76EE5">
              <w:rPr>
                <w:noProof/>
                <w:webHidden/>
              </w:rPr>
              <w:fldChar w:fldCharType="end"/>
            </w:r>
          </w:hyperlink>
        </w:p>
        <w:p w14:paraId="553DA0FF" w14:textId="1CFC274E" w:rsidR="00F76EE5" w:rsidRDefault="00000000">
          <w:pPr>
            <w:pStyle w:val="TOC1"/>
            <w:tabs>
              <w:tab w:val="right" w:leader="dot" w:pos="9350"/>
            </w:tabs>
            <w:rPr>
              <w:rFonts w:asciiTheme="minorHAnsi" w:eastAsiaTheme="minorEastAsia" w:hAnsiTheme="minorHAnsi" w:cstheme="minorBidi"/>
              <w:noProof/>
              <w:lang w:eastAsia="en-MY"/>
            </w:rPr>
          </w:pPr>
          <w:hyperlink w:anchor="_Toc174110624" w:history="1">
            <w:r w:rsidR="00F76EE5" w:rsidRPr="00812AF6">
              <w:rPr>
                <w:rStyle w:val="Hyperlink"/>
                <w:noProof/>
              </w:rPr>
              <w:t>5.0 Results</w:t>
            </w:r>
            <w:r w:rsidR="00F76EE5">
              <w:rPr>
                <w:noProof/>
                <w:webHidden/>
              </w:rPr>
              <w:tab/>
            </w:r>
            <w:r w:rsidR="00F76EE5">
              <w:rPr>
                <w:noProof/>
                <w:webHidden/>
              </w:rPr>
              <w:fldChar w:fldCharType="begin"/>
            </w:r>
            <w:r w:rsidR="00F76EE5">
              <w:rPr>
                <w:noProof/>
                <w:webHidden/>
              </w:rPr>
              <w:instrText xml:space="preserve"> PAGEREF _Toc174110624 \h </w:instrText>
            </w:r>
            <w:r w:rsidR="00F76EE5">
              <w:rPr>
                <w:noProof/>
                <w:webHidden/>
              </w:rPr>
            </w:r>
            <w:r w:rsidR="00F76EE5">
              <w:rPr>
                <w:noProof/>
                <w:webHidden/>
              </w:rPr>
              <w:fldChar w:fldCharType="separate"/>
            </w:r>
            <w:r w:rsidR="00743D6E">
              <w:rPr>
                <w:noProof/>
                <w:webHidden/>
              </w:rPr>
              <w:t>19</w:t>
            </w:r>
            <w:r w:rsidR="00F76EE5">
              <w:rPr>
                <w:noProof/>
                <w:webHidden/>
              </w:rPr>
              <w:fldChar w:fldCharType="end"/>
            </w:r>
          </w:hyperlink>
        </w:p>
        <w:p w14:paraId="38564861" w14:textId="1925C935" w:rsidR="00F76EE5" w:rsidRDefault="00000000">
          <w:pPr>
            <w:pStyle w:val="TOC1"/>
            <w:tabs>
              <w:tab w:val="right" w:leader="dot" w:pos="9350"/>
            </w:tabs>
            <w:rPr>
              <w:rFonts w:asciiTheme="minorHAnsi" w:eastAsiaTheme="minorEastAsia" w:hAnsiTheme="minorHAnsi" w:cstheme="minorBidi"/>
              <w:noProof/>
              <w:lang w:eastAsia="en-MY"/>
            </w:rPr>
          </w:pPr>
          <w:hyperlink w:anchor="_Toc174110625" w:history="1">
            <w:r w:rsidR="00F76EE5" w:rsidRPr="00812AF6">
              <w:rPr>
                <w:rStyle w:val="Hyperlink"/>
                <w:noProof/>
              </w:rPr>
              <w:t>6.0 Discussion</w:t>
            </w:r>
            <w:r w:rsidR="00F76EE5">
              <w:rPr>
                <w:noProof/>
                <w:webHidden/>
              </w:rPr>
              <w:tab/>
            </w:r>
            <w:r w:rsidR="00F76EE5">
              <w:rPr>
                <w:noProof/>
                <w:webHidden/>
              </w:rPr>
              <w:fldChar w:fldCharType="begin"/>
            </w:r>
            <w:r w:rsidR="00F76EE5">
              <w:rPr>
                <w:noProof/>
                <w:webHidden/>
              </w:rPr>
              <w:instrText xml:space="preserve"> PAGEREF _Toc174110625 \h </w:instrText>
            </w:r>
            <w:r w:rsidR="00F76EE5">
              <w:rPr>
                <w:noProof/>
                <w:webHidden/>
              </w:rPr>
            </w:r>
            <w:r w:rsidR="00F76EE5">
              <w:rPr>
                <w:noProof/>
                <w:webHidden/>
              </w:rPr>
              <w:fldChar w:fldCharType="separate"/>
            </w:r>
            <w:r w:rsidR="00743D6E">
              <w:rPr>
                <w:noProof/>
                <w:webHidden/>
              </w:rPr>
              <w:t>23</w:t>
            </w:r>
            <w:r w:rsidR="00F76EE5">
              <w:rPr>
                <w:noProof/>
                <w:webHidden/>
              </w:rPr>
              <w:fldChar w:fldCharType="end"/>
            </w:r>
          </w:hyperlink>
        </w:p>
        <w:p w14:paraId="612380BC" w14:textId="1D805790" w:rsidR="00F76EE5" w:rsidRDefault="00000000">
          <w:pPr>
            <w:pStyle w:val="TOC1"/>
            <w:tabs>
              <w:tab w:val="right" w:leader="dot" w:pos="9350"/>
            </w:tabs>
            <w:rPr>
              <w:rFonts w:asciiTheme="minorHAnsi" w:eastAsiaTheme="minorEastAsia" w:hAnsiTheme="minorHAnsi" w:cstheme="minorBidi"/>
              <w:noProof/>
              <w:lang w:eastAsia="en-MY"/>
            </w:rPr>
          </w:pPr>
          <w:hyperlink w:anchor="_Toc174110626" w:history="1">
            <w:r w:rsidR="00F76EE5" w:rsidRPr="00812AF6">
              <w:rPr>
                <w:rStyle w:val="Hyperlink"/>
                <w:noProof/>
              </w:rPr>
              <w:t>7.0 Limitations and Future Work</w:t>
            </w:r>
            <w:r w:rsidR="00F76EE5">
              <w:rPr>
                <w:noProof/>
                <w:webHidden/>
              </w:rPr>
              <w:tab/>
            </w:r>
            <w:r w:rsidR="00F76EE5">
              <w:rPr>
                <w:noProof/>
                <w:webHidden/>
              </w:rPr>
              <w:fldChar w:fldCharType="begin"/>
            </w:r>
            <w:r w:rsidR="00F76EE5">
              <w:rPr>
                <w:noProof/>
                <w:webHidden/>
              </w:rPr>
              <w:instrText xml:space="preserve"> PAGEREF _Toc174110626 \h </w:instrText>
            </w:r>
            <w:r w:rsidR="00F76EE5">
              <w:rPr>
                <w:noProof/>
                <w:webHidden/>
              </w:rPr>
            </w:r>
            <w:r w:rsidR="00F76EE5">
              <w:rPr>
                <w:noProof/>
                <w:webHidden/>
              </w:rPr>
              <w:fldChar w:fldCharType="separate"/>
            </w:r>
            <w:r w:rsidR="00743D6E">
              <w:rPr>
                <w:noProof/>
                <w:webHidden/>
              </w:rPr>
              <w:t>24</w:t>
            </w:r>
            <w:r w:rsidR="00F76EE5">
              <w:rPr>
                <w:noProof/>
                <w:webHidden/>
              </w:rPr>
              <w:fldChar w:fldCharType="end"/>
            </w:r>
          </w:hyperlink>
        </w:p>
        <w:p w14:paraId="2A0EA1C9" w14:textId="64BFDC29" w:rsidR="00F76EE5" w:rsidRDefault="00000000">
          <w:pPr>
            <w:pStyle w:val="TOC1"/>
            <w:tabs>
              <w:tab w:val="right" w:leader="dot" w:pos="9350"/>
            </w:tabs>
            <w:rPr>
              <w:rFonts w:asciiTheme="minorHAnsi" w:eastAsiaTheme="minorEastAsia" w:hAnsiTheme="minorHAnsi" w:cstheme="minorBidi"/>
              <w:noProof/>
              <w:lang w:eastAsia="en-MY"/>
            </w:rPr>
          </w:pPr>
          <w:hyperlink w:anchor="_Toc174110627" w:history="1">
            <w:r w:rsidR="00F76EE5" w:rsidRPr="00812AF6">
              <w:rPr>
                <w:rStyle w:val="Hyperlink"/>
                <w:noProof/>
              </w:rPr>
              <w:t>8.0 Conclusion</w:t>
            </w:r>
            <w:r w:rsidR="00F76EE5">
              <w:rPr>
                <w:noProof/>
                <w:webHidden/>
              </w:rPr>
              <w:tab/>
            </w:r>
            <w:r w:rsidR="00F76EE5">
              <w:rPr>
                <w:noProof/>
                <w:webHidden/>
              </w:rPr>
              <w:fldChar w:fldCharType="begin"/>
            </w:r>
            <w:r w:rsidR="00F76EE5">
              <w:rPr>
                <w:noProof/>
                <w:webHidden/>
              </w:rPr>
              <w:instrText xml:space="preserve"> PAGEREF _Toc174110627 \h </w:instrText>
            </w:r>
            <w:r w:rsidR="00F76EE5">
              <w:rPr>
                <w:noProof/>
                <w:webHidden/>
              </w:rPr>
            </w:r>
            <w:r w:rsidR="00F76EE5">
              <w:rPr>
                <w:noProof/>
                <w:webHidden/>
              </w:rPr>
              <w:fldChar w:fldCharType="separate"/>
            </w:r>
            <w:r w:rsidR="00743D6E">
              <w:rPr>
                <w:noProof/>
                <w:webHidden/>
              </w:rPr>
              <w:t>25</w:t>
            </w:r>
            <w:r w:rsidR="00F76EE5">
              <w:rPr>
                <w:noProof/>
                <w:webHidden/>
              </w:rPr>
              <w:fldChar w:fldCharType="end"/>
            </w:r>
          </w:hyperlink>
        </w:p>
        <w:p w14:paraId="0E616EAB" w14:textId="27209C7B" w:rsidR="00F76EE5" w:rsidRDefault="00000000">
          <w:pPr>
            <w:pStyle w:val="TOC1"/>
            <w:tabs>
              <w:tab w:val="right" w:leader="dot" w:pos="9350"/>
            </w:tabs>
            <w:rPr>
              <w:rFonts w:asciiTheme="minorHAnsi" w:eastAsiaTheme="minorEastAsia" w:hAnsiTheme="minorHAnsi" w:cstheme="minorBidi"/>
              <w:noProof/>
              <w:lang w:eastAsia="en-MY"/>
            </w:rPr>
          </w:pPr>
          <w:hyperlink w:anchor="_Toc174110628" w:history="1">
            <w:r w:rsidR="00F76EE5" w:rsidRPr="00812AF6">
              <w:rPr>
                <w:rStyle w:val="Hyperlink"/>
                <w:noProof/>
              </w:rPr>
              <w:t>References</w:t>
            </w:r>
            <w:r w:rsidR="00F76EE5">
              <w:rPr>
                <w:noProof/>
                <w:webHidden/>
              </w:rPr>
              <w:tab/>
            </w:r>
            <w:r w:rsidR="00F76EE5">
              <w:rPr>
                <w:noProof/>
                <w:webHidden/>
              </w:rPr>
              <w:fldChar w:fldCharType="begin"/>
            </w:r>
            <w:r w:rsidR="00F76EE5">
              <w:rPr>
                <w:noProof/>
                <w:webHidden/>
              </w:rPr>
              <w:instrText xml:space="preserve"> PAGEREF _Toc174110628 \h </w:instrText>
            </w:r>
            <w:r w:rsidR="00F76EE5">
              <w:rPr>
                <w:noProof/>
                <w:webHidden/>
              </w:rPr>
            </w:r>
            <w:r w:rsidR="00F76EE5">
              <w:rPr>
                <w:noProof/>
                <w:webHidden/>
              </w:rPr>
              <w:fldChar w:fldCharType="separate"/>
            </w:r>
            <w:r w:rsidR="00743D6E">
              <w:rPr>
                <w:noProof/>
                <w:webHidden/>
              </w:rPr>
              <w:t>26</w:t>
            </w:r>
            <w:r w:rsidR="00F76EE5">
              <w:rPr>
                <w:noProof/>
                <w:webHidden/>
              </w:rPr>
              <w:fldChar w:fldCharType="end"/>
            </w:r>
          </w:hyperlink>
        </w:p>
        <w:p w14:paraId="4ADF5702" w14:textId="44B626BF" w:rsidR="00F76EE5" w:rsidRDefault="00000000">
          <w:pPr>
            <w:pStyle w:val="TOC1"/>
            <w:tabs>
              <w:tab w:val="right" w:leader="dot" w:pos="9350"/>
            </w:tabs>
            <w:rPr>
              <w:rFonts w:asciiTheme="minorHAnsi" w:eastAsiaTheme="minorEastAsia" w:hAnsiTheme="minorHAnsi" w:cstheme="minorBidi"/>
              <w:noProof/>
              <w:lang w:eastAsia="en-MY"/>
            </w:rPr>
          </w:pPr>
          <w:hyperlink w:anchor="_Toc174110629" w:history="1">
            <w:r w:rsidR="00F76EE5" w:rsidRPr="00812AF6">
              <w:rPr>
                <w:rStyle w:val="Hyperlink"/>
                <w:noProof/>
              </w:rPr>
              <w:t>Appendix</w:t>
            </w:r>
            <w:r w:rsidR="00F76EE5">
              <w:rPr>
                <w:noProof/>
                <w:webHidden/>
              </w:rPr>
              <w:tab/>
            </w:r>
            <w:r w:rsidR="00F76EE5">
              <w:rPr>
                <w:noProof/>
                <w:webHidden/>
              </w:rPr>
              <w:fldChar w:fldCharType="begin"/>
            </w:r>
            <w:r w:rsidR="00F76EE5">
              <w:rPr>
                <w:noProof/>
                <w:webHidden/>
              </w:rPr>
              <w:instrText xml:space="preserve"> PAGEREF _Toc174110629 \h </w:instrText>
            </w:r>
            <w:r w:rsidR="00F76EE5">
              <w:rPr>
                <w:noProof/>
                <w:webHidden/>
              </w:rPr>
            </w:r>
            <w:r w:rsidR="00F76EE5">
              <w:rPr>
                <w:noProof/>
                <w:webHidden/>
              </w:rPr>
              <w:fldChar w:fldCharType="separate"/>
            </w:r>
            <w:r w:rsidR="00743D6E">
              <w:rPr>
                <w:noProof/>
                <w:webHidden/>
              </w:rPr>
              <w:t>30</w:t>
            </w:r>
            <w:r w:rsidR="00F76EE5">
              <w:rPr>
                <w:noProof/>
                <w:webHidden/>
              </w:rPr>
              <w:fldChar w:fldCharType="end"/>
            </w:r>
          </w:hyperlink>
        </w:p>
        <w:p w14:paraId="5DEC1D60" w14:textId="7519CD1A" w:rsidR="005644CA" w:rsidRDefault="005644CA" w:rsidP="00E43708">
          <w:pPr>
            <w:rPr>
              <w:b/>
              <w:bCs/>
              <w:noProof/>
            </w:rPr>
          </w:pPr>
          <w:r>
            <w:rPr>
              <w:b/>
              <w:bCs/>
              <w:noProof/>
            </w:rPr>
            <w:fldChar w:fldCharType="end"/>
          </w:r>
        </w:p>
      </w:sdtContent>
    </w:sdt>
    <w:p w14:paraId="219509D0" w14:textId="74042429" w:rsidR="002C7204" w:rsidRDefault="002C7204" w:rsidP="00E43708">
      <w:r>
        <w:br w:type="page"/>
      </w:r>
    </w:p>
    <w:p w14:paraId="34C72E1E" w14:textId="451068E6" w:rsidR="00331507" w:rsidRPr="00D355D1" w:rsidRDefault="00331507" w:rsidP="00E43708">
      <w:pPr>
        <w:pStyle w:val="Heading1"/>
      </w:pPr>
      <w:bookmarkStart w:id="0" w:name="_Toc173954350"/>
      <w:bookmarkStart w:id="1" w:name="_Toc174110609"/>
      <w:r w:rsidRPr="00D355D1">
        <w:lastRenderedPageBreak/>
        <w:t>Abstract</w:t>
      </w:r>
      <w:bookmarkEnd w:id="0"/>
      <w:bookmarkEnd w:id="1"/>
    </w:p>
    <w:p w14:paraId="584105E5" w14:textId="538D7C18" w:rsidR="00331507" w:rsidRPr="00331507" w:rsidRDefault="00331507" w:rsidP="00E43708">
      <w:r w:rsidRPr="00331507">
        <w:t>The growth of machine learning has become increasingly fast in this decade. Many applications and algorithms are evolving in machine learning day to day. One application that</w:t>
      </w:r>
      <w:r w:rsidR="00427AAC">
        <w:t xml:space="preserve"> may</w:t>
      </w:r>
      <w:r w:rsidRPr="00331507">
        <w:t xml:space="preserve"> be seen is house price prediction. Every year, house price</w:t>
      </w:r>
      <w:r w:rsidR="00427AAC">
        <w:t>s</w:t>
      </w:r>
      <w:r w:rsidRPr="00331507">
        <w:t xml:space="preserve"> increase</w:t>
      </w:r>
      <w:r w:rsidR="00427AAC">
        <w:t>,</w:t>
      </w:r>
      <w:r w:rsidRPr="00331507">
        <w:t xml:space="preserve"> which has necessitated the </w:t>
      </w:r>
      <w:r w:rsidR="00455737" w:rsidRPr="00331507">
        <w:t>modelling</w:t>
      </w:r>
      <w:r w:rsidRPr="00331507">
        <w:t xml:space="preserve"> of house price prediction. This study will investigate the issue of housing affordability in Malaysia</w:t>
      </w:r>
      <w:r w:rsidR="00427AAC">
        <w:t>,</w:t>
      </w:r>
      <w:r w:rsidRPr="00331507">
        <w:t xml:space="preserve"> which has become a critical concern driven by rapid economic growth, high living standards</w:t>
      </w:r>
      <w:r w:rsidR="00427AAC">
        <w:t>,</w:t>
      </w:r>
      <w:r w:rsidRPr="00331507">
        <w:t xml:space="preserve"> and fluctuating housing prices. As a developing nation, Malaysia</w:t>
      </w:r>
      <w:r w:rsidR="00427AAC">
        <w:t>’s</w:t>
      </w:r>
      <w:r w:rsidRPr="00331507">
        <w:t xml:space="preserve"> housing has evolved from necessit</w:t>
      </w:r>
      <w:r w:rsidR="00427AAC">
        <w:t>ies</w:t>
      </w:r>
      <w:r w:rsidRPr="00331507">
        <w:t xml:space="preserve"> to key investment asset</w:t>
      </w:r>
      <w:r w:rsidR="00427AAC">
        <w:t>s</w:t>
      </w:r>
      <w:r w:rsidRPr="00331507">
        <w:t>.</w:t>
      </w:r>
      <w:r w:rsidR="00427AAC">
        <w:t xml:space="preserve"> As a result</w:t>
      </w:r>
      <w:r w:rsidRPr="00331507">
        <w:t>, many young and low-income households face hardships in achieving homeownership.</w:t>
      </w:r>
    </w:p>
    <w:p w14:paraId="518C0997" w14:textId="09A6539A" w:rsidR="00331507" w:rsidRPr="00331507" w:rsidRDefault="00331507" w:rsidP="00E43708">
      <w:r w:rsidRPr="00331507">
        <w:t>This study aims to improve the accuracy of housing price forecasts by using machine learning algorithms</w:t>
      </w:r>
      <w:r w:rsidR="00427AAC">
        <w:t xml:space="preserve"> by</w:t>
      </w:r>
      <w:r w:rsidRPr="00331507">
        <w:t xml:space="preserve"> focusing on the physical attributes, conditions</w:t>
      </w:r>
      <w:r w:rsidR="00427AAC">
        <w:t>,</w:t>
      </w:r>
      <w:r w:rsidRPr="00331507">
        <w:t xml:space="preserve"> and environmental factors of houses. Using WEKA, it will delve into various types of machine learning algorithms</w:t>
      </w:r>
      <w:r w:rsidR="00427AAC">
        <w:t>,</w:t>
      </w:r>
      <w:r w:rsidRPr="00331507">
        <w:t xml:space="preserve"> particularly regression-based models. </w:t>
      </w:r>
      <w:r w:rsidR="001347AD">
        <w:t>At</w:t>
      </w:r>
      <w:r w:rsidRPr="00331507">
        <w:t xml:space="preserve"> the end of th</w:t>
      </w:r>
      <w:r w:rsidR="001347AD">
        <w:t>is</w:t>
      </w:r>
      <w:r w:rsidRPr="00331507">
        <w:t xml:space="preserve"> study, </w:t>
      </w:r>
      <w:r w:rsidR="001347AD" w:rsidRPr="001347AD">
        <w:t xml:space="preserve">the top three models identified for predicting housing prices were </w:t>
      </w:r>
      <w:r w:rsidR="004D4D5B">
        <w:t>SMO regression</w:t>
      </w:r>
      <w:r w:rsidR="001347AD" w:rsidRPr="001347AD">
        <w:t>, Gaussian Processes, and Random Forest.</w:t>
      </w:r>
    </w:p>
    <w:p w14:paraId="0458D92D" w14:textId="457F1EE1" w:rsidR="00331507" w:rsidRDefault="00331507" w:rsidP="00E43708">
      <w:r w:rsidRPr="00331507">
        <w:t>This study seeks to benefit a wide range of people including real estate investors, agents, construction companies, policymakers</w:t>
      </w:r>
      <w:r w:rsidR="00427AAC">
        <w:t>,</w:t>
      </w:r>
      <w:r w:rsidRPr="00331507">
        <w:t xml:space="preserve"> and prospective home buyers. It also aims to help </w:t>
      </w:r>
      <w:r w:rsidR="00EA610F">
        <w:t>ease</w:t>
      </w:r>
      <w:r w:rsidRPr="00331507">
        <w:t xml:space="preserve"> the process of decision</w:t>
      </w:r>
      <w:r w:rsidR="00EA610F">
        <w:t>-</w:t>
      </w:r>
      <w:r w:rsidRPr="00331507">
        <w:t>making and contribute to a more sustainable growth of Malaysia’s housing industry.</w:t>
      </w:r>
    </w:p>
    <w:p w14:paraId="1CCB72BB" w14:textId="77777777" w:rsidR="00331507" w:rsidRDefault="00331507" w:rsidP="00E43708">
      <w:r>
        <w:br w:type="page"/>
      </w:r>
    </w:p>
    <w:p w14:paraId="57BB36E5" w14:textId="098A485B" w:rsidR="00331507" w:rsidRPr="00D355D1" w:rsidRDefault="00D355D1" w:rsidP="00E43708">
      <w:pPr>
        <w:pStyle w:val="Heading1"/>
      </w:pPr>
      <w:bookmarkStart w:id="2" w:name="_Toc173954351"/>
      <w:bookmarkStart w:id="3" w:name="_Toc174110610"/>
      <w:r>
        <w:lastRenderedPageBreak/>
        <w:t xml:space="preserve">1.0 </w:t>
      </w:r>
      <w:r w:rsidR="00331507" w:rsidRPr="00D355D1">
        <w:t>Introduction</w:t>
      </w:r>
      <w:bookmarkEnd w:id="2"/>
      <w:bookmarkEnd w:id="3"/>
    </w:p>
    <w:p w14:paraId="6114AA62" w14:textId="77777777" w:rsidR="00331507" w:rsidRDefault="00331507" w:rsidP="00E43708">
      <w:r w:rsidRPr="00331507">
        <w:t>In recent years, Malaysia has concentrated its housing programs on eradicating poverty and integrating diverse ethnic communities. These programs seek to keep pace with the country’s rapid economic growth and raise living standards. Housing in Malaysia stands as one of the most significant lifetime assets, transitioning from a fundamental necessity to a key investment as family income rises. However, housing affordability issues have been a subject of significant debate in Malaysia (Ling et al., n.d.). Such disruptions in the housing market are primarily due to the ongoing price fluctuations observed in Malaysian housing. Housing prices have increased due to various supply and demand factors in the housing industry, including land scarcity and labor shortages. As a result, many young and low-income households face significant challenges in obtaining homeownership (Beer et al., 2006; Berry and Dalton, 2004).</w:t>
      </w:r>
    </w:p>
    <w:p w14:paraId="7EC644C8" w14:textId="77777777" w:rsidR="00331507" w:rsidRDefault="00331507" w:rsidP="00E43708">
      <w:r w:rsidRPr="00331507">
        <w:t>Globally, the economic burden of housing costs affects over 330 million households, with projections suggesting that by 2025, more than 1.6 billion people will reside in dangerous, low-quality, and financially constrained housing (Woetzel et al., 2014). With the average wage in Malaysia being approximately RM 6,338 per month, it is difficult for families to afford homes that cost more than RM 500,000 (Department of Statistics Malaysia, 2023). This disparity highlights the challenge for average households to keep up with rising housing prices, indicating a substantial gap between market forces and the housing demands of families and developers. </w:t>
      </w:r>
    </w:p>
    <w:p w14:paraId="06BD5612" w14:textId="5BE51793" w:rsidR="00331507" w:rsidRPr="00331507" w:rsidRDefault="00331507" w:rsidP="00E43708">
      <w:r w:rsidRPr="00331507">
        <w:t>Due to the dynamic nature of Malaysia’s housing markets, there is an increasing need for accurate housing price forecasting methods. The accuracy of these forecasts can be enhanced by using machine learning algorithms, which will benefit stakeholders including policymakers and homeowners. This study focuses on the determinants of housing prices in Malaysia that extend beyond the traditional economic variables, including specifically examining the impact of the physical attributes, conditions, and environmental factors of houses. Data visualization techniques and machine learning algorithms are employed to determine which algorithm exhibits the highest level of predictive accuracy. </w:t>
      </w:r>
    </w:p>
    <w:p w14:paraId="052728D3" w14:textId="77777777" w:rsidR="00331507" w:rsidRDefault="00331507" w:rsidP="00E43708"/>
    <w:p w14:paraId="7D90C716" w14:textId="77777777" w:rsidR="00331507" w:rsidRDefault="00331507" w:rsidP="00E43708"/>
    <w:p w14:paraId="4CC85788" w14:textId="77777777" w:rsidR="00331507" w:rsidRDefault="00331507" w:rsidP="00E43708"/>
    <w:p w14:paraId="6D5DE221" w14:textId="44EA01FA" w:rsidR="00331507" w:rsidRPr="00D355D1" w:rsidRDefault="00D14BCE" w:rsidP="00E43708">
      <w:pPr>
        <w:pStyle w:val="Heading2"/>
      </w:pPr>
      <w:bookmarkStart w:id="4" w:name="_Toc173954352"/>
      <w:bookmarkStart w:id="5" w:name="_Toc174110611"/>
      <w:r w:rsidRPr="00D355D1">
        <w:lastRenderedPageBreak/>
        <w:t xml:space="preserve">1.1 </w:t>
      </w:r>
      <w:r w:rsidR="00331507" w:rsidRPr="00D355D1">
        <w:t>Research Problem</w:t>
      </w:r>
      <w:bookmarkEnd w:id="4"/>
      <w:bookmarkEnd w:id="5"/>
    </w:p>
    <w:p w14:paraId="2C39597F" w14:textId="77777777" w:rsidR="00331507" w:rsidRDefault="00331507" w:rsidP="00E43708">
      <w:r w:rsidRPr="00331507">
        <w:t>This study intends to help the housing industry enhance the accuracy of determining housing prices based on the physical characteristics of the houses. Through the usage of data visualization techniques and machine learning algorithms, this study addresses several key questions:</w:t>
      </w:r>
    </w:p>
    <w:p w14:paraId="245C8D4E" w14:textId="1D146BA3" w:rsidR="002C7204" w:rsidRDefault="00331507" w:rsidP="005644CA">
      <w:pPr>
        <w:pStyle w:val="ListParagraph"/>
        <w:numPr>
          <w:ilvl w:val="0"/>
          <w:numId w:val="23"/>
        </w:numPr>
      </w:pPr>
      <w:r w:rsidRPr="002C7204">
        <w:t>What are the top three machine learning algorithms that are the most accurate in predicting housing prices among the analyzed algorithms?</w:t>
      </w:r>
    </w:p>
    <w:p w14:paraId="7C7E39A5" w14:textId="77777777" w:rsidR="002C7204" w:rsidRDefault="002C7204" w:rsidP="00E43708">
      <w:pPr>
        <w:pStyle w:val="ListParagraph"/>
      </w:pPr>
    </w:p>
    <w:p w14:paraId="410728A6" w14:textId="40C1A298" w:rsidR="002C7204" w:rsidRPr="002C7204" w:rsidRDefault="00331507" w:rsidP="005644CA">
      <w:pPr>
        <w:pStyle w:val="ListParagraph"/>
        <w:numPr>
          <w:ilvl w:val="0"/>
          <w:numId w:val="23"/>
        </w:numPr>
      </w:pPr>
      <w:r w:rsidRPr="002C7204">
        <w:t>How do certain housing structure features such as the overall area, number of bedrooms and bathrooms, number of stories, presence or absence of a basement, inclusion of a guest room, and the quantity of available parking space, affect housing prices?</w:t>
      </w:r>
    </w:p>
    <w:p w14:paraId="0778D16E" w14:textId="77777777" w:rsidR="002C7204" w:rsidRDefault="002C7204" w:rsidP="00E43708">
      <w:pPr>
        <w:pStyle w:val="ListParagraph"/>
      </w:pPr>
    </w:p>
    <w:p w14:paraId="740ED4CC" w14:textId="77777777" w:rsidR="002C7204" w:rsidRDefault="00331507" w:rsidP="005644CA">
      <w:pPr>
        <w:pStyle w:val="ListParagraph"/>
        <w:numPr>
          <w:ilvl w:val="0"/>
          <w:numId w:val="23"/>
        </w:numPr>
      </w:pPr>
      <w:r w:rsidRPr="002C7204">
        <w:t>How significantly do housing conditions, such as the availability of hot water heating and air conditioning systems, as well as the status of furnishings, affect housing prices?</w:t>
      </w:r>
    </w:p>
    <w:p w14:paraId="50311850" w14:textId="77777777" w:rsidR="002C7204" w:rsidRDefault="002C7204" w:rsidP="00E43708">
      <w:pPr>
        <w:pStyle w:val="ListParagraph"/>
      </w:pPr>
    </w:p>
    <w:p w14:paraId="39B79E98" w14:textId="5306EE09" w:rsidR="002C7204" w:rsidRPr="002C7204" w:rsidRDefault="00331507" w:rsidP="005644CA">
      <w:pPr>
        <w:pStyle w:val="ListParagraph"/>
        <w:numPr>
          <w:ilvl w:val="0"/>
          <w:numId w:val="23"/>
        </w:numPr>
      </w:pPr>
      <w:r w:rsidRPr="002C7204">
        <w:t xml:space="preserve">To what extent does the housing environment, such as proximity to main roads and preference for </w:t>
      </w:r>
      <w:proofErr w:type="gramStart"/>
      <w:r w:rsidRPr="002C7204">
        <w:t>particular areas</w:t>
      </w:r>
      <w:proofErr w:type="gramEnd"/>
      <w:r w:rsidRPr="002C7204">
        <w:t>, affect housing prices?</w:t>
      </w:r>
    </w:p>
    <w:p w14:paraId="67D03614" w14:textId="77777777" w:rsidR="002C7204" w:rsidRDefault="002C7204" w:rsidP="00E43708">
      <w:pPr>
        <w:pStyle w:val="ListParagraph"/>
      </w:pPr>
    </w:p>
    <w:p w14:paraId="7702D1D5" w14:textId="77861072" w:rsidR="00331507" w:rsidRPr="002C7204" w:rsidRDefault="00331507" w:rsidP="005644CA">
      <w:pPr>
        <w:pStyle w:val="ListParagraph"/>
        <w:numPr>
          <w:ilvl w:val="0"/>
          <w:numId w:val="23"/>
        </w:numPr>
      </w:pPr>
      <w:r w:rsidRPr="002C7204">
        <w:t>What are the factors that exert a significant effect on the housing price?</w:t>
      </w:r>
    </w:p>
    <w:p w14:paraId="3465AF19" w14:textId="77777777" w:rsidR="002C7204" w:rsidRDefault="002C7204" w:rsidP="00E43708"/>
    <w:p w14:paraId="6A0BBD2C" w14:textId="23CEDE73" w:rsidR="00331507" w:rsidRPr="00D355D1" w:rsidRDefault="00D14BCE" w:rsidP="00E43708">
      <w:pPr>
        <w:pStyle w:val="Heading2"/>
      </w:pPr>
      <w:bookmarkStart w:id="6" w:name="_Toc173954353"/>
      <w:bookmarkStart w:id="7" w:name="_Toc174110612"/>
      <w:r w:rsidRPr="00D355D1">
        <w:t xml:space="preserve">1.2 </w:t>
      </w:r>
      <w:r w:rsidR="00331507" w:rsidRPr="00D355D1">
        <w:t>Research Objectives</w:t>
      </w:r>
      <w:bookmarkEnd w:id="6"/>
      <w:bookmarkEnd w:id="7"/>
      <w:r w:rsidR="00331507" w:rsidRPr="00D355D1">
        <w:t> </w:t>
      </w:r>
    </w:p>
    <w:p w14:paraId="7104212E" w14:textId="77777777" w:rsidR="00331507" w:rsidRDefault="00331507" w:rsidP="00E43708">
      <w:r w:rsidRPr="00331507">
        <w:t>This study aims to enhance understanding and contribute to the existing literature through the following approaches:</w:t>
      </w:r>
    </w:p>
    <w:p w14:paraId="6876C738" w14:textId="77777777" w:rsidR="002C7204" w:rsidRDefault="00331507" w:rsidP="00E43708">
      <w:pPr>
        <w:pStyle w:val="ListParagraph"/>
        <w:numPr>
          <w:ilvl w:val="0"/>
          <w:numId w:val="17"/>
        </w:numPr>
      </w:pPr>
      <w:r w:rsidRPr="002C7204">
        <w:t>To identify the top three machine learning algorithms with the highest predictive accuracy by assessing various performance metrics.</w:t>
      </w:r>
    </w:p>
    <w:p w14:paraId="63AB0E15" w14:textId="77777777" w:rsidR="002C7204" w:rsidRDefault="002C7204" w:rsidP="00E43708">
      <w:pPr>
        <w:pStyle w:val="ListParagraph"/>
      </w:pPr>
    </w:p>
    <w:p w14:paraId="6CE93BB6" w14:textId="43567FEF" w:rsidR="002C7204" w:rsidRDefault="00331507" w:rsidP="00E43708">
      <w:pPr>
        <w:pStyle w:val="ListParagraph"/>
        <w:numPr>
          <w:ilvl w:val="0"/>
          <w:numId w:val="17"/>
        </w:numPr>
      </w:pPr>
      <w:r w:rsidRPr="002C7204">
        <w:t>To analyze the relationship between housing structure and prices, investigating how housing structure features such as the overall area, number of bedrooms and bathrooms, number of stories, presence or absence of a basement, inclusion of a guest room, and the quantity of available parking space, affect housing prices.</w:t>
      </w:r>
    </w:p>
    <w:p w14:paraId="77912927" w14:textId="344818C4" w:rsidR="002C7204" w:rsidRDefault="00331507" w:rsidP="00E43708">
      <w:pPr>
        <w:pStyle w:val="ListParagraph"/>
        <w:numPr>
          <w:ilvl w:val="0"/>
          <w:numId w:val="17"/>
        </w:numPr>
      </w:pPr>
      <w:r w:rsidRPr="002C7204">
        <w:lastRenderedPageBreak/>
        <w:t>To assess the impact of housing conditions on prices, examining how factors like the availability of hot water heating and air conditioning systems, as well as the status of furnishings, affect housing prices</w:t>
      </w:r>
      <w:r w:rsidR="002C7204">
        <w:t>.</w:t>
      </w:r>
    </w:p>
    <w:p w14:paraId="6AE93348" w14:textId="77777777" w:rsidR="002C7204" w:rsidRDefault="002C7204" w:rsidP="00E43708">
      <w:pPr>
        <w:pStyle w:val="ListParagraph"/>
      </w:pPr>
    </w:p>
    <w:p w14:paraId="34FF74FC" w14:textId="0CEE2AA2" w:rsidR="002C7204" w:rsidRPr="002C7204" w:rsidRDefault="00331507" w:rsidP="005644CA">
      <w:pPr>
        <w:pStyle w:val="ListParagraph"/>
        <w:numPr>
          <w:ilvl w:val="0"/>
          <w:numId w:val="17"/>
        </w:numPr>
      </w:pPr>
      <w:r w:rsidRPr="002C7204">
        <w:t xml:space="preserve">To explore the relationship between housing environment and prices, investigating how proximity to main roads and preference for </w:t>
      </w:r>
      <w:proofErr w:type="gramStart"/>
      <w:r w:rsidRPr="002C7204">
        <w:t>particular areas</w:t>
      </w:r>
      <w:proofErr w:type="gramEnd"/>
      <w:r w:rsidRPr="002C7204">
        <w:t xml:space="preserve"> contribute to housing price variations. </w:t>
      </w:r>
    </w:p>
    <w:p w14:paraId="1E7621E8" w14:textId="77777777" w:rsidR="002C7204" w:rsidRDefault="002C7204" w:rsidP="00E43708">
      <w:pPr>
        <w:pStyle w:val="ListParagraph"/>
      </w:pPr>
    </w:p>
    <w:p w14:paraId="1179AE9C" w14:textId="6A0264C9" w:rsidR="00331507" w:rsidRPr="002C7204" w:rsidRDefault="00331507" w:rsidP="00E43708">
      <w:pPr>
        <w:pStyle w:val="ListParagraph"/>
        <w:numPr>
          <w:ilvl w:val="0"/>
          <w:numId w:val="17"/>
        </w:numPr>
      </w:pPr>
      <w:r w:rsidRPr="002C7204">
        <w:t xml:space="preserve">To determine and evaluate the major factors influencing housing prices, </w:t>
      </w:r>
      <w:proofErr w:type="gramStart"/>
      <w:r w:rsidRPr="002C7204">
        <w:t>taking into account</w:t>
      </w:r>
      <w:proofErr w:type="gramEnd"/>
      <w:r w:rsidRPr="002C7204">
        <w:t xml:space="preserve"> a wide variety of variables and analyzing their individual and combined contributions to the pricing model. </w:t>
      </w:r>
    </w:p>
    <w:p w14:paraId="042C5C95" w14:textId="77777777" w:rsidR="00331507" w:rsidRPr="00331507" w:rsidRDefault="00331507" w:rsidP="00E43708"/>
    <w:p w14:paraId="7A0D1A6C" w14:textId="4A98E7E8" w:rsidR="00331507" w:rsidRPr="00D355D1" w:rsidRDefault="00D14BCE" w:rsidP="00E43708">
      <w:pPr>
        <w:pStyle w:val="Heading2"/>
      </w:pPr>
      <w:bookmarkStart w:id="8" w:name="_Toc173954354"/>
      <w:bookmarkStart w:id="9" w:name="_Toc174110613"/>
      <w:r w:rsidRPr="00D355D1">
        <w:t xml:space="preserve">1.3 </w:t>
      </w:r>
      <w:r w:rsidR="00331507" w:rsidRPr="00D355D1">
        <w:t>Justification of Research</w:t>
      </w:r>
      <w:bookmarkEnd w:id="8"/>
      <w:bookmarkEnd w:id="9"/>
    </w:p>
    <w:p w14:paraId="3AA75D73" w14:textId="77777777" w:rsidR="00331507" w:rsidRDefault="00331507" w:rsidP="00E43708">
      <w:r w:rsidRPr="00331507">
        <w:t xml:space="preserve">This study is vital as it </w:t>
      </w:r>
      <w:proofErr w:type="gramStart"/>
      <w:r w:rsidRPr="00331507">
        <w:t>is able to</w:t>
      </w:r>
      <w:proofErr w:type="gramEnd"/>
      <w:r w:rsidRPr="00331507">
        <w:t xml:space="preserve"> provide valuable insights for a wide array of stakeholders within the housing industry in Malaysia. This includes prospective home buyers, real estate investors, real estate agents, construction companies, as well as policymakers. This study enables prospective home buyers to better understand how housing structure impacts housing prices. Hence, this would allow them to make informed decisions that align with their financial and lifestyle goals. </w:t>
      </w:r>
    </w:p>
    <w:p w14:paraId="57BAFE27" w14:textId="77777777" w:rsidR="00331507" w:rsidRDefault="00331507" w:rsidP="00E43708">
      <w:r w:rsidRPr="00331507">
        <w:t xml:space="preserve">This study provides real estate investors the ability to investigate the most effective machine learning algorithms for house price prediction. Before making an investment, they would be able to optimize their investing methods and make well-informed choices. In addition, Malaysian real estate agents can use these findings to improve the precision of their housing valuations, fostering transparency and trust. As highlighted by Rahadi et al. (2015), this study also focuses on the crucial yet often debated influence of housing structure on its market value. </w:t>
      </w:r>
      <w:proofErr w:type="gramStart"/>
      <w:r w:rsidRPr="00331507">
        <w:t>In order to</w:t>
      </w:r>
      <w:proofErr w:type="gramEnd"/>
      <w:r w:rsidRPr="00331507">
        <w:t xml:space="preserve"> develop accurate pricing models, key structural aspects are emphasized and thoroughly analyzed. This minimizes the possibility that houses would go unsold and guarantees that future housing developments will satisfy homeowners’ long-term financial, and lifestyle needs.</w:t>
      </w:r>
    </w:p>
    <w:p w14:paraId="13B69223" w14:textId="6A3DC71F" w:rsidR="00331507" w:rsidRDefault="00331507" w:rsidP="00E43708">
      <w:r w:rsidRPr="00331507">
        <w:t xml:space="preserve">Conversely, construction companies can use these insights obtained to plan and construct homes based on the needs and preferences of the current market. This would allow them to increase their </w:t>
      </w:r>
      <w:r w:rsidRPr="00331507">
        <w:lastRenderedPageBreak/>
        <w:t>competitiveness within the housing industry. Moreover, policymakers can apply the knowledge gathered from this study to create measures that support the housing industry’s sustainable growth while also attending to the needs of diverse communities. In summary, this study provides practical insights that can improve decision-making processes and allow the housing industry to become more efficient.</w:t>
      </w:r>
      <w:r>
        <w:br w:type="page"/>
      </w:r>
    </w:p>
    <w:p w14:paraId="76C93902" w14:textId="42008A43" w:rsidR="00331507" w:rsidRPr="00331507" w:rsidRDefault="00331507" w:rsidP="00E43708">
      <w:pPr>
        <w:pStyle w:val="Heading1"/>
      </w:pPr>
      <w:bookmarkStart w:id="10" w:name="_Toc173954355"/>
      <w:bookmarkStart w:id="11" w:name="_Toc174110614"/>
      <w:r w:rsidRPr="00331507">
        <w:lastRenderedPageBreak/>
        <w:t>2.0 Literature Review</w:t>
      </w:r>
      <w:bookmarkEnd w:id="10"/>
      <w:bookmarkEnd w:id="11"/>
      <w:r w:rsidRPr="00331507">
        <w:t> </w:t>
      </w:r>
    </w:p>
    <w:p w14:paraId="209CF6EB" w14:textId="77777777" w:rsidR="00331507" w:rsidRPr="00331507" w:rsidRDefault="00331507" w:rsidP="00E43708">
      <w:r w:rsidRPr="00331507">
        <w:t>This section discusses and compares the machine learning algorithms utilized to identify the best algorithm that can produce highly accurate prediction outputs. An empirical review will also be conducted on housing variables such as the physical attributes, conditions, and environmental influences on housing prices. By examining these variables, a deeper understanding of their respective effects on the housing price dynamics can be achieved. These insights can aid the housing industry by strengthening the accuracy in predicting housing prices. </w:t>
      </w:r>
    </w:p>
    <w:p w14:paraId="40B94C25" w14:textId="77777777" w:rsidR="00331507" w:rsidRPr="00331507" w:rsidRDefault="00331507" w:rsidP="00E43708"/>
    <w:p w14:paraId="1FAAF8D1" w14:textId="77777777" w:rsidR="00331507" w:rsidRPr="00331507" w:rsidRDefault="00331507" w:rsidP="00E43708">
      <w:pPr>
        <w:pStyle w:val="Heading2"/>
      </w:pPr>
      <w:bookmarkStart w:id="12" w:name="_Toc173954356"/>
      <w:bookmarkStart w:id="13" w:name="_Toc174110615"/>
      <w:r w:rsidRPr="00331507">
        <w:t>2.1 Machine Learning Comparative Review</w:t>
      </w:r>
      <w:bookmarkEnd w:id="12"/>
      <w:bookmarkEnd w:id="13"/>
    </w:p>
    <w:p w14:paraId="7D182770" w14:textId="4BE1428E" w:rsidR="00331507" w:rsidRPr="00331507" w:rsidRDefault="00331507" w:rsidP="00E43708">
      <w:r w:rsidRPr="00331507">
        <w:t xml:space="preserve">In this study, </w:t>
      </w:r>
      <w:r w:rsidR="00427AAC">
        <w:t>seven</w:t>
      </w:r>
      <w:r w:rsidRPr="00331507">
        <w:t xml:space="preserve"> machine learning algorithms w</w:t>
      </w:r>
      <w:r w:rsidR="00BA2DBB">
        <w:t>ere</w:t>
      </w:r>
      <w:r w:rsidRPr="00331507">
        <w:t xml:space="preserve"> tested and compared using WEKA to identify the most optimal model</w:t>
      </w:r>
      <w:r w:rsidR="00A50ADF">
        <w:t xml:space="preserve"> for predicting housing prices</w:t>
      </w:r>
      <w:r w:rsidRPr="00331507">
        <w:t>. The algorithms tested include SMO</w:t>
      </w:r>
      <w:r w:rsidR="00A50ADF">
        <w:t xml:space="preserve"> regression</w:t>
      </w:r>
      <w:r w:rsidRPr="00331507">
        <w:t>, Random</w:t>
      </w:r>
      <w:r w:rsidR="007A2DE3">
        <w:t xml:space="preserve"> </w:t>
      </w:r>
      <w:r w:rsidRPr="00331507">
        <w:t xml:space="preserve">Forest, M5 Rules, Multilayer Perceptron, Linear Regression, M5P, and Gaussian Processes. Each model was evaluated based on its features and </w:t>
      </w:r>
      <w:r w:rsidR="00A50ADF">
        <w:t>performance</w:t>
      </w:r>
      <w:r w:rsidRPr="00331507">
        <w:t xml:space="preserve"> to determine the best fit for pricing houses.  </w:t>
      </w:r>
    </w:p>
    <w:p w14:paraId="22ADF8C3" w14:textId="05ABCD89" w:rsidR="00331507" w:rsidRPr="00331507" w:rsidRDefault="004D4D5B" w:rsidP="00E43708">
      <w:r>
        <w:t>SMO regression</w:t>
      </w:r>
      <w:r w:rsidR="00331507" w:rsidRPr="00331507">
        <w:t>,</w:t>
      </w:r>
      <w:r w:rsidR="00A50ADF">
        <w:t xml:space="preserve"> </w:t>
      </w:r>
      <w:r w:rsidR="00331507" w:rsidRPr="00331507">
        <w:t>a Support Vector Machine (SVM) algorithm</w:t>
      </w:r>
      <w:r w:rsidR="00A50ADF">
        <w:t xml:space="preserve">, </w:t>
      </w:r>
      <w:r w:rsidR="00A50ADF" w:rsidRPr="00331507">
        <w:t>was utilized in this study</w:t>
      </w:r>
      <w:r w:rsidR="00331507" w:rsidRPr="00331507">
        <w:t xml:space="preserve">. </w:t>
      </w:r>
      <w:r w:rsidR="00A50ADF">
        <w:t>It is commonly</w:t>
      </w:r>
      <w:r w:rsidR="00331507" w:rsidRPr="00331507">
        <w:t xml:space="preserve"> used to handle tasks such as regression due to </w:t>
      </w:r>
      <w:r w:rsidR="009374CB">
        <w:t>its</w:t>
      </w:r>
      <w:r w:rsidR="00331507" w:rsidRPr="00331507">
        <w:t xml:space="preserve"> ability to handle high-dimensional data and provide robust predictions (Schölkopf &amp; Smola, 2020). Additionally, Random Forest was employed, which is commonly used for regression tasks. It </w:t>
      </w:r>
      <w:proofErr w:type="gramStart"/>
      <w:r w:rsidR="00331507" w:rsidRPr="00331507">
        <w:t>is able to</w:t>
      </w:r>
      <w:proofErr w:type="gramEnd"/>
      <w:r w:rsidR="00331507" w:rsidRPr="00331507">
        <w:t xml:space="preserve"> minimize overfitting tendencies and enhance prediction accuracy by aggregating multiple decision trees (Wang et al., 2021). Hence, Random Forest was also incorporated into our study. </w:t>
      </w:r>
    </w:p>
    <w:p w14:paraId="072D1B19" w14:textId="549FF845" w:rsidR="00331507" w:rsidRPr="00331507" w:rsidRDefault="00331507" w:rsidP="00E43708">
      <w:r w:rsidRPr="00331507">
        <w:t>Moving on, M5 Rules is a rule-based learning model that is ideal due to its interpretability and ability to apprehend non-linear relationships in data (Friedman et al., 2021). The strength of M5 Rules lies in its clear and understandable output, making data analysis straightforward. Additionally, Multilayer Perceptron (MLP)</w:t>
      </w:r>
      <w:r w:rsidR="00264624">
        <w:t>,</w:t>
      </w:r>
      <w:r w:rsidRPr="00331507">
        <w:t xml:space="preserve"> a type of artificial neural network</w:t>
      </w:r>
      <w:r w:rsidR="00264624">
        <w:t>,</w:t>
      </w:r>
      <w:r w:rsidRPr="00331507">
        <w:t xml:space="preserve"> was utilized. This type of neural network </w:t>
      </w:r>
      <w:proofErr w:type="gramStart"/>
      <w:r w:rsidRPr="00331507">
        <w:t>is able to</w:t>
      </w:r>
      <w:proofErr w:type="gramEnd"/>
      <w:r w:rsidRPr="00331507">
        <w:t xml:space="preserve"> effectively handle complex models and patterns through non-linear functions and multiple layers (Goodfellow et al., 2020). </w:t>
      </w:r>
    </w:p>
    <w:p w14:paraId="687541C8" w14:textId="1BC325FE" w:rsidR="00331507" w:rsidRPr="00331507" w:rsidRDefault="00331507" w:rsidP="00E43708">
      <w:r w:rsidRPr="00331507">
        <w:t>Linear regression</w:t>
      </w:r>
      <w:r w:rsidR="00264624">
        <w:t>,</w:t>
      </w:r>
      <w:r w:rsidRPr="00331507">
        <w:t xml:space="preserve"> a common statistical model</w:t>
      </w:r>
      <w:r w:rsidR="00264624">
        <w:t>,</w:t>
      </w:r>
      <w:r w:rsidRPr="00331507">
        <w:t xml:space="preserve"> was also utilized in this study due to its simplicity in capturing linear relationships within the dataset and its ease of interpretation (James et al., 2021). Since </w:t>
      </w:r>
      <w:r w:rsidR="00C63383">
        <w:t>linear regression</w:t>
      </w:r>
      <w:r w:rsidRPr="00331507">
        <w:t xml:space="preserve"> is very straightforward in nature, it is an ideal option for many real estate </w:t>
      </w:r>
      <w:r w:rsidRPr="00331507">
        <w:lastRenderedPageBreak/>
        <w:t xml:space="preserve">applications. Gaussian Processes were also employed as they are useful for small datasets and non-linear regression. They </w:t>
      </w:r>
      <w:proofErr w:type="gramStart"/>
      <w:r w:rsidRPr="00331507">
        <w:t>are able to</w:t>
      </w:r>
      <w:proofErr w:type="gramEnd"/>
      <w:r w:rsidRPr="00331507">
        <w:t xml:space="preserve"> provide a probabilistic prospect to regression, offering uncertainty of measurement along with predictions (Williams &amp; Rasmussen, 2020). Lastly, the M5P model used in this study </w:t>
      </w:r>
      <w:proofErr w:type="gramStart"/>
      <w:r w:rsidRPr="00331507">
        <w:t>is able to</w:t>
      </w:r>
      <w:proofErr w:type="gramEnd"/>
      <w:r w:rsidRPr="00331507">
        <w:t xml:space="preserve"> offer steady interpretability and prediction ability. combining decision trees and linear regression models (Quinlan, 2020).</w:t>
      </w:r>
    </w:p>
    <w:p w14:paraId="2ECFEF29" w14:textId="4328C4BB" w:rsidR="00FB0F32" w:rsidRDefault="00C63383" w:rsidP="00E43708">
      <w:r w:rsidRPr="00C63383">
        <w:t>In summary, SMO</w:t>
      </w:r>
      <w:r>
        <w:t xml:space="preserve"> regression</w:t>
      </w:r>
      <w:r w:rsidRPr="00C63383">
        <w:t xml:space="preserve">, Gaussian Processes, and Random Forest were selected as the top </w:t>
      </w:r>
      <w:r>
        <w:t xml:space="preserve">three </w:t>
      </w:r>
      <w:r w:rsidRPr="00C63383">
        <w:t>models for housing price prediction in this study, due to their high correlation coefficients and lower prediction errors compared to the other models tested.</w:t>
      </w:r>
    </w:p>
    <w:p w14:paraId="2600FCB2" w14:textId="77777777" w:rsidR="00740FA0" w:rsidRDefault="00740FA0" w:rsidP="00E43708"/>
    <w:p w14:paraId="48C9511C" w14:textId="77777777" w:rsidR="00FB0F32" w:rsidRDefault="00FB0F32" w:rsidP="00E43708">
      <w:pPr>
        <w:pStyle w:val="Heading2"/>
      </w:pPr>
      <w:bookmarkStart w:id="14" w:name="_Toc173954357"/>
      <w:bookmarkStart w:id="15" w:name="_Toc174110616"/>
      <w:r w:rsidRPr="00FB0F32">
        <w:t>2.2 Empirical Review</w:t>
      </w:r>
      <w:bookmarkEnd w:id="14"/>
      <w:bookmarkEnd w:id="15"/>
    </w:p>
    <w:p w14:paraId="5E6AE9EF" w14:textId="522C3FBA" w:rsidR="00FB0F32" w:rsidRPr="00D355D1" w:rsidRDefault="00FB0F32" w:rsidP="00E43708">
      <w:pPr>
        <w:pStyle w:val="Heading3"/>
      </w:pPr>
      <w:bookmarkStart w:id="16" w:name="_Toc173954358"/>
      <w:bookmarkStart w:id="17" w:name="_Toc174110617"/>
      <w:r w:rsidRPr="00D355D1">
        <w:t xml:space="preserve">2.2.1 Housing </w:t>
      </w:r>
      <w:r w:rsidR="006D65F6">
        <w:t>S</w:t>
      </w:r>
      <w:r w:rsidRPr="00D355D1">
        <w:t>tructure</w:t>
      </w:r>
      <w:bookmarkEnd w:id="16"/>
      <w:bookmarkEnd w:id="17"/>
    </w:p>
    <w:p w14:paraId="59DA4591" w14:textId="2455B35F" w:rsidR="0096604C" w:rsidRDefault="00FB0F32" w:rsidP="00E43708">
      <w:r w:rsidRPr="00FB0F32">
        <w:t xml:space="preserve">Research conducted in the past has intensively studied how housing structure characteristics can affect its value in the market. This study breaks down the concept of housing structure into seven tangible components which include the overall area, number of bedrooms and bathrooms, number of stories, presence or absence of a basement, inclusion of a guest room, and the quantity of available parking space (Wu &amp; Sharma, 2018; Chiarazzo et al., 2014; McCord et al., 2012). These seven tangible components served as vital features </w:t>
      </w:r>
      <w:r w:rsidR="006F2A28">
        <w:t>of</w:t>
      </w:r>
      <w:r w:rsidRPr="00FB0F32">
        <w:t xml:space="preserve"> the houses. Hence housing structure, as suggested by Yang and Ghose (2019) ha</w:t>
      </w:r>
      <w:r w:rsidR="006F2A28">
        <w:t>s</w:t>
      </w:r>
      <w:r w:rsidRPr="00FB0F32">
        <w:t xml:space="preserve"> </w:t>
      </w:r>
      <w:r w:rsidR="006F2A28">
        <w:t xml:space="preserve">a </w:t>
      </w:r>
      <w:r w:rsidRPr="00FB0F32">
        <w:t xml:space="preserve">significant impact </w:t>
      </w:r>
      <w:r w:rsidR="006F2A28">
        <w:t>o</w:t>
      </w:r>
      <w:r w:rsidRPr="00FB0F32">
        <w:t>n housing prices (H1). </w:t>
      </w:r>
    </w:p>
    <w:p w14:paraId="2245A91F" w14:textId="34632048" w:rsidR="00FB0F32" w:rsidRPr="00FB0F32" w:rsidRDefault="00FB0F32" w:rsidP="00E43708">
      <w:r w:rsidRPr="00FB0F32">
        <w:t>Another vital factor is the overall housing area. As suggested by Su, Ceh, and Kim (2020), there is a positive relationship between the size of a house and its price. Buyers typically find larger homes more appealing since they usually offer greater living space and more features. Therefore, larger homes usually lead to higher prices in the market (H2). Additionally, houses with more bedrooms and bathrooms are commonly more appealing to buyers. Thus, adding extra bedrooms and bathrooms in a house will make it more convenient and comfortable for homeowners (Xu &amp; Li, 2019). Hence, the number of bedrooms and bathrooms will impact housing prices (H3).</w:t>
      </w:r>
    </w:p>
    <w:p w14:paraId="2377C8E2" w14:textId="1135B166" w:rsidR="00FB0F32" w:rsidRDefault="00FB0F32" w:rsidP="00E43708">
      <w:r w:rsidRPr="00FB0F32">
        <w:t>Furthermore, according to Zhang and Chen (2017), the number of stories in a home can affect housing prices. Multi</w:t>
      </w:r>
      <w:r w:rsidR="00CD500F">
        <w:t>-</w:t>
      </w:r>
      <w:r w:rsidR="006C286C">
        <w:t>s</w:t>
      </w:r>
      <w:r w:rsidRPr="00FB0F32">
        <w:t xml:space="preserve">tory houses commonly offer more living space and privacy, making them an optimal choice for various buyers. The value of </w:t>
      </w:r>
      <w:r w:rsidR="006C286C">
        <w:t>m</w:t>
      </w:r>
      <w:r w:rsidR="006C286C" w:rsidRPr="00FB0F32">
        <w:t>ulti</w:t>
      </w:r>
      <w:r w:rsidR="006C286C">
        <w:t>-s</w:t>
      </w:r>
      <w:r w:rsidR="006C286C" w:rsidRPr="00FB0F32">
        <w:t>tory</w:t>
      </w:r>
      <w:r w:rsidRPr="00FB0F32">
        <w:t xml:space="preserve"> houses increases with their utilization of land, particularly in urban areas where there is limited space. Besides, houses </w:t>
      </w:r>
      <w:r w:rsidRPr="00FB0F32">
        <w:lastRenderedPageBreak/>
        <w:t>featuring a guest room and basement will impact housing prices (H4). Having an additional basement and guest room not only serves as an enhancement to the appearance of a house but also serves as a functional space for some buyers in the market. Houses with features such as extra storage, living space, and guest rooms are desirable to buyers in the market (Han et al, 2021).</w:t>
      </w:r>
    </w:p>
    <w:p w14:paraId="735A868F" w14:textId="4D9D37F0" w:rsidR="00FB0F32" w:rsidRPr="00FB0F32" w:rsidRDefault="00FB0F32" w:rsidP="00E43708">
      <w:r w:rsidRPr="00FB0F32">
        <w:t>Consequently, another crucial factor impacting housing prices lies in the availability of parking spaces (H5). This is especially true in urban areas where parking spaces are limited. A house with ample parking space makes it appealing to buyers in the market who own several vehicles, which would ultimately influence housing prices (Smith &amp; Miller, 2018). Generally, the presence of parking spaces improves the housing property's accessibility rather than merely making it more convenient.</w:t>
      </w:r>
    </w:p>
    <w:p w14:paraId="72E904B2" w14:textId="77777777" w:rsidR="00FB0F32" w:rsidRPr="00FB0F32" w:rsidRDefault="00FB0F32" w:rsidP="00E43708"/>
    <w:p w14:paraId="70661E77" w14:textId="77777777" w:rsidR="00FB0F32" w:rsidRPr="00FB0F32" w:rsidRDefault="00FB0F32" w:rsidP="00E43708">
      <w:r w:rsidRPr="00FB0F32">
        <w:t>H1: Housing structure has a significant influence on the rise in housing prices.</w:t>
      </w:r>
    </w:p>
    <w:p w14:paraId="18ABBA89" w14:textId="77777777" w:rsidR="00FB0F32" w:rsidRPr="00FB0F32" w:rsidRDefault="00FB0F32" w:rsidP="00E43708">
      <w:r w:rsidRPr="00FB0F32">
        <w:t>H2: Houses with a larger area will cause a rise in housing prices. </w:t>
      </w:r>
    </w:p>
    <w:p w14:paraId="0F1FE4A0" w14:textId="77777777" w:rsidR="00FB0F32" w:rsidRPr="00FB0F32" w:rsidRDefault="00FB0F32" w:rsidP="00E43708">
      <w:r w:rsidRPr="00FB0F32">
        <w:t>H3: Housing prices will rise when houses are equipped with more bedrooms and bathrooms. </w:t>
      </w:r>
    </w:p>
    <w:p w14:paraId="55929335" w14:textId="77777777" w:rsidR="00FB0F32" w:rsidRPr="00FB0F32" w:rsidRDefault="00FB0F32" w:rsidP="00E43708">
      <w:r w:rsidRPr="00FB0F32">
        <w:t>H4: Houses furnished with a basement and guest room will cause a rise in housing prices. </w:t>
      </w:r>
    </w:p>
    <w:p w14:paraId="4DAE6BC2" w14:textId="77777777" w:rsidR="00D14BCE" w:rsidRDefault="00FB0F32" w:rsidP="00E43708">
      <w:r w:rsidRPr="00FB0F32">
        <w:t>H5: Larger parking spaces in houses will lead to an increase in housing prices.</w:t>
      </w:r>
    </w:p>
    <w:p w14:paraId="4E33E781" w14:textId="77777777" w:rsidR="00D14BCE" w:rsidRDefault="00D14BCE" w:rsidP="00E43708"/>
    <w:p w14:paraId="0845B343" w14:textId="4B38697E" w:rsidR="00FB0F32" w:rsidRPr="00FB0F32" w:rsidRDefault="00FB0F32" w:rsidP="00E43708">
      <w:pPr>
        <w:pStyle w:val="Heading3"/>
      </w:pPr>
      <w:bookmarkStart w:id="18" w:name="_Toc173954359"/>
      <w:bookmarkStart w:id="19" w:name="_Toc174110618"/>
      <w:r w:rsidRPr="00FB0F32">
        <w:t>2.2.2 Housing Conditions</w:t>
      </w:r>
      <w:bookmarkEnd w:id="18"/>
      <w:bookmarkEnd w:id="19"/>
    </w:p>
    <w:p w14:paraId="5E355BEA" w14:textId="77777777" w:rsidR="00FB0F32" w:rsidRDefault="00FB0F32" w:rsidP="00E43708">
      <w:r w:rsidRPr="00FB0F32">
        <w:t>A well-maintained property with the latest amenities is more attractive to buyers, as it requires minimal investment for further upgrades and repairs. Houses that are in good condition carry fewer risks and are more desirable, ultimately increasing their market value. As a result, (H6) housing conditions have a strong impact on housing prices (Bhardwaj &amp; Shekhar, 2020).</w:t>
      </w:r>
    </w:p>
    <w:p w14:paraId="197D34A9" w14:textId="0797365E" w:rsidR="00FB0F32" w:rsidRPr="00FB0F32" w:rsidRDefault="00FB0F32" w:rsidP="00E43708">
      <w:r w:rsidRPr="00FB0F32">
        <w:t>A house that is fully equipped with air conditioning and water heater systems will cause a rise in housing price</w:t>
      </w:r>
      <w:r w:rsidR="00887235">
        <w:t>s</w:t>
      </w:r>
      <w:r w:rsidRPr="00FB0F32">
        <w:t xml:space="preserve"> (H7). Such houses that are equipped can be deemed more attractive and more valuable as they offer greater comfort and convenience to the buyers. Buyers are willing to pay more for houses that are furnished with the latest </w:t>
      </w:r>
      <w:r w:rsidR="00887235">
        <w:t>types of equipme</w:t>
      </w:r>
      <w:r w:rsidR="00177783">
        <w:t>nt</w:t>
      </w:r>
      <w:r w:rsidRPr="00FB0F32">
        <w:t xml:space="preserve"> and ready for move-in (Kim &amp; Lee, 2020). </w:t>
      </w:r>
    </w:p>
    <w:p w14:paraId="7359F1D6" w14:textId="77777777" w:rsidR="00FB0F32" w:rsidRPr="00FB0F32" w:rsidRDefault="00FB0F32" w:rsidP="00E43708">
      <w:r w:rsidRPr="00FB0F32">
        <w:lastRenderedPageBreak/>
        <w:t>H6: There is a positive relationship between housing conditions and housing prices in the market.</w:t>
      </w:r>
    </w:p>
    <w:p w14:paraId="0CA7B437" w14:textId="77777777" w:rsidR="00FB0F32" w:rsidRDefault="00FB0F32" w:rsidP="00E43708">
      <w:r w:rsidRPr="00FB0F32">
        <w:t>H7: Houses that are equipped with water heaters and air-conditioning systems will cause a rise in housing prices.</w:t>
      </w:r>
    </w:p>
    <w:p w14:paraId="65919153" w14:textId="77777777" w:rsidR="00740FA0" w:rsidRDefault="00740FA0" w:rsidP="00E43708"/>
    <w:p w14:paraId="12F60CB0" w14:textId="5A871E71" w:rsidR="00FB0F32" w:rsidRPr="00FB0F32" w:rsidRDefault="00FB0F32" w:rsidP="00E43708">
      <w:pPr>
        <w:pStyle w:val="Heading3"/>
      </w:pPr>
      <w:bookmarkStart w:id="20" w:name="_Toc173954360"/>
      <w:bookmarkStart w:id="21" w:name="_Toc174110619"/>
      <w:r w:rsidRPr="00FB0F32">
        <w:t>2.2.3 Housing Environment</w:t>
      </w:r>
      <w:bookmarkEnd w:id="20"/>
      <w:bookmarkEnd w:id="21"/>
    </w:p>
    <w:p w14:paraId="432087B2" w14:textId="2958387F" w:rsidR="00FB0F32" w:rsidRDefault="00FB0F32" w:rsidP="00E43708">
      <w:r w:rsidRPr="00FB0F32">
        <w:t xml:space="preserve">The environment of houses acts as another crucial factor in determining housing prices in the market. According to Jones and Brown (2023), the housing environment affects housing prices significantly (H8). This includes </w:t>
      </w:r>
      <w:r w:rsidR="00DF5D02" w:rsidRPr="00FB0F32">
        <w:t>neighbourhood</w:t>
      </w:r>
      <w:r w:rsidRPr="00FB0F32">
        <w:t xml:space="preserve"> security and accessibility to essential amenities such as schools and workplaces, leading to a higher preference for that </w:t>
      </w:r>
      <w:proofErr w:type="gramStart"/>
      <w:r w:rsidRPr="00FB0F32">
        <w:t>particular house</w:t>
      </w:r>
      <w:proofErr w:type="gramEnd"/>
      <w:r w:rsidRPr="00FB0F32">
        <w:t xml:space="preserve"> among buyers. The added value to the living environment in such housing </w:t>
      </w:r>
      <w:r w:rsidR="00DF5D02" w:rsidRPr="00FB0F32">
        <w:t>neighbourhoods</w:t>
      </w:r>
      <w:r w:rsidRPr="00FB0F32">
        <w:t xml:space="preserve"> will cause a rise in housing prices (Xie &amp; Deng, 2021). A good housing environment enhances property values and the quality of life which makes them desirable for buyers to purchase.</w:t>
      </w:r>
    </w:p>
    <w:p w14:paraId="3B9C4F02" w14:textId="77777777" w:rsidR="00450117" w:rsidRPr="00FB0F32" w:rsidRDefault="00450117" w:rsidP="00E43708"/>
    <w:p w14:paraId="26B0A51F" w14:textId="5F0CDBC8" w:rsidR="00331507" w:rsidRDefault="00FB0F32" w:rsidP="00E43708">
      <w:r w:rsidRPr="00FB0F32">
        <w:t>H8: The housing environment affects housing prices.</w:t>
      </w:r>
      <w:r w:rsidR="00331507">
        <w:br w:type="page"/>
      </w:r>
    </w:p>
    <w:p w14:paraId="4847039F" w14:textId="69501ABB" w:rsidR="00331507" w:rsidRDefault="00331507" w:rsidP="00E43708">
      <w:pPr>
        <w:pStyle w:val="Heading1"/>
      </w:pPr>
      <w:bookmarkStart w:id="22" w:name="_Toc173954361"/>
      <w:bookmarkStart w:id="23" w:name="_Toc174110620"/>
      <w:r>
        <w:lastRenderedPageBreak/>
        <w:t xml:space="preserve">3.0 </w:t>
      </w:r>
      <w:r w:rsidR="007C0982">
        <w:t>Data Preprocessing</w:t>
      </w:r>
      <w:bookmarkEnd w:id="22"/>
      <w:bookmarkEnd w:id="23"/>
    </w:p>
    <w:p w14:paraId="20C549F9" w14:textId="33A5DCF9" w:rsidR="00F01153" w:rsidRDefault="00F01153" w:rsidP="00F01153">
      <w:r w:rsidRPr="005E46EE">
        <w:rPr>
          <w:i/>
          <w:iCs/>
        </w:rPr>
        <w:t>Table 1: Variables in the datasets</w:t>
      </w:r>
    </w:p>
    <w:tbl>
      <w:tblPr>
        <w:tblStyle w:val="TableGrid"/>
        <w:tblW w:w="0" w:type="auto"/>
        <w:tblLook w:val="04A0" w:firstRow="1" w:lastRow="0" w:firstColumn="1" w:lastColumn="0" w:noHBand="0" w:noVBand="1"/>
      </w:tblPr>
      <w:tblGrid>
        <w:gridCol w:w="4675"/>
        <w:gridCol w:w="4675"/>
      </w:tblGrid>
      <w:tr w:rsidR="00F01153" w14:paraId="483E25EB" w14:textId="77777777" w:rsidTr="00F01153">
        <w:tc>
          <w:tcPr>
            <w:tcW w:w="4675" w:type="dxa"/>
          </w:tcPr>
          <w:p w14:paraId="00B94881" w14:textId="5A055153" w:rsidR="00F01153" w:rsidRDefault="00F01153" w:rsidP="00F01153">
            <w:r w:rsidRPr="00331507">
              <w:t>Variable Name</w:t>
            </w:r>
          </w:p>
        </w:tc>
        <w:tc>
          <w:tcPr>
            <w:tcW w:w="4675" w:type="dxa"/>
          </w:tcPr>
          <w:p w14:paraId="5F1F20E7" w14:textId="190DCB99" w:rsidR="00F01153" w:rsidRDefault="00F01153" w:rsidP="00F01153">
            <w:r w:rsidRPr="00331507">
              <w:t>Description</w:t>
            </w:r>
          </w:p>
        </w:tc>
      </w:tr>
      <w:tr w:rsidR="00F01153" w14:paraId="4645C1FC" w14:textId="77777777" w:rsidTr="00F01153">
        <w:tc>
          <w:tcPr>
            <w:tcW w:w="4675" w:type="dxa"/>
          </w:tcPr>
          <w:p w14:paraId="1341922C" w14:textId="41487C62" w:rsidR="00F01153" w:rsidRDefault="00F01153" w:rsidP="00F01153">
            <w:r w:rsidRPr="00331507">
              <w:t>area</w:t>
            </w:r>
          </w:p>
        </w:tc>
        <w:tc>
          <w:tcPr>
            <w:tcW w:w="4675" w:type="dxa"/>
          </w:tcPr>
          <w:p w14:paraId="559167BE" w14:textId="14D8803D" w:rsidR="00F01153" w:rsidRDefault="00F01153" w:rsidP="003D14A2">
            <w:r w:rsidRPr="00331507">
              <w:t>The size of the house in square feet.</w:t>
            </w:r>
          </w:p>
        </w:tc>
      </w:tr>
      <w:tr w:rsidR="00F01153" w14:paraId="406AD412" w14:textId="77777777" w:rsidTr="00F01153">
        <w:tc>
          <w:tcPr>
            <w:tcW w:w="4675" w:type="dxa"/>
          </w:tcPr>
          <w:p w14:paraId="7D2FB1D7" w14:textId="50BC6652" w:rsidR="00F01153" w:rsidRDefault="00F01153" w:rsidP="00F01153">
            <w:r w:rsidRPr="00331507">
              <w:t>bedrooms</w:t>
            </w:r>
          </w:p>
        </w:tc>
        <w:tc>
          <w:tcPr>
            <w:tcW w:w="4675" w:type="dxa"/>
          </w:tcPr>
          <w:p w14:paraId="29C68862" w14:textId="66AE4089" w:rsidR="00F01153" w:rsidRDefault="00F01153" w:rsidP="003D14A2">
            <w:r w:rsidRPr="00331507">
              <w:t>The number of bedrooms</w:t>
            </w:r>
          </w:p>
        </w:tc>
      </w:tr>
      <w:tr w:rsidR="00F01153" w14:paraId="642C6B52" w14:textId="77777777" w:rsidTr="00F01153">
        <w:tc>
          <w:tcPr>
            <w:tcW w:w="4675" w:type="dxa"/>
          </w:tcPr>
          <w:p w14:paraId="5D56806B" w14:textId="45EEC56D" w:rsidR="00F01153" w:rsidRDefault="00F01153" w:rsidP="00F01153">
            <w:r w:rsidRPr="00331507">
              <w:t>bathrooms</w:t>
            </w:r>
          </w:p>
        </w:tc>
        <w:tc>
          <w:tcPr>
            <w:tcW w:w="4675" w:type="dxa"/>
          </w:tcPr>
          <w:p w14:paraId="5A896675" w14:textId="7418B186" w:rsidR="00F01153" w:rsidRDefault="00F01153" w:rsidP="003D14A2">
            <w:r w:rsidRPr="00331507">
              <w:t>The number of bathrooms</w:t>
            </w:r>
          </w:p>
        </w:tc>
      </w:tr>
      <w:tr w:rsidR="00F01153" w14:paraId="5E5F2FBB" w14:textId="77777777" w:rsidTr="00F01153">
        <w:tc>
          <w:tcPr>
            <w:tcW w:w="4675" w:type="dxa"/>
          </w:tcPr>
          <w:p w14:paraId="171E1A4F" w14:textId="725F5418" w:rsidR="00F01153" w:rsidRDefault="00F01153" w:rsidP="00F01153">
            <w:r w:rsidRPr="00331507">
              <w:t>stories</w:t>
            </w:r>
          </w:p>
        </w:tc>
        <w:tc>
          <w:tcPr>
            <w:tcW w:w="4675" w:type="dxa"/>
          </w:tcPr>
          <w:p w14:paraId="78E4034A" w14:textId="4E2A04A5" w:rsidR="00F01153" w:rsidRDefault="00F01153" w:rsidP="003D14A2">
            <w:r w:rsidRPr="00331507">
              <w:t>The number of stories</w:t>
            </w:r>
          </w:p>
        </w:tc>
      </w:tr>
      <w:tr w:rsidR="00F01153" w14:paraId="4501A062" w14:textId="77777777" w:rsidTr="00F01153">
        <w:tc>
          <w:tcPr>
            <w:tcW w:w="4675" w:type="dxa"/>
          </w:tcPr>
          <w:p w14:paraId="04B710E6" w14:textId="3D010562" w:rsidR="00F01153" w:rsidRDefault="00F01153" w:rsidP="00F01153">
            <w:r w:rsidRPr="00331507">
              <w:t>main road</w:t>
            </w:r>
          </w:p>
        </w:tc>
        <w:tc>
          <w:tcPr>
            <w:tcW w:w="4675" w:type="dxa"/>
          </w:tcPr>
          <w:p w14:paraId="7E0FF39C" w14:textId="6B385977" w:rsidR="00F01153" w:rsidRDefault="00F01153" w:rsidP="003D14A2">
            <w:r w:rsidRPr="00331507">
              <w:t>The location of the house, whether it is on the main road (yes, no)</w:t>
            </w:r>
          </w:p>
        </w:tc>
      </w:tr>
      <w:tr w:rsidR="00F01153" w14:paraId="7C739896" w14:textId="77777777" w:rsidTr="00F01153">
        <w:tc>
          <w:tcPr>
            <w:tcW w:w="4675" w:type="dxa"/>
          </w:tcPr>
          <w:p w14:paraId="6A729B0D" w14:textId="6BCD1467" w:rsidR="00F01153" w:rsidRDefault="00F01153" w:rsidP="00F01153">
            <w:r w:rsidRPr="00331507">
              <w:t>guestroom</w:t>
            </w:r>
          </w:p>
        </w:tc>
        <w:tc>
          <w:tcPr>
            <w:tcW w:w="4675" w:type="dxa"/>
          </w:tcPr>
          <w:p w14:paraId="49B33E8E" w14:textId="35949C18" w:rsidR="00F01153" w:rsidRDefault="00F01153" w:rsidP="003D14A2">
            <w:r w:rsidRPr="00331507">
              <w:t>Whether there is a guest room (yes, no)</w:t>
            </w:r>
          </w:p>
        </w:tc>
      </w:tr>
      <w:tr w:rsidR="00F01153" w14:paraId="2D0DA0A8" w14:textId="77777777" w:rsidTr="00F01153">
        <w:tc>
          <w:tcPr>
            <w:tcW w:w="4675" w:type="dxa"/>
          </w:tcPr>
          <w:p w14:paraId="79B1ABDF" w14:textId="2135151E" w:rsidR="00F01153" w:rsidRDefault="00F01153" w:rsidP="00F01153">
            <w:r w:rsidRPr="00331507">
              <w:t>basement</w:t>
            </w:r>
          </w:p>
        </w:tc>
        <w:tc>
          <w:tcPr>
            <w:tcW w:w="4675" w:type="dxa"/>
          </w:tcPr>
          <w:p w14:paraId="301B941B" w14:textId="0C77F5EB" w:rsidR="00F01153" w:rsidRDefault="00F01153" w:rsidP="003D14A2">
            <w:r w:rsidRPr="00331507">
              <w:t>Whether there is a basement (yes, no)</w:t>
            </w:r>
          </w:p>
        </w:tc>
      </w:tr>
      <w:tr w:rsidR="00F01153" w14:paraId="633C6484" w14:textId="77777777" w:rsidTr="00F01153">
        <w:tc>
          <w:tcPr>
            <w:tcW w:w="4675" w:type="dxa"/>
          </w:tcPr>
          <w:p w14:paraId="635CA6D4" w14:textId="7121FFED" w:rsidR="00F01153" w:rsidRDefault="00F01153" w:rsidP="00F01153">
            <w:r w:rsidRPr="00331507">
              <w:t>hot water heating</w:t>
            </w:r>
          </w:p>
        </w:tc>
        <w:tc>
          <w:tcPr>
            <w:tcW w:w="4675" w:type="dxa"/>
          </w:tcPr>
          <w:p w14:paraId="74790EDF" w14:textId="406412D8" w:rsidR="00F01153" w:rsidRDefault="00F01153" w:rsidP="003D14A2">
            <w:r w:rsidRPr="00331507">
              <w:t>Whether there is hot water heating (yes, no)</w:t>
            </w:r>
          </w:p>
        </w:tc>
      </w:tr>
      <w:tr w:rsidR="00F01153" w14:paraId="24AABFA1" w14:textId="77777777" w:rsidTr="00F01153">
        <w:tc>
          <w:tcPr>
            <w:tcW w:w="4675" w:type="dxa"/>
          </w:tcPr>
          <w:p w14:paraId="3077BC04" w14:textId="5A33CA19" w:rsidR="00F01153" w:rsidRDefault="00F01153" w:rsidP="00F01153">
            <w:r w:rsidRPr="00331507">
              <w:t>air conditioning</w:t>
            </w:r>
          </w:p>
        </w:tc>
        <w:tc>
          <w:tcPr>
            <w:tcW w:w="4675" w:type="dxa"/>
          </w:tcPr>
          <w:p w14:paraId="7C74B759" w14:textId="0FDD14ED" w:rsidR="00F01153" w:rsidRDefault="00F01153" w:rsidP="003D14A2">
            <w:r w:rsidRPr="00331507">
              <w:t>Whether there is air conditioning (yes, no)</w:t>
            </w:r>
          </w:p>
        </w:tc>
      </w:tr>
      <w:tr w:rsidR="00F01153" w14:paraId="5E061632" w14:textId="77777777" w:rsidTr="00F01153">
        <w:tc>
          <w:tcPr>
            <w:tcW w:w="4675" w:type="dxa"/>
          </w:tcPr>
          <w:p w14:paraId="0CE27AD1" w14:textId="2F787488" w:rsidR="00F01153" w:rsidRDefault="00F01153" w:rsidP="00F01153">
            <w:r w:rsidRPr="00331507">
              <w:t>parking</w:t>
            </w:r>
          </w:p>
        </w:tc>
        <w:tc>
          <w:tcPr>
            <w:tcW w:w="4675" w:type="dxa"/>
          </w:tcPr>
          <w:p w14:paraId="678E6D5A" w14:textId="3B1B543B" w:rsidR="00F01153" w:rsidRDefault="00F01153" w:rsidP="003D14A2">
            <w:r w:rsidRPr="00331507">
              <w:t>The number of parking spaces</w:t>
            </w:r>
          </w:p>
        </w:tc>
      </w:tr>
      <w:tr w:rsidR="00F01153" w14:paraId="4B002E8F" w14:textId="77777777" w:rsidTr="00F01153">
        <w:tc>
          <w:tcPr>
            <w:tcW w:w="4675" w:type="dxa"/>
          </w:tcPr>
          <w:p w14:paraId="4F2A99E7" w14:textId="015FE10B" w:rsidR="00F01153" w:rsidRDefault="00F01153" w:rsidP="00F01153">
            <w:proofErr w:type="spellStart"/>
            <w:r w:rsidRPr="00331507">
              <w:t>prefarea</w:t>
            </w:r>
            <w:proofErr w:type="spellEnd"/>
          </w:p>
        </w:tc>
        <w:tc>
          <w:tcPr>
            <w:tcW w:w="4675" w:type="dxa"/>
          </w:tcPr>
          <w:p w14:paraId="305F16F3" w14:textId="6C360A69" w:rsidR="00F01153" w:rsidRDefault="00F01153" w:rsidP="003D14A2">
            <w:r w:rsidRPr="00331507">
              <w:t>Whether it is in a preferred area (yes, no)</w:t>
            </w:r>
          </w:p>
        </w:tc>
      </w:tr>
      <w:tr w:rsidR="00F01153" w14:paraId="3B48FC33" w14:textId="77777777" w:rsidTr="00F01153">
        <w:tc>
          <w:tcPr>
            <w:tcW w:w="4675" w:type="dxa"/>
          </w:tcPr>
          <w:p w14:paraId="0AC23145" w14:textId="703A4205" w:rsidR="00F01153" w:rsidRDefault="00F01153" w:rsidP="00F01153">
            <w:r w:rsidRPr="00331507">
              <w:t>furnishing status</w:t>
            </w:r>
          </w:p>
        </w:tc>
        <w:tc>
          <w:tcPr>
            <w:tcW w:w="4675" w:type="dxa"/>
          </w:tcPr>
          <w:p w14:paraId="56E8C7E2" w14:textId="0603BEF8" w:rsidR="00F01153" w:rsidRDefault="00F01153" w:rsidP="003D14A2">
            <w:r w:rsidRPr="00331507">
              <w:t>The furnishing status (furnished, semi-furnished, unfurnished)</w:t>
            </w:r>
          </w:p>
        </w:tc>
      </w:tr>
      <w:tr w:rsidR="00F01153" w14:paraId="09406E4E" w14:textId="77777777" w:rsidTr="00F01153">
        <w:tc>
          <w:tcPr>
            <w:tcW w:w="4675" w:type="dxa"/>
          </w:tcPr>
          <w:p w14:paraId="18B56023" w14:textId="58C1DB07" w:rsidR="00F01153" w:rsidRDefault="00F01153" w:rsidP="00F01153">
            <w:r w:rsidRPr="00331507">
              <w:t>price</w:t>
            </w:r>
          </w:p>
        </w:tc>
        <w:tc>
          <w:tcPr>
            <w:tcW w:w="4675" w:type="dxa"/>
          </w:tcPr>
          <w:p w14:paraId="0135D531" w14:textId="1FFC7875" w:rsidR="00F01153" w:rsidRDefault="00F01153" w:rsidP="003D14A2">
            <w:r w:rsidRPr="00331507">
              <w:t>The price of the house</w:t>
            </w:r>
          </w:p>
        </w:tc>
      </w:tr>
    </w:tbl>
    <w:p w14:paraId="405544A4" w14:textId="77777777" w:rsidR="00F01153" w:rsidRDefault="00F01153" w:rsidP="00E43708"/>
    <w:p w14:paraId="15A8B7C6" w14:textId="1988042B" w:rsidR="00331507" w:rsidRPr="00331507" w:rsidRDefault="0096604C" w:rsidP="00E43708">
      <w:r>
        <w:t>D</w:t>
      </w:r>
      <w:r w:rsidR="00331507" w:rsidRPr="00331507">
        <w:t>ata pre</w:t>
      </w:r>
      <w:r>
        <w:t>-</w:t>
      </w:r>
      <w:r w:rsidR="00331507" w:rsidRPr="00331507">
        <w:t>processing is one of the important steps</w:t>
      </w:r>
      <w:r>
        <w:t xml:space="preserve"> i</w:t>
      </w:r>
      <w:r w:rsidRPr="00331507">
        <w:t>n data analysis and machine learning</w:t>
      </w:r>
      <w:r w:rsidR="00331507" w:rsidRPr="00331507">
        <w:t xml:space="preserve"> as it ensures the data used is cleaned from any unnecessary noise.</w:t>
      </w:r>
      <w:r w:rsidR="00AF3700">
        <w:t xml:space="preserve"> Furthermore</w:t>
      </w:r>
      <w:r w:rsidR="00331507" w:rsidRPr="00331507">
        <w:t>, it helps to make the data well-formatted</w:t>
      </w:r>
      <w:r w:rsidR="00AF3700">
        <w:t>,</w:t>
      </w:r>
      <w:r w:rsidR="00331507" w:rsidRPr="00331507">
        <w:t xml:space="preserve"> making it easier to use in model building. </w:t>
      </w:r>
    </w:p>
    <w:p w14:paraId="049ED637" w14:textId="237FD6F3" w:rsidR="00331507" w:rsidRPr="00331507" w:rsidRDefault="00331507" w:rsidP="00E43708">
      <w:r w:rsidRPr="00331507">
        <w:t>In this assignment, the housing dataset is cleaned using the following steps:</w:t>
      </w:r>
    </w:p>
    <w:p w14:paraId="5C8CA0B2" w14:textId="20A98185" w:rsidR="00331507" w:rsidRPr="00331507" w:rsidRDefault="00331507" w:rsidP="005E46EE">
      <w:pPr>
        <w:pStyle w:val="ListParagraph"/>
        <w:numPr>
          <w:ilvl w:val="0"/>
          <w:numId w:val="20"/>
        </w:numPr>
      </w:pPr>
      <w:r w:rsidRPr="00331507">
        <w:t>Handling Missing Values</w:t>
      </w:r>
    </w:p>
    <w:p w14:paraId="32EF3447" w14:textId="582CB7E3" w:rsidR="00331507" w:rsidRPr="00331507" w:rsidRDefault="00331507" w:rsidP="00E43708">
      <w:r w:rsidRPr="00331507">
        <w:t>One of the factors that can impact the performance of machine learning models is missing value. Hence, this step is important as it reduce</w:t>
      </w:r>
      <w:r w:rsidR="0096604C">
        <w:t>s</w:t>
      </w:r>
      <w:r w:rsidRPr="00331507">
        <w:t xml:space="preserve"> the bias in estimation and increase</w:t>
      </w:r>
      <w:r w:rsidR="00BB02FA">
        <w:t>s</w:t>
      </w:r>
      <w:r w:rsidRPr="00331507">
        <w:t xml:space="preserve"> the efficiency of the machine learning model. In W</w:t>
      </w:r>
      <w:r w:rsidR="0096604C">
        <w:t>EKA</w:t>
      </w:r>
      <w:r w:rsidRPr="00331507">
        <w:t xml:space="preserve">, the </w:t>
      </w:r>
      <w:r w:rsidRPr="00331507">
        <w:rPr>
          <w:b/>
          <w:bCs/>
        </w:rPr>
        <w:t xml:space="preserve">‘ReplaceMissingValues’ </w:t>
      </w:r>
      <w:r w:rsidRPr="00331507">
        <w:t xml:space="preserve">filter is used to handle missing data. By using this filter, it replaces the missing value in the dataset with the mean for the numeric </w:t>
      </w:r>
      <w:r w:rsidRPr="00331507">
        <w:lastRenderedPageBreak/>
        <w:t>attributes and the most frequent value for nominal attributes. This filter will ensure that the dataset is complete with all the estimated values and ready for further analysis. </w:t>
      </w:r>
    </w:p>
    <w:p w14:paraId="1DB558F1" w14:textId="52B75E72" w:rsidR="00331507" w:rsidRPr="00331507" w:rsidRDefault="00331507" w:rsidP="005E46EE">
      <w:pPr>
        <w:pStyle w:val="ListParagraph"/>
        <w:numPr>
          <w:ilvl w:val="0"/>
          <w:numId w:val="20"/>
        </w:numPr>
      </w:pPr>
      <w:r w:rsidRPr="00331507">
        <w:t>Removing Outliers and Extreme Value</w:t>
      </w:r>
    </w:p>
    <w:p w14:paraId="1C48D3C1" w14:textId="3BB39B30" w:rsidR="00331507" w:rsidRPr="00331507" w:rsidRDefault="00331507" w:rsidP="00E43708">
      <w:r w:rsidRPr="00331507">
        <w:t>The presence of outliers and extreme value</w:t>
      </w:r>
      <w:r w:rsidR="00BB02FA">
        <w:t>s</w:t>
      </w:r>
      <w:r w:rsidRPr="00331507">
        <w:t xml:space="preserve"> will distort the results of data analysis which can lead to inaccurate models. In W</w:t>
      </w:r>
      <w:r w:rsidR="0096604C">
        <w:t>EKA</w:t>
      </w:r>
      <w:r w:rsidRPr="00331507">
        <w:t>,</w:t>
      </w:r>
      <w:r w:rsidR="0096604C">
        <w:t xml:space="preserve"> the</w:t>
      </w:r>
      <w:r w:rsidRPr="00331507">
        <w:t xml:space="preserve"> </w:t>
      </w:r>
      <w:r w:rsidRPr="00331507">
        <w:rPr>
          <w:b/>
          <w:bCs/>
        </w:rPr>
        <w:t>‘InterquartileRange’</w:t>
      </w:r>
      <w:r w:rsidR="0096604C">
        <w:rPr>
          <w:b/>
          <w:bCs/>
        </w:rPr>
        <w:t xml:space="preserve"> </w:t>
      </w:r>
      <w:r w:rsidR="0096604C">
        <w:t>filte</w:t>
      </w:r>
      <w:r w:rsidR="0096604C" w:rsidRPr="0096604C">
        <w:t>r</w:t>
      </w:r>
      <w:r w:rsidRPr="00331507">
        <w:t xml:space="preserve"> identif</w:t>
      </w:r>
      <w:r w:rsidR="0096604C">
        <w:t>ies</w:t>
      </w:r>
      <w:r w:rsidRPr="00331507">
        <w:t xml:space="preserve"> these values. The filter uses statistical techniques to calculate the outliers and extreme value</w:t>
      </w:r>
      <w:r w:rsidR="00BB02FA">
        <w:t>s</w:t>
      </w:r>
      <w:r w:rsidRPr="00331507">
        <w:t>. Once the values have been identified, it is then removed to improve the reliability and robustness of the dataset. This method also establishes a strong foundation for the dataset from the influence of anomalous data points.</w:t>
      </w:r>
    </w:p>
    <w:p w14:paraId="30F05C3F" w14:textId="738DDB23" w:rsidR="00331507" w:rsidRPr="00331507" w:rsidRDefault="00331507" w:rsidP="005E46EE">
      <w:pPr>
        <w:pStyle w:val="ListParagraph"/>
        <w:numPr>
          <w:ilvl w:val="0"/>
          <w:numId w:val="20"/>
        </w:numPr>
      </w:pPr>
      <w:r w:rsidRPr="00331507">
        <w:t>Converting Nominal to Binary</w:t>
      </w:r>
    </w:p>
    <w:p w14:paraId="41BFFED6" w14:textId="4D5D2CB7" w:rsidR="00331507" w:rsidRPr="00331507" w:rsidRDefault="00331507" w:rsidP="00E43708">
      <w:r w:rsidRPr="00331507">
        <w:t>Most machine learning algorithms often perform well when the data is numeric. Therefore, it is important to convert the data from nominal attributes to numeric or binary format. For this dataset, attributes such as ‘</w:t>
      </w:r>
      <w:proofErr w:type="spellStart"/>
      <w:r w:rsidRPr="00331507">
        <w:t>mainroad</w:t>
      </w:r>
      <w:proofErr w:type="spellEnd"/>
      <w:r w:rsidRPr="00331507">
        <w:t>’, ‘guestroom’, ‘basement’, ‘</w:t>
      </w:r>
      <w:proofErr w:type="spellStart"/>
      <w:r w:rsidRPr="00331507">
        <w:t>hotwaterheating</w:t>
      </w:r>
      <w:proofErr w:type="spellEnd"/>
      <w:r w:rsidRPr="00331507">
        <w:t>’, ‘</w:t>
      </w:r>
      <w:proofErr w:type="spellStart"/>
      <w:r w:rsidRPr="00331507">
        <w:t>airconditioning</w:t>
      </w:r>
      <w:proofErr w:type="spellEnd"/>
      <w:r w:rsidRPr="00331507">
        <w:t>’</w:t>
      </w:r>
      <w:r w:rsidR="0096604C">
        <w:t>,</w:t>
      </w:r>
      <w:r w:rsidRPr="00331507">
        <w:t xml:space="preserve"> and ‘</w:t>
      </w:r>
      <w:proofErr w:type="spellStart"/>
      <w:r w:rsidRPr="00331507">
        <w:t>prefarea</w:t>
      </w:r>
      <w:proofErr w:type="spellEnd"/>
      <w:r w:rsidRPr="00331507">
        <w:t xml:space="preserve">’ are categorical attributes (Yes, No).  </w:t>
      </w:r>
      <w:r w:rsidR="0096604C">
        <w:t>Hence, t</w:t>
      </w:r>
      <w:r w:rsidRPr="00331507">
        <w:t xml:space="preserve">he </w:t>
      </w:r>
      <w:r w:rsidRPr="00331507">
        <w:rPr>
          <w:b/>
          <w:bCs/>
        </w:rPr>
        <w:t>‘</w:t>
      </w:r>
      <w:proofErr w:type="spellStart"/>
      <w:r w:rsidRPr="00331507">
        <w:rPr>
          <w:b/>
          <w:bCs/>
        </w:rPr>
        <w:t>NominalToBinary</w:t>
      </w:r>
      <w:proofErr w:type="spellEnd"/>
      <w:r w:rsidRPr="00331507">
        <w:rPr>
          <w:b/>
          <w:bCs/>
        </w:rPr>
        <w:t xml:space="preserve">’ </w:t>
      </w:r>
      <w:r w:rsidRPr="00331507">
        <w:t>filter in W</w:t>
      </w:r>
      <w:r w:rsidR="0096604C">
        <w:t>EKA</w:t>
      </w:r>
      <w:r w:rsidRPr="00331507">
        <w:t xml:space="preserve"> is used to transform nominal attributes into binary attributes (0</w:t>
      </w:r>
      <w:r w:rsidR="00493AA1">
        <w:t xml:space="preserve"> </w:t>
      </w:r>
      <w:r w:rsidRPr="00331507">
        <w:t>=</w:t>
      </w:r>
      <w:r w:rsidR="00493AA1">
        <w:t xml:space="preserve"> </w:t>
      </w:r>
      <w:r w:rsidRPr="00331507">
        <w:t>No and 1</w:t>
      </w:r>
      <w:r w:rsidR="00493AA1">
        <w:t xml:space="preserve"> </w:t>
      </w:r>
      <w:r w:rsidRPr="00331507">
        <w:t>=</w:t>
      </w:r>
      <w:r w:rsidR="00493AA1">
        <w:t xml:space="preserve"> </w:t>
      </w:r>
      <w:r w:rsidRPr="00331507">
        <w:t>Yes).</w:t>
      </w:r>
    </w:p>
    <w:p w14:paraId="7DA01F25" w14:textId="2C253585" w:rsidR="00331507" w:rsidRPr="00331507" w:rsidRDefault="00331507" w:rsidP="005E46EE">
      <w:pPr>
        <w:pStyle w:val="ListParagraph"/>
        <w:numPr>
          <w:ilvl w:val="0"/>
          <w:numId w:val="20"/>
        </w:numPr>
      </w:pPr>
      <w:r w:rsidRPr="00331507">
        <w:t>Applying Dummy Variables</w:t>
      </w:r>
    </w:p>
    <w:p w14:paraId="2CB7BAC3" w14:textId="6400246C" w:rsidR="00331507" w:rsidRPr="00331507" w:rsidRDefault="00331507" w:rsidP="00E43708">
      <w:r w:rsidRPr="00331507">
        <w:t>Some nominal attributes, like ‘</w:t>
      </w:r>
      <w:proofErr w:type="spellStart"/>
      <w:r w:rsidRPr="00331507">
        <w:t>furnishings</w:t>
      </w:r>
      <w:r w:rsidR="00BB02FA">
        <w:t>tat</w:t>
      </w:r>
      <w:r w:rsidRPr="00331507">
        <w:t>us</w:t>
      </w:r>
      <w:proofErr w:type="spellEnd"/>
      <w:r w:rsidRPr="00331507">
        <w:t xml:space="preserve">’ are converted to dummy variables. Dummy variables convert categorical data with binary values (0 and 1). The </w:t>
      </w:r>
      <w:r w:rsidRPr="00331507">
        <w:rPr>
          <w:b/>
          <w:bCs/>
        </w:rPr>
        <w:t>‘</w:t>
      </w:r>
      <w:proofErr w:type="spellStart"/>
      <w:r w:rsidRPr="00331507">
        <w:rPr>
          <w:b/>
          <w:bCs/>
        </w:rPr>
        <w:t>MakeIndicator</w:t>
      </w:r>
      <w:proofErr w:type="spellEnd"/>
      <w:r w:rsidRPr="00331507">
        <w:rPr>
          <w:b/>
          <w:bCs/>
        </w:rPr>
        <w:t xml:space="preserve">’ </w:t>
      </w:r>
      <w:r w:rsidRPr="00331507">
        <w:t>filter is used to create dummy variables. This process creates additional columns for each category of the ‘</w:t>
      </w:r>
      <w:proofErr w:type="spellStart"/>
      <w:r w:rsidRPr="00331507">
        <w:t>furnishingstatus</w:t>
      </w:r>
      <w:proofErr w:type="spellEnd"/>
      <w:r w:rsidRPr="00331507">
        <w:t>’</w:t>
      </w:r>
      <w:r w:rsidRPr="00331507">
        <w:rPr>
          <w:b/>
          <w:bCs/>
        </w:rPr>
        <w:t xml:space="preserve"> </w:t>
      </w:r>
      <w:r w:rsidRPr="00331507">
        <w:t>attribute (furnished, semi-furnished</w:t>
      </w:r>
      <w:r w:rsidR="00493AA1">
        <w:t>,</w:t>
      </w:r>
      <w:r w:rsidRPr="00331507">
        <w:t xml:space="preserve"> and unfurnished) and classifies the feature as </w:t>
      </w:r>
      <w:r w:rsidR="00BB02FA">
        <w:t xml:space="preserve">a </w:t>
      </w:r>
      <w:r w:rsidRPr="00331507">
        <w:t xml:space="preserve">binary value (0=No and 1=Yes). This conversion allows the dataset to be </w:t>
      </w:r>
      <w:proofErr w:type="spellStart"/>
      <w:r w:rsidRPr="00331507">
        <w:t>analyzed</w:t>
      </w:r>
      <w:proofErr w:type="spellEnd"/>
      <w:r w:rsidRPr="00331507">
        <w:t xml:space="preserve"> using models that require numeric input like regression while preserving the categorical information. </w:t>
      </w:r>
    </w:p>
    <w:p w14:paraId="1F8489A2" w14:textId="38849420" w:rsidR="00331507" w:rsidRPr="00331507" w:rsidRDefault="00331507" w:rsidP="005E46EE">
      <w:pPr>
        <w:pStyle w:val="ListParagraph"/>
        <w:numPr>
          <w:ilvl w:val="0"/>
          <w:numId w:val="20"/>
        </w:numPr>
      </w:pPr>
      <w:r w:rsidRPr="00331507">
        <w:t>Normalizing The Data</w:t>
      </w:r>
    </w:p>
    <w:p w14:paraId="48877542" w14:textId="59D9ACF1" w:rsidR="00331507" w:rsidRPr="00331507" w:rsidRDefault="00331507" w:rsidP="00E43708">
      <w:r w:rsidRPr="00331507">
        <w:t>Normalization converts the numeric attributes to a common range of [0 and 1]. This process helps to increase the accuracy by ensuring that no single attribute disproportionately influences the analysis due to its scale. In W</w:t>
      </w:r>
      <w:r w:rsidR="00493AA1">
        <w:t>EKA</w:t>
      </w:r>
      <w:r w:rsidRPr="00331507">
        <w:t xml:space="preserve">, the </w:t>
      </w:r>
      <w:r w:rsidRPr="00331507">
        <w:rPr>
          <w:b/>
          <w:bCs/>
        </w:rPr>
        <w:t xml:space="preserve">‘Normalize’ </w:t>
      </w:r>
      <w:r w:rsidRPr="00331507">
        <w:t>filter is used to obtain the common range. Before applying the filter, the class attributes must be removed first. Normalizing the data ensures that all the numeric attributes contribute equally to the analysis thus leading to more accurate and interpretable models.</w:t>
      </w:r>
    </w:p>
    <w:p w14:paraId="0FAA463D" w14:textId="508D0580" w:rsidR="00331507" w:rsidRPr="00331507" w:rsidRDefault="00331507" w:rsidP="005E46EE">
      <w:pPr>
        <w:pStyle w:val="ListParagraph"/>
        <w:numPr>
          <w:ilvl w:val="0"/>
          <w:numId w:val="20"/>
        </w:numPr>
      </w:pPr>
      <w:r w:rsidRPr="00331507">
        <w:lastRenderedPageBreak/>
        <w:t>Attribute Selection</w:t>
      </w:r>
    </w:p>
    <w:p w14:paraId="6B0A1F25" w14:textId="192C775F" w:rsidR="00331507" w:rsidRPr="00331507" w:rsidRDefault="00331507" w:rsidP="00E43708">
      <w:r w:rsidRPr="00331507">
        <w:t xml:space="preserve">In model building, it is important to choose the most relevant attributes as it can help </w:t>
      </w:r>
      <w:r w:rsidR="001850B0">
        <w:t>reduce</w:t>
      </w:r>
      <w:r w:rsidRPr="00331507">
        <w:t xml:space="preserve"> the dimensionality in the dataset, improv</w:t>
      </w:r>
      <w:r w:rsidR="001850B0">
        <w:t>e</w:t>
      </w:r>
      <w:r w:rsidRPr="00331507">
        <w:t xml:space="preserve"> model performance</w:t>
      </w:r>
      <w:r w:rsidR="00B83659">
        <w:t>,</w:t>
      </w:r>
      <w:r w:rsidRPr="00331507">
        <w:t xml:space="preserve"> and reduc</w:t>
      </w:r>
      <w:r w:rsidR="001850B0">
        <w:t>e</w:t>
      </w:r>
      <w:r w:rsidRPr="00331507">
        <w:t xml:space="preserve"> overfitting. The </w:t>
      </w:r>
      <w:r w:rsidRPr="00331507">
        <w:rPr>
          <w:b/>
          <w:bCs/>
        </w:rPr>
        <w:t>‘</w:t>
      </w:r>
      <w:proofErr w:type="spellStart"/>
      <w:r w:rsidRPr="00331507">
        <w:rPr>
          <w:b/>
          <w:bCs/>
        </w:rPr>
        <w:t>AttributeSelection</w:t>
      </w:r>
      <w:proofErr w:type="spellEnd"/>
      <w:r w:rsidRPr="00331507">
        <w:rPr>
          <w:b/>
          <w:bCs/>
        </w:rPr>
        <w:t xml:space="preserve">’ </w:t>
      </w:r>
      <w:r w:rsidRPr="00331507">
        <w:t xml:space="preserve">in </w:t>
      </w:r>
      <w:r w:rsidR="00493AA1">
        <w:t>WEKA</w:t>
      </w:r>
      <w:r w:rsidRPr="00331507">
        <w:t xml:space="preserve"> is used to perform this process. This step ensures that the attributes chosen will have the highest impact in predicting the target variable which is ‘price’.</w:t>
      </w:r>
    </w:p>
    <w:p w14:paraId="7E59C1C1" w14:textId="1C343662" w:rsidR="00331507" w:rsidRPr="00331507" w:rsidRDefault="005E46EE" w:rsidP="005E46EE">
      <w:r>
        <w:t xml:space="preserve">7. </w:t>
      </w:r>
      <w:r w:rsidR="00331507" w:rsidRPr="00331507">
        <w:t>Setting ‘Price’ as the Class Attribute</w:t>
      </w:r>
    </w:p>
    <w:p w14:paraId="3EE109C3" w14:textId="6F033CBB" w:rsidR="0016543B" w:rsidRDefault="00331507" w:rsidP="00E43708">
      <w:r w:rsidRPr="00331507">
        <w:t>In supervised learning, it is important to have a specific target variable which is known as the class attribute. In this housing dataset, ‘price’ is determined as the class attribute. By identifying the class attribute, it will help the machine learning algorithm to identify that ‘price’ is the variable that is used to predict based on the other attributes in the dataset.</w:t>
      </w:r>
      <w:r w:rsidR="0016543B">
        <w:br w:type="page"/>
      </w:r>
    </w:p>
    <w:p w14:paraId="3F76F7E5" w14:textId="535EE3B1" w:rsidR="0016543B" w:rsidRPr="00D355D1" w:rsidRDefault="00BE6A18" w:rsidP="00E43708">
      <w:pPr>
        <w:pStyle w:val="Heading1"/>
      </w:pPr>
      <w:bookmarkStart w:id="24" w:name="_Toc173954362"/>
      <w:bookmarkStart w:id="25" w:name="_Toc174110621"/>
      <w:r>
        <w:lastRenderedPageBreak/>
        <w:t xml:space="preserve">4.0 </w:t>
      </w:r>
      <w:r w:rsidR="0016543B" w:rsidRPr="00D355D1">
        <w:t>Methodology</w:t>
      </w:r>
      <w:bookmarkEnd w:id="24"/>
      <w:bookmarkEnd w:id="25"/>
    </w:p>
    <w:p w14:paraId="72FD8EF3" w14:textId="2525282B" w:rsidR="0016543B" w:rsidRPr="00BE6A18" w:rsidRDefault="0016543B" w:rsidP="00E43708">
      <w:pPr>
        <w:pStyle w:val="Heading2"/>
      </w:pPr>
      <w:bookmarkStart w:id="26" w:name="_Toc173954363"/>
      <w:bookmarkStart w:id="27" w:name="_Toc174110622"/>
      <w:r w:rsidRPr="00BE6A18">
        <w:t>4.</w:t>
      </w:r>
      <w:r w:rsidR="00BE6A18">
        <w:t>1</w:t>
      </w:r>
      <w:r w:rsidRPr="00BE6A18">
        <w:t xml:space="preserve"> Model Testing</w:t>
      </w:r>
      <w:bookmarkEnd w:id="26"/>
      <w:bookmarkEnd w:id="27"/>
    </w:p>
    <w:p w14:paraId="5309317F" w14:textId="217A8383" w:rsidR="0016543B" w:rsidRDefault="0016543B" w:rsidP="00E43708">
      <w:r w:rsidRPr="0016543B">
        <w:t>Once the data has gone through the preprocessing stage, the experimenting process may begin. During this process, WEKA Experimenter will be used to run the data through a handful of regression-based algorithms, in this case, “</w:t>
      </w:r>
      <w:proofErr w:type="spellStart"/>
      <w:r w:rsidRPr="0016543B">
        <w:t>SMOreg</w:t>
      </w:r>
      <w:proofErr w:type="spellEnd"/>
      <w:r w:rsidRPr="0016543B">
        <w:t>”, “</w:t>
      </w:r>
      <w:proofErr w:type="spellStart"/>
      <w:r w:rsidRPr="0016543B">
        <w:t>GaussianProcess</w:t>
      </w:r>
      <w:proofErr w:type="spellEnd"/>
      <w:r w:rsidRPr="0016543B">
        <w:t>”, “</w:t>
      </w:r>
      <w:proofErr w:type="spellStart"/>
      <w:r w:rsidRPr="0016543B">
        <w:t>LinearRegression</w:t>
      </w:r>
      <w:proofErr w:type="spellEnd"/>
      <w:r w:rsidRPr="0016543B">
        <w:t>”, “</w:t>
      </w:r>
      <w:proofErr w:type="spellStart"/>
      <w:r w:rsidRPr="0016543B">
        <w:t>MultilayerPerceptron</w:t>
      </w:r>
      <w:proofErr w:type="spellEnd"/>
      <w:r w:rsidRPr="0016543B">
        <w:t>”, “M5Rules”, “</w:t>
      </w:r>
      <w:proofErr w:type="spellStart"/>
      <w:r w:rsidRPr="0016543B">
        <w:t>RandomForest</w:t>
      </w:r>
      <w:proofErr w:type="spellEnd"/>
      <w:r w:rsidRPr="0016543B">
        <w:t xml:space="preserve">”, and “M5P”. For the initial testing, these algorithms will be tested based on their default parameters in WEKA. These algorithms will then be evaluated using </w:t>
      </w:r>
      <w:r w:rsidRPr="0016543B">
        <w:rPr>
          <w:i/>
          <w:iCs/>
        </w:rPr>
        <w:t>k</w:t>
      </w:r>
      <w:r w:rsidRPr="0016543B">
        <w:t>-fold cross validation with 10 folds, as opposed to</w:t>
      </w:r>
      <w:r w:rsidR="00F56ADA">
        <w:t xml:space="preserve"> splitting the data into </w:t>
      </w:r>
      <w:r w:rsidR="00896FA6">
        <w:t>fixed training and testing sets (</w:t>
      </w:r>
      <w:proofErr w:type="spellStart"/>
      <w:r w:rsidR="00896FA6">
        <w:t>eg.</w:t>
      </w:r>
      <w:proofErr w:type="spellEnd"/>
      <w:r w:rsidR="00896FA6">
        <w:t xml:space="preserve"> 70-30 split)</w:t>
      </w:r>
      <w:r w:rsidRPr="0016543B">
        <w:t xml:space="preserve">. </w:t>
      </w:r>
      <w:r w:rsidRPr="0016543B">
        <w:rPr>
          <w:i/>
          <w:iCs/>
        </w:rPr>
        <w:t>K</w:t>
      </w:r>
      <w:r w:rsidRPr="0016543B">
        <w:t xml:space="preserve">-fold cross validation is a method of evaluating an algorithm’s accuracy by splitting the data randomly and equally into </w:t>
      </w:r>
      <w:r w:rsidRPr="0016543B">
        <w:rPr>
          <w:i/>
          <w:iCs/>
        </w:rPr>
        <w:t>k</w:t>
      </w:r>
      <w:r w:rsidRPr="0016543B">
        <w:t xml:space="preserve"> subsets, called folds, and performing </w:t>
      </w:r>
      <w:r w:rsidRPr="0016543B">
        <w:rPr>
          <w:i/>
          <w:iCs/>
        </w:rPr>
        <w:t>k</w:t>
      </w:r>
      <w:r w:rsidRPr="0016543B">
        <w:t xml:space="preserve"> iterations of testing (</w:t>
      </w:r>
      <w:proofErr w:type="spellStart"/>
      <w:r w:rsidRPr="0016543B">
        <w:t>Kohavi</w:t>
      </w:r>
      <w:proofErr w:type="spellEnd"/>
      <w:r w:rsidRPr="0016543B">
        <w:t xml:space="preserve">, 1995). In this case, ten iterations will be performed where the data will be split randomly and evenly </w:t>
      </w:r>
      <w:r w:rsidR="008F3984">
        <w:t>in</w:t>
      </w:r>
      <w:r w:rsidRPr="0016543B">
        <w:t xml:space="preserve">to ten folds. During each iteration, </w:t>
      </w:r>
      <w:proofErr w:type="gramStart"/>
      <w:r w:rsidRPr="0016543B">
        <w:t>one fold</w:t>
      </w:r>
      <w:proofErr w:type="gramEnd"/>
      <w:r w:rsidRPr="0016543B">
        <w:t xml:space="preserve"> will be used as the testing set, while the remaining nine will be used as the training set. By using this method, after ten iterations of </w:t>
      </w:r>
      <w:r w:rsidRPr="0016543B">
        <w:rPr>
          <w:i/>
          <w:iCs/>
        </w:rPr>
        <w:t>k</w:t>
      </w:r>
      <w:r w:rsidRPr="0016543B">
        <w:t xml:space="preserve">-fold cross validation, each fold will have been used at the testing set once. </w:t>
      </w:r>
      <w:r w:rsidRPr="0016543B">
        <w:rPr>
          <w:i/>
          <w:iCs/>
        </w:rPr>
        <w:t>K</w:t>
      </w:r>
      <w:r w:rsidRPr="0016543B">
        <w:t xml:space="preserve">-fold cross validation was chosen as the method of algorithm evaluation because, as opposed to the hold-out method, it allows all instances of the data to be used as the testing set. If the </w:t>
      </w:r>
      <w:r w:rsidR="00896FA6">
        <w:t xml:space="preserve">data </w:t>
      </w:r>
      <w:r w:rsidR="008F3984">
        <w:t>i</w:t>
      </w:r>
      <w:r w:rsidR="00896FA6">
        <w:t>s</w:t>
      </w:r>
      <w:r w:rsidRPr="0016543B">
        <w:t xml:space="preserve"> split</w:t>
      </w:r>
      <w:r w:rsidR="00896FA6">
        <w:t xml:space="preserve"> </w:t>
      </w:r>
      <w:r w:rsidRPr="0016543B">
        <w:t>into training and testing set</w:t>
      </w:r>
      <w:r w:rsidR="00896FA6">
        <w:t>s</w:t>
      </w:r>
      <w:r w:rsidRPr="0016543B">
        <w:t>, the testing set will be fixed throughout the testing.</w:t>
      </w:r>
    </w:p>
    <w:p w14:paraId="2FFC5DE3" w14:textId="7413F3DB" w:rsidR="0016543B" w:rsidRPr="0016543B" w:rsidRDefault="0016543B" w:rsidP="00E43708">
      <w:r w:rsidRPr="0016543B">
        <w:t xml:space="preserve">By using the Experimenter, the testing process for these algorithms </w:t>
      </w:r>
      <w:proofErr w:type="gramStart"/>
      <w:r w:rsidRPr="0016543B">
        <w:t>is able to</w:t>
      </w:r>
      <w:proofErr w:type="gramEnd"/>
      <w:r w:rsidRPr="0016543B">
        <w:t xml:space="preserve"> be automated, as WEKA will run 10 iterations of </w:t>
      </w:r>
      <w:r w:rsidRPr="0016543B">
        <w:rPr>
          <w:i/>
          <w:iCs/>
        </w:rPr>
        <w:t>K</w:t>
      </w:r>
      <w:r w:rsidRPr="0016543B">
        <w:t xml:space="preserve">-fold cross validation per algorithm chronologically, based on the instructed order. In this case, WEKA will run ten iterations of </w:t>
      </w:r>
      <w:r w:rsidRPr="0016543B">
        <w:rPr>
          <w:i/>
          <w:iCs/>
        </w:rPr>
        <w:t>K</w:t>
      </w:r>
      <w:r w:rsidRPr="0016543B">
        <w:t xml:space="preserve">-fold cross validation on the SMO regression algorithm. Once these ten iterations are complete, WEKA will then run ten iterations of </w:t>
      </w:r>
      <w:r w:rsidRPr="0016543B">
        <w:rPr>
          <w:i/>
          <w:iCs/>
        </w:rPr>
        <w:t>K</w:t>
      </w:r>
      <w:r w:rsidRPr="0016543B">
        <w:t>-fold cross validation on the Gaussian Processes algorithm. This testing process is continued until all seven algorithms have been evaluated. During this process</w:t>
      </w:r>
      <w:r w:rsidR="008F3984">
        <w:t>,</w:t>
      </w:r>
      <w:r w:rsidRPr="0016543B">
        <w:t xml:space="preserve"> WEKA will output the results of each iteration of each algorithm into a </w:t>
      </w:r>
      <w:proofErr w:type="gramStart"/>
      <w:r w:rsidRPr="0016543B">
        <w:t>“.</w:t>
      </w:r>
      <w:proofErr w:type="spellStart"/>
      <w:r w:rsidRPr="0016543B">
        <w:t>arff</w:t>
      </w:r>
      <w:proofErr w:type="spellEnd"/>
      <w:proofErr w:type="gramEnd"/>
      <w:r w:rsidRPr="0016543B">
        <w:t xml:space="preserve">” or “.csv” file. Once completed, the evaluation metrics of these algorithms </w:t>
      </w:r>
      <w:proofErr w:type="gramStart"/>
      <w:r w:rsidRPr="0016543B">
        <w:t>are able to</w:t>
      </w:r>
      <w:proofErr w:type="gramEnd"/>
      <w:r w:rsidRPr="0016543B">
        <w:t xml:space="preserve"> be compared simultaneously.</w:t>
      </w:r>
    </w:p>
    <w:p w14:paraId="25F69470" w14:textId="77777777" w:rsidR="0016543B" w:rsidRDefault="0016543B" w:rsidP="00E43708"/>
    <w:p w14:paraId="7FAA9E3C" w14:textId="3EE02893" w:rsidR="0016543B" w:rsidRPr="0016543B" w:rsidRDefault="0016543B" w:rsidP="00E43708">
      <w:pPr>
        <w:pStyle w:val="Heading2"/>
      </w:pPr>
      <w:bookmarkStart w:id="28" w:name="_Toc173954364"/>
      <w:bookmarkStart w:id="29" w:name="_Toc174110623"/>
      <w:r w:rsidRPr="0016543B">
        <w:t>4.</w:t>
      </w:r>
      <w:r w:rsidR="00BE6A18">
        <w:t>2</w:t>
      </w:r>
      <w:r w:rsidRPr="0016543B">
        <w:t xml:space="preserve"> Evaluation Metrics</w:t>
      </w:r>
      <w:bookmarkEnd w:id="28"/>
      <w:bookmarkEnd w:id="29"/>
    </w:p>
    <w:p w14:paraId="3FD6A223" w14:textId="191731E3" w:rsidR="0016543B" w:rsidRDefault="0016543B" w:rsidP="00E43708">
      <w:r w:rsidRPr="0016543B">
        <w:t xml:space="preserve">The metrics that will be </w:t>
      </w:r>
      <w:proofErr w:type="spellStart"/>
      <w:r w:rsidRPr="0016543B">
        <w:t>analyzed</w:t>
      </w:r>
      <w:proofErr w:type="spellEnd"/>
      <w:r w:rsidRPr="0016543B">
        <w:t xml:space="preserve"> include the Correlation Coefficient, Mean Absolute Error (MAE), Root Mean Squared Error (RMSE), Relative Absolute Error (RAE), and the Root Relative </w:t>
      </w:r>
      <w:r w:rsidRPr="0016543B">
        <w:lastRenderedPageBreak/>
        <w:t xml:space="preserve">Squared Error (RRSE). </w:t>
      </w:r>
      <w:r w:rsidR="008F3984">
        <w:t>A c</w:t>
      </w:r>
      <w:r w:rsidRPr="0016543B">
        <w:t xml:space="preserve">orrelation coefficient is a measure that describes the strength of the relationships between attributes in a dataset (Shao, Zhuang, &amp; Li, 2023). It is a measure that scales from -1 to 1; -1 indicates a perfect negative correlation between the variables, 1 indicates a perfect positive correlation between the variables, </w:t>
      </w:r>
      <w:r w:rsidR="008F3984">
        <w:t>and</w:t>
      </w:r>
      <w:r w:rsidRPr="0016543B">
        <w:t xml:space="preserve"> 0 indicates no linear relationship between variables (Shao, Zhuang, &amp; Li, 2023). MAE and RMSE are both metrics that evaluate the average model-performance error (Willmott &amp; Matsuura, 2005). These two measures are </w:t>
      </w:r>
      <w:r w:rsidR="00D14BCE" w:rsidRPr="0016543B">
        <w:t>similar;</w:t>
      </w:r>
      <w:r w:rsidRPr="0016543B">
        <w:t xml:space="preserve"> however, MAE is less sensitive to extreme values (Efron &amp; </w:t>
      </w:r>
      <w:proofErr w:type="spellStart"/>
      <w:r w:rsidRPr="0016543B">
        <w:t>Tibshirani</w:t>
      </w:r>
      <w:proofErr w:type="spellEnd"/>
      <w:r w:rsidRPr="0016543B">
        <w:t>, 1982). </w:t>
      </w:r>
    </w:p>
    <w:p w14:paraId="30F7E59F" w14:textId="23EC6B21" w:rsidR="0016543B" w:rsidRPr="0016543B" w:rsidRDefault="0016543B" w:rsidP="00E43708">
      <w:r w:rsidRPr="0016543B">
        <w:t>Mean Absolute Error (MAE) is a measure that describes the magnitude of the difference between the predicted value of an observation and the actual value of that observation (Shao, Zhuang, &amp; Li, 2023). It may be defined as:</w:t>
      </w:r>
    </w:p>
    <w:p w14:paraId="3130D0BE" w14:textId="31C28C6D" w:rsidR="0016543B" w:rsidRPr="0016543B" w:rsidRDefault="0016543B" w:rsidP="00E43708">
      <m:oMathPara>
        <m:oMath>
          <m:r>
            <w:rPr>
              <w:rFonts w:ascii="Cambria Math" w:hAnsi="Cambria Math"/>
            </w:rPr>
            <m:t>MAE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cstheme="minorBidi"/>
                          <w:sz w:val="22"/>
                          <w:szCs w:val="22"/>
                        </w:rPr>
                      </m:ctrlPr>
                    </m:sSubPr>
                    <m:e>
                      <m:acc>
                        <m:accPr>
                          <m:ctrlPr>
                            <w:rPr>
                              <w:rFonts w:ascii="Cambria Math" w:hAnsi="Cambria Math" w:cstheme="minorBidi"/>
                              <w:sz w:val="22"/>
                              <w:szCs w:val="22"/>
                            </w:rPr>
                          </m:ctrlPr>
                        </m:accPr>
                        <m:e>
                          <m: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cstheme="minorBidi"/>
                          <w:sz w:val="22"/>
                          <w:szCs w:val="22"/>
                        </w:rPr>
                      </m:ctrlPr>
                    </m:sSubPr>
                    <m:e>
                      <m:r>
                        <w:rPr>
                          <w:rFonts w:ascii="Cambria Math" w:hAnsi="Cambria Math"/>
                        </w:rPr>
                        <m:t>y</m:t>
                      </m:r>
                    </m:e>
                    <m:sub>
                      <m:r>
                        <w:rPr>
                          <w:rFonts w:ascii="Cambria Math" w:hAnsi="Cambria Math"/>
                        </w:rPr>
                        <m:t>i</m:t>
                      </m:r>
                    </m:sub>
                  </m:sSub>
                </m:e>
              </m:d>
            </m:e>
          </m:nary>
        </m:oMath>
      </m:oMathPara>
    </w:p>
    <w:p w14:paraId="122580F7" w14:textId="6FC0A847" w:rsidR="002A7E03" w:rsidRPr="002A7E03" w:rsidRDefault="0016543B" w:rsidP="00E43708">
      <w:proofErr w:type="gramStart"/>
      <w:r w:rsidRPr="0016543B">
        <w:t>Where</w:t>
      </w:r>
      <w:proofErr w:type="gramEnd"/>
      <w:r w:rsidRPr="0016543B">
        <w:t>,</w:t>
      </w:r>
    </w:p>
    <w:p w14:paraId="56B26020" w14:textId="77777777" w:rsidR="00CA77E2" w:rsidRDefault="00CA77E2" w:rsidP="00E43708">
      <w:pPr>
        <w:pStyle w:val="ListParagraph"/>
        <w:numPr>
          <w:ilvl w:val="0"/>
          <w:numId w:val="18"/>
        </w:numPr>
      </w:pPr>
      <m:oMath>
        <m:r>
          <w:rPr>
            <w:rFonts w:ascii="Cambria Math" w:hAnsi="Cambria Math"/>
          </w:rPr>
          <m:t>n</m:t>
        </m:r>
      </m:oMath>
      <w:r w:rsidR="0016543B" w:rsidRPr="00CA77E2">
        <w:t xml:space="preserve"> = number of instances</w:t>
      </w:r>
    </w:p>
    <w:p w14:paraId="6B4F45EB" w14:textId="77777777" w:rsidR="00CA77E2" w:rsidRDefault="00000000" w:rsidP="00E43708">
      <w:pPr>
        <w:pStyle w:val="ListParagraph"/>
        <w:numPr>
          <w:ilvl w:val="0"/>
          <w:numId w:val="18"/>
        </w:numPr>
      </w:pPr>
      <m:oMath>
        <m:sSub>
          <m:sSubPr>
            <m:ctrlPr>
              <w:rPr>
                <w:rFonts w:ascii="Cambria Math" w:hAnsi="Cambria Math" w:cstheme="minorBidi"/>
                <w:i/>
                <w:sz w:val="22"/>
                <w:szCs w:val="22"/>
              </w:rPr>
            </m:ctrlPr>
          </m:sSubPr>
          <m:e>
            <m:acc>
              <m:accPr>
                <m:ctrlPr>
                  <w:rPr>
                    <w:rFonts w:ascii="Cambria Math" w:hAnsi="Cambria Math" w:cstheme="minorBidi"/>
                    <w:i/>
                    <w:sz w:val="22"/>
                    <w:szCs w:val="22"/>
                  </w:rPr>
                </m:ctrlPr>
              </m:accPr>
              <m:e>
                <m:r>
                  <w:rPr>
                    <w:rFonts w:ascii="Cambria Math" w:hAnsi="Cambria Math"/>
                  </w:rPr>
                  <m:t>y</m:t>
                </m:r>
              </m:e>
            </m:acc>
          </m:e>
          <m:sub>
            <m:r>
              <w:rPr>
                <w:rFonts w:ascii="Cambria Math" w:hAnsi="Cambria Math"/>
              </w:rPr>
              <m:t>i</m:t>
            </m:r>
          </m:sub>
        </m:sSub>
      </m:oMath>
      <w:r w:rsidR="00CA77E2" w:rsidRPr="00CA77E2">
        <w:rPr>
          <w:rFonts w:eastAsiaTheme="minorEastAsia"/>
        </w:rPr>
        <w:t xml:space="preserve"> </w:t>
      </w:r>
      <w:r w:rsidR="0016543B" w:rsidRPr="00CA77E2">
        <w:t>= predicted value</w:t>
      </w:r>
    </w:p>
    <w:p w14:paraId="08BF729B" w14:textId="1E3C8EF1" w:rsidR="0016543B" w:rsidRPr="0016543B" w:rsidRDefault="00000000" w:rsidP="00E43708">
      <w:pPr>
        <w:pStyle w:val="ListParagraph"/>
        <w:numPr>
          <w:ilvl w:val="0"/>
          <w:numId w:val="18"/>
        </w:numPr>
      </w:pPr>
      <m:oMath>
        <m:sSub>
          <m:sSubPr>
            <m:ctrlPr>
              <w:rPr>
                <w:rFonts w:ascii="Cambria Math" w:hAnsi="Cambria Math" w:cstheme="minorBidi"/>
                <w:i/>
                <w:sz w:val="22"/>
                <w:szCs w:val="22"/>
              </w:rPr>
            </m:ctrlPr>
          </m:sSubPr>
          <m:e>
            <m:r>
              <w:rPr>
                <w:rFonts w:ascii="Cambria Math" w:hAnsi="Cambria Math"/>
              </w:rPr>
              <m:t>y</m:t>
            </m:r>
          </m:e>
          <m:sub>
            <m:r>
              <w:rPr>
                <w:rFonts w:ascii="Cambria Math" w:hAnsi="Cambria Math"/>
              </w:rPr>
              <m:t>i</m:t>
            </m:r>
          </m:sub>
        </m:sSub>
      </m:oMath>
      <w:r w:rsidR="0016543B" w:rsidRPr="00CA77E2">
        <w:t xml:space="preserve"> = actual value</w:t>
      </w:r>
    </w:p>
    <w:p w14:paraId="339C4F78" w14:textId="4CA4787D" w:rsidR="0016543B" w:rsidRPr="0016543B" w:rsidRDefault="0016543B" w:rsidP="00E43708">
      <w:r w:rsidRPr="0016543B">
        <w:t xml:space="preserve">Root Mean Squared Error (RMSE) measures the distance between the data points and the regression line; measures how close the data is </w:t>
      </w:r>
      <w:r w:rsidR="008F3984">
        <w:t>to</w:t>
      </w:r>
      <w:r w:rsidRPr="0016543B">
        <w:t xml:space="preserve"> the best fit line (Shao, Zhuang, &amp; Li, 2023). It may be defined as:</w:t>
      </w:r>
    </w:p>
    <w:p w14:paraId="0EA17A0D" w14:textId="77777777" w:rsidR="0016543B" w:rsidRPr="0016543B" w:rsidRDefault="0016543B" w:rsidP="00E43708"/>
    <w:p w14:paraId="55643405" w14:textId="1B366F39" w:rsidR="0016543B" w:rsidRPr="0016543B" w:rsidRDefault="002C19CC" w:rsidP="00E43708">
      <m:oMathPara>
        <m:oMath>
          <m:r>
            <w:rPr>
              <w:rFonts w:ascii="Cambria Math" w:hAnsi="Cambria Math"/>
            </w:rPr>
            <m:t>RMSE</m:t>
          </m:r>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cstheme="minorBidi"/>
                              <w:sz w:val="22"/>
                              <w:szCs w:val="22"/>
                            </w:rPr>
                          </m:ctrlPr>
                        </m:sSubPr>
                        <m:e>
                          <m:acc>
                            <m:accPr>
                              <m:ctrlPr>
                                <w:rPr>
                                  <w:rFonts w:ascii="Cambria Math" w:hAnsi="Cambria Math" w:cstheme="minorBidi"/>
                                  <w:sz w:val="22"/>
                                  <w:szCs w:val="22"/>
                                </w:rPr>
                              </m:ctrlPr>
                            </m:accPr>
                            <m:e>
                              <m: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cstheme="minorBidi"/>
                              <w:sz w:val="22"/>
                              <w:szCs w:val="22"/>
                            </w:rPr>
                          </m:ctrlPr>
                        </m:sSubPr>
                        <m:e>
                          <m:r>
                            <w:rPr>
                              <w:rFonts w:ascii="Cambria Math" w:hAnsi="Cambria Math"/>
                            </w:rPr>
                            <m:t>y</m:t>
                          </m:r>
                        </m:e>
                        <m:sub>
                          <m:r>
                            <w:rPr>
                              <w:rFonts w:ascii="Cambria Math" w:hAnsi="Cambria Math"/>
                            </w:rPr>
                            <m:t>i</m:t>
                          </m:r>
                        </m:sub>
                      </m:sSub>
                    </m:e>
                  </m:d>
                </m:e>
              </m:nary>
            </m:e>
          </m:rad>
          <m:r>
            <m:rPr>
              <m:sty m:val="p"/>
            </m:rPr>
            <w:rPr>
              <w:rFonts w:ascii="Cambria Math" w:hAnsi="Cambria Math"/>
            </w:rPr>
            <m:t>²</m:t>
          </m:r>
        </m:oMath>
      </m:oMathPara>
    </w:p>
    <w:p w14:paraId="002C76D7" w14:textId="77777777" w:rsidR="0016543B" w:rsidRPr="0016543B" w:rsidRDefault="0016543B" w:rsidP="00E43708">
      <w:proofErr w:type="gramStart"/>
      <w:r w:rsidRPr="0016543B">
        <w:t>Where</w:t>
      </w:r>
      <w:proofErr w:type="gramEnd"/>
      <w:r w:rsidRPr="0016543B">
        <w:t>, </w:t>
      </w:r>
    </w:p>
    <w:p w14:paraId="63FBBDE0" w14:textId="77777777" w:rsidR="00CA77E2" w:rsidRDefault="00CA77E2" w:rsidP="00E43708">
      <w:pPr>
        <w:pStyle w:val="ListParagraph"/>
        <w:numPr>
          <w:ilvl w:val="0"/>
          <w:numId w:val="18"/>
        </w:numPr>
      </w:pPr>
      <m:oMath>
        <m:r>
          <w:rPr>
            <w:rFonts w:ascii="Cambria Math" w:hAnsi="Cambria Math"/>
          </w:rPr>
          <m:t>n</m:t>
        </m:r>
      </m:oMath>
      <w:r w:rsidRPr="00CA77E2">
        <w:t xml:space="preserve"> = number of instances</w:t>
      </w:r>
    </w:p>
    <w:p w14:paraId="4BB02B4B" w14:textId="77777777" w:rsidR="00CA77E2" w:rsidRDefault="00000000" w:rsidP="00E43708">
      <w:pPr>
        <w:pStyle w:val="ListParagraph"/>
        <w:numPr>
          <w:ilvl w:val="0"/>
          <w:numId w:val="18"/>
        </w:numPr>
      </w:pPr>
      <m:oMath>
        <m:sSub>
          <m:sSubPr>
            <m:ctrlPr>
              <w:rPr>
                <w:rFonts w:ascii="Cambria Math" w:hAnsi="Cambria Math" w:cstheme="minorBidi"/>
                <w:i/>
                <w:sz w:val="22"/>
                <w:szCs w:val="22"/>
              </w:rPr>
            </m:ctrlPr>
          </m:sSubPr>
          <m:e>
            <m:acc>
              <m:accPr>
                <m:ctrlPr>
                  <w:rPr>
                    <w:rFonts w:ascii="Cambria Math" w:hAnsi="Cambria Math" w:cstheme="minorBidi"/>
                    <w:i/>
                    <w:sz w:val="22"/>
                    <w:szCs w:val="22"/>
                  </w:rPr>
                </m:ctrlPr>
              </m:accPr>
              <m:e>
                <m:r>
                  <w:rPr>
                    <w:rFonts w:ascii="Cambria Math" w:hAnsi="Cambria Math"/>
                  </w:rPr>
                  <m:t>y</m:t>
                </m:r>
              </m:e>
            </m:acc>
          </m:e>
          <m:sub>
            <m:r>
              <w:rPr>
                <w:rFonts w:ascii="Cambria Math" w:hAnsi="Cambria Math"/>
              </w:rPr>
              <m:t>i</m:t>
            </m:r>
          </m:sub>
        </m:sSub>
      </m:oMath>
      <w:r w:rsidR="00CA77E2" w:rsidRPr="00CA77E2">
        <w:rPr>
          <w:rFonts w:eastAsiaTheme="minorEastAsia"/>
        </w:rPr>
        <w:t xml:space="preserve"> </w:t>
      </w:r>
      <w:r w:rsidR="00CA77E2" w:rsidRPr="00CA77E2">
        <w:t>= predicted value</w:t>
      </w:r>
    </w:p>
    <w:p w14:paraId="1B30D573" w14:textId="60D53D41" w:rsidR="0016543B" w:rsidRPr="0016543B" w:rsidRDefault="00000000" w:rsidP="00E43708">
      <w:pPr>
        <w:pStyle w:val="ListParagraph"/>
        <w:numPr>
          <w:ilvl w:val="0"/>
          <w:numId w:val="18"/>
        </w:numPr>
      </w:pPr>
      <m:oMath>
        <m:sSub>
          <m:sSubPr>
            <m:ctrlPr>
              <w:rPr>
                <w:rFonts w:ascii="Cambria Math" w:hAnsi="Cambria Math" w:cstheme="minorBidi"/>
                <w:i/>
                <w:sz w:val="22"/>
                <w:szCs w:val="22"/>
              </w:rPr>
            </m:ctrlPr>
          </m:sSubPr>
          <m:e>
            <m:r>
              <w:rPr>
                <w:rFonts w:ascii="Cambria Math" w:hAnsi="Cambria Math"/>
              </w:rPr>
              <m:t>y</m:t>
            </m:r>
          </m:e>
          <m:sub>
            <m:r>
              <w:rPr>
                <w:rFonts w:ascii="Cambria Math" w:hAnsi="Cambria Math"/>
              </w:rPr>
              <m:t>i</m:t>
            </m:r>
          </m:sub>
        </m:sSub>
      </m:oMath>
      <w:r w:rsidR="00CA77E2" w:rsidRPr="00CA77E2">
        <w:t xml:space="preserve"> = actual value</w:t>
      </w:r>
    </w:p>
    <w:p w14:paraId="3B794C0F" w14:textId="46E565CB" w:rsidR="0016543B" w:rsidRPr="0016543B" w:rsidRDefault="0016543B" w:rsidP="00E43708">
      <w:r w:rsidRPr="0016543B">
        <w:lastRenderedPageBreak/>
        <w:t>Relative Absolute Error (RAE) is a ratio of absolute errors produced by the predictive model to the errors produced by the actual model (Rao &amp; Patel, 2021). It may be defined as:</w:t>
      </w:r>
    </w:p>
    <w:p w14:paraId="3767A687" w14:textId="77777777" w:rsidR="0016543B" w:rsidRPr="0016543B" w:rsidRDefault="0016543B" w:rsidP="00E43708"/>
    <w:p w14:paraId="42FB31D5" w14:textId="56D17865" w:rsidR="00680579" w:rsidRDefault="00680579" w:rsidP="00E43708">
      <m:oMathPara>
        <m:oMath>
          <m:r>
            <w:rPr>
              <w:rFonts w:ascii="Cambria Math" w:hAnsi="Cambria Math"/>
            </w:rPr>
            <m:t>RAE</m:t>
          </m:r>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cstheme="minorBidi"/>
                              <w:sz w:val="22"/>
                              <w:szCs w:val="22"/>
                            </w:rPr>
                          </m:ctrlPr>
                        </m:sSubPr>
                        <m:e>
                          <m:acc>
                            <m:accPr>
                              <m:ctrlPr>
                                <w:rPr>
                                  <w:rFonts w:ascii="Cambria Math" w:hAnsi="Cambria Math" w:cstheme="minorBidi"/>
                                  <w:sz w:val="22"/>
                                  <w:szCs w:val="22"/>
                                </w:rPr>
                              </m:ctrlPr>
                            </m:accPr>
                            <m:e>
                              <m: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cstheme="minorBidi"/>
                              <w:sz w:val="22"/>
                              <w:szCs w:val="22"/>
                            </w:rPr>
                          </m:ctrlPr>
                        </m:sSubPr>
                        <m:e>
                          <m:r>
                            <w:rPr>
                              <w:rFonts w:ascii="Cambria Math" w:hAnsi="Cambria Math"/>
                            </w:rPr>
                            <m:t>y</m:t>
                          </m:r>
                        </m:e>
                        <m:sub>
                          <m:r>
                            <w:rPr>
                              <w:rFonts w:ascii="Cambria Math" w:hAnsi="Cambria Math"/>
                            </w:rPr>
                            <m:t>i</m:t>
                          </m:r>
                        </m:sub>
                      </m:sSub>
                    </m:e>
                  </m:d>
                </m:e>
              </m:nary>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cstheme="minorBidi"/>
                              <w:sz w:val="22"/>
                              <w:szCs w:val="22"/>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nary>
            </m:den>
          </m:f>
        </m:oMath>
      </m:oMathPara>
    </w:p>
    <w:p w14:paraId="3F200984" w14:textId="6722F418" w:rsidR="0016543B" w:rsidRPr="0016543B" w:rsidRDefault="0016543B" w:rsidP="00E43708">
      <w:proofErr w:type="gramStart"/>
      <w:r w:rsidRPr="0016543B">
        <w:t>Where</w:t>
      </w:r>
      <w:proofErr w:type="gramEnd"/>
      <w:r w:rsidRPr="0016543B">
        <w:t>, </w:t>
      </w:r>
    </w:p>
    <w:p w14:paraId="4B19DE1A" w14:textId="41548884" w:rsidR="0016543B" w:rsidRPr="0016543B" w:rsidRDefault="00000000" w:rsidP="00E43708">
      <w:pPr>
        <w:pStyle w:val="ListParagraph"/>
        <w:numPr>
          <w:ilvl w:val="0"/>
          <w:numId w:val="11"/>
        </w:numPr>
      </w:pPr>
      <m:oMath>
        <m:sSub>
          <m:sSubPr>
            <m:ctrlPr>
              <w:rPr>
                <w:rFonts w:ascii="Cambria Math" w:hAnsi="Cambria Math" w:cstheme="minorBidi"/>
                <w:i/>
                <w:sz w:val="22"/>
                <w:szCs w:val="22"/>
              </w:rPr>
            </m:ctrlPr>
          </m:sSubPr>
          <m:e>
            <m:acc>
              <m:accPr>
                <m:ctrlPr>
                  <w:rPr>
                    <w:rFonts w:ascii="Cambria Math" w:hAnsi="Cambria Math" w:cstheme="minorBidi"/>
                    <w:i/>
                    <w:sz w:val="22"/>
                    <w:szCs w:val="22"/>
                  </w:rPr>
                </m:ctrlPr>
              </m:accPr>
              <m:e>
                <m:r>
                  <w:rPr>
                    <w:rFonts w:ascii="Cambria Math" w:hAnsi="Cambria Math"/>
                  </w:rPr>
                  <m:t>y</m:t>
                </m:r>
              </m:e>
            </m:acc>
          </m:e>
          <m:sub>
            <m:r>
              <w:rPr>
                <w:rFonts w:ascii="Cambria Math" w:hAnsi="Cambria Math"/>
              </w:rPr>
              <m:t>i</m:t>
            </m:r>
          </m:sub>
        </m:sSub>
      </m:oMath>
      <w:r w:rsidR="0016543B" w:rsidRPr="0016543B">
        <w:t xml:space="preserve"> = predicted value</w:t>
      </w:r>
    </w:p>
    <w:p w14:paraId="3A6A5A6C" w14:textId="25F7AEB5" w:rsidR="0016543B" w:rsidRPr="0016543B" w:rsidRDefault="00000000" w:rsidP="00E43708">
      <w:pPr>
        <w:pStyle w:val="ListParagraph"/>
        <w:numPr>
          <w:ilvl w:val="0"/>
          <w:numId w:val="11"/>
        </w:numPr>
      </w:pPr>
      <m:oMath>
        <m:sSub>
          <m:sSubPr>
            <m:ctrlPr>
              <w:rPr>
                <w:rFonts w:ascii="Cambria Math" w:hAnsi="Cambria Math" w:cstheme="minorBidi"/>
                <w:i/>
                <w:sz w:val="22"/>
                <w:szCs w:val="22"/>
              </w:rPr>
            </m:ctrlPr>
          </m:sSubPr>
          <m:e>
            <m:r>
              <w:rPr>
                <w:rFonts w:ascii="Cambria Math" w:hAnsi="Cambria Math"/>
              </w:rPr>
              <m:t>y</m:t>
            </m:r>
          </m:e>
          <m:sub>
            <m:r>
              <w:rPr>
                <w:rFonts w:ascii="Cambria Math" w:hAnsi="Cambria Math"/>
              </w:rPr>
              <m:t>i</m:t>
            </m:r>
          </m:sub>
        </m:sSub>
      </m:oMath>
      <w:r w:rsidR="0016543B" w:rsidRPr="0016543B">
        <w:t xml:space="preserve"> = actual value</w:t>
      </w:r>
    </w:p>
    <w:p w14:paraId="1D1BA5F2" w14:textId="2CC18619" w:rsidR="0016543B" w:rsidRPr="0016543B" w:rsidRDefault="00000000" w:rsidP="00E43708">
      <w:pPr>
        <w:pStyle w:val="ListParagraph"/>
        <w:numPr>
          <w:ilvl w:val="0"/>
          <w:numId w:val="11"/>
        </w:numPr>
      </w:pPr>
      <m:oMath>
        <m:acc>
          <m:accPr>
            <m:chr m:val="̅"/>
            <m:ctrlPr>
              <w:rPr>
                <w:rFonts w:ascii="Cambria Math" w:hAnsi="Cambria Math"/>
                <w:i/>
              </w:rPr>
            </m:ctrlPr>
          </m:accPr>
          <m:e>
            <m:r>
              <w:rPr>
                <w:rFonts w:ascii="Cambria Math" w:hAnsi="Cambria Math"/>
              </w:rPr>
              <m:t>y</m:t>
            </m:r>
          </m:e>
        </m:acc>
      </m:oMath>
      <w:r w:rsidR="0016543B" w:rsidRPr="0016543B">
        <w:t xml:space="preserve"> = mean of actual values</w:t>
      </w:r>
    </w:p>
    <w:p w14:paraId="48B9FE0B" w14:textId="77777777" w:rsidR="0016543B" w:rsidRPr="0016543B" w:rsidRDefault="0016543B" w:rsidP="00E43708"/>
    <w:p w14:paraId="2253D0A0" w14:textId="77777777" w:rsidR="0016543B" w:rsidRPr="0016543B" w:rsidRDefault="0016543B" w:rsidP="00E43708">
      <w:r w:rsidRPr="0016543B">
        <w:t>Root Relative Squared Error (RRSE) is the square root of the relative squared error (RSE), which is a ratio that compares the error produced by the predictive model with the error produced by the actual model (Chu et al., 2021). It may be defined as:</w:t>
      </w:r>
    </w:p>
    <w:p w14:paraId="047761CC" w14:textId="3765972F" w:rsidR="0016543B" w:rsidRPr="0016543B" w:rsidRDefault="00680579" w:rsidP="00E43708">
      <m:oMathPara>
        <m:oMath>
          <m:r>
            <w:rPr>
              <w:rFonts w:ascii="Cambria Math" w:hAnsi="Cambria Math"/>
            </w:rPr>
            <m:t>RRSE</m:t>
          </m:r>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cstheme="minorBidi"/>
                                  <w:sz w:val="22"/>
                                  <w:szCs w:val="22"/>
                                </w:rPr>
                              </m:ctrlPr>
                            </m:sSubPr>
                            <m:e>
                              <m:acc>
                                <m:accPr>
                                  <m:ctrlPr>
                                    <w:rPr>
                                      <w:rFonts w:ascii="Cambria Math" w:hAnsi="Cambria Math" w:cstheme="minorBidi"/>
                                      <w:sz w:val="22"/>
                                      <w:szCs w:val="22"/>
                                    </w:rPr>
                                  </m:ctrlPr>
                                </m:accPr>
                                <m:e>
                                  <m: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cstheme="minorBidi"/>
                                  <w:sz w:val="22"/>
                                  <w:szCs w:val="22"/>
                                </w:rPr>
                              </m:ctrlPr>
                            </m:sSubPr>
                            <m:e>
                              <m:r>
                                <w:rPr>
                                  <w:rFonts w:ascii="Cambria Math" w:hAnsi="Cambria Math"/>
                                </w:rPr>
                                <m:t>y</m:t>
                              </m:r>
                            </m:e>
                            <m:sub>
                              <m:r>
                                <w:rPr>
                                  <w:rFonts w:ascii="Cambria Math" w:hAnsi="Cambria Math"/>
                                </w:rPr>
                                <m:t>i</m:t>
                              </m:r>
                            </m:sub>
                          </m:sSub>
                        </m:e>
                      </m:d>
                      <m:r>
                        <m:rPr>
                          <m:sty m:val="p"/>
                        </m:rPr>
                        <w:rPr>
                          <w:rFonts w:ascii="Cambria Math" w:hAnsi="Cambria Math"/>
                        </w:rPr>
                        <m:t>²</m:t>
                      </m:r>
                    </m:e>
                  </m:nary>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cstheme="minorBidi"/>
                                  <w:sz w:val="22"/>
                                  <w:szCs w:val="22"/>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nary>
                  <m:r>
                    <m:rPr>
                      <m:sty m:val="p"/>
                    </m:rPr>
                    <w:rPr>
                      <w:rFonts w:ascii="Cambria Math" w:hAnsi="Cambria Math"/>
                    </w:rPr>
                    <m:t>²</m:t>
                  </m:r>
                </m:den>
              </m:f>
            </m:e>
          </m:rad>
        </m:oMath>
      </m:oMathPara>
    </w:p>
    <w:p w14:paraId="66AE65FA" w14:textId="77777777" w:rsidR="0016543B" w:rsidRPr="0016543B" w:rsidRDefault="0016543B" w:rsidP="00E43708">
      <w:proofErr w:type="gramStart"/>
      <w:r w:rsidRPr="0016543B">
        <w:t>Where</w:t>
      </w:r>
      <w:proofErr w:type="gramEnd"/>
      <w:r w:rsidRPr="0016543B">
        <w:t>, </w:t>
      </w:r>
    </w:p>
    <w:p w14:paraId="13F66FC4" w14:textId="77777777" w:rsidR="00CA77E2" w:rsidRPr="0016543B" w:rsidRDefault="00000000" w:rsidP="00E43708">
      <w:pPr>
        <w:pStyle w:val="ListParagraph"/>
        <w:numPr>
          <w:ilvl w:val="0"/>
          <w:numId w:val="11"/>
        </w:numPr>
      </w:pPr>
      <m:oMath>
        <m:sSub>
          <m:sSubPr>
            <m:ctrlPr>
              <w:rPr>
                <w:rFonts w:ascii="Cambria Math" w:hAnsi="Cambria Math" w:cstheme="minorBidi"/>
                <w:i/>
                <w:sz w:val="22"/>
                <w:szCs w:val="22"/>
              </w:rPr>
            </m:ctrlPr>
          </m:sSubPr>
          <m:e>
            <m:acc>
              <m:accPr>
                <m:ctrlPr>
                  <w:rPr>
                    <w:rFonts w:ascii="Cambria Math" w:hAnsi="Cambria Math" w:cstheme="minorBidi"/>
                    <w:i/>
                    <w:sz w:val="22"/>
                    <w:szCs w:val="22"/>
                  </w:rPr>
                </m:ctrlPr>
              </m:accPr>
              <m:e>
                <m:r>
                  <w:rPr>
                    <w:rFonts w:ascii="Cambria Math" w:hAnsi="Cambria Math"/>
                  </w:rPr>
                  <m:t>y</m:t>
                </m:r>
              </m:e>
            </m:acc>
          </m:e>
          <m:sub>
            <m:r>
              <w:rPr>
                <w:rFonts w:ascii="Cambria Math" w:hAnsi="Cambria Math"/>
              </w:rPr>
              <m:t>i</m:t>
            </m:r>
          </m:sub>
        </m:sSub>
      </m:oMath>
      <w:r w:rsidR="00CA77E2" w:rsidRPr="0016543B">
        <w:t xml:space="preserve"> = predicted value</w:t>
      </w:r>
    </w:p>
    <w:p w14:paraId="702A7303" w14:textId="77777777" w:rsidR="00CA77E2" w:rsidRPr="0016543B" w:rsidRDefault="00000000" w:rsidP="00E43708">
      <w:pPr>
        <w:pStyle w:val="ListParagraph"/>
        <w:numPr>
          <w:ilvl w:val="0"/>
          <w:numId w:val="11"/>
        </w:numPr>
      </w:pPr>
      <m:oMath>
        <m:sSub>
          <m:sSubPr>
            <m:ctrlPr>
              <w:rPr>
                <w:rFonts w:ascii="Cambria Math" w:hAnsi="Cambria Math" w:cstheme="minorBidi"/>
                <w:i/>
                <w:sz w:val="22"/>
                <w:szCs w:val="22"/>
              </w:rPr>
            </m:ctrlPr>
          </m:sSubPr>
          <m:e>
            <m:r>
              <w:rPr>
                <w:rFonts w:ascii="Cambria Math" w:hAnsi="Cambria Math"/>
              </w:rPr>
              <m:t>y</m:t>
            </m:r>
          </m:e>
          <m:sub>
            <m:r>
              <w:rPr>
                <w:rFonts w:ascii="Cambria Math" w:hAnsi="Cambria Math"/>
              </w:rPr>
              <m:t>i</m:t>
            </m:r>
          </m:sub>
        </m:sSub>
      </m:oMath>
      <w:r w:rsidR="00CA77E2" w:rsidRPr="0016543B">
        <w:t xml:space="preserve"> = actual value</w:t>
      </w:r>
    </w:p>
    <w:p w14:paraId="278B3EDD" w14:textId="67EAEC17" w:rsidR="00CA77E2" w:rsidRPr="0016543B" w:rsidRDefault="00000000" w:rsidP="00E43708">
      <w:pPr>
        <w:pStyle w:val="ListParagraph"/>
        <w:numPr>
          <w:ilvl w:val="0"/>
          <w:numId w:val="11"/>
        </w:numPr>
      </w:pPr>
      <m:oMath>
        <m:acc>
          <m:accPr>
            <m:chr m:val="̅"/>
            <m:ctrlPr>
              <w:rPr>
                <w:rFonts w:ascii="Cambria Math" w:hAnsi="Cambria Math"/>
                <w:i/>
              </w:rPr>
            </m:ctrlPr>
          </m:accPr>
          <m:e>
            <m:r>
              <w:rPr>
                <w:rFonts w:ascii="Cambria Math" w:hAnsi="Cambria Math"/>
              </w:rPr>
              <m:t>y</m:t>
            </m:r>
          </m:e>
        </m:acc>
      </m:oMath>
      <w:r w:rsidR="00CA77E2" w:rsidRPr="0016543B">
        <w:t xml:space="preserve"> = mean of actual values</w:t>
      </w:r>
    </w:p>
    <w:p w14:paraId="11C33603" w14:textId="77777777" w:rsidR="0016543B" w:rsidRDefault="0016543B" w:rsidP="00E43708"/>
    <w:p w14:paraId="278A5232" w14:textId="61568108" w:rsidR="00E43708" w:rsidRPr="005E46EE" w:rsidRDefault="0016543B" w:rsidP="00E43708">
      <w:proofErr w:type="gramStart"/>
      <w:r w:rsidRPr="0016543B">
        <w:t>Generally speaking, a</w:t>
      </w:r>
      <w:proofErr w:type="gramEnd"/>
      <w:r w:rsidRPr="0016543B">
        <w:t xml:space="preserve"> desirable model should have low values of MAE, RMSE, RAE, and RRSE (Kamani, Parmar, &amp; </w:t>
      </w:r>
      <w:proofErr w:type="spellStart"/>
      <w:r w:rsidRPr="0016543B">
        <w:t>Ghodasara</w:t>
      </w:r>
      <w:proofErr w:type="spellEnd"/>
      <w:r w:rsidRPr="0016543B">
        <w:t>, 2021).</w:t>
      </w:r>
      <w:bookmarkStart w:id="30" w:name="_Toc173954365"/>
      <w:r w:rsidR="00E43708">
        <w:br w:type="page"/>
      </w:r>
    </w:p>
    <w:p w14:paraId="04FDD5EB" w14:textId="768FD4FE" w:rsidR="005E46EE" w:rsidRDefault="006C17C2" w:rsidP="005E46EE">
      <w:pPr>
        <w:pStyle w:val="Heading1"/>
      </w:pPr>
      <w:bookmarkStart w:id="31" w:name="_Toc174110624"/>
      <w:r>
        <w:lastRenderedPageBreak/>
        <w:t>5.0 Results</w:t>
      </w:r>
      <w:bookmarkEnd w:id="30"/>
      <w:bookmarkEnd w:id="31"/>
    </w:p>
    <w:p w14:paraId="023CACBC" w14:textId="16E7A220" w:rsidR="000C599E" w:rsidRPr="000C599E" w:rsidRDefault="000C599E" w:rsidP="000C599E">
      <w:pPr>
        <w:jc w:val="left"/>
        <w:rPr>
          <w:i/>
        </w:rPr>
      </w:pPr>
      <w:r>
        <w:rPr>
          <w:i/>
        </w:rPr>
        <w:t>Table 2: Evaluation metrics of the tested models using K-fold cross validation (10 folds)</w:t>
      </w: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2640"/>
        <w:gridCol w:w="1065"/>
        <w:gridCol w:w="1305"/>
        <w:gridCol w:w="990"/>
        <w:gridCol w:w="1065"/>
      </w:tblGrid>
      <w:tr w:rsidR="005E46EE" w14:paraId="35881875" w14:textId="77777777" w:rsidTr="00426B29">
        <w:tc>
          <w:tcPr>
            <w:tcW w:w="2310" w:type="dxa"/>
            <w:shd w:val="clear" w:color="auto" w:fill="auto"/>
            <w:tcMar>
              <w:top w:w="100" w:type="dxa"/>
              <w:left w:w="100" w:type="dxa"/>
              <w:bottom w:w="100" w:type="dxa"/>
              <w:right w:w="100" w:type="dxa"/>
            </w:tcMar>
          </w:tcPr>
          <w:p w14:paraId="519F6B43" w14:textId="77777777" w:rsidR="005E46EE" w:rsidRDefault="005E46EE" w:rsidP="00426B29">
            <w:pPr>
              <w:widowControl w:val="0"/>
              <w:rPr>
                <w:b/>
              </w:rPr>
            </w:pPr>
            <w:r>
              <w:rPr>
                <w:b/>
              </w:rPr>
              <w:t>Model</w:t>
            </w:r>
          </w:p>
        </w:tc>
        <w:tc>
          <w:tcPr>
            <w:tcW w:w="2640" w:type="dxa"/>
            <w:shd w:val="clear" w:color="auto" w:fill="auto"/>
            <w:tcMar>
              <w:top w:w="100" w:type="dxa"/>
              <w:left w:w="100" w:type="dxa"/>
              <w:bottom w:w="100" w:type="dxa"/>
              <w:right w:w="100" w:type="dxa"/>
            </w:tcMar>
          </w:tcPr>
          <w:p w14:paraId="6BE2C81F" w14:textId="77777777" w:rsidR="005E46EE" w:rsidRDefault="005E46EE" w:rsidP="00426B29">
            <w:pPr>
              <w:widowControl w:val="0"/>
              <w:rPr>
                <w:b/>
              </w:rPr>
            </w:pPr>
            <w:r>
              <w:rPr>
                <w:b/>
              </w:rPr>
              <w:t>Correlation Coefficient</w:t>
            </w:r>
          </w:p>
        </w:tc>
        <w:tc>
          <w:tcPr>
            <w:tcW w:w="1065" w:type="dxa"/>
            <w:shd w:val="clear" w:color="auto" w:fill="auto"/>
            <w:tcMar>
              <w:top w:w="100" w:type="dxa"/>
              <w:left w:w="100" w:type="dxa"/>
              <w:bottom w:w="100" w:type="dxa"/>
              <w:right w:w="100" w:type="dxa"/>
            </w:tcMar>
          </w:tcPr>
          <w:p w14:paraId="762444D8" w14:textId="77777777" w:rsidR="005E46EE" w:rsidRDefault="005E46EE" w:rsidP="00426B29">
            <w:pPr>
              <w:widowControl w:val="0"/>
              <w:rPr>
                <w:b/>
              </w:rPr>
            </w:pPr>
            <w:r>
              <w:rPr>
                <w:b/>
              </w:rPr>
              <w:t>MAE</w:t>
            </w:r>
          </w:p>
        </w:tc>
        <w:tc>
          <w:tcPr>
            <w:tcW w:w="1305" w:type="dxa"/>
            <w:shd w:val="clear" w:color="auto" w:fill="auto"/>
            <w:tcMar>
              <w:top w:w="100" w:type="dxa"/>
              <w:left w:w="100" w:type="dxa"/>
              <w:bottom w:w="100" w:type="dxa"/>
              <w:right w:w="100" w:type="dxa"/>
            </w:tcMar>
          </w:tcPr>
          <w:p w14:paraId="68720EC6" w14:textId="77777777" w:rsidR="005E46EE" w:rsidRDefault="005E46EE" w:rsidP="00426B29">
            <w:pPr>
              <w:widowControl w:val="0"/>
              <w:rPr>
                <w:b/>
              </w:rPr>
            </w:pPr>
            <w:r>
              <w:rPr>
                <w:b/>
              </w:rPr>
              <w:t>RMSE</w:t>
            </w:r>
          </w:p>
        </w:tc>
        <w:tc>
          <w:tcPr>
            <w:tcW w:w="990" w:type="dxa"/>
            <w:shd w:val="clear" w:color="auto" w:fill="auto"/>
            <w:tcMar>
              <w:top w:w="100" w:type="dxa"/>
              <w:left w:w="100" w:type="dxa"/>
              <w:bottom w:w="100" w:type="dxa"/>
              <w:right w:w="100" w:type="dxa"/>
            </w:tcMar>
          </w:tcPr>
          <w:p w14:paraId="7AADA8F4" w14:textId="77777777" w:rsidR="005E46EE" w:rsidRDefault="005E46EE" w:rsidP="00426B29">
            <w:pPr>
              <w:widowControl w:val="0"/>
              <w:rPr>
                <w:b/>
              </w:rPr>
            </w:pPr>
            <w:r>
              <w:rPr>
                <w:b/>
              </w:rPr>
              <w:t>RAE</w:t>
            </w:r>
          </w:p>
        </w:tc>
        <w:tc>
          <w:tcPr>
            <w:tcW w:w="1065" w:type="dxa"/>
            <w:shd w:val="clear" w:color="auto" w:fill="auto"/>
            <w:tcMar>
              <w:top w:w="100" w:type="dxa"/>
              <w:left w:w="100" w:type="dxa"/>
              <w:bottom w:w="100" w:type="dxa"/>
              <w:right w:w="100" w:type="dxa"/>
            </w:tcMar>
          </w:tcPr>
          <w:p w14:paraId="73378F79" w14:textId="77777777" w:rsidR="005E46EE" w:rsidRDefault="005E46EE" w:rsidP="00426B29">
            <w:pPr>
              <w:widowControl w:val="0"/>
              <w:rPr>
                <w:b/>
              </w:rPr>
            </w:pPr>
            <w:r>
              <w:rPr>
                <w:b/>
              </w:rPr>
              <w:t>RRSE</w:t>
            </w:r>
          </w:p>
        </w:tc>
      </w:tr>
      <w:tr w:rsidR="005E46EE" w14:paraId="43E8098A" w14:textId="77777777" w:rsidTr="00426B29">
        <w:tc>
          <w:tcPr>
            <w:tcW w:w="2310" w:type="dxa"/>
            <w:shd w:val="clear" w:color="auto" w:fill="auto"/>
            <w:tcMar>
              <w:top w:w="100" w:type="dxa"/>
              <w:left w:w="100" w:type="dxa"/>
              <w:bottom w:w="100" w:type="dxa"/>
              <w:right w:w="100" w:type="dxa"/>
            </w:tcMar>
          </w:tcPr>
          <w:p w14:paraId="411F11F4" w14:textId="77777777" w:rsidR="005E46EE" w:rsidRDefault="005E46EE" w:rsidP="00426B29">
            <w:pPr>
              <w:widowControl w:val="0"/>
            </w:pPr>
            <w:r>
              <w:t>SMO regression</w:t>
            </w:r>
          </w:p>
        </w:tc>
        <w:tc>
          <w:tcPr>
            <w:tcW w:w="2640" w:type="dxa"/>
            <w:shd w:val="clear" w:color="auto" w:fill="auto"/>
            <w:tcMar>
              <w:top w:w="100" w:type="dxa"/>
              <w:left w:w="100" w:type="dxa"/>
              <w:bottom w:w="100" w:type="dxa"/>
              <w:right w:w="100" w:type="dxa"/>
            </w:tcMar>
          </w:tcPr>
          <w:p w14:paraId="60008220" w14:textId="77777777" w:rsidR="005E46EE" w:rsidRDefault="005E46EE" w:rsidP="00426B29">
            <w:pPr>
              <w:widowControl w:val="0"/>
            </w:pPr>
            <w:r>
              <w:t>0.8161</w:t>
            </w:r>
          </w:p>
        </w:tc>
        <w:tc>
          <w:tcPr>
            <w:tcW w:w="1065" w:type="dxa"/>
            <w:shd w:val="clear" w:color="auto" w:fill="auto"/>
            <w:tcMar>
              <w:top w:w="100" w:type="dxa"/>
              <w:left w:w="100" w:type="dxa"/>
              <w:bottom w:w="100" w:type="dxa"/>
              <w:right w:w="100" w:type="dxa"/>
            </w:tcMar>
          </w:tcPr>
          <w:p w14:paraId="0E8CE037" w14:textId="77777777" w:rsidR="005E46EE" w:rsidRDefault="005E46EE" w:rsidP="00426B29">
            <w:pPr>
              <w:widowControl w:val="0"/>
            </w:pPr>
            <w:r>
              <w:t>0.07361</w:t>
            </w:r>
          </w:p>
        </w:tc>
        <w:tc>
          <w:tcPr>
            <w:tcW w:w="1305" w:type="dxa"/>
            <w:shd w:val="clear" w:color="auto" w:fill="auto"/>
            <w:tcMar>
              <w:top w:w="100" w:type="dxa"/>
              <w:left w:w="100" w:type="dxa"/>
              <w:bottom w:w="100" w:type="dxa"/>
              <w:right w:w="100" w:type="dxa"/>
            </w:tcMar>
          </w:tcPr>
          <w:p w14:paraId="4D82689C" w14:textId="77777777" w:rsidR="005E46EE" w:rsidRDefault="005E46EE" w:rsidP="00426B29">
            <w:pPr>
              <w:widowControl w:val="0"/>
            </w:pPr>
            <w:r>
              <w:t>0.10049</w:t>
            </w:r>
          </w:p>
        </w:tc>
        <w:tc>
          <w:tcPr>
            <w:tcW w:w="990" w:type="dxa"/>
            <w:shd w:val="clear" w:color="auto" w:fill="auto"/>
            <w:tcMar>
              <w:top w:w="100" w:type="dxa"/>
              <w:left w:w="100" w:type="dxa"/>
              <w:bottom w:w="100" w:type="dxa"/>
              <w:right w:w="100" w:type="dxa"/>
            </w:tcMar>
          </w:tcPr>
          <w:p w14:paraId="1EF3FF37" w14:textId="77777777" w:rsidR="005E46EE" w:rsidRDefault="005E46EE" w:rsidP="00426B29">
            <w:pPr>
              <w:widowControl w:val="0"/>
            </w:pPr>
            <w:r>
              <w:t>54.62%</w:t>
            </w:r>
          </w:p>
        </w:tc>
        <w:tc>
          <w:tcPr>
            <w:tcW w:w="1065" w:type="dxa"/>
            <w:shd w:val="clear" w:color="auto" w:fill="auto"/>
            <w:tcMar>
              <w:top w:w="100" w:type="dxa"/>
              <w:left w:w="100" w:type="dxa"/>
              <w:bottom w:w="100" w:type="dxa"/>
              <w:right w:w="100" w:type="dxa"/>
            </w:tcMar>
          </w:tcPr>
          <w:p w14:paraId="1192B2F5" w14:textId="77777777" w:rsidR="005E46EE" w:rsidRDefault="005E46EE" w:rsidP="00426B29">
            <w:pPr>
              <w:widowControl w:val="0"/>
            </w:pPr>
            <w:r>
              <w:t>58.26%</w:t>
            </w:r>
          </w:p>
        </w:tc>
      </w:tr>
      <w:tr w:rsidR="005E46EE" w14:paraId="2BDB31B9" w14:textId="77777777" w:rsidTr="00426B29">
        <w:tc>
          <w:tcPr>
            <w:tcW w:w="2310" w:type="dxa"/>
            <w:shd w:val="clear" w:color="auto" w:fill="auto"/>
            <w:tcMar>
              <w:top w:w="100" w:type="dxa"/>
              <w:left w:w="100" w:type="dxa"/>
              <w:bottom w:w="100" w:type="dxa"/>
              <w:right w:w="100" w:type="dxa"/>
            </w:tcMar>
          </w:tcPr>
          <w:p w14:paraId="37C2D73D" w14:textId="77777777" w:rsidR="005E46EE" w:rsidRDefault="005E46EE" w:rsidP="00426B29">
            <w:pPr>
              <w:widowControl w:val="0"/>
            </w:pPr>
            <w:r>
              <w:t>Gaussian Processes</w:t>
            </w:r>
          </w:p>
        </w:tc>
        <w:tc>
          <w:tcPr>
            <w:tcW w:w="2640" w:type="dxa"/>
            <w:shd w:val="clear" w:color="auto" w:fill="auto"/>
            <w:tcMar>
              <w:top w:w="100" w:type="dxa"/>
              <w:left w:w="100" w:type="dxa"/>
              <w:bottom w:w="100" w:type="dxa"/>
              <w:right w:w="100" w:type="dxa"/>
            </w:tcMar>
          </w:tcPr>
          <w:p w14:paraId="48C80C69" w14:textId="77777777" w:rsidR="005E46EE" w:rsidRDefault="005E46EE" w:rsidP="00426B29">
            <w:pPr>
              <w:widowControl w:val="0"/>
            </w:pPr>
            <w:r>
              <w:t>0.8152</w:t>
            </w:r>
          </w:p>
        </w:tc>
        <w:tc>
          <w:tcPr>
            <w:tcW w:w="1065" w:type="dxa"/>
            <w:shd w:val="clear" w:color="auto" w:fill="auto"/>
            <w:tcMar>
              <w:top w:w="100" w:type="dxa"/>
              <w:left w:w="100" w:type="dxa"/>
              <w:bottom w:w="100" w:type="dxa"/>
              <w:right w:w="100" w:type="dxa"/>
            </w:tcMar>
          </w:tcPr>
          <w:p w14:paraId="3D90FC66" w14:textId="77777777" w:rsidR="005E46EE" w:rsidRDefault="005E46EE" w:rsidP="00426B29">
            <w:pPr>
              <w:widowControl w:val="0"/>
            </w:pPr>
            <w:r>
              <w:t>0.07448</w:t>
            </w:r>
          </w:p>
        </w:tc>
        <w:tc>
          <w:tcPr>
            <w:tcW w:w="1305" w:type="dxa"/>
            <w:shd w:val="clear" w:color="auto" w:fill="auto"/>
            <w:tcMar>
              <w:top w:w="100" w:type="dxa"/>
              <w:left w:w="100" w:type="dxa"/>
              <w:bottom w:w="100" w:type="dxa"/>
              <w:right w:w="100" w:type="dxa"/>
            </w:tcMar>
          </w:tcPr>
          <w:p w14:paraId="7E2FB03D" w14:textId="77777777" w:rsidR="005E46EE" w:rsidRDefault="005E46EE" w:rsidP="00426B29">
            <w:pPr>
              <w:widowControl w:val="0"/>
            </w:pPr>
            <w:r>
              <w:t>0.10015</w:t>
            </w:r>
          </w:p>
        </w:tc>
        <w:tc>
          <w:tcPr>
            <w:tcW w:w="990" w:type="dxa"/>
            <w:shd w:val="clear" w:color="auto" w:fill="auto"/>
            <w:tcMar>
              <w:top w:w="100" w:type="dxa"/>
              <w:left w:w="100" w:type="dxa"/>
              <w:bottom w:w="100" w:type="dxa"/>
              <w:right w:w="100" w:type="dxa"/>
            </w:tcMar>
          </w:tcPr>
          <w:p w14:paraId="0689168A" w14:textId="77777777" w:rsidR="005E46EE" w:rsidRDefault="005E46EE" w:rsidP="00426B29">
            <w:pPr>
              <w:widowControl w:val="0"/>
            </w:pPr>
            <w:r>
              <w:t>55.32%</w:t>
            </w:r>
          </w:p>
        </w:tc>
        <w:tc>
          <w:tcPr>
            <w:tcW w:w="1065" w:type="dxa"/>
            <w:shd w:val="clear" w:color="auto" w:fill="auto"/>
            <w:tcMar>
              <w:top w:w="100" w:type="dxa"/>
              <w:left w:w="100" w:type="dxa"/>
              <w:bottom w:w="100" w:type="dxa"/>
              <w:right w:w="100" w:type="dxa"/>
            </w:tcMar>
          </w:tcPr>
          <w:p w14:paraId="543261B5" w14:textId="77777777" w:rsidR="005E46EE" w:rsidRDefault="005E46EE" w:rsidP="00426B29">
            <w:pPr>
              <w:widowControl w:val="0"/>
            </w:pPr>
            <w:r>
              <w:t>58.15%</w:t>
            </w:r>
          </w:p>
        </w:tc>
      </w:tr>
      <w:tr w:rsidR="005E46EE" w14:paraId="2DC9A7E0" w14:textId="77777777" w:rsidTr="00426B29">
        <w:tc>
          <w:tcPr>
            <w:tcW w:w="2310" w:type="dxa"/>
            <w:shd w:val="clear" w:color="auto" w:fill="auto"/>
            <w:tcMar>
              <w:top w:w="100" w:type="dxa"/>
              <w:left w:w="100" w:type="dxa"/>
              <w:bottom w:w="100" w:type="dxa"/>
              <w:right w:w="100" w:type="dxa"/>
            </w:tcMar>
          </w:tcPr>
          <w:p w14:paraId="130F5F4D" w14:textId="77777777" w:rsidR="005E46EE" w:rsidRDefault="005E46EE" w:rsidP="00426B29">
            <w:pPr>
              <w:widowControl w:val="0"/>
            </w:pPr>
            <w:r>
              <w:t>Linear Regression</w:t>
            </w:r>
          </w:p>
        </w:tc>
        <w:tc>
          <w:tcPr>
            <w:tcW w:w="2640" w:type="dxa"/>
            <w:shd w:val="clear" w:color="auto" w:fill="auto"/>
            <w:tcMar>
              <w:top w:w="100" w:type="dxa"/>
              <w:left w:w="100" w:type="dxa"/>
              <w:bottom w:w="100" w:type="dxa"/>
              <w:right w:w="100" w:type="dxa"/>
            </w:tcMar>
          </w:tcPr>
          <w:p w14:paraId="4FC7BF53" w14:textId="77777777" w:rsidR="005E46EE" w:rsidRDefault="005E46EE" w:rsidP="00426B29">
            <w:pPr>
              <w:widowControl w:val="0"/>
            </w:pPr>
            <w:r>
              <w:t>0.8156</w:t>
            </w:r>
          </w:p>
        </w:tc>
        <w:tc>
          <w:tcPr>
            <w:tcW w:w="1065" w:type="dxa"/>
            <w:shd w:val="clear" w:color="auto" w:fill="auto"/>
            <w:tcMar>
              <w:top w:w="100" w:type="dxa"/>
              <w:left w:w="100" w:type="dxa"/>
              <w:bottom w:w="100" w:type="dxa"/>
              <w:right w:w="100" w:type="dxa"/>
            </w:tcMar>
          </w:tcPr>
          <w:p w14:paraId="3D03AF64" w14:textId="77777777" w:rsidR="005E46EE" w:rsidRDefault="005E46EE" w:rsidP="00426B29">
            <w:pPr>
              <w:widowControl w:val="0"/>
            </w:pPr>
            <w:r>
              <w:t>0.07490</w:t>
            </w:r>
          </w:p>
        </w:tc>
        <w:tc>
          <w:tcPr>
            <w:tcW w:w="1305" w:type="dxa"/>
            <w:shd w:val="clear" w:color="auto" w:fill="auto"/>
            <w:tcMar>
              <w:top w:w="100" w:type="dxa"/>
              <w:left w:w="100" w:type="dxa"/>
              <w:bottom w:w="100" w:type="dxa"/>
              <w:right w:w="100" w:type="dxa"/>
            </w:tcMar>
          </w:tcPr>
          <w:p w14:paraId="516C59CE" w14:textId="77777777" w:rsidR="005E46EE" w:rsidRDefault="005E46EE" w:rsidP="00426B29">
            <w:pPr>
              <w:widowControl w:val="0"/>
            </w:pPr>
            <w:r>
              <w:t>0.10011</w:t>
            </w:r>
          </w:p>
        </w:tc>
        <w:tc>
          <w:tcPr>
            <w:tcW w:w="990" w:type="dxa"/>
            <w:shd w:val="clear" w:color="auto" w:fill="auto"/>
            <w:tcMar>
              <w:top w:w="100" w:type="dxa"/>
              <w:left w:w="100" w:type="dxa"/>
              <w:bottom w:w="100" w:type="dxa"/>
              <w:right w:w="100" w:type="dxa"/>
            </w:tcMar>
          </w:tcPr>
          <w:p w14:paraId="44BE22CE" w14:textId="77777777" w:rsidR="005E46EE" w:rsidRDefault="005E46EE" w:rsidP="00426B29">
            <w:pPr>
              <w:widowControl w:val="0"/>
            </w:pPr>
            <w:r>
              <w:t>55.65%</w:t>
            </w:r>
          </w:p>
        </w:tc>
        <w:tc>
          <w:tcPr>
            <w:tcW w:w="1065" w:type="dxa"/>
            <w:shd w:val="clear" w:color="auto" w:fill="auto"/>
            <w:tcMar>
              <w:top w:w="100" w:type="dxa"/>
              <w:left w:w="100" w:type="dxa"/>
              <w:bottom w:w="100" w:type="dxa"/>
              <w:right w:w="100" w:type="dxa"/>
            </w:tcMar>
          </w:tcPr>
          <w:p w14:paraId="4D4A130D" w14:textId="77777777" w:rsidR="005E46EE" w:rsidRDefault="005E46EE" w:rsidP="00426B29">
            <w:pPr>
              <w:widowControl w:val="0"/>
            </w:pPr>
            <w:r>
              <w:t>58.16%</w:t>
            </w:r>
          </w:p>
        </w:tc>
      </w:tr>
      <w:tr w:rsidR="005E46EE" w14:paraId="7457F836" w14:textId="77777777" w:rsidTr="00426B29">
        <w:tc>
          <w:tcPr>
            <w:tcW w:w="2310" w:type="dxa"/>
            <w:shd w:val="clear" w:color="auto" w:fill="auto"/>
            <w:tcMar>
              <w:top w:w="100" w:type="dxa"/>
              <w:left w:w="100" w:type="dxa"/>
              <w:bottom w:w="100" w:type="dxa"/>
              <w:right w:w="100" w:type="dxa"/>
            </w:tcMar>
          </w:tcPr>
          <w:p w14:paraId="2C3A0129" w14:textId="77777777" w:rsidR="005E46EE" w:rsidRDefault="005E46EE" w:rsidP="00426B29">
            <w:pPr>
              <w:widowControl w:val="0"/>
            </w:pPr>
            <w:r>
              <w:t>Multilayer Perceptron</w:t>
            </w:r>
          </w:p>
        </w:tc>
        <w:tc>
          <w:tcPr>
            <w:tcW w:w="2640" w:type="dxa"/>
            <w:shd w:val="clear" w:color="auto" w:fill="auto"/>
            <w:tcMar>
              <w:top w:w="100" w:type="dxa"/>
              <w:left w:w="100" w:type="dxa"/>
              <w:bottom w:w="100" w:type="dxa"/>
              <w:right w:w="100" w:type="dxa"/>
            </w:tcMar>
          </w:tcPr>
          <w:p w14:paraId="484B51FE" w14:textId="77777777" w:rsidR="005E46EE" w:rsidRDefault="005E46EE" w:rsidP="00426B29">
            <w:pPr>
              <w:widowControl w:val="0"/>
            </w:pPr>
            <w:r>
              <w:t>0.7229</w:t>
            </w:r>
          </w:p>
        </w:tc>
        <w:tc>
          <w:tcPr>
            <w:tcW w:w="1065" w:type="dxa"/>
            <w:shd w:val="clear" w:color="auto" w:fill="auto"/>
            <w:tcMar>
              <w:top w:w="100" w:type="dxa"/>
              <w:left w:w="100" w:type="dxa"/>
              <w:bottom w:w="100" w:type="dxa"/>
              <w:right w:w="100" w:type="dxa"/>
            </w:tcMar>
          </w:tcPr>
          <w:p w14:paraId="0C955DC9" w14:textId="77777777" w:rsidR="005E46EE" w:rsidRDefault="005E46EE" w:rsidP="00426B29">
            <w:pPr>
              <w:widowControl w:val="0"/>
            </w:pPr>
            <w:r>
              <w:t>0.09910</w:t>
            </w:r>
          </w:p>
        </w:tc>
        <w:tc>
          <w:tcPr>
            <w:tcW w:w="1305" w:type="dxa"/>
            <w:shd w:val="clear" w:color="auto" w:fill="auto"/>
            <w:tcMar>
              <w:top w:w="100" w:type="dxa"/>
              <w:left w:w="100" w:type="dxa"/>
              <w:bottom w:w="100" w:type="dxa"/>
              <w:right w:w="100" w:type="dxa"/>
            </w:tcMar>
          </w:tcPr>
          <w:p w14:paraId="593B99B2" w14:textId="77777777" w:rsidR="005E46EE" w:rsidRDefault="005E46EE" w:rsidP="00426B29">
            <w:pPr>
              <w:widowControl w:val="0"/>
            </w:pPr>
            <w:r>
              <w:t>0.14689</w:t>
            </w:r>
          </w:p>
        </w:tc>
        <w:tc>
          <w:tcPr>
            <w:tcW w:w="990" w:type="dxa"/>
            <w:shd w:val="clear" w:color="auto" w:fill="auto"/>
            <w:tcMar>
              <w:top w:w="100" w:type="dxa"/>
              <w:left w:w="100" w:type="dxa"/>
              <w:bottom w:w="100" w:type="dxa"/>
              <w:right w:w="100" w:type="dxa"/>
            </w:tcMar>
          </w:tcPr>
          <w:p w14:paraId="5E842BE9" w14:textId="77777777" w:rsidR="005E46EE" w:rsidRDefault="005E46EE" w:rsidP="00426B29">
            <w:pPr>
              <w:widowControl w:val="0"/>
            </w:pPr>
            <w:r>
              <w:t>73.86%</w:t>
            </w:r>
          </w:p>
        </w:tc>
        <w:tc>
          <w:tcPr>
            <w:tcW w:w="1065" w:type="dxa"/>
            <w:shd w:val="clear" w:color="auto" w:fill="auto"/>
            <w:tcMar>
              <w:top w:w="100" w:type="dxa"/>
              <w:left w:w="100" w:type="dxa"/>
              <w:bottom w:w="100" w:type="dxa"/>
              <w:right w:w="100" w:type="dxa"/>
            </w:tcMar>
          </w:tcPr>
          <w:p w14:paraId="0F957937" w14:textId="77777777" w:rsidR="005E46EE" w:rsidRDefault="005E46EE" w:rsidP="00426B29">
            <w:pPr>
              <w:widowControl w:val="0"/>
            </w:pPr>
            <w:r>
              <w:t>85.83%</w:t>
            </w:r>
          </w:p>
        </w:tc>
      </w:tr>
      <w:tr w:rsidR="005E46EE" w14:paraId="494E610E" w14:textId="77777777" w:rsidTr="00426B29">
        <w:tc>
          <w:tcPr>
            <w:tcW w:w="2310" w:type="dxa"/>
            <w:shd w:val="clear" w:color="auto" w:fill="auto"/>
            <w:tcMar>
              <w:top w:w="100" w:type="dxa"/>
              <w:left w:w="100" w:type="dxa"/>
              <w:bottom w:w="100" w:type="dxa"/>
              <w:right w:w="100" w:type="dxa"/>
            </w:tcMar>
          </w:tcPr>
          <w:p w14:paraId="6DDA2986" w14:textId="77777777" w:rsidR="005E46EE" w:rsidRDefault="005E46EE" w:rsidP="00426B29">
            <w:pPr>
              <w:widowControl w:val="0"/>
            </w:pPr>
            <w:r>
              <w:t>M5 Rules</w:t>
            </w:r>
          </w:p>
        </w:tc>
        <w:tc>
          <w:tcPr>
            <w:tcW w:w="2640" w:type="dxa"/>
            <w:shd w:val="clear" w:color="auto" w:fill="auto"/>
            <w:tcMar>
              <w:top w:w="100" w:type="dxa"/>
              <w:left w:w="100" w:type="dxa"/>
              <w:bottom w:w="100" w:type="dxa"/>
              <w:right w:w="100" w:type="dxa"/>
            </w:tcMar>
          </w:tcPr>
          <w:p w14:paraId="6577E7E6" w14:textId="77777777" w:rsidR="005E46EE" w:rsidRDefault="005E46EE" w:rsidP="00426B29">
            <w:pPr>
              <w:widowControl w:val="0"/>
            </w:pPr>
            <w:r>
              <w:t>0.8144</w:t>
            </w:r>
          </w:p>
        </w:tc>
        <w:tc>
          <w:tcPr>
            <w:tcW w:w="1065" w:type="dxa"/>
            <w:shd w:val="clear" w:color="auto" w:fill="auto"/>
            <w:tcMar>
              <w:top w:w="100" w:type="dxa"/>
              <w:left w:w="100" w:type="dxa"/>
              <w:bottom w:w="100" w:type="dxa"/>
              <w:right w:w="100" w:type="dxa"/>
            </w:tcMar>
          </w:tcPr>
          <w:p w14:paraId="440843E3" w14:textId="77777777" w:rsidR="005E46EE" w:rsidRDefault="005E46EE" w:rsidP="00426B29">
            <w:pPr>
              <w:widowControl w:val="0"/>
            </w:pPr>
            <w:r>
              <w:t>0.07497</w:t>
            </w:r>
          </w:p>
        </w:tc>
        <w:tc>
          <w:tcPr>
            <w:tcW w:w="1305" w:type="dxa"/>
            <w:shd w:val="clear" w:color="auto" w:fill="auto"/>
            <w:tcMar>
              <w:top w:w="100" w:type="dxa"/>
              <w:left w:w="100" w:type="dxa"/>
              <w:bottom w:w="100" w:type="dxa"/>
              <w:right w:w="100" w:type="dxa"/>
            </w:tcMar>
          </w:tcPr>
          <w:p w14:paraId="0C21336F" w14:textId="77777777" w:rsidR="005E46EE" w:rsidRDefault="005E46EE" w:rsidP="00426B29">
            <w:pPr>
              <w:widowControl w:val="0"/>
            </w:pPr>
            <w:r>
              <w:t>0.10036</w:t>
            </w:r>
          </w:p>
        </w:tc>
        <w:tc>
          <w:tcPr>
            <w:tcW w:w="990" w:type="dxa"/>
            <w:shd w:val="clear" w:color="auto" w:fill="auto"/>
            <w:tcMar>
              <w:top w:w="100" w:type="dxa"/>
              <w:left w:w="100" w:type="dxa"/>
              <w:bottom w:w="100" w:type="dxa"/>
              <w:right w:w="100" w:type="dxa"/>
            </w:tcMar>
          </w:tcPr>
          <w:p w14:paraId="70BEE63D" w14:textId="77777777" w:rsidR="005E46EE" w:rsidRDefault="005E46EE" w:rsidP="00426B29">
            <w:pPr>
              <w:widowControl w:val="0"/>
            </w:pPr>
            <w:r>
              <w:t>55.70%</w:t>
            </w:r>
          </w:p>
        </w:tc>
        <w:tc>
          <w:tcPr>
            <w:tcW w:w="1065" w:type="dxa"/>
            <w:shd w:val="clear" w:color="auto" w:fill="auto"/>
            <w:tcMar>
              <w:top w:w="100" w:type="dxa"/>
              <w:left w:w="100" w:type="dxa"/>
              <w:bottom w:w="100" w:type="dxa"/>
              <w:right w:w="100" w:type="dxa"/>
            </w:tcMar>
          </w:tcPr>
          <w:p w14:paraId="6693A5D9" w14:textId="77777777" w:rsidR="005E46EE" w:rsidRDefault="005E46EE" w:rsidP="00426B29">
            <w:pPr>
              <w:widowControl w:val="0"/>
            </w:pPr>
            <w:r>
              <w:t>58.30%</w:t>
            </w:r>
          </w:p>
        </w:tc>
      </w:tr>
      <w:tr w:rsidR="005E46EE" w14:paraId="702780AC" w14:textId="77777777" w:rsidTr="00426B29">
        <w:tc>
          <w:tcPr>
            <w:tcW w:w="2310" w:type="dxa"/>
            <w:shd w:val="clear" w:color="auto" w:fill="auto"/>
            <w:tcMar>
              <w:top w:w="100" w:type="dxa"/>
              <w:left w:w="100" w:type="dxa"/>
              <w:bottom w:w="100" w:type="dxa"/>
              <w:right w:w="100" w:type="dxa"/>
            </w:tcMar>
          </w:tcPr>
          <w:p w14:paraId="5EEE2D27" w14:textId="77777777" w:rsidR="005E46EE" w:rsidRDefault="005E46EE" w:rsidP="00426B29">
            <w:pPr>
              <w:widowControl w:val="0"/>
            </w:pPr>
            <w:r>
              <w:t>Random Forest</w:t>
            </w:r>
          </w:p>
        </w:tc>
        <w:tc>
          <w:tcPr>
            <w:tcW w:w="2640" w:type="dxa"/>
            <w:shd w:val="clear" w:color="auto" w:fill="auto"/>
            <w:tcMar>
              <w:top w:w="100" w:type="dxa"/>
              <w:left w:w="100" w:type="dxa"/>
              <w:bottom w:w="100" w:type="dxa"/>
              <w:right w:w="100" w:type="dxa"/>
            </w:tcMar>
          </w:tcPr>
          <w:p w14:paraId="72470D8D" w14:textId="77777777" w:rsidR="005E46EE" w:rsidRDefault="005E46EE" w:rsidP="00426B29">
            <w:pPr>
              <w:widowControl w:val="0"/>
            </w:pPr>
            <w:r>
              <w:t>0.8144</w:t>
            </w:r>
          </w:p>
        </w:tc>
        <w:tc>
          <w:tcPr>
            <w:tcW w:w="1065" w:type="dxa"/>
            <w:shd w:val="clear" w:color="auto" w:fill="auto"/>
            <w:tcMar>
              <w:top w:w="100" w:type="dxa"/>
              <w:left w:w="100" w:type="dxa"/>
              <w:bottom w:w="100" w:type="dxa"/>
              <w:right w:w="100" w:type="dxa"/>
            </w:tcMar>
          </w:tcPr>
          <w:p w14:paraId="2ADFD901" w14:textId="77777777" w:rsidR="005E46EE" w:rsidRDefault="005E46EE" w:rsidP="00426B29">
            <w:pPr>
              <w:widowControl w:val="0"/>
            </w:pPr>
            <w:r>
              <w:t>0.07353</w:t>
            </w:r>
          </w:p>
        </w:tc>
        <w:tc>
          <w:tcPr>
            <w:tcW w:w="1305" w:type="dxa"/>
            <w:shd w:val="clear" w:color="auto" w:fill="auto"/>
            <w:tcMar>
              <w:top w:w="100" w:type="dxa"/>
              <w:left w:w="100" w:type="dxa"/>
              <w:bottom w:w="100" w:type="dxa"/>
              <w:right w:w="100" w:type="dxa"/>
            </w:tcMar>
          </w:tcPr>
          <w:p w14:paraId="6894BBB9" w14:textId="77777777" w:rsidR="005E46EE" w:rsidRDefault="005E46EE" w:rsidP="00426B29">
            <w:pPr>
              <w:widowControl w:val="0"/>
            </w:pPr>
            <w:r>
              <w:t>0.10128</w:t>
            </w:r>
          </w:p>
        </w:tc>
        <w:tc>
          <w:tcPr>
            <w:tcW w:w="990" w:type="dxa"/>
            <w:shd w:val="clear" w:color="auto" w:fill="auto"/>
            <w:tcMar>
              <w:top w:w="100" w:type="dxa"/>
              <w:left w:w="100" w:type="dxa"/>
              <w:bottom w:w="100" w:type="dxa"/>
              <w:right w:w="100" w:type="dxa"/>
            </w:tcMar>
          </w:tcPr>
          <w:p w14:paraId="2CF2A989" w14:textId="77777777" w:rsidR="005E46EE" w:rsidRDefault="005E46EE" w:rsidP="00426B29">
            <w:pPr>
              <w:widowControl w:val="0"/>
            </w:pPr>
            <w:r>
              <w:t>54.51%</w:t>
            </w:r>
          </w:p>
        </w:tc>
        <w:tc>
          <w:tcPr>
            <w:tcW w:w="1065" w:type="dxa"/>
            <w:shd w:val="clear" w:color="auto" w:fill="auto"/>
            <w:tcMar>
              <w:top w:w="100" w:type="dxa"/>
              <w:left w:w="100" w:type="dxa"/>
              <w:bottom w:w="100" w:type="dxa"/>
              <w:right w:w="100" w:type="dxa"/>
            </w:tcMar>
          </w:tcPr>
          <w:p w14:paraId="745EB3E0" w14:textId="77777777" w:rsidR="005E46EE" w:rsidRDefault="005E46EE" w:rsidP="00426B29">
            <w:pPr>
              <w:widowControl w:val="0"/>
            </w:pPr>
            <w:r>
              <w:t>58.69%</w:t>
            </w:r>
          </w:p>
        </w:tc>
      </w:tr>
      <w:tr w:rsidR="005E46EE" w14:paraId="09BBC664" w14:textId="77777777" w:rsidTr="00426B29">
        <w:tc>
          <w:tcPr>
            <w:tcW w:w="2310" w:type="dxa"/>
            <w:shd w:val="clear" w:color="auto" w:fill="auto"/>
            <w:tcMar>
              <w:top w:w="100" w:type="dxa"/>
              <w:left w:w="100" w:type="dxa"/>
              <w:bottom w:w="100" w:type="dxa"/>
              <w:right w:w="100" w:type="dxa"/>
            </w:tcMar>
          </w:tcPr>
          <w:p w14:paraId="368040B1" w14:textId="77777777" w:rsidR="005E46EE" w:rsidRDefault="005E46EE" w:rsidP="00426B29">
            <w:pPr>
              <w:widowControl w:val="0"/>
            </w:pPr>
            <w:r>
              <w:t>M5P</w:t>
            </w:r>
          </w:p>
        </w:tc>
        <w:tc>
          <w:tcPr>
            <w:tcW w:w="2640" w:type="dxa"/>
            <w:shd w:val="clear" w:color="auto" w:fill="auto"/>
            <w:tcMar>
              <w:top w:w="100" w:type="dxa"/>
              <w:left w:w="100" w:type="dxa"/>
              <w:bottom w:w="100" w:type="dxa"/>
              <w:right w:w="100" w:type="dxa"/>
            </w:tcMar>
          </w:tcPr>
          <w:p w14:paraId="713EAA07" w14:textId="77777777" w:rsidR="005E46EE" w:rsidRDefault="005E46EE" w:rsidP="00426B29">
            <w:pPr>
              <w:widowControl w:val="0"/>
            </w:pPr>
            <w:r>
              <w:t>0.8144</w:t>
            </w:r>
          </w:p>
        </w:tc>
        <w:tc>
          <w:tcPr>
            <w:tcW w:w="1065" w:type="dxa"/>
            <w:shd w:val="clear" w:color="auto" w:fill="auto"/>
            <w:tcMar>
              <w:top w:w="100" w:type="dxa"/>
              <w:left w:w="100" w:type="dxa"/>
              <w:bottom w:w="100" w:type="dxa"/>
              <w:right w:w="100" w:type="dxa"/>
            </w:tcMar>
          </w:tcPr>
          <w:p w14:paraId="0C0DC5AF" w14:textId="77777777" w:rsidR="005E46EE" w:rsidRDefault="005E46EE" w:rsidP="00426B29">
            <w:pPr>
              <w:widowControl w:val="0"/>
            </w:pPr>
            <w:r>
              <w:t>0.07497</w:t>
            </w:r>
          </w:p>
        </w:tc>
        <w:tc>
          <w:tcPr>
            <w:tcW w:w="1305" w:type="dxa"/>
            <w:shd w:val="clear" w:color="auto" w:fill="auto"/>
            <w:tcMar>
              <w:top w:w="100" w:type="dxa"/>
              <w:left w:w="100" w:type="dxa"/>
              <w:bottom w:w="100" w:type="dxa"/>
              <w:right w:w="100" w:type="dxa"/>
            </w:tcMar>
          </w:tcPr>
          <w:p w14:paraId="076576DC" w14:textId="77777777" w:rsidR="005E46EE" w:rsidRDefault="005E46EE" w:rsidP="00426B29">
            <w:pPr>
              <w:widowControl w:val="0"/>
            </w:pPr>
            <w:r>
              <w:t>0.10036</w:t>
            </w:r>
          </w:p>
        </w:tc>
        <w:tc>
          <w:tcPr>
            <w:tcW w:w="990" w:type="dxa"/>
            <w:shd w:val="clear" w:color="auto" w:fill="auto"/>
            <w:tcMar>
              <w:top w:w="100" w:type="dxa"/>
              <w:left w:w="100" w:type="dxa"/>
              <w:bottom w:w="100" w:type="dxa"/>
              <w:right w:w="100" w:type="dxa"/>
            </w:tcMar>
          </w:tcPr>
          <w:p w14:paraId="5A8D96CF" w14:textId="77777777" w:rsidR="005E46EE" w:rsidRDefault="005E46EE" w:rsidP="00426B29">
            <w:pPr>
              <w:widowControl w:val="0"/>
            </w:pPr>
            <w:r>
              <w:t>55.70%</w:t>
            </w:r>
          </w:p>
        </w:tc>
        <w:tc>
          <w:tcPr>
            <w:tcW w:w="1065" w:type="dxa"/>
            <w:shd w:val="clear" w:color="auto" w:fill="auto"/>
            <w:tcMar>
              <w:top w:w="100" w:type="dxa"/>
              <w:left w:w="100" w:type="dxa"/>
              <w:bottom w:w="100" w:type="dxa"/>
              <w:right w:w="100" w:type="dxa"/>
            </w:tcMar>
          </w:tcPr>
          <w:p w14:paraId="04DF6895" w14:textId="77777777" w:rsidR="005E46EE" w:rsidRDefault="005E46EE" w:rsidP="00426B29">
            <w:pPr>
              <w:widowControl w:val="0"/>
            </w:pPr>
            <w:r>
              <w:t>58.30%</w:t>
            </w:r>
          </w:p>
        </w:tc>
      </w:tr>
    </w:tbl>
    <w:p w14:paraId="0FC52E8D" w14:textId="77777777" w:rsidR="005E46EE" w:rsidRDefault="005E46EE" w:rsidP="00E43708"/>
    <w:p w14:paraId="04E45026" w14:textId="5B175F4F" w:rsidR="0016543B" w:rsidRPr="00E43708" w:rsidRDefault="0016543B" w:rsidP="00E43708">
      <w:r w:rsidRPr="00E43708">
        <w:t xml:space="preserve">The evaluation metrics for each algorithm </w:t>
      </w:r>
      <w:r w:rsidR="008F3984">
        <w:t>are</w:t>
      </w:r>
      <w:r w:rsidRPr="00E43708">
        <w:t xml:space="preserve"> retrieved and summarized into a table </w:t>
      </w:r>
      <w:proofErr w:type="gramStart"/>
      <w:r w:rsidRPr="00E43708">
        <w:t>in order to</w:t>
      </w:r>
      <w:proofErr w:type="gramEnd"/>
      <w:r w:rsidRPr="00E43708">
        <w:t xml:space="preserve"> make comparisons, as seen in Table 1. Based on the evaluation metrics in Table 1, it may be concluded that the top performing models are SMO regression, Random Forest, and Gaussian Processes. SMO regression emerges as the top performer among the other tested algorithms as it possesses the highest correlation coefficient of 0.8161. In terms of the metrics regarding errors, SMO regression produced one of the lowest MAE</w:t>
      </w:r>
      <w:r w:rsidR="008F3984">
        <w:t>s</w:t>
      </w:r>
      <w:r w:rsidRPr="00E43708">
        <w:t xml:space="preserve"> of 0.07361, indicating it had a low average magnitude of errors. The produced RMSE, RAE, and RRSE using SMO regression w</w:t>
      </w:r>
      <w:r w:rsidR="008F3984">
        <w:t>as</w:t>
      </w:r>
      <w:r w:rsidRPr="00E43708">
        <w:t xml:space="preserve"> not the lowest among the tested models, nevertheless, these values are still close to the top performing models, allowing SMO regression to remain the best performing model. Following SMO regression, Random Forest is the next best performing model due to its high correlation coefficient of 0.8144. Additionally, among the tested models, Random Forest produced the lowest MAE of 0.07353, indicating it had the lowest average magnitude of errors. Similarly to SMO regression, </w:t>
      </w:r>
      <w:r w:rsidRPr="00E43708">
        <w:lastRenderedPageBreak/>
        <w:t>Random Forest’s RMSE, RAE, and RRSE were not the lowest, however are low enough to compete with the best performing models. Lastly, following Random Forest, the next best performing model is Gaussian Processes due to its high correlation coefficient of 0.8152.  However, its MAE, RMSE, RAE, and RRSE, although low enough to be competitive, are what hold</w:t>
      </w:r>
      <w:r w:rsidR="0083483B">
        <w:t>s</w:t>
      </w:r>
      <w:r w:rsidRPr="00E43708">
        <w:t xml:space="preserve"> this model back compared to the previous two models. Overall, these models are the best performing models due to their consistently high correlation coefficients and low error metrics.</w:t>
      </w:r>
    </w:p>
    <w:p w14:paraId="1AF7C200" w14:textId="61FCF76F" w:rsidR="000C599E" w:rsidRDefault="0016543B" w:rsidP="00E43708">
      <w:r w:rsidRPr="0016543B">
        <w:t xml:space="preserve">Meanwhile, the remaining models did not perform to the standard of the best performing models due to </w:t>
      </w:r>
      <w:r w:rsidR="0083483B">
        <w:t>their</w:t>
      </w:r>
      <w:r w:rsidRPr="0016543B">
        <w:t xml:space="preserve"> low correlation coefficients and high error metrics relative to the top three models. Namely, Multilayer Perceptron perform</w:t>
      </w:r>
      <w:r w:rsidR="0083483B">
        <w:t>ed</w:t>
      </w:r>
      <w:r w:rsidRPr="0016543B">
        <w:t xml:space="preserve"> the worst, while Linear Regression, M5 Rules, and M5P </w:t>
      </w:r>
      <w:r w:rsidR="0083483B">
        <w:t>were</w:t>
      </w:r>
      <w:r w:rsidRPr="0016543B">
        <w:t xml:space="preserve"> close contenders to the best performing models.</w:t>
      </w:r>
    </w:p>
    <w:p w14:paraId="286B17D6" w14:textId="508C894D" w:rsidR="000C599E" w:rsidRPr="000C599E" w:rsidRDefault="000C599E" w:rsidP="000C599E">
      <w:pPr>
        <w:spacing w:after="0"/>
        <w:jc w:val="left"/>
        <w:rPr>
          <w:rFonts w:eastAsia="Times New Roman"/>
          <w:i/>
          <w:iCs/>
          <w:kern w:val="0"/>
          <w:lang w:val="en" w:eastAsia="en-MY"/>
          <w14:ligatures w14:val="none"/>
        </w:rPr>
      </w:pPr>
      <w:r w:rsidRPr="005E46EE">
        <w:rPr>
          <w:rFonts w:eastAsia="Times New Roman"/>
          <w:i/>
          <w:iCs/>
          <w:kern w:val="0"/>
          <w:lang w:val="en" w:eastAsia="en-MY"/>
          <w14:ligatures w14:val="none"/>
        </w:rPr>
        <w:t xml:space="preserve">Table </w:t>
      </w:r>
      <w:r>
        <w:rPr>
          <w:rFonts w:eastAsia="Times New Roman"/>
          <w:i/>
          <w:iCs/>
          <w:kern w:val="0"/>
          <w:lang w:val="en" w:eastAsia="en-MY"/>
          <w14:ligatures w14:val="none"/>
        </w:rPr>
        <w:t>3</w:t>
      </w:r>
      <w:r w:rsidRPr="005E46EE">
        <w:rPr>
          <w:rFonts w:eastAsia="Times New Roman"/>
          <w:i/>
          <w:iCs/>
          <w:kern w:val="0"/>
          <w:lang w:val="en" w:eastAsia="en-MY"/>
          <w14:ligatures w14:val="none"/>
        </w:rPr>
        <w:t xml:space="preserve"> – Evaluation metrics of the top </w:t>
      </w:r>
      <w:proofErr w:type="gramStart"/>
      <w:r w:rsidRPr="005E46EE">
        <w:rPr>
          <w:rFonts w:eastAsia="Times New Roman"/>
          <w:i/>
          <w:iCs/>
          <w:kern w:val="0"/>
          <w:lang w:val="en" w:eastAsia="en-MY"/>
          <w14:ligatures w14:val="none"/>
        </w:rPr>
        <w:t>3</w:t>
      </w:r>
      <w:proofErr w:type="gramEnd"/>
      <w:r w:rsidRPr="005E46EE">
        <w:rPr>
          <w:rFonts w:eastAsia="Times New Roman"/>
          <w:i/>
          <w:iCs/>
          <w:kern w:val="0"/>
          <w:lang w:val="en" w:eastAsia="en-MY"/>
          <w14:ligatures w14:val="none"/>
        </w:rPr>
        <w:t xml:space="preserve"> models after optimizations</w:t>
      </w: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2640"/>
        <w:gridCol w:w="1065"/>
        <w:gridCol w:w="1305"/>
        <w:gridCol w:w="990"/>
        <w:gridCol w:w="1065"/>
      </w:tblGrid>
      <w:tr w:rsidR="005E46EE" w:rsidRPr="005E46EE" w14:paraId="5AD149F7" w14:textId="77777777" w:rsidTr="00426B29">
        <w:tc>
          <w:tcPr>
            <w:tcW w:w="2310" w:type="dxa"/>
            <w:shd w:val="clear" w:color="auto" w:fill="auto"/>
            <w:tcMar>
              <w:top w:w="100" w:type="dxa"/>
              <w:left w:w="100" w:type="dxa"/>
              <w:bottom w:w="100" w:type="dxa"/>
              <w:right w:w="100" w:type="dxa"/>
            </w:tcMar>
          </w:tcPr>
          <w:p w14:paraId="26551C8A" w14:textId="77777777" w:rsidR="005E46EE" w:rsidRPr="005E46EE" w:rsidRDefault="005E46EE" w:rsidP="005E46EE">
            <w:pPr>
              <w:widowControl w:val="0"/>
              <w:spacing w:after="0"/>
              <w:rPr>
                <w:rFonts w:eastAsia="Times New Roman"/>
                <w:b/>
                <w:kern w:val="0"/>
                <w:lang w:val="en" w:eastAsia="en-MY"/>
                <w14:ligatures w14:val="none"/>
              </w:rPr>
            </w:pPr>
            <w:r w:rsidRPr="005E46EE">
              <w:rPr>
                <w:rFonts w:eastAsia="Times New Roman"/>
                <w:b/>
                <w:kern w:val="0"/>
                <w:lang w:val="en" w:eastAsia="en-MY"/>
                <w14:ligatures w14:val="none"/>
              </w:rPr>
              <w:t>Model</w:t>
            </w:r>
          </w:p>
        </w:tc>
        <w:tc>
          <w:tcPr>
            <w:tcW w:w="2640" w:type="dxa"/>
            <w:shd w:val="clear" w:color="auto" w:fill="auto"/>
            <w:tcMar>
              <w:top w:w="100" w:type="dxa"/>
              <w:left w:w="100" w:type="dxa"/>
              <w:bottom w:w="100" w:type="dxa"/>
              <w:right w:w="100" w:type="dxa"/>
            </w:tcMar>
          </w:tcPr>
          <w:p w14:paraId="2A349062" w14:textId="77777777" w:rsidR="005E46EE" w:rsidRPr="005E46EE" w:rsidRDefault="005E46EE" w:rsidP="005E46EE">
            <w:pPr>
              <w:widowControl w:val="0"/>
              <w:spacing w:after="0"/>
              <w:rPr>
                <w:rFonts w:eastAsia="Times New Roman"/>
                <w:b/>
                <w:kern w:val="0"/>
                <w:lang w:val="en" w:eastAsia="en-MY"/>
                <w14:ligatures w14:val="none"/>
              </w:rPr>
            </w:pPr>
            <w:r w:rsidRPr="005E46EE">
              <w:rPr>
                <w:rFonts w:eastAsia="Times New Roman"/>
                <w:b/>
                <w:kern w:val="0"/>
                <w:lang w:val="en" w:eastAsia="en-MY"/>
                <w14:ligatures w14:val="none"/>
              </w:rPr>
              <w:t>Correlation Coefficient</w:t>
            </w:r>
          </w:p>
        </w:tc>
        <w:tc>
          <w:tcPr>
            <w:tcW w:w="1065" w:type="dxa"/>
            <w:shd w:val="clear" w:color="auto" w:fill="auto"/>
            <w:tcMar>
              <w:top w:w="100" w:type="dxa"/>
              <w:left w:w="100" w:type="dxa"/>
              <w:bottom w:w="100" w:type="dxa"/>
              <w:right w:w="100" w:type="dxa"/>
            </w:tcMar>
          </w:tcPr>
          <w:p w14:paraId="3D93C68F" w14:textId="77777777" w:rsidR="005E46EE" w:rsidRPr="005E46EE" w:rsidRDefault="005E46EE" w:rsidP="005E46EE">
            <w:pPr>
              <w:widowControl w:val="0"/>
              <w:spacing w:after="0"/>
              <w:rPr>
                <w:rFonts w:eastAsia="Times New Roman"/>
                <w:b/>
                <w:kern w:val="0"/>
                <w:lang w:val="en" w:eastAsia="en-MY"/>
                <w14:ligatures w14:val="none"/>
              </w:rPr>
            </w:pPr>
            <w:r w:rsidRPr="005E46EE">
              <w:rPr>
                <w:rFonts w:eastAsia="Times New Roman"/>
                <w:b/>
                <w:kern w:val="0"/>
                <w:lang w:val="en" w:eastAsia="en-MY"/>
                <w14:ligatures w14:val="none"/>
              </w:rPr>
              <w:t>MAE</w:t>
            </w:r>
          </w:p>
        </w:tc>
        <w:tc>
          <w:tcPr>
            <w:tcW w:w="1305" w:type="dxa"/>
            <w:shd w:val="clear" w:color="auto" w:fill="auto"/>
            <w:tcMar>
              <w:top w:w="100" w:type="dxa"/>
              <w:left w:w="100" w:type="dxa"/>
              <w:bottom w:w="100" w:type="dxa"/>
              <w:right w:w="100" w:type="dxa"/>
            </w:tcMar>
          </w:tcPr>
          <w:p w14:paraId="69353650" w14:textId="77777777" w:rsidR="005E46EE" w:rsidRPr="005E46EE" w:rsidRDefault="005E46EE" w:rsidP="005E46EE">
            <w:pPr>
              <w:widowControl w:val="0"/>
              <w:spacing w:after="0"/>
              <w:rPr>
                <w:rFonts w:eastAsia="Times New Roman"/>
                <w:b/>
                <w:kern w:val="0"/>
                <w:lang w:val="en" w:eastAsia="en-MY"/>
                <w14:ligatures w14:val="none"/>
              </w:rPr>
            </w:pPr>
            <w:r w:rsidRPr="005E46EE">
              <w:rPr>
                <w:rFonts w:eastAsia="Times New Roman"/>
                <w:b/>
                <w:kern w:val="0"/>
                <w:lang w:val="en" w:eastAsia="en-MY"/>
                <w14:ligatures w14:val="none"/>
              </w:rPr>
              <w:t>RMSE</w:t>
            </w:r>
          </w:p>
        </w:tc>
        <w:tc>
          <w:tcPr>
            <w:tcW w:w="990" w:type="dxa"/>
            <w:shd w:val="clear" w:color="auto" w:fill="auto"/>
            <w:tcMar>
              <w:top w:w="100" w:type="dxa"/>
              <w:left w:w="100" w:type="dxa"/>
              <w:bottom w:w="100" w:type="dxa"/>
              <w:right w:w="100" w:type="dxa"/>
            </w:tcMar>
          </w:tcPr>
          <w:p w14:paraId="39717726" w14:textId="77777777" w:rsidR="005E46EE" w:rsidRPr="005E46EE" w:rsidRDefault="005E46EE" w:rsidP="005E46EE">
            <w:pPr>
              <w:widowControl w:val="0"/>
              <w:spacing w:after="0"/>
              <w:rPr>
                <w:rFonts w:eastAsia="Times New Roman"/>
                <w:b/>
                <w:kern w:val="0"/>
                <w:lang w:val="en" w:eastAsia="en-MY"/>
                <w14:ligatures w14:val="none"/>
              </w:rPr>
            </w:pPr>
            <w:r w:rsidRPr="005E46EE">
              <w:rPr>
                <w:rFonts w:eastAsia="Times New Roman"/>
                <w:b/>
                <w:kern w:val="0"/>
                <w:lang w:val="en" w:eastAsia="en-MY"/>
                <w14:ligatures w14:val="none"/>
              </w:rPr>
              <w:t>RAE</w:t>
            </w:r>
          </w:p>
        </w:tc>
        <w:tc>
          <w:tcPr>
            <w:tcW w:w="1065" w:type="dxa"/>
            <w:shd w:val="clear" w:color="auto" w:fill="auto"/>
            <w:tcMar>
              <w:top w:w="100" w:type="dxa"/>
              <w:left w:w="100" w:type="dxa"/>
              <w:bottom w:w="100" w:type="dxa"/>
              <w:right w:w="100" w:type="dxa"/>
            </w:tcMar>
          </w:tcPr>
          <w:p w14:paraId="50F4CFB6" w14:textId="77777777" w:rsidR="005E46EE" w:rsidRPr="005E46EE" w:rsidRDefault="005E46EE" w:rsidP="005E46EE">
            <w:pPr>
              <w:widowControl w:val="0"/>
              <w:spacing w:after="0"/>
              <w:rPr>
                <w:rFonts w:eastAsia="Times New Roman"/>
                <w:b/>
                <w:kern w:val="0"/>
                <w:lang w:val="en" w:eastAsia="en-MY"/>
                <w14:ligatures w14:val="none"/>
              </w:rPr>
            </w:pPr>
            <w:r w:rsidRPr="005E46EE">
              <w:rPr>
                <w:rFonts w:eastAsia="Times New Roman"/>
                <w:b/>
                <w:kern w:val="0"/>
                <w:lang w:val="en" w:eastAsia="en-MY"/>
                <w14:ligatures w14:val="none"/>
              </w:rPr>
              <w:t>RRSE</w:t>
            </w:r>
          </w:p>
        </w:tc>
      </w:tr>
      <w:tr w:rsidR="005E46EE" w:rsidRPr="005E46EE" w14:paraId="5C22F19F" w14:textId="77777777" w:rsidTr="00426B29">
        <w:tc>
          <w:tcPr>
            <w:tcW w:w="2310" w:type="dxa"/>
            <w:shd w:val="clear" w:color="auto" w:fill="auto"/>
            <w:tcMar>
              <w:top w:w="100" w:type="dxa"/>
              <w:left w:w="100" w:type="dxa"/>
              <w:bottom w:w="100" w:type="dxa"/>
              <w:right w:w="100" w:type="dxa"/>
            </w:tcMar>
          </w:tcPr>
          <w:p w14:paraId="2A0F6232" w14:textId="77777777" w:rsidR="005E46EE" w:rsidRPr="005E46EE" w:rsidRDefault="005E46EE" w:rsidP="005E46EE">
            <w:pPr>
              <w:widowControl w:val="0"/>
              <w:spacing w:after="0"/>
              <w:rPr>
                <w:rFonts w:eastAsia="Times New Roman"/>
                <w:kern w:val="0"/>
                <w:lang w:val="en" w:eastAsia="en-MY"/>
                <w14:ligatures w14:val="none"/>
              </w:rPr>
            </w:pPr>
            <w:r w:rsidRPr="005E46EE">
              <w:rPr>
                <w:rFonts w:eastAsia="Times New Roman"/>
                <w:kern w:val="0"/>
                <w:lang w:val="en" w:eastAsia="en-MY"/>
                <w14:ligatures w14:val="none"/>
              </w:rPr>
              <w:t>SMO regression</w:t>
            </w:r>
          </w:p>
        </w:tc>
        <w:tc>
          <w:tcPr>
            <w:tcW w:w="2640" w:type="dxa"/>
            <w:shd w:val="clear" w:color="auto" w:fill="auto"/>
            <w:tcMar>
              <w:top w:w="100" w:type="dxa"/>
              <w:left w:w="100" w:type="dxa"/>
              <w:bottom w:w="100" w:type="dxa"/>
              <w:right w:w="100" w:type="dxa"/>
            </w:tcMar>
          </w:tcPr>
          <w:p w14:paraId="2B36ED5C" w14:textId="77777777" w:rsidR="005E46EE" w:rsidRPr="005E46EE" w:rsidRDefault="005E46EE" w:rsidP="005E46EE">
            <w:pPr>
              <w:widowControl w:val="0"/>
              <w:spacing w:after="0"/>
              <w:rPr>
                <w:rFonts w:eastAsia="Times New Roman"/>
                <w:kern w:val="0"/>
                <w:lang w:val="en" w:eastAsia="en-MY"/>
                <w14:ligatures w14:val="none"/>
              </w:rPr>
            </w:pPr>
            <w:r w:rsidRPr="005E46EE">
              <w:rPr>
                <w:rFonts w:eastAsia="Times New Roman"/>
                <w:kern w:val="0"/>
                <w:lang w:val="en" w:eastAsia="en-MY"/>
                <w14:ligatures w14:val="none"/>
              </w:rPr>
              <w:t>0.8164</w:t>
            </w:r>
          </w:p>
        </w:tc>
        <w:tc>
          <w:tcPr>
            <w:tcW w:w="1065" w:type="dxa"/>
            <w:shd w:val="clear" w:color="auto" w:fill="auto"/>
            <w:tcMar>
              <w:top w:w="100" w:type="dxa"/>
              <w:left w:w="100" w:type="dxa"/>
              <w:bottom w:w="100" w:type="dxa"/>
              <w:right w:w="100" w:type="dxa"/>
            </w:tcMar>
          </w:tcPr>
          <w:p w14:paraId="753CAA0D" w14:textId="77777777" w:rsidR="005E46EE" w:rsidRPr="005E46EE" w:rsidRDefault="005E46EE" w:rsidP="005E46EE">
            <w:pPr>
              <w:widowControl w:val="0"/>
              <w:spacing w:after="0"/>
              <w:rPr>
                <w:rFonts w:eastAsia="Times New Roman"/>
                <w:kern w:val="0"/>
                <w:lang w:val="en" w:eastAsia="en-MY"/>
                <w14:ligatures w14:val="none"/>
              </w:rPr>
            </w:pPr>
            <w:r w:rsidRPr="005E46EE">
              <w:rPr>
                <w:rFonts w:eastAsia="Times New Roman"/>
                <w:kern w:val="0"/>
                <w:lang w:val="en" w:eastAsia="en-MY"/>
                <w14:ligatures w14:val="none"/>
              </w:rPr>
              <w:t>0.07344</w:t>
            </w:r>
          </w:p>
        </w:tc>
        <w:tc>
          <w:tcPr>
            <w:tcW w:w="1305" w:type="dxa"/>
            <w:shd w:val="clear" w:color="auto" w:fill="auto"/>
            <w:tcMar>
              <w:top w:w="100" w:type="dxa"/>
              <w:left w:w="100" w:type="dxa"/>
              <w:bottom w:w="100" w:type="dxa"/>
              <w:right w:w="100" w:type="dxa"/>
            </w:tcMar>
          </w:tcPr>
          <w:p w14:paraId="3354A770" w14:textId="77777777" w:rsidR="005E46EE" w:rsidRPr="005E46EE" w:rsidRDefault="005E46EE" w:rsidP="005E46EE">
            <w:pPr>
              <w:widowControl w:val="0"/>
              <w:spacing w:after="0"/>
              <w:rPr>
                <w:rFonts w:eastAsia="Times New Roman"/>
                <w:kern w:val="0"/>
                <w:lang w:val="en" w:eastAsia="en-MY"/>
                <w14:ligatures w14:val="none"/>
              </w:rPr>
            </w:pPr>
            <w:r w:rsidRPr="005E46EE">
              <w:rPr>
                <w:rFonts w:eastAsia="Times New Roman"/>
                <w:kern w:val="0"/>
                <w:lang w:val="en" w:eastAsia="en-MY"/>
                <w14:ligatures w14:val="none"/>
              </w:rPr>
              <w:t>0.10070</w:t>
            </w:r>
          </w:p>
        </w:tc>
        <w:tc>
          <w:tcPr>
            <w:tcW w:w="990" w:type="dxa"/>
            <w:shd w:val="clear" w:color="auto" w:fill="auto"/>
            <w:tcMar>
              <w:top w:w="100" w:type="dxa"/>
              <w:left w:w="100" w:type="dxa"/>
              <w:bottom w:w="100" w:type="dxa"/>
              <w:right w:w="100" w:type="dxa"/>
            </w:tcMar>
          </w:tcPr>
          <w:p w14:paraId="51A8511F" w14:textId="77777777" w:rsidR="005E46EE" w:rsidRPr="005E46EE" w:rsidRDefault="005E46EE" w:rsidP="005E46EE">
            <w:pPr>
              <w:widowControl w:val="0"/>
              <w:spacing w:after="0"/>
              <w:rPr>
                <w:rFonts w:eastAsia="Times New Roman"/>
                <w:kern w:val="0"/>
                <w:lang w:val="en" w:eastAsia="en-MY"/>
                <w14:ligatures w14:val="none"/>
              </w:rPr>
            </w:pPr>
            <w:r w:rsidRPr="005E46EE">
              <w:rPr>
                <w:rFonts w:eastAsia="Times New Roman"/>
                <w:kern w:val="0"/>
                <w:lang w:val="en" w:eastAsia="en-MY"/>
                <w14:ligatures w14:val="none"/>
              </w:rPr>
              <w:t>54.48%</w:t>
            </w:r>
          </w:p>
        </w:tc>
        <w:tc>
          <w:tcPr>
            <w:tcW w:w="1065" w:type="dxa"/>
            <w:shd w:val="clear" w:color="auto" w:fill="auto"/>
            <w:tcMar>
              <w:top w:w="100" w:type="dxa"/>
              <w:left w:w="100" w:type="dxa"/>
              <w:bottom w:w="100" w:type="dxa"/>
              <w:right w:w="100" w:type="dxa"/>
            </w:tcMar>
          </w:tcPr>
          <w:p w14:paraId="413CFF82" w14:textId="77777777" w:rsidR="005E46EE" w:rsidRPr="005E46EE" w:rsidRDefault="005E46EE" w:rsidP="005E46EE">
            <w:pPr>
              <w:widowControl w:val="0"/>
              <w:spacing w:after="0"/>
              <w:rPr>
                <w:rFonts w:eastAsia="Times New Roman"/>
                <w:kern w:val="0"/>
                <w:lang w:val="en" w:eastAsia="en-MY"/>
                <w14:ligatures w14:val="none"/>
              </w:rPr>
            </w:pPr>
            <w:r w:rsidRPr="005E46EE">
              <w:rPr>
                <w:rFonts w:eastAsia="Times New Roman"/>
                <w:kern w:val="0"/>
                <w:lang w:val="en" w:eastAsia="en-MY"/>
                <w14:ligatures w14:val="none"/>
              </w:rPr>
              <w:t>58.37%</w:t>
            </w:r>
          </w:p>
        </w:tc>
      </w:tr>
      <w:tr w:rsidR="005E46EE" w:rsidRPr="005E46EE" w14:paraId="3D97AE7D" w14:textId="77777777" w:rsidTr="00426B29">
        <w:tc>
          <w:tcPr>
            <w:tcW w:w="2310" w:type="dxa"/>
            <w:shd w:val="clear" w:color="auto" w:fill="auto"/>
            <w:tcMar>
              <w:top w:w="100" w:type="dxa"/>
              <w:left w:w="100" w:type="dxa"/>
              <w:bottom w:w="100" w:type="dxa"/>
              <w:right w:w="100" w:type="dxa"/>
            </w:tcMar>
          </w:tcPr>
          <w:p w14:paraId="439C40F8" w14:textId="77777777" w:rsidR="005E46EE" w:rsidRPr="005E46EE" w:rsidRDefault="005E46EE" w:rsidP="005E46EE">
            <w:pPr>
              <w:widowControl w:val="0"/>
              <w:spacing w:after="0"/>
              <w:rPr>
                <w:rFonts w:eastAsia="Times New Roman"/>
                <w:kern w:val="0"/>
                <w:lang w:val="en" w:eastAsia="en-MY"/>
                <w14:ligatures w14:val="none"/>
              </w:rPr>
            </w:pPr>
            <w:r w:rsidRPr="005E46EE">
              <w:rPr>
                <w:rFonts w:eastAsia="Times New Roman"/>
                <w:kern w:val="0"/>
                <w:lang w:val="en" w:eastAsia="en-MY"/>
                <w14:ligatures w14:val="none"/>
              </w:rPr>
              <w:t>Random Forest</w:t>
            </w:r>
          </w:p>
        </w:tc>
        <w:tc>
          <w:tcPr>
            <w:tcW w:w="2640" w:type="dxa"/>
            <w:shd w:val="clear" w:color="auto" w:fill="auto"/>
            <w:tcMar>
              <w:top w:w="100" w:type="dxa"/>
              <w:left w:w="100" w:type="dxa"/>
              <w:bottom w:w="100" w:type="dxa"/>
              <w:right w:w="100" w:type="dxa"/>
            </w:tcMar>
          </w:tcPr>
          <w:p w14:paraId="5C754C9F" w14:textId="77777777" w:rsidR="005E46EE" w:rsidRPr="005E46EE" w:rsidRDefault="005E46EE" w:rsidP="005E46EE">
            <w:pPr>
              <w:widowControl w:val="0"/>
              <w:spacing w:after="0"/>
              <w:rPr>
                <w:rFonts w:eastAsia="Times New Roman"/>
                <w:kern w:val="0"/>
                <w:lang w:val="en" w:eastAsia="en-MY"/>
                <w14:ligatures w14:val="none"/>
              </w:rPr>
            </w:pPr>
            <w:r w:rsidRPr="005E46EE">
              <w:rPr>
                <w:rFonts w:eastAsia="Times New Roman"/>
                <w:kern w:val="0"/>
                <w:lang w:val="en" w:eastAsia="en-MY"/>
                <w14:ligatures w14:val="none"/>
              </w:rPr>
              <w:t>0.8146</w:t>
            </w:r>
          </w:p>
        </w:tc>
        <w:tc>
          <w:tcPr>
            <w:tcW w:w="1065" w:type="dxa"/>
            <w:shd w:val="clear" w:color="auto" w:fill="auto"/>
            <w:tcMar>
              <w:top w:w="100" w:type="dxa"/>
              <w:left w:w="100" w:type="dxa"/>
              <w:bottom w:w="100" w:type="dxa"/>
              <w:right w:w="100" w:type="dxa"/>
            </w:tcMar>
          </w:tcPr>
          <w:p w14:paraId="1B096A7F" w14:textId="77777777" w:rsidR="005E46EE" w:rsidRPr="005E46EE" w:rsidRDefault="005E46EE" w:rsidP="005E46EE">
            <w:pPr>
              <w:widowControl w:val="0"/>
              <w:spacing w:after="0"/>
              <w:rPr>
                <w:rFonts w:eastAsia="Times New Roman"/>
                <w:kern w:val="0"/>
                <w:lang w:val="en" w:eastAsia="en-MY"/>
                <w14:ligatures w14:val="none"/>
              </w:rPr>
            </w:pPr>
            <w:r w:rsidRPr="005E46EE">
              <w:rPr>
                <w:rFonts w:eastAsia="Times New Roman"/>
                <w:kern w:val="0"/>
                <w:lang w:val="en" w:eastAsia="en-MY"/>
                <w14:ligatures w14:val="none"/>
              </w:rPr>
              <w:t>0.07270</w:t>
            </w:r>
          </w:p>
        </w:tc>
        <w:tc>
          <w:tcPr>
            <w:tcW w:w="1305" w:type="dxa"/>
            <w:shd w:val="clear" w:color="auto" w:fill="auto"/>
            <w:tcMar>
              <w:top w:w="100" w:type="dxa"/>
              <w:left w:w="100" w:type="dxa"/>
              <w:bottom w:w="100" w:type="dxa"/>
              <w:right w:w="100" w:type="dxa"/>
            </w:tcMar>
          </w:tcPr>
          <w:p w14:paraId="534751D8" w14:textId="77777777" w:rsidR="005E46EE" w:rsidRPr="005E46EE" w:rsidRDefault="005E46EE" w:rsidP="005E46EE">
            <w:pPr>
              <w:widowControl w:val="0"/>
              <w:spacing w:after="0"/>
              <w:rPr>
                <w:rFonts w:eastAsia="Times New Roman"/>
                <w:kern w:val="0"/>
                <w:lang w:val="en" w:eastAsia="en-MY"/>
                <w14:ligatures w14:val="none"/>
              </w:rPr>
            </w:pPr>
            <w:r w:rsidRPr="005E46EE">
              <w:rPr>
                <w:rFonts w:eastAsia="Times New Roman"/>
                <w:kern w:val="0"/>
                <w:lang w:val="en" w:eastAsia="en-MY"/>
                <w14:ligatures w14:val="none"/>
              </w:rPr>
              <w:t>0.10064</w:t>
            </w:r>
          </w:p>
        </w:tc>
        <w:tc>
          <w:tcPr>
            <w:tcW w:w="990" w:type="dxa"/>
            <w:shd w:val="clear" w:color="auto" w:fill="auto"/>
            <w:tcMar>
              <w:top w:w="100" w:type="dxa"/>
              <w:left w:w="100" w:type="dxa"/>
              <w:bottom w:w="100" w:type="dxa"/>
              <w:right w:w="100" w:type="dxa"/>
            </w:tcMar>
          </w:tcPr>
          <w:p w14:paraId="721B9EC9" w14:textId="77777777" w:rsidR="005E46EE" w:rsidRPr="005E46EE" w:rsidRDefault="005E46EE" w:rsidP="005E46EE">
            <w:pPr>
              <w:widowControl w:val="0"/>
              <w:spacing w:after="0"/>
              <w:rPr>
                <w:rFonts w:eastAsia="Times New Roman"/>
                <w:kern w:val="0"/>
                <w:lang w:val="en" w:eastAsia="en-MY"/>
                <w14:ligatures w14:val="none"/>
              </w:rPr>
            </w:pPr>
            <w:r w:rsidRPr="005E46EE">
              <w:rPr>
                <w:rFonts w:eastAsia="Times New Roman"/>
                <w:kern w:val="0"/>
                <w:lang w:val="en" w:eastAsia="en-MY"/>
                <w14:ligatures w14:val="none"/>
              </w:rPr>
              <w:t>53.87%</w:t>
            </w:r>
          </w:p>
        </w:tc>
        <w:tc>
          <w:tcPr>
            <w:tcW w:w="1065" w:type="dxa"/>
            <w:shd w:val="clear" w:color="auto" w:fill="auto"/>
            <w:tcMar>
              <w:top w:w="100" w:type="dxa"/>
              <w:left w:w="100" w:type="dxa"/>
              <w:bottom w:w="100" w:type="dxa"/>
              <w:right w:w="100" w:type="dxa"/>
            </w:tcMar>
          </w:tcPr>
          <w:p w14:paraId="28A784A0" w14:textId="77777777" w:rsidR="005E46EE" w:rsidRPr="005E46EE" w:rsidRDefault="005E46EE" w:rsidP="005E46EE">
            <w:pPr>
              <w:widowControl w:val="0"/>
              <w:spacing w:after="0"/>
              <w:rPr>
                <w:rFonts w:eastAsia="Times New Roman"/>
                <w:kern w:val="0"/>
                <w:lang w:val="en" w:eastAsia="en-MY"/>
                <w14:ligatures w14:val="none"/>
              </w:rPr>
            </w:pPr>
            <w:r w:rsidRPr="005E46EE">
              <w:rPr>
                <w:rFonts w:eastAsia="Times New Roman"/>
                <w:kern w:val="0"/>
                <w:lang w:val="en" w:eastAsia="en-MY"/>
                <w14:ligatures w14:val="none"/>
              </w:rPr>
              <w:t>58.29%</w:t>
            </w:r>
          </w:p>
        </w:tc>
      </w:tr>
      <w:tr w:rsidR="005E46EE" w:rsidRPr="005E46EE" w14:paraId="1E67FB2F" w14:textId="77777777" w:rsidTr="00426B29">
        <w:tc>
          <w:tcPr>
            <w:tcW w:w="2310" w:type="dxa"/>
            <w:shd w:val="clear" w:color="auto" w:fill="auto"/>
            <w:tcMar>
              <w:top w:w="100" w:type="dxa"/>
              <w:left w:w="100" w:type="dxa"/>
              <w:bottom w:w="100" w:type="dxa"/>
              <w:right w:w="100" w:type="dxa"/>
            </w:tcMar>
          </w:tcPr>
          <w:p w14:paraId="7F0DCC5F" w14:textId="77777777" w:rsidR="005E46EE" w:rsidRPr="005E46EE" w:rsidRDefault="005E46EE" w:rsidP="005E46EE">
            <w:pPr>
              <w:widowControl w:val="0"/>
              <w:spacing w:after="0"/>
              <w:rPr>
                <w:rFonts w:eastAsia="Times New Roman"/>
                <w:kern w:val="0"/>
                <w:lang w:val="en" w:eastAsia="en-MY"/>
                <w14:ligatures w14:val="none"/>
              </w:rPr>
            </w:pPr>
            <w:r w:rsidRPr="005E46EE">
              <w:rPr>
                <w:rFonts w:eastAsia="Times New Roman"/>
                <w:kern w:val="0"/>
                <w:lang w:val="en" w:eastAsia="en-MY"/>
                <w14:ligatures w14:val="none"/>
              </w:rPr>
              <w:t>Gaussian Processes</w:t>
            </w:r>
          </w:p>
        </w:tc>
        <w:tc>
          <w:tcPr>
            <w:tcW w:w="2640" w:type="dxa"/>
            <w:shd w:val="clear" w:color="auto" w:fill="auto"/>
            <w:tcMar>
              <w:top w:w="100" w:type="dxa"/>
              <w:left w:w="100" w:type="dxa"/>
              <w:bottom w:w="100" w:type="dxa"/>
              <w:right w:w="100" w:type="dxa"/>
            </w:tcMar>
          </w:tcPr>
          <w:p w14:paraId="4F6645FB" w14:textId="77777777" w:rsidR="005E46EE" w:rsidRPr="005E46EE" w:rsidRDefault="005E46EE" w:rsidP="005E46EE">
            <w:pPr>
              <w:widowControl w:val="0"/>
              <w:spacing w:after="0"/>
              <w:rPr>
                <w:rFonts w:eastAsia="Times New Roman"/>
                <w:kern w:val="0"/>
                <w:lang w:val="en" w:eastAsia="en-MY"/>
                <w14:ligatures w14:val="none"/>
              </w:rPr>
            </w:pPr>
            <w:r w:rsidRPr="005E46EE">
              <w:rPr>
                <w:rFonts w:eastAsia="Times New Roman"/>
                <w:kern w:val="0"/>
                <w:lang w:val="en" w:eastAsia="en-MY"/>
                <w14:ligatures w14:val="none"/>
              </w:rPr>
              <w:t>0.8159</w:t>
            </w:r>
          </w:p>
        </w:tc>
        <w:tc>
          <w:tcPr>
            <w:tcW w:w="1065" w:type="dxa"/>
            <w:shd w:val="clear" w:color="auto" w:fill="auto"/>
            <w:tcMar>
              <w:top w:w="100" w:type="dxa"/>
              <w:left w:w="100" w:type="dxa"/>
              <w:bottom w:w="100" w:type="dxa"/>
              <w:right w:w="100" w:type="dxa"/>
            </w:tcMar>
          </w:tcPr>
          <w:p w14:paraId="21979690" w14:textId="77777777" w:rsidR="005E46EE" w:rsidRPr="005E46EE" w:rsidRDefault="005E46EE" w:rsidP="005E46EE">
            <w:pPr>
              <w:widowControl w:val="0"/>
              <w:spacing w:after="0"/>
              <w:rPr>
                <w:rFonts w:eastAsia="Times New Roman"/>
                <w:kern w:val="0"/>
                <w:lang w:val="en" w:eastAsia="en-MY"/>
                <w14:ligatures w14:val="none"/>
              </w:rPr>
            </w:pPr>
            <w:r w:rsidRPr="005E46EE">
              <w:rPr>
                <w:rFonts w:eastAsia="Times New Roman"/>
                <w:kern w:val="0"/>
                <w:lang w:val="en" w:eastAsia="en-MY"/>
                <w14:ligatures w14:val="none"/>
              </w:rPr>
              <w:t>0.07494</w:t>
            </w:r>
          </w:p>
        </w:tc>
        <w:tc>
          <w:tcPr>
            <w:tcW w:w="1305" w:type="dxa"/>
            <w:shd w:val="clear" w:color="auto" w:fill="auto"/>
            <w:tcMar>
              <w:top w:w="100" w:type="dxa"/>
              <w:left w:w="100" w:type="dxa"/>
              <w:bottom w:w="100" w:type="dxa"/>
              <w:right w:w="100" w:type="dxa"/>
            </w:tcMar>
          </w:tcPr>
          <w:p w14:paraId="4F77C6C3" w14:textId="77777777" w:rsidR="005E46EE" w:rsidRPr="005E46EE" w:rsidRDefault="005E46EE" w:rsidP="005E46EE">
            <w:pPr>
              <w:widowControl w:val="0"/>
              <w:spacing w:after="0"/>
              <w:rPr>
                <w:rFonts w:eastAsia="Times New Roman"/>
                <w:kern w:val="0"/>
                <w:lang w:val="en" w:eastAsia="en-MY"/>
                <w14:ligatures w14:val="none"/>
              </w:rPr>
            </w:pPr>
            <w:r w:rsidRPr="005E46EE">
              <w:rPr>
                <w:rFonts w:eastAsia="Times New Roman"/>
                <w:kern w:val="0"/>
                <w:lang w:val="en" w:eastAsia="en-MY"/>
                <w14:ligatures w14:val="none"/>
              </w:rPr>
              <w:t>0.10005</w:t>
            </w:r>
          </w:p>
        </w:tc>
        <w:tc>
          <w:tcPr>
            <w:tcW w:w="990" w:type="dxa"/>
            <w:shd w:val="clear" w:color="auto" w:fill="auto"/>
            <w:tcMar>
              <w:top w:w="100" w:type="dxa"/>
              <w:left w:w="100" w:type="dxa"/>
              <w:bottom w:w="100" w:type="dxa"/>
              <w:right w:w="100" w:type="dxa"/>
            </w:tcMar>
          </w:tcPr>
          <w:p w14:paraId="41110660" w14:textId="77777777" w:rsidR="005E46EE" w:rsidRPr="005E46EE" w:rsidRDefault="005E46EE" w:rsidP="005E46EE">
            <w:pPr>
              <w:widowControl w:val="0"/>
              <w:spacing w:after="0"/>
              <w:rPr>
                <w:rFonts w:eastAsia="Times New Roman"/>
                <w:kern w:val="0"/>
                <w:lang w:val="en" w:eastAsia="en-MY"/>
                <w14:ligatures w14:val="none"/>
              </w:rPr>
            </w:pPr>
            <w:r w:rsidRPr="005E46EE">
              <w:rPr>
                <w:rFonts w:eastAsia="Times New Roman"/>
                <w:kern w:val="0"/>
                <w:lang w:val="en" w:eastAsia="en-MY"/>
                <w14:ligatures w14:val="none"/>
              </w:rPr>
              <w:t>55.69%</w:t>
            </w:r>
          </w:p>
        </w:tc>
        <w:tc>
          <w:tcPr>
            <w:tcW w:w="1065" w:type="dxa"/>
            <w:shd w:val="clear" w:color="auto" w:fill="auto"/>
            <w:tcMar>
              <w:top w:w="100" w:type="dxa"/>
              <w:left w:w="100" w:type="dxa"/>
              <w:bottom w:w="100" w:type="dxa"/>
              <w:right w:w="100" w:type="dxa"/>
            </w:tcMar>
          </w:tcPr>
          <w:p w14:paraId="452E5B0E" w14:textId="77777777" w:rsidR="005E46EE" w:rsidRPr="005E46EE" w:rsidRDefault="005E46EE" w:rsidP="005E46EE">
            <w:pPr>
              <w:widowControl w:val="0"/>
              <w:spacing w:after="0"/>
              <w:rPr>
                <w:rFonts w:eastAsia="Times New Roman"/>
                <w:kern w:val="0"/>
                <w:lang w:val="en" w:eastAsia="en-MY"/>
                <w14:ligatures w14:val="none"/>
              </w:rPr>
            </w:pPr>
            <w:r w:rsidRPr="005E46EE">
              <w:rPr>
                <w:rFonts w:eastAsia="Times New Roman"/>
                <w:kern w:val="0"/>
                <w:lang w:val="en" w:eastAsia="en-MY"/>
                <w14:ligatures w14:val="none"/>
              </w:rPr>
              <w:t>58.12%</w:t>
            </w:r>
          </w:p>
        </w:tc>
      </w:tr>
    </w:tbl>
    <w:p w14:paraId="7DA4F553" w14:textId="77777777" w:rsidR="005E46EE" w:rsidRDefault="005E46EE" w:rsidP="00E43708"/>
    <w:p w14:paraId="12E06862" w14:textId="3EBB496F" w:rsidR="0016543B" w:rsidRPr="0016543B" w:rsidRDefault="0016543B" w:rsidP="00E43708">
      <w:r w:rsidRPr="0016543B">
        <w:t>Although the top models perform well under the default settings and parameters, there is still room for improvements, which in turn, could provide a more accurate prediction model. In terms of the settings adjusted, SMO regression’s ‘c’ parameter was adjusted from ‘1.0’ to ‘0.1’, Random Forest’s ‘</w:t>
      </w:r>
      <w:proofErr w:type="spellStart"/>
      <w:r w:rsidRPr="0016543B">
        <w:t>maxDepth</w:t>
      </w:r>
      <w:proofErr w:type="spellEnd"/>
      <w:r w:rsidRPr="0016543B">
        <w:t>’ was adjusted from ‘0’ to ‘10’, and Gaussian Processes’ ‘noise’ was adjusted from ‘1.0’ to ‘0.1’. </w:t>
      </w:r>
    </w:p>
    <w:p w14:paraId="1C49A8F5" w14:textId="5E887AC9" w:rsidR="0016543B" w:rsidRPr="0016543B" w:rsidRDefault="0016543B" w:rsidP="00E43708">
      <w:r w:rsidRPr="0016543B">
        <w:t xml:space="preserve">Overall, as seen in Table 1, Random Forest had improvements in all metrics, while SMO regression and Gaussian Processes only had improvements in three metrics; all three models had improvements in correlation coefficient. After optimizations, it is evident that SMO regression still produced the highest correlation coefficient, 0.8164, compared to the other models. </w:t>
      </w:r>
      <w:r w:rsidR="0083483B">
        <w:t>However</w:t>
      </w:r>
      <w:r w:rsidRPr="0016543B">
        <w:t xml:space="preserve">, it is noteworthy that </w:t>
      </w:r>
      <w:r w:rsidR="0083483B">
        <w:t xml:space="preserve">the </w:t>
      </w:r>
      <w:r w:rsidRPr="0016543B">
        <w:t xml:space="preserve">Gaussian Process’ correlation coefficient had the biggest improvement, from </w:t>
      </w:r>
      <w:r w:rsidRPr="0016543B">
        <w:lastRenderedPageBreak/>
        <w:t>0.8152 to 0.8159. In terms of the metrics regarding error, Random Forest’s MAE and RAE remain the lowest among the other two models, 0.07270 and 53.87% respectively. Meanwhile, Gaussian Process’ RMSE and RRSE remained the lowest among the other two models, 0.10005 and 58.12% respectively.</w:t>
      </w:r>
    </w:p>
    <w:p w14:paraId="50E379AC" w14:textId="77777777" w:rsidR="0016543B" w:rsidRPr="0016543B" w:rsidRDefault="0016543B" w:rsidP="00E43708"/>
    <w:p w14:paraId="41BF9DF1" w14:textId="12CF00E3" w:rsidR="0016543B" w:rsidRPr="0016543B" w:rsidRDefault="0016543B" w:rsidP="000C599E">
      <w:pPr>
        <w:jc w:val="center"/>
      </w:pPr>
      <w:r w:rsidRPr="0016543B">
        <w:rPr>
          <w:noProof/>
        </w:rPr>
        <w:drawing>
          <wp:inline distT="0" distB="0" distL="0" distR="0" wp14:anchorId="487E204A" wp14:editId="06C247B4">
            <wp:extent cx="3651250" cy="3467100"/>
            <wp:effectExtent l="0" t="0" r="6350" b="0"/>
            <wp:docPr id="742550563"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50563" name="Picture 2"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1250" cy="3467100"/>
                    </a:xfrm>
                    <a:prstGeom prst="rect">
                      <a:avLst/>
                    </a:prstGeom>
                    <a:noFill/>
                    <a:ln>
                      <a:noFill/>
                    </a:ln>
                  </pic:spPr>
                </pic:pic>
              </a:graphicData>
            </a:graphic>
          </wp:inline>
        </w:drawing>
      </w:r>
    </w:p>
    <w:p w14:paraId="6F1AF3F3" w14:textId="0CA8DB06" w:rsidR="0016543B" w:rsidRPr="005E46EE" w:rsidRDefault="0016543B" w:rsidP="000C599E">
      <w:pPr>
        <w:jc w:val="center"/>
        <w:rPr>
          <w:i/>
          <w:iCs/>
        </w:rPr>
      </w:pPr>
      <w:r w:rsidRPr="005E46EE">
        <w:rPr>
          <w:i/>
          <w:iCs/>
        </w:rPr>
        <w:t xml:space="preserve">Figure </w:t>
      </w:r>
      <w:r w:rsidR="005E46EE" w:rsidRPr="005E46EE">
        <w:rPr>
          <w:i/>
          <w:iCs/>
        </w:rPr>
        <w:t>1</w:t>
      </w:r>
      <w:r w:rsidRPr="005E46EE">
        <w:rPr>
          <w:i/>
          <w:iCs/>
        </w:rPr>
        <w:t xml:space="preserve"> – Attribute coefficients using Linear Regression</w:t>
      </w:r>
    </w:p>
    <w:p w14:paraId="780DA377" w14:textId="77777777" w:rsidR="0016543B" w:rsidRPr="0016543B" w:rsidRDefault="0016543B" w:rsidP="00E43708"/>
    <w:p w14:paraId="6902347C" w14:textId="0C5CC483" w:rsidR="00450117" w:rsidRPr="00450117" w:rsidRDefault="0016543B" w:rsidP="00450117">
      <w:r w:rsidRPr="0016543B">
        <w:t xml:space="preserve">By using WEKA’s Explorer feature, the coefficients of each variable may be </w:t>
      </w:r>
      <w:proofErr w:type="spellStart"/>
      <w:r w:rsidRPr="0016543B">
        <w:t>analyzed</w:t>
      </w:r>
      <w:proofErr w:type="spellEnd"/>
      <w:r w:rsidRPr="0016543B">
        <w:t xml:space="preserve"> from the test output of the Linear Regression model. Based on the output of this model, it is evident that the most significant factors that determine the price of housing are ‘area’, ‘bathrooms’, and ‘</w:t>
      </w:r>
      <w:proofErr w:type="gramStart"/>
      <w:r w:rsidRPr="0016543B">
        <w:t>stories’</w:t>
      </w:r>
      <w:proofErr w:type="gramEnd"/>
      <w:r w:rsidRPr="0016543B">
        <w:t>. This implies that if there are any increases in the size of the house, number of bathrooms, and/or number of stories, the price of the house would significantly increase. In terms of variables that have negative coefficients ‘</w:t>
      </w:r>
      <w:proofErr w:type="spellStart"/>
      <w:r w:rsidRPr="0016543B">
        <w:t>furnishingstatus</w:t>
      </w:r>
      <w:proofErr w:type="spellEnd"/>
      <w:r w:rsidRPr="0016543B">
        <w:t xml:space="preserve">=unfurnished’ is the only variable that has a negative relationship with housing price, implying that an unfurnished house would likely lead to a decrease in price. Some notable variables regarding amenities that affect </w:t>
      </w:r>
      <w:r w:rsidR="0083483B">
        <w:t xml:space="preserve">the </w:t>
      </w:r>
      <w:r w:rsidRPr="0016543B">
        <w:t>price include ‘</w:t>
      </w:r>
      <w:proofErr w:type="spellStart"/>
      <w:r w:rsidRPr="0016543B">
        <w:t>hotwaterheating</w:t>
      </w:r>
      <w:proofErr w:type="spellEnd"/>
      <w:r w:rsidRPr="0016543B">
        <w:t>’, ‘parking’, and ‘</w:t>
      </w:r>
      <w:proofErr w:type="spellStart"/>
      <w:r w:rsidRPr="0016543B">
        <w:t>airconditioning</w:t>
      </w:r>
      <w:proofErr w:type="spellEnd"/>
      <w:r w:rsidRPr="0016543B">
        <w:t xml:space="preserve">’, indicating that houses that have water heating, </w:t>
      </w:r>
      <w:r w:rsidRPr="0016543B">
        <w:lastRenderedPageBreak/>
        <w:t>air conditioning, and/or ha</w:t>
      </w:r>
      <w:r w:rsidR="0083483B">
        <w:t>ve</w:t>
      </w:r>
      <w:r w:rsidRPr="0016543B">
        <w:t xml:space="preserve"> more parking spaces would likely lead to an increase in price. In terms of variables that slightly affect price, the variables include ‘</w:t>
      </w:r>
      <w:proofErr w:type="spellStart"/>
      <w:r w:rsidRPr="0016543B">
        <w:t>mainroad</w:t>
      </w:r>
      <w:proofErr w:type="spellEnd"/>
      <w:r w:rsidRPr="0016543B">
        <w:t xml:space="preserve">’, ‘guestroom’, and ‘basement’, indicating that houses by a main road, </w:t>
      </w:r>
      <w:r w:rsidR="0083483B">
        <w:t xml:space="preserve">that </w:t>
      </w:r>
      <w:r w:rsidRPr="0016543B">
        <w:t>have a guestroom, and/or a basement would lead to an increase in price, but to a lesser degree than the previously mentioned amenities. Lastly, ‘</w:t>
      </w:r>
      <w:proofErr w:type="spellStart"/>
      <w:r w:rsidRPr="0016543B">
        <w:t>prefarea</w:t>
      </w:r>
      <w:proofErr w:type="spellEnd"/>
      <w:r w:rsidRPr="0016543B">
        <w:t xml:space="preserve">’, houses in a preferred area, also increases </w:t>
      </w:r>
      <w:r w:rsidR="0083483B">
        <w:t xml:space="preserve">the </w:t>
      </w:r>
      <w:r w:rsidRPr="0016543B">
        <w:t>price, however, to a lesser degree than the most significant variables.</w:t>
      </w:r>
      <w:bookmarkStart w:id="32" w:name="_Toc173954366"/>
      <w:r w:rsidR="00450117">
        <w:br w:type="page"/>
      </w:r>
    </w:p>
    <w:p w14:paraId="367D8C34" w14:textId="56FAA7BF" w:rsidR="006C17C2" w:rsidRPr="006C17C2" w:rsidRDefault="006C17C2" w:rsidP="00E43708">
      <w:pPr>
        <w:pStyle w:val="Heading1"/>
      </w:pPr>
      <w:bookmarkStart w:id="33" w:name="_Toc174110625"/>
      <w:r>
        <w:lastRenderedPageBreak/>
        <w:t xml:space="preserve">6.0 </w:t>
      </w:r>
      <w:bookmarkEnd w:id="32"/>
      <w:r w:rsidR="005D0BD9">
        <w:t>Discussion</w:t>
      </w:r>
      <w:bookmarkEnd w:id="33"/>
    </w:p>
    <w:p w14:paraId="3193C928" w14:textId="5D7C7564" w:rsidR="0016543B" w:rsidRPr="0016543B" w:rsidRDefault="0016543B" w:rsidP="00E43708">
      <w:pPr>
        <w:rPr>
          <w:b/>
          <w:bCs/>
          <w:u w:val="single"/>
        </w:rPr>
      </w:pPr>
      <w:r w:rsidRPr="0016543B">
        <w:t>With the results of the experiments, there are a handful of implications regarding the real estate industry that may be explored. Based on the results from the experiment, real estate companies or agents may want to consider implementing prediction models, specifically SMO regression, Random Forest, or Gaussian Processes, to predict housing prices in the future. These machine learning algorithms produced the best results among the seven tested algorithms, as demonstrated by their evaluation metrics. In short, these algorithms produced high correlation coefficients while maintaining overall minimal errors, justifying their significantly strong prediction performance. Real estate companies or parties who are interested in selling houses could use these prediction models to their advantage as it provides them an estimate of their property’s worth based on features such as area, stories, and amenities. Having an on-demand tool that predicts housing prices could prove useful as it negates the need to physically scout prices of competitors’ properties, which in turn may mitigate costs. </w:t>
      </w:r>
    </w:p>
    <w:p w14:paraId="4572B0F8" w14:textId="4628E75E" w:rsidR="00450117" w:rsidRPr="00450117" w:rsidRDefault="0016543B" w:rsidP="00450117">
      <w:r w:rsidRPr="0016543B">
        <w:t>In terms of housing features that affect the price of housing, based on the experiment conducted, the three most significant features are the house’s area, the number of stories, and the number of bathrooms. This provides the implication if the area of the house, the number of stories, and/or the number of bathrooms is higher, the price of the house would significantly increase, as these are all features regarding the structure of the house. Although these structural features significantly affect the price of housing, the house’s amenities also affect the price, specifically houses with water heating, air conditioning, and parking spaces. Some other amenities that affect the price, however to a lesser degree, include houses with a guestroom and basement. In terms of the location of the house, a house in a preferred area would moderately increase the price, while a house by a main road would lead to an increase in price to a lesser degree. Lastly, the only housing feature that would lead to a decrease in price is if the house is unfurnished. Overall, structural features prove to be the most significant factor when it comes to increasing the price of housing. However, amenities such as water heating, air conditioning, and parking spaces should be taken into consideration as well.</w:t>
      </w:r>
      <w:bookmarkStart w:id="34" w:name="_Toc173954367"/>
      <w:r w:rsidR="00450117">
        <w:br w:type="page"/>
      </w:r>
    </w:p>
    <w:p w14:paraId="246468A6" w14:textId="3017D737" w:rsidR="00680579" w:rsidRPr="00680579" w:rsidRDefault="006C17C2" w:rsidP="00E43708">
      <w:pPr>
        <w:pStyle w:val="Heading1"/>
      </w:pPr>
      <w:bookmarkStart w:id="35" w:name="_Toc174110626"/>
      <w:r>
        <w:lastRenderedPageBreak/>
        <w:t>7</w:t>
      </w:r>
      <w:r w:rsidR="00680579" w:rsidRPr="00680579">
        <w:t>.0 Limitations and</w:t>
      </w:r>
      <w:r w:rsidR="00450117">
        <w:t xml:space="preserve"> </w:t>
      </w:r>
      <w:r w:rsidR="00680579" w:rsidRPr="00680579">
        <w:t>Future Work</w:t>
      </w:r>
      <w:bookmarkEnd w:id="34"/>
      <w:bookmarkEnd w:id="35"/>
    </w:p>
    <w:p w14:paraId="5996BE6D" w14:textId="77777777" w:rsidR="00680579" w:rsidRPr="00680579" w:rsidRDefault="00680579" w:rsidP="00E43708">
      <w:r w:rsidRPr="00680579">
        <w:t xml:space="preserve">To conduct the analysis, this study utilizes a dataset that thoroughly analyses a wide range of the physical characteristics of a house </w:t>
      </w:r>
      <w:proofErr w:type="gramStart"/>
      <w:r w:rsidRPr="00680579">
        <w:t>in order to</w:t>
      </w:r>
      <w:proofErr w:type="gramEnd"/>
      <w:r w:rsidRPr="00680579">
        <w:t xml:space="preserve"> accurately forecast housing prices. However, it is imperative to acknowledge that this study excludes important macroeconomic aspects that could have a substantial impact on the housing industry. These variables include gross domestic product (GDP) growth, employment levels, consumer confidence index, and inflation rates. These macroeconomic variables have the potential to impact consumers’ ability to invest and make purchases which would impact housing prices and demand. </w:t>
      </w:r>
    </w:p>
    <w:p w14:paraId="310770AF" w14:textId="77777777" w:rsidR="00680579" w:rsidRPr="00680579" w:rsidRDefault="00680579" w:rsidP="00E43708">
      <w:r w:rsidRPr="00680579">
        <w:t xml:space="preserve">By excluding macroeconomic factors, this study aims to explore the direct relationship between housing prices and the physical attributes, conditions, and environmental factors of houses. This strategy is used to prevent any confounding effects that macroeconomic variables may cause. As a result, this makes it possible to </w:t>
      </w:r>
      <w:proofErr w:type="spellStart"/>
      <w:r w:rsidRPr="00680579">
        <w:t>analyze</w:t>
      </w:r>
      <w:proofErr w:type="spellEnd"/>
      <w:r w:rsidRPr="00680579">
        <w:t xml:space="preserve"> the inherent value of the non-economic housing characteristics more clearly. Despite this narrow focus, this study’s scope is constrained because it cannot fully account for all the effects of the fluctuations in housing prices. </w:t>
      </w:r>
      <w:proofErr w:type="gramStart"/>
      <w:r w:rsidRPr="00680579">
        <w:t>In order to</w:t>
      </w:r>
      <w:proofErr w:type="gramEnd"/>
      <w:r w:rsidRPr="00680579">
        <w:t xml:space="preserve"> accurately predict housing prices, future research should take these macroeconomic aspects into account and incorporate them into a more thorough analysis.</w:t>
      </w:r>
    </w:p>
    <w:p w14:paraId="6A85A4E5" w14:textId="77777777" w:rsidR="00CE0047" w:rsidRDefault="00A53EE6" w:rsidP="00450117">
      <w:r w:rsidRPr="00A53EE6">
        <w:t xml:space="preserve">To improve the reliability of the machine learning model, future research should expand beyond one geographic location. This can enhance the generalizability and robustness of the models. </w:t>
      </w:r>
      <w:r w:rsidR="00CE0047" w:rsidRPr="00CE0047">
        <w:t>The dataset used in this study, retrieved from Kaggle, provides valuable insights specific to the area where the research was conducted. However, it has limitations that restrict the ability to make broad generalizations applicable to other regions.</w:t>
      </w:r>
    </w:p>
    <w:p w14:paraId="466E4FAD" w14:textId="1EA8244B" w:rsidR="00450117" w:rsidRPr="00450117" w:rsidRDefault="00A53EE6" w:rsidP="00450117">
      <w:r w:rsidRPr="00A53EE6">
        <w:t>In Malaysia, the factors that influence the price of the house may be different from Indonesia. Although they are neighbouring countries, factors such as economic conditions, demographic trends</w:t>
      </w:r>
      <w:r w:rsidR="005665F9">
        <w:t>,</w:t>
      </w:r>
      <w:r w:rsidRPr="00A53EE6">
        <w:t xml:space="preserve"> and local policies will</w:t>
      </w:r>
      <w:r w:rsidR="005665F9">
        <w:t xml:space="preserve"> result in</w:t>
      </w:r>
      <w:r w:rsidRPr="00A53EE6">
        <w:t xml:space="preserve"> different prices even if the house is identical. Hence, having a multi-regional dataset will help to tackle this issue and improve the price prediction.</w:t>
      </w:r>
      <w:bookmarkStart w:id="36" w:name="_Toc173954368"/>
      <w:r w:rsidR="00450117">
        <w:br w:type="page"/>
      </w:r>
    </w:p>
    <w:p w14:paraId="6B2EFCE7" w14:textId="6D112967" w:rsidR="005D0BD9" w:rsidRDefault="005D0BD9" w:rsidP="005D0BD9">
      <w:pPr>
        <w:pStyle w:val="Heading1"/>
      </w:pPr>
      <w:bookmarkStart w:id="37" w:name="_Toc174110627"/>
      <w:r>
        <w:lastRenderedPageBreak/>
        <w:t>8.0 Conclusion</w:t>
      </w:r>
      <w:bookmarkEnd w:id="37"/>
    </w:p>
    <w:p w14:paraId="77F678B7" w14:textId="5A781C7D" w:rsidR="00A53EE6" w:rsidRPr="00A53EE6" w:rsidRDefault="00C4710E" w:rsidP="00C4710E">
      <w:r>
        <w:t xml:space="preserve">In conclusion, based on the findings from this study, the best algorithm to predict housing prices is SMO </w:t>
      </w:r>
      <w:r w:rsidR="00493AA1">
        <w:t>r</w:t>
      </w:r>
      <w:r>
        <w:t xml:space="preserve">egression as it outputs the most desirable correlation coefficient along with </w:t>
      </w:r>
      <w:r w:rsidR="00AB4930">
        <w:t xml:space="preserve">producing low error metrics (MAE, RMSE, RAE, and RRSE) that </w:t>
      </w:r>
      <w:proofErr w:type="gramStart"/>
      <w:r w:rsidR="00AB4930">
        <w:t>are able to</w:t>
      </w:r>
      <w:proofErr w:type="gramEnd"/>
      <w:r w:rsidR="00AB4930">
        <w:t xml:space="preserve"> compete with the highest performing models</w:t>
      </w:r>
      <w:r w:rsidR="00FC0A31">
        <w:t xml:space="preserve">. </w:t>
      </w:r>
      <w:r w:rsidR="00620C5D">
        <w:t xml:space="preserve">Furthermore, by using Linear Regression, real estate companies </w:t>
      </w:r>
      <w:proofErr w:type="gramStart"/>
      <w:r w:rsidR="00620C5D">
        <w:t>are able to</w:t>
      </w:r>
      <w:proofErr w:type="gramEnd"/>
      <w:r w:rsidR="00620C5D">
        <w:t xml:space="preserve"> </w:t>
      </w:r>
      <w:proofErr w:type="spellStart"/>
      <w:r w:rsidR="00620C5D">
        <w:t>analyze</w:t>
      </w:r>
      <w:proofErr w:type="spellEnd"/>
      <w:r w:rsidR="00620C5D">
        <w:t xml:space="preserve"> the significant factors that affect the price of houses. Based on the findings</w:t>
      </w:r>
      <w:r w:rsidR="00FD094E">
        <w:t>,</w:t>
      </w:r>
      <w:r w:rsidR="00620C5D">
        <w:t xml:space="preserve"> the structural features, such as the area of the house, number of stories, and number of bathrooms affect the price the most. However, the house’s amenities, such as </w:t>
      </w:r>
      <w:r w:rsidR="00DE124B">
        <w:t>water heating, air conditioning, and the amount of parking</w:t>
      </w:r>
      <w:r w:rsidR="00FD094E">
        <w:t>, also play a significant role in predicting the price. Lastly, an unfurnished house would lead to a decrease in price.</w:t>
      </w:r>
      <w:r w:rsidR="00FD094E" w:rsidRPr="00FD094E">
        <w:t xml:space="preserve"> </w:t>
      </w:r>
      <w:r w:rsidR="00FD094E">
        <w:t>Prediction models could prove to be useful to real estate companies as they will not only be able to predict the prices of house</w:t>
      </w:r>
      <w:r w:rsidR="0081078F">
        <w:t>s</w:t>
      </w:r>
      <w:r w:rsidR="00FD094E">
        <w:t xml:space="preserve"> based on </w:t>
      </w:r>
      <w:r w:rsidR="0081078F">
        <w:t>their</w:t>
      </w:r>
      <w:r w:rsidR="00FD094E">
        <w:t xml:space="preserve"> features, but also </w:t>
      </w:r>
      <w:proofErr w:type="spellStart"/>
      <w:r w:rsidR="00FD094E">
        <w:t>analyze</w:t>
      </w:r>
      <w:proofErr w:type="spellEnd"/>
      <w:r w:rsidR="00FD094E">
        <w:t xml:space="preserve"> how certain features would affect the price, providing them a general benchmark on how they should price their houses.</w:t>
      </w:r>
      <w:r w:rsidR="00A53EE6">
        <w:br w:type="page"/>
      </w:r>
    </w:p>
    <w:p w14:paraId="1C1F3E3E" w14:textId="4461D35D" w:rsidR="00FB0F32" w:rsidRPr="00FB0F32" w:rsidRDefault="00680579" w:rsidP="00E43708">
      <w:pPr>
        <w:pStyle w:val="Heading1"/>
      </w:pPr>
      <w:bookmarkStart w:id="38" w:name="_Toc174110628"/>
      <w:r>
        <w:lastRenderedPageBreak/>
        <w:t>Reference</w:t>
      </w:r>
      <w:r w:rsidR="00FB0F32">
        <w:t>s</w:t>
      </w:r>
      <w:bookmarkEnd w:id="36"/>
      <w:bookmarkEnd w:id="38"/>
    </w:p>
    <w:p w14:paraId="1DD21CC0" w14:textId="74B3FFFD" w:rsidR="00FB0F32" w:rsidRPr="00BE6A18" w:rsidRDefault="00FB0F32" w:rsidP="00F76EE5">
      <w:pPr>
        <w:ind w:left="720" w:hanging="720"/>
        <w:jc w:val="left"/>
      </w:pPr>
      <w:r w:rsidRPr="00BE6A18">
        <w:t>Beer, A., Kearins, B., &amp; Pieters, H. (2006). Housing Affordability and Planning in Australia: The challenge of Policy under Neo-liberalism. </w:t>
      </w:r>
      <w:r w:rsidRPr="00BE6A18">
        <w:rPr>
          <w:i/>
          <w:iCs/>
        </w:rPr>
        <w:t>Housing Studies</w:t>
      </w:r>
      <w:r w:rsidRPr="00BE6A18">
        <w:t>, </w:t>
      </w:r>
      <w:r w:rsidRPr="00BE6A18">
        <w:rPr>
          <w:i/>
          <w:iCs/>
        </w:rPr>
        <w:t>22</w:t>
      </w:r>
      <w:r w:rsidRPr="00BE6A18">
        <w:t>(1), 11–24. https://doi.org/10.1080/02673030601024572</w:t>
      </w:r>
    </w:p>
    <w:p w14:paraId="20A5BB68" w14:textId="77777777" w:rsidR="00FB0F32" w:rsidRPr="00BE6A18" w:rsidRDefault="00FB0F32" w:rsidP="00F76EE5">
      <w:pPr>
        <w:ind w:left="720" w:hanging="720"/>
        <w:jc w:val="left"/>
      </w:pPr>
      <w:r w:rsidRPr="00BE6A18">
        <w:t>Berry, M., &amp; Dalton, T. (2004). Housing prices and policy dilemmas: a peculiarly Australian problem? </w:t>
      </w:r>
      <w:r w:rsidRPr="00BE6A18">
        <w:rPr>
          <w:i/>
          <w:iCs/>
        </w:rPr>
        <w:t>Urban Policy and Research</w:t>
      </w:r>
      <w:r w:rsidRPr="00BE6A18">
        <w:t>, </w:t>
      </w:r>
      <w:r w:rsidRPr="00BE6A18">
        <w:rPr>
          <w:i/>
          <w:iCs/>
        </w:rPr>
        <w:t>22</w:t>
      </w:r>
      <w:r w:rsidRPr="00BE6A18">
        <w:t>(1), 69–91. https://doi.org/10.1080/0811114042000185509</w:t>
      </w:r>
    </w:p>
    <w:p w14:paraId="11134D77" w14:textId="77777777" w:rsidR="00FB0F32" w:rsidRPr="00BE6A18" w:rsidRDefault="00FB0F32" w:rsidP="00F76EE5">
      <w:pPr>
        <w:ind w:left="720" w:hanging="720"/>
        <w:jc w:val="left"/>
      </w:pPr>
      <w:r w:rsidRPr="00BE6A18">
        <w:t>Bhardwaj, N., &amp; Shekhar, S. (2020). Impact of Housing Conditions on Property Values. </w:t>
      </w:r>
      <w:r w:rsidRPr="00BE6A18">
        <w:rPr>
          <w:i/>
          <w:iCs/>
        </w:rPr>
        <w:t>Real Estate Economics, 48</w:t>
      </w:r>
      <w:r w:rsidRPr="00BE6A18">
        <w:t>(2), 385-407.</w:t>
      </w:r>
    </w:p>
    <w:p w14:paraId="2C8F890D" w14:textId="77777777" w:rsidR="00FB0F32" w:rsidRPr="00BE6A18" w:rsidRDefault="00FB0F32" w:rsidP="00F76EE5">
      <w:pPr>
        <w:ind w:left="720" w:hanging="720"/>
        <w:jc w:val="left"/>
      </w:pPr>
      <w:r w:rsidRPr="00BE6A18">
        <w:t>Chen, Y., &amp; Hao, Y. (2021). Comparative study of machine learning algorithms for housing price prediction. </w:t>
      </w:r>
      <w:r w:rsidRPr="00BE6A18">
        <w:rPr>
          <w:i/>
          <w:iCs/>
        </w:rPr>
        <w:t>Journal of Real Estate Research, 43</w:t>
      </w:r>
      <w:r w:rsidRPr="00BE6A18">
        <w:t>(3), 345-361.</w:t>
      </w:r>
    </w:p>
    <w:p w14:paraId="198981C1" w14:textId="77777777" w:rsidR="00FB0F32" w:rsidRPr="00BE6A18" w:rsidRDefault="00FB0F32" w:rsidP="00F76EE5">
      <w:pPr>
        <w:ind w:left="720" w:hanging="720"/>
        <w:jc w:val="left"/>
      </w:pPr>
      <w:proofErr w:type="spellStart"/>
      <w:r w:rsidRPr="00BE6A18">
        <w:t>Chiarazzo</w:t>
      </w:r>
      <w:proofErr w:type="spellEnd"/>
      <w:r w:rsidRPr="00BE6A18">
        <w:t xml:space="preserve">, V., </w:t>
      </w:r>
      <w:proofErr w:type="spellStart"/>
      <w:r w:rsidRPr="00BE6A18">
        <w:t>Caggiani</w:t>
      </w:r>
      <w:proofErr w:type="spellEnd"/>
      <w:r w:rsidRPr="00BE6A18">
        <w:t>, L., Marinelli, M., &amp; Ottomanelli, M. (2014). A Neural Network based model for real estate price estimation considering environmental quality of property location. </w:t>
      </w:r>
      <w:r w:rsidRPr="00BE6A18">
        <w:rPr>
          <w:i/>
          <w:iCs/>
        </w:rPr>
        <w:t>Transportation Research Procedia, 3</w:t>
      </w:r>
      <w:r w:rsidRPr="00BE6A18">
        <w:t>, 810-817.</w:t>
      </w:r>
    </w:p>
    <w:p w14:paraId="4B438E46" w14:textId="77777777" w:rsidR="00FB0F32" w:rsidRPr="00BE6A18" w:rsidRDefault="00FB0F32" w:rsidP="00F76EE5">
      <w:pPr>
        <w:ind w:left="720" w:hanging="720"/>
        <w:jc w:val="left"/>
      </w:pPr>
      <w:r w:rsidRPr="00BE6A18">
        <w:t xml:space="preserve">Chu, D. T., Vu Ngoc, S. M., Vu Ngoc, H. T., Nguyen, T. N., Vu, T. M., Tran, B. H., Dinh, T. C., &amp; Nga, V. B. (2021). An update on physical health and economic consequences of overweight and obesity. </w:t>
      </w:r>
      <w:r w:rsidRPr="00BE6A18">
        <w:rPr>
          <w:i/>
          <w:iCs/>
        </w:rPr>
        <w:t>Frontiers in Public Health, 9</w:t>
      </w:r>
      <w:r w:rsidRPr="00BE6A18">
        <w:t>, 729795.</w:t>
      </w:r>
      <w:hyperlink r:id="rId10" w:history="1">
        <w:r w:rsidRPr="00BE6A18">
          <w:rPr>
            <w:rStyle w:val="Hyperlink"/>
          </w:rPr>
          <w:t xml:space="preserve"> https://doi.org/10.3389/fpubh.2021.729795</w:t>
        </w:r>
      </w:hyperlink>
    </w:p>
    <w:p w14:paraId="79B5E001" w14:textId="77777777" w:rsidR="00FB0F32" w:rsidRPr="00BE6A18" w:rsidRDefault="00FB0F32" w:rsidP="00F76EE5">
      <w:pPr>
        <w:ind w:left="720" w:hanging="720"/>
        <w:jc w:val="left"/>
      </w:pPr>
      <w:r w:rsidRPr="00BE6A18">
        <w:t>Department of Statistics Malaysia. (2023, July 28). </w:t>
      </w:r>
      <w:r w:rsidRPr="00BE6A18">
        <w:rPr>
          <w:i/>
          <w:iCs/>
        </w:rPr>
        <w:t>Statistics on Household Income &amp; Basic Amenities</w:t>
      </w:r>
      <w:r w:rsidRPr="00BE6A18">
        <w:t>. Retrieved July 23, 2024, from https://www.dosm.gov.my/portal-main/release-content/household-income-survey-report--malaysia--states</w:t>
      </w:r>
    </w:p>
    <w:p w14:paraId="515F78A1" w14:textId="77777777" w:rsidR="00FB0F32" w:rsidRPr="00BE6A18" w:rsidRDefault="00FB0F32" w:rsidP="00F76EE5">
      <w:pPr>
        <w:ind w:left="720" w:hanging="720"/>
        <w:jc w:val="left"/>
      </w:pPr>
      <w:r w:rsidRPr="00BE6A18">
        <w:t xml:space="preserve">Efron, B., &amp; </w:t>
      </w:r>
      <w:proofErr w:type="spellStart"/>
      <w:r w:rsidRPr="00BE6A18">
        <w:t>Tibshirani</w:t>
      </w:r>
      <w:proofErr w:type="spellEnd"/>
      <w:r w:rsidRPr="00BE6A18">
        <w:t xml:space="preserve">, R. J. (1982). Statistical confidence of the empirical orthogonal functions. </w:t>
      </w:r>
      <w:r w:rsidRPr="00BE6A18">
        <w:rPr>
          <w:i/>
          <w:iCs/>
        </w:rPr>
        <w:t>Journal of Climate, 63</w:t>
      </w:r>
      <w:r w:rsidRPr="00BE6A18">
        <w:t>(12), 1309-1315.</w:t>
      </w:r>
      <w:hyperlink r:id="rId11" w:history="1">
        <w:r w:rsidRPr="00BE6A18">
          <w:rPr>
            <w:rStyle w:val="Hyperlink"/>
          </w:rPr>
          <w:t xml:space="preserve"> https://doi.org/10.1175/1520-0477(1982)063</w:t>
        </w:r>
      </w:hyperlink>
      <w:r w:rsidRPr="00BE6A18">
        <w:t>&lt;1309</w:t>
      </w:r>
    </w:p>
    <w:p w14:paraId="56A3927A" w14:textId="77777777" w:rsidR="00FB0F32" w:rsidRPr="00BE6A18" w:rsidRDefault="00FB0F32" w:rsidP="00F76EE5">
      <w:pPr>
        <w:ind w:left="720" w:hanging="720"/>
        <w:jc w:val="left"/>
      </w:pPr>
      <w:r w:rsidRPr="00BE6A18">
        <w:t>Friedman, J. H., Popescu, B. E., &amp; Stein, C. (2021). Predictive learning via rule ensembles. </w:t>
      </w:r>
      <w:r w:rsidRPr="00BE6A18">
        <w:rPr>
          <w:i/>
          <w:iCs/>
        </w:rPr>
        <w:t>Journal of Machine Learning Research, 22</w:t>
      </w:r>
      <w:r w:rsidRPr="00BE6A18">
        <w:t>, 1-27.</w:t>
      </w:r>
    </w:p>
    <w:p w14:paraId="5C3731ED" w14:textId="77777777" w:rsidR="00FB0F32" w:rsidRPr="00BE6A18" w:rsidRDefault="00FB0F32" w:rsidP="00F76EE5">
      <w:pPr>
        <w:ind w:left="720" w:hanging="720"/>
        <w:jc w:val="left"/>
      </w:pPr>
      <w:r w:rsidRPr="00BE6A18">
        <w:t>Goodfellow, I., Bengio, Y., &amp; Courville, A. (2020). </w:t>
      </w:r>
      <w:r w:rsidRPr="00BE6A18">
        <w:rPr>
          <w:i/>
          <w:iCs/>
        </w:rPr>
        <w:t>Deep learning</w:t>
      </w:r>
      <w:r w:rsidRPr="00BE6A18">
        <w:t>. MIT Press.</w:t>
      </w:r>
    </w:p>
    <w:p w14:paraId="4C83489C" w14:textId="77777777" w:rsidR="00FB0F32" w:rsidRPr="00BE6A18" w:rsidRDefault="00FB0F32" w:rsidP="00F76EE5">
      <w:pPr>
        <w:ind w:left="720" w:hanging="720"/>
        <w:jc w:val="left"/>
      </w:pPr>
      <w:r w:rsidRPr="00BE6A18">
        <w:lastRenderedPageBreak/>
        <w:t>Han, J., Zhang, X., &amp; Gong, X. (2021). The effect of basement and guestroom features on housing prices. </w:t>
      </w:r>
      <w:r w:rsidRPr="00BE6A18">
        <w:rPr>
          <w:i/>
          <w:iCs/>
        </w:rPr>
        <w:t>Housing Studies, 36</w:t>
      </w:r>
      <w:r w:rsidRPr="00BE6A18">
        <w:t>(4), 561-578.</w:t>
      </w:r>
    </w:p>
    <w:p w14:paraId="638557A5" w14:textId="77777777" w:rsidR="00FB0F32" w:rsidRPr="00BE6A18" w:rsidRDefault="00FB0F32" w:rsidP="00F76EE5">
      <w:pPr>
        <w:ind w:left="720" w:hanging="720"/>
        <w:jc w:val="left"/>
      </w:pPr>
      <w:r w:rsidRPr="00BE6A18">
        <w:t xml:space="preserve">James, G., Witten, D., Hastie, T., &amp; </w:t>
      </w:r>
      <w:proofErr w:type="spellStart"/>
      <w:r w:rsidRPr="00BE6A18">
        <w:t>Tibshirani</w:t>
      </w:r>
      <w:proofErr w:type="spellEnd"/>
      <w:r w:rsidRPr="00BE6A18">
        <w:t>, R. (2021). </w:t>
      </w:r>
      <w:r w:rsidRPr="00BE6A18">
        <w:rPr>
          <w:i/>
          <w:iCs/>
        </w:rPr>
        <w:t>An introduction to statistical learning with applications in R</w:t>
      </w:r>
      <w:r w:rsidRPr="00BE6A18">
        <w:t> (2nd ed.). Springer.</w:t>
      </w:r>
    </w:p>
    <w:p w14:paraId="0D804004" w14:textId="77777777" w:rsidR="00FB0F32" w:rsidRPr="00BE6A18" w:rsidRDefault="00FB0F32" w:rsidP="00F76EE5">
      <w:pPr>
        <w:ind w:left="720" w:hanging="720"/>
        <w:jc w:val="left"/>
      </w:pPr>
      <w:r w:rsidRPr="00BE6A18">
        <w:t xml:space="preserve">Jones, R., &amp; Brown, J. (2020). The Influence of </w:t>
      </w:r>
      <w:proofErr w:type="spellStart"/>
      <w:r w:rsidRPr="00BE6A18">
        <w:t>Neighborhood</w:t>
      </w:r>
      <w:proofErr w:type="spellEnd"/>
      <w:r w:rsidRPr="00BE6A18">
        <w:t xml:space="preserve"> Environment on Housing Prices. </w:t>
      </w:r>
      <w:r w:rsidRPr="00BE6A18">
        <w:rPr>
          <w:i/>
          <w:iCs/>
        </w:rPr>
        <w:t>Urban Studies, 57</w:t>
      </w:r>
      <w:r w:rsidRPr="00BE6A18">
        <w:t>(5), 1023-1040.</w:t>
      </w:r>
    </w:p>
    <w:p w14:paraId="0C24A296" w14:textId="77777777" w:rsidR="00FB0F32" w:rsidRPr="00BE6A18" w:rsidRDefault="00FB0F32" w:rsidP="00F76EE5">
      <w:pPr>
        <w:ind w:left="720" w:hanging="720"/>
        <w:jc w:val="left"/>
      </w:pPr>
      <w:r w:rsidRPr="00BE6A18">
        <w:t xml:space="preserve">Kamani, G. J., Parmar, R. S., &amp; </w:t>
      </w:r>
      <w:proofErr w:type="spellStart"/>
      <w:r w:rsidRPr="00BE6A18">
        <w:t>Ghodasara</w:t>
      </w:r>
      <w:proofErr w:type="spellEnd"/>
      <w:r w:rsidRPr="00BE6A18">
        <w:t xml:space="preserve">, Y. R. (2021). Machine learning models for productivity trend of rice crop. </w:t>
      </w:r>
      <w:r w:rsidRPr="00BE6A18">
        <w:rPr>
          <w:i/>
          <w:iCs/>
        </w:rPr>
        <w:t>Gujarat Journal of Extension Education, 32</w:t>
      </w:r>
      <w:r w:rsidRPr="00BE6A18">
        <w:t>(2), December 2021.</w:t>
      </w:r>
    </w:p>
    <w:p w14:paraId="747E12C1" w14:textId="77777777" w:rsidR="00FB0F32" w:rsidRPr="00BE6A18" w:rsidRDefault="00FB0F32" w:rsidP="00F76EE5">
      <w:pPr>
        <w:ind w:left="720" w:hanging="720"/>
        <w:jc w:val="left"/>
      </w:pPr>
      <w:r w:rsidRPr="00BE6A18">
        <w:t>Kim, H., &amp; Lee, S. (2020). The Value of Modern Amenities in Housing Markets. </w:t>
      </w:r>
      <w:r w:rsidRPr="00BE6A18">
        <w:rPr>
          <w:i/>
          <w:iCs/>
        </w:rPr>
        <w:t>Journal of Housing Economics, 47</w:t>
      </w:r>
      <w:r w:rsidRPr="00BE6A18">
        <w:t>, 101611.</w:t>
      </w:r>
    </w:p>
    <w:p w14:paraId="23A27425" w14:textId="77777777" w:rsidR="00FB0F32" w:rsidRPr="00BE6A18" w:rsidRDefault="00FB0F32" w:rsidP="00F76EE5">
      <w:pPr>
        <w:ind w:left="720" w:hanging="720"/>
        <w:jc w:val="left"/>
      </w:pPr>
      <w:proofErr w:type="spellStart"/>
      <w:r w:rsidRPr="00BE6A18">
        <w:t>Kohavi</w:t>
      </w:r>
      <w:proofErr w:type="spellEnd"/>
      <w:r w:rsidRPr="00BE6A18">
        <w:t xml:space="preserve">, R. (1995). A study of cross-validation and bootstrap for accuracy estimation and model selection. In </w:t>
      </w:r>
      <w:r w:rsidRPr="00BE6A18">
        <w:rPr>
          <w:i/>
          <w:iCs/>
        </w:rPr>
        <w:t>Proceedings of the 14th International Joint Conference on Artificial Intelligence (IJCAI)</w:t>
      </w:r>
      <w:r w:rsidRPr="00BE6A18">
        <w:t xml:space="preserve"> (Vol. 2, pp. 1137-1143).</w:t>
      </w:r>
    </w:p>
    <w:p w14:paraId="2A4E7700" w14:textId="77777777" w:rsidR="00FB0F32" w:rsidRPr="00BE6A18" w:rsidRDefault="00FB0F32" w:rsidP="00F76EE5">
      <w:pPr>
        <w:ind w:left="720" w:hanging="720"/>
        <w:jc w:val="left"/>
      </w:pPr>
      <w:r w:rsidRPr="00BE6A18">
        <w:t>Ling, C. S., Almeida, S. J., &amp; Wei, H. S. (n.d.). </w:t>
      </w:r>
      <w:r w:rsidRPr="00BE6A18">
        <w:rPr>
          <w:i/>
          <w:iCs/>
        </w:rPr>
        <w:t>Affordable Housing: Challenges and the Way Forward</w:t>
      </w:r>
      <w:r w:rsidRPr="00BE6A18">
        <w:t>. Bank Negara Malaysia. Retrieved July 23, 2024, from https://www.bnm.gov.my/documents/20124/770512/p3ba1.pdf</w:t>
      </w:r>
    </w:p>
    <w:p w14:paraId="1F380063" w14:textId="77777777" w:rsidR="00FB0F32" w:rsidRPr="00BE6A18" w:rsidRDefault="00FB0F32" w:rsidP="00F76EE5">
      <w:pPr>
        <w:ind w:left="720" w:hanging="720"/>
        <w:jc w:val="left"/>
      </w:pPr>
      <w:r w:rsidRPr="00BE6A18">
        <w:t>Ma, J., Deng, X., Chen, Y., &amp; Li, Z. (2022). Real estate price prediction using machine learning algorithms. </w:t>
      </w:r>
      <w:r w:rsidRPr="00BE6A18">
        <w:rPr>
          <w:i/>
          <w:iCs/>
        </w:rPr>
        <w:t>Journal of Property Research, 39</w:t>
      </w:r>
      <w:r w:rsidRPr="00BE6A18">
        <w:t>(1), 1-20.</w:t>
      </w:r>
    </w:p>
    <w:p w14:paraId="42739115" w14:textId="77777777" w:rsidR="00FB0F32" w:rsidRPr="00BE6A18" w:rsidRDefault="00FB0F32" w:rsidP="00F76EE5">
      <w:pPr>
        <w:ind w:left="720" w:hanging="720"/>
        <w:jc w:val="left"/>
      </w:pPr>
      <w:r w:rsidRPr="00BE6A18">
        <w:t xml:space="preserve">McCord, M., McCord, J., Davis, P. T., Haran, M., &amp; </w:t>
      </w:r>
      <w:proofErr w:type="spellStart"/>
      <w:r w:rsidRPr="00BE6A18">
        <w:t>McIlhatton</w:t>
      </w:r>
      <w:proofErr w:type="spellEnd"/>
      <w:r w:rsidRPr="00BE6A18">
        <w:t>, D. (2012). The impact of energy efficiency on housing prices in Northern Ireland. </w:t>
      </w:r>
      <w:r w:rsidRPr="00BE6A18">
        <w:rPr>
          <w:i/>
          <w:iCs/>
        </w:rPr>
        <w:t>International Journal of Housing Markets and Analysis, 5</w:t>
      </w:r>
      <w:r w:rsidRPr="00BE6A18">
        <w:t>(2), 170-190.</w:t>
      </w:r>
    </w:p>
    <w:p w14:paraId="6691B888" w14:textId="77777777" w:rsidR="00FB0F32" w:rsidRPr="00BE6A18" w:rsidRDefault="00FB0F32" w:rsidP="00F76EE5">
      <w:pPr>
        <w:ind w:left="720" w:hanging="720"/>
        <w:jc w:val="left"/>
      </w:pPr>
      <w:r w:rsidRPr="00BE6A18">
        <w:t>Quinlan, J. R. (2020). Learning with continuous classes. </w:t>
      </w:r>
      <w:r w:rsidRPr="00BE6A18">
        <w:rPr>
          <w:i/>
          <w:iCs/>
        </w:rPr>
        <w:t>Journal of Artificial Intelligence Research, 68</w:t>
      </w:r>
      <w:r w:rsidRPr="00BE6A18">
        <w:t>, 343-348.</w:t>
      </w:r>
    </w:p>
    <w:p w14:paraId="7F611471" w14:textId="77777777" w:rsidR="00FB0F32" w:rsidRPr="00BE6A18" w:rsidRDefault="00FB0F32" w:rsidP="00F76EE5">
      <w:pPr>
        <w:ind w:left="720" w:hanging="720"/>
        <w:jc w:val="left"/>
      </w:pPr>
      <w:proofErr w:type="spellStart"/>
      <w:r w:rsidRPr="00BE6A18">
        <w:t>Rahadi</w:t>
      </w:r>
      <w:proofErr w:type="spellEnd"/>
      <w:r w:rsidRPr="00BE6A18">
        <w:t xml:space="preserve">, R. A., </w:t>
      </w:r>
      <w:proofErr w:type="spellStart"/>
      <w:r w:rsidRPr="00BE6A18">
        <w:t>Wiryono</w:t>
      </w:r>
      <w:proofErr w:type="spellEnd"/>
      <w:r w:rsidRPr="00BE6A18">
        <w:t xml:space="preserve">, S. K., </w:t>
      </w:r>
      <w:proofErr w:type="spellStart"/>
      <w:r w:rsidRPr="00BE6A18">
        <w:t>Koesrindartoto</w:t>
      </w:r>
      <w:proofErr w:type="spellEnd"/>
      <w:r w:rsidRPr="00BE6A18">
        <w:t xml:space="preserve">, D. P., &amp; </w:t>
      </w:r>
      <w:proofErr w:type="spellStart"/>
      <w:r w:rsidRPr="00BE6A18">
        <w:t>Syamwil</w:t>
      </w:r>
      <w:proofErr w:type="spellEnd"/>
      <w:r w:rsidRPr="00BE6A18">
        <w:t>, I. B. (2015). Factors influencing the price of housing in Indonesia. </w:t>
      </w:r>
      <w:r w:rsidRPr="00BE6A18">
        <w:rPr>
          <w:i/>
          <w:iCs/>
        </w:rPr>
        <w:t>International Journal of Housing Markets and Analysis</w:t>
      </w:r>
      <w:r w:rsidRPr="00BE6A18">
        <w:t>, </w:t>
      </w:r>
      <w:r w:rsidRPr="00BE6A18">
        <w:rPr>
          <w:i/>
          <w:iCs/>
        </w:rPr>
        <w:t>8</w:t>
      </w:r>
      <w:r w:rsidRPr="00BE6A18">
        <w:t>(2), 169–188. https://doi.org/10.1108/ijhma-04-2014-0008</w:t>
      </w:r>
    </w:p>
    <w:p w14:paraId="4A5A277D" w14:textId="77777777" w:rsidR="00FB0F32" w:rsidRPr="00BE6A18" w:rsidRDefault="00FB0F32" w:rsidP="00F76EE5">
      <w:pPr>
        <w:ind w:left="720" w:hanging="720"/>
        <w:jc w:val="left"/>
      </w:pPr>
      <w:r w:rsidRPr="00BE6A18">
        <w:lastRenderedPageBreak/>
        <w:t xml:space="preserve">Rao, K. R., &amp; Patel, H. P. (2021). Performance analysis of machine learning algorithms for prediction of chronic kidney disease. </w:t>
      </w:r>
      <w:r w:rsidRPr="00BE6A18">
        <w:rPr>
          <w:i/>
          <w:iCs/>
        </w:rPr>
        <w:t>International Journal of Computer Sciences and Engineering, 9</w:t>
      </w:r>
      <w:r w:rsidRPr="00BE6A18">
        <w:t>(9), 48-51.</w:t>
      </w:r>
      <w:hyperlink r:id="rId12" w:history="1">
        <w:r w:rsidRPr="00BE6A18">
          <w:rPr>
            <w:rStyle w:val="Hyperlink"/>
          </w:rPr>
          <w:t xml:space="preserve"> https://doi.org/10.26438/ijcse/v9i9.4851</w:t>
        </w:r>
      </w:hyperlink>
    </w:p>
    <w:p w14:paraId="7FA9CABC" w14:textId="77777777" w:rsidR="00FB0F32" w:rsidRPr="00BE6A18" w:rsidRDefault="00FB0F32" w:rsidP="00F76EE5">
      <w:pPr>
        <w:ind w:left="720" w:hanging="720"/>
        <w:jc w:val="left"/>
      </w:pPr>
      <w:proofErr w:type="spellStart"/>
      <w:r w:rsidRPr="00BE6A18">
        <w:t>Schölkopf</w:t>
      </w:r>
      <w:proofErr w:type="spellEnd"/>
      <w:r w:rsidRPr="00BE6A18">
        <w:t>, B., &amp; Smola, A. J. (2020). Learning with kernels: Support vector machines, regularization, optimization, and beyond. MIT Press.</w:t>
      </w:r>
    </w:p>
    <w:p w14:paraId="2FD396D1" w14:textId="77777777" w:rsidR="00FB0F32" w:rsidRPr="00BE6A18" w:rsidRDefault="00FB0F32" w:rsidP="00F76EE5">
      <w:pPr>
        <w:ind w:left="720" w:hanging="720"/>
        <w:jc w:val="left"/>
      </w:pPr>
      <w:r w:rsidRPr="00BE6A18">
        <w:t xml:space="preserve">Shao, J., Zhuang, S., &amp; Li, X. (2023). Integrating data mining and machine learning for intelligent manufacturing systems. </w:t>
      </w:r>
      <w:r w:rsidRPr="00BE6A18">
        <w:rPr>
          <w:i/>
          <w:iCs/>
        </w:rPr>
        <w:t>Journal of Intelligent Manufacturing and Engineering Informatics, 100</w:t>
      </w:r>
      <w:r w:rsidRPr="00BE6A18">
        <w:t>, 100168.</w:t>
      </w:r>
      <w:hyperlink r:id="rId13" w:history="1">
        <w:r w:rsidRPr="00BE6A18">
          <w:rPr>
            <w:rStyle w:val="Hyperlink"/>
          </w:rPr>
          <w:t xml:space="preserve"> https://doi.org/10.1016/j.jjimei.2023.100168</w:t>
        </w:r>
      </w:hyperlink>
    </w:p>
    <w:p w14:paraId="634DA7F7" w14:textId="77777777" w:rsidR="00FB0F32" w:rsidRPr="00BE6A18" w:rsidRDefault="00FB0F32" w:rsidP="00F76EE5">
      <w:pPr>
        <w:ind w:left="720" w:hanging="720"/>
        <w:jc w:val="left"/>
      </w:pPr>
      <w:r w:rsidRPr="00BE6A18">
        <w:t>Smith, T., &amp; Miller, J. (2018). The role of parking facilities in urban property values. </w:t>
      </w:r>
      <w:r w:rsidRPr="00BE6A18">
        <w:rPr>
          <w:i/>
          <w:iCs/>
        </w:rPr>
        <w:t>Urban Planning and Development, 144</w:t>
      </w:r>
      <w:r w:rsidRPr="00BE6A18">
        <w:t>(1), 04017024.</w:t>
      </w:r>
    </w:p>
    <w:p w14:paraId="353198FB" w14:textId="77777777" w:rsidR="00FB0F32" w:rsidRPr="00BE6A18" w:rsidRDefault="00FB0F32" w:rsidP="00F76EE5">
      <w:pPr>
        <w:ind w:left="720" w:hanging="720"/>
        <w:jc w:val="left"/>
      </w:pPr>
      <w:r w:rsidRPr="00BE6A18">
        <w:t>Su, Y., Ceh, M., &amp; Kim, S. (2020). House size and its impact on property prices: Evidence from metropolitan markets. </w:t>
      </w:r>
      <w:r w:rsidRPr="00BE6A18">
        <w:rPr>
          <w:i/>
          <w:iCs/>
        </w:rPr>
        <w:t>Regional Science and Urban Economics, 84</w:t>
      </w:r>
      <w:r w:rsidRPr="00BE6A18">
        <w:t>, 103599.</w:t>
      </w:r>
    </w:p>
    <w:p w14:paraId="4AC69E63" w14:textId="77777777" w:rsidR="00FB0F32" w:rsidRPr="00BE6A18" w:rsidRDefault="00FB0F32" w:rsidP="00F76EE5">
      <w:pPr>
        <w:ind w:left="720" w:hanging="720"/>
        <w:jc w:val="left"/>
      </w:pPr>
      <w:r w:rsidRPr="00BE6A18">
        <w:t>Wang, J., Liu, Y., &amp; Zhang, S. (2021). Random forests: From fundamentals to state-of-the-art. </w:t>
      </w:r>
      <w:r w:rsidRPr="00BE6A18">
        <w:rPr>
          <w:i/>
          <w:iCs/>
        </w:rPr>
        <w:t>Artificial Intelligence Review, 54</w:t>
      </w:r>
      <w:r w:rsidRPr="00BE6A18">
        <w:t>(3), 2507-2531.</w:t>
      </w:r>
    </w:p>
    <w:p w14:paraId="40B72790" w14:textId="77777777" w:rsidR="00FB0F32" w:rsidRPr="00BE6A18" w:rsidRDefault="00FB0F32" w:rsidP="00F76EE5">
      <w:pPr>
        <w:ind w:left="720" w:hanging="720"/>
        <w:jc w:val="left"/>
      </w:pPr>
      <w:r w:rsidRPr="00BE6A18">
        <w:t>Williams, C. K. I., &amp; Rasmussen, C. E. (2020). </w:t>
      </w:r>
      <w:r w:rsidRPr="00BE6A18">
        <w:rPr>
          <w:i/>
          <w:iCs/>
        </w:rPr>
        <w:t>Gaussian processes for machine learning</w:t>
      </w:r>
      <w:r w:rsidRPr="00BE6A18">
        <w:t>. MIT Press.</w:t>
      </w:r>
    </w:p>
    <w:p w14:paraId="4D7592DB" w14:textId="77777777" w:rsidR="00FB0F32" w:rsidRPr="00BE6A18" w:rsidRDefault="00FB0F32" w:rsidP="00F76EE5">
      <w:pPr>
        <w:ind w:left="720" w:hanging="720"/>
        <w:jc w:val="left"/>
      </w:pPr>
      <w:r w:rsidRPr="00BE6A18">
        <w:t xml:space="preserve">Willmott, C. J., &amp; Matsuura, K. (2005). Advantages of the mean absolute error (MAE) over the root mean square error (RMSE) in assessing average model performance. </w:t>
      </w:r>
      <w:r w:rsidRPr="00BE6A18">
        <w:rPr>
          <w:i/>
          <w:iCs/>
        </w:rPr>
        <w:t>Climate Research, 30</w:t>
      </w:r>
      <w:r w:rsidRPr="00BE6A18">
        <w:t>(1), 79-82.</w:t>
      </w:r>
    </w:p>
    <w:p w14:paraId="328FC9B4" w14:textId="77777777" w:rsidR="00FB0F32" w:rsidRPr="00BE6A18" w:rsidRDefault="00FB0F32" w:rsidP="00F76EE5">
      <w:pPr>
        <w:ind w:left="720" w:hanging="720"/>
        <w:jc w:val="left"/>
      </w:pPr>
      <w:r w:rsidRPr="00BE6A18">
        <w:t xml:space="preserve">Woetzel, J., Ram, S., Mischke, J., </w:t>
      </w:r>
      <w:proofErr w:type="spellStart"/>
      <w:r w:rsidRPr="00BE6A18">
        <w:t>Garemo</w:t>
      </w:r>
      <w:proofErr w:type="spellEnd"/>
      <w:r w:rsidRPr="00BE6A18">
        <w:t>, N., &amp; Sankhe, S. (2014, October). </w:t>
      </w:r>
      <w:r w:rsidRPr="00BE6A18">
        <w:rPr>
          <w:i/>
          <w:iCs/>
        </w:rPr>
        <w:t>A blueprint for addressing the global affordable housing challenge</w:t>
      </w:r>
      <w:r w:rsidRPr="00BE6A18">
        <w:t>. McKinsey Global Institute. Retrieved July 23, 2024, from https://www.mckinsey.com/~/media/mckinsey/featured%20insights/urbanization/tackling%20the%20worlds%20affordable%20housing%20challenge/mgi_affordable_housing_executive%20summary_october%202014.ashx</w:t>
      </w:r>
    </w:p>
    <w:p w14:paraId="5139D8AE" w14:textId="77777777" w:rsidR="00FB0F32" w:rsidRPr="00BE6A18" w:rsidRDefault="00FB0F32" w:rsidP="00F76EE5">
      <w:pPr>
        <w:ind w:left="720" w:hanging="720"/>
        <w:jc w:val="left"/>
      </w:pPr>
      <w:r w:rsidRPr="00BE6A18">
        <w:t>Wu, J., &amp; Sharma, R. (2018). A critical review of hedonic price model applications in housing market research. </w:t>
      </w:r>
      <w:r w:rsidRPr="00BE6A18">
        <w:rPr>
          <w:i/>
          <w:iCs/>
        </w:rPr>
        <w:t>Journal of Housing and the Built Environment, 33</w:t>
      </w:r>
      <w:r w:rsidRPr="00BE6A18">
        <w:t>(2), 211-235.</w:t>
      </w:r>
    </w:p>
    <w:p w14:paraId="333A6055" w14:textId="77777777" w:rsidR="00FB0F32" w:rsidRPr="00BE6A18" w:rsidRDefault="00FB0F32" w:rsidP="00F76EE5">
      <w:pPr>
        <w:ind w:left="720" w:hanging="720"/>
        <w:jc w:val="left"/>
      </w:pPr>
      <w:r w:rsidRPr="00BE6A18">
        <w:lastRenderedPageBreak/>
        <w:t>Xie, J., &amp; Deng, Y. (2021). Environmental quality and housing prices: An empirical analysis. </w:t>
      </w:r>
      <w:r w:rsidRPr="00BE6A18">
        <w:rPr>
          <w:i/>
          <w:iCs/>
        </w:rPr>
        <w:t>Journal of Real Estate Finance and Economics, 62</w:t>
      </w:r>
      <w:r w:rsidRPr="00BE6A18">
        <w:t>(1), 123-144.</w:t>
      </w:r>
    </w:p>
    <w:p w14:paraId="618E5D8A" w14:textId="77777777" w:rsidR="00FB0F32" w:rsidRPr="00BE6A18" w:rsidRDefault="00FB0F32" w:rsidP="00F76EE5">
      <w:pPr>
        <w:ind w:left="720" w:hanging="720"/>
        <w:jc w:val="left"/>
      </w:pPr>
      <w:r w:rsidRPr="00BE6A18">
        <w:t>Xu, L., &amp; Li, Y. (2019). The impact of additional bedrooms and bathrooms on housing prices. </w:t>
      </w:r>
      <w:r w:rsidRPr="00BE6A18">
        <w:rPr>
          <w:i/>
          <w:iCs/>
        </w:rPr>
        <w:t>International Journal of Housing Markets and Analysis, 12</w:t>
      </w:r>
      <w:r w:rsidRPr="00BE6A18">
        <w:t>(3), 453-468.</w:t>
      </w:r>
    </w:p>
    <w:p w14:paraId="2DA76DF8" w14:textId="77777777" w:rsidR="00FB0F32" w:rsidRPr="00BE6A18" w:rsidRDefault="00FB0F32" w:rsidP="00F76EE5">
      <w:pPr>
        <w:ind w:left="720" w:hanging="720"/>
        <w:jc w:val="left"/>
      </w:pPr>
      <w:r w:rsidRPr="00BE6A18">
        <w:t>Yang, Z., &amp; Ghose, R. (2019). Structural determinants of housing prices: A comprehensive review. </w:t>
      </w:r>
      <w:r w:rsidRPr="00BE6A18">
        <w:rPr>
          <w:i/>
          <w:iCs/>
        </w:rPr>
        <w:t>Housing Policy Debate, 29</w:t>
      </w:r>
      <w:r w:rsidRPr="00BE6A18">
        <w:t>(4), 574-593.</w:t>
      </w:r>
    </w:p>
    <w:p w14:paraId="0B32A015" w14:textId="77777777" w:rsidR="00FB0F32" w:rsidRPr="00BE6A18" w:rsidRDefault="00FB0F32" w:rsidP="00F76EE5">
      <w:pPr>
        <w:ind w:left="720" w:hanging="720"/>
        <w:jc w:val="left"/>
      </w:pPr>
      <w:r w:rsidRPr="00BE6A18">
        <w:t>Zhang, Y., &amp; Chen, Z. (2017). The effect of building height on residential property prices. </w:t>
      </w:r>
      <w:r w:rsidRPr="00BE6A18">
        <w:rPr>
          <w:i/>
          <w:iCs/>
        </w:rPr>
        <w:t>Real Estate Economics, 45</w:t>
      </w:r>
      <w:r w:rsidRPr="00BE6A18">
        <w:t>(2), 319-350.</w:t>
      </w:r>
    </w:p>
    <w:p w14:paraId="34DC43FF" w14:textId="438CEBA9" w:rsidR="00FB0F32" w:rsidRDefault="00FB0F32" w:rsidP="00E43708"/>
    <w:p w14:paraId="10398289" w14:textId="77777777" w:rsidR="00FB0F32" w:rsidRDefault="00FB0F32" w:rsidP="00E43708">
      <w:r>
        <w:br w:type="page"/>
      </w:r>
    </w:p>
    <w:p w14:paraId="49E51869" w14:textId="674B0CA2" w:rsidR="002C7204" w:rsidRPr="002C7204" w:rsidRDefault="00FB0F32" w:rsidP="00497DC0">
      <w:pPr>
        <w:pStyle w:val="Heading1"/>
      </w:pPr>
      <w:bookmarkStart w:id="39" w:name="_Toc173954369"/>
      <w:bookmarkStart w:id="40" w:name="_Toc174110629"/>
      <w:r>
        <w:lastRenderedPageBreak/>
        <w:t>Appendix</w:t>
      </w:r>
      <w:bookmarkEnd w:id="39"/>
      <w:bookmarkEnd w:id="40"/>
    </w:p>
    <w:p w14:paraId="74E64643" w14:textId="192C89AE" w:rsidR="002C7204" w:rsidRPr="002C7204" w:rsidRDefault="00B850F6" w:rsidP="00F01153">
      <w:pPr>
        <w:jc w:val="center"/>
      </w:pPr>
      <w:r w:rsidRPr="002C7204">
        <w:rPr>
          <w:noProof/>
        </w:rPr>
        <w:drawing>
          <wp:inline distT="0" distB="0" distL="0" distR="0" wp14:anchorId="5CAAA35D" wp14:editId="06261937">
            <wp:extent cx="5731510" cy="2951480"/>
            <wp:effectExtent l="0" t="0" r="2540" b="1270"/>
            <wp:docPr id="194399626"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9626" name="Picture 28"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51480"/>
                    </a:xfrm>
                    <a:prstGeom prst="rect">
                      <a:avLst/>
                    </a:prstGeom>
                    <a:noFill/>
                    <a:ln>
                      <a:noFill/>
                    </a:ln>
                  </pic:spPr>
                </pic:pic>
              </a:graphicData>
            </a:graphic>
          </wp:inline>
        </w:drawing>
      </w:r>
    </w:p>
    <w:p w14:paraId="62EA3911" w14:textId="33B47A00" w:rsidR="002C7204" w:rsidRPr="00F01153" w:rsidRDefault="002C7204" w:rsidP="00F01153">
      <w:pPr>
        <w:jc w:val="center"/>
        <w:rPr>
          <w:i/>
          <w:iCs/>
        </w:rPr>
      </w:pPr>
      <w:r w:rsidRPr="00F01153">
        <w:rPr>
          <w:i/>
          <w:iCs/>
        </w:rPr>
        <w:t xml:space="preserve">Figure </w:t>
      </w:r>
      <w:r w:rsidR="00F01153" w:rsidRPr="00F01153">
        <w:rPr>
          <w:i/>
          <w:iCs/>
        </w:rPr>
        <w:t>A</w:t>
      </w:r>
      <w:r w:rsidRPr="00F01153">
        <w:rPr>
          <w:i/>
          <w:iCs/>
        </w:rPr>
        <w:t>1</w:t>
      </w:r>
      <w:r w:rsidR="00F01153" w:rsidRPr="00F01153">
        <w:rPr>
          <w:i/>
          <w:iCs/>
        </w:rPr>
        <w:t>:</w:t>
      </w:r>
      <w:r w:rsidRPr="00F01153">
        <w:rPr>
          <w:i/>
          <w:iCs/>
        </w:rPr>
        <w:t xml:space="preserve"> Correlation </w:t>
      </w:r>
      <w:r w:rsidR="00F01153">
        <w:rPr>
          <w:i/>
          <w:iCs/>
        </w:rPr>
        <w:t>c</w:t>
      </w:r>
      <w:r w:rsidRPr="00F01153">
        <w:rPr>
          <w:i/>
          <w:iCs/>
        </w:rPr>
        <w:t>oefficient</w:t>
      </w:r>
    </w:p>
    <w:p w14:paraId="4E9C3C82" w14:textId="64F6D72B" w:rsidR="002C7204" w:rsidRPr="002C7204" w:rsidRDefault="002C7204" w:rsidP="00F01153">
      <w:pPr>
        <w:jc w:val="center"/>
      </w:pPr>
    </w:p>
    <w:p w14:paraId="5ACA2051" w14:textId="6F5EFC5A" w:rsidR="002C7204" w:rsidRPr="002C7204" w:rsidRDefault="002C7204" w:rsidP="00F01153">
      <w:pPr>
        <w:jc w:val="center"/>
      </w:pPr>
      <w:r w:rsidRPr="002C7204">
        <w:rPr>
          <w:noProof/>
        </w:rPr>
        <w:drawing>
          <wp:inline distT="0" distB="0" distL="0" distR="0" wp14:anchorId="323C0963" wp14:editId="58108075">
            <wp:extent cx="5731510" cy="2859405"/>
            <wp:effectExtent l="0" t="0" r="2540" b="0"/>
            <wp:docPr id="42717647" name="Picture 2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7647" name="Picture 27" descr="A screen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59405"/>
                    </a:xfrm>
                    <a:prstGeom prst="rect">
                      <a:avLst/>
                    </a:prstGeom>
                    <a:noFill/>
                    <a:ln>
                      <a:noFill/>
                    </a:ln>
                  </pic:spPr>
                </pic:pic>
              </a:graphicData>
            </a:graphic>
          </wp:inline>
        </w:drawing>
      </w:r>
    </w:p>
    <w:p w14:paraId="0AE0ED52" w14:textId="6082A30E" w:rsidR="002C7204" w:rsidRPr="00F01153" w:rsidRDefault="002C7204" w:rsidP="00F01153">
      <w:pPr>
        <w:jc w:val="center"/>
        <w:rPr>
          <w:i/>
          <w:iCs/>
        </w:rPr>
      </w:pPr>
      <w:r w:rsidRPr="00F01153">
        <w:rPr>
          <w:i/>
          <w:iCs/>
        </w:rPr>
        <w:t xml:space="preserve">Figure </w:t>
      </w:r>
      <w:r w:rsidR="00F01153" w:rsidRPr="00F01153">
        <w:rPr>
          <w:i/>
          <w:iCs/>
        </w:rPr>
        <w:t>A</w:t>
      </w:r>
      <w:r w:rsidRPr="00F01153">
        <w:rPr>
          <w:i/>
          <w:iCs/>
        </w:rPr>
        <w:t>2</w:t>
      </w:r>
      <w:r w:rsidR="00F01153" w:rsidRPr="00F01153">
        <w:rPr>
          <w:i/>
          <w:iCs/>
        </w:rPr>
        <w:t>:</w:t>
      </w:r>
      <w:r w:rsidRPr="00F01153">
        <w:rPr>
          <w:i/>
          <w:iCs/>
        </w:rPr>
        <w:t xml:space="preserve"> Mean </w:t>
      </w:r>
      <w:r w:rsidR="00F01153">
        <w:rPr>
          <w:i/>
          <w:iCs/>
        </w:rPr>
        <w:t>a</w:t>
      </w:r>
      <w:r w:rsidRPr="00F01153">
        <w:rPr>
          <w:i/>
          <w:iCs/>
        </w:rPr>
        <w:t xml:space="preserve">bsolute </w:t>
      </w:r>
      <w:r w:rsidR="00F01153">
        <w:rPr>
          <w:i/>
          <w:iCs/>
        </w:rPr>
        <w:t>e</w:t>
      </w:r>
      <w:r w:rsidRPr="00F01153">
        <w:rPr>
          <w:i/>
          <w:iCs/>
        </w:rPr>
        <w:t>rror</w:t>
      </w:r>
    </w:p>
    <w:p w14:paraId="71FD06E7" w14:textId="3BDF5678" w:rsidR="002C7204" w:rsidRPr="002C7204" w:rsidRDefault="002C7204" w:rsidP="00F01153">
      <w:pPr>
        <w:jc w:val="center"/>
      </w:pPr>
      <w:r w:rsidRPr="002C7204">
        <w:rPr>
          <w:noProof/>
        </w:rPr>
        <w:lastRenderedPageBreak/>
        <w:drawing>
          <wp:inline distT="0" distB="0" distL="0" distR="0" wp14:anchorId="4440E897" wp14:editId="0C1CE69E">
            <wp:extent cx="5731510" cy="2798445"/>
            <wp:effectExtent l="0" t="0" r="2540" b="1905"/>
            <wp:docPr id="2055289549" name="Picture 2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89549" name="Picture 26" descr="A screenshot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98445"/>
                    </a:xfrm>
                    <a:prstGeom prst="rect">
                      <a:avLst/>
                    </a:prstGeom>
                    <a:noFill/>
                    <a:ln>
                      <a:noFill/>
                    </a:ln>
                  </pic:spPr>
                </pic:pic>
              </a:graphicData>
            </a:graphic>
          </wp:inline>
        </w:drawing>
      </w:r>
    </w:p>
    <w:p w14:paraId="12FEBAE4" w14:textId="0308891D" w:rsidR="002C7204" w:rsidRPr="00F01153" w:rsidRDefault="002C7204" w:rsidP="00F01153">
      <w:pPr>
        <w:jc w:val="center"/>
        <w:rPr>
          <w:i/>
          <w:iCs/>
        </w:rPr>
      </w:pPr>
      <w:r w:rsidRPr="00F01153">
        <w:rPr>
          <w:i/>
          <w:iCs/>
        </w:rPr>
        <w:t xml:space="preserve">Figure </w:t>
      </w:r>
      <w:r w:rsidR="00F01153" w:rsidRPr="00F01153">
        <w:rPr>
          <w:i/>
          <w:iCs/>
        </w:rPr>
        <w:t>A</w:t>
      </w:r>
      <w:r w:rsidRPr="00F01153">
        <w:rPr>
          <w:i/>
          <w:iCs/>
        </w:rPr>
        <w:t>3</w:t>
      </w:r>
      <w:r w:rsidR="00F01153" w:rsidRPr="00F01153">
        <w:rPr>
          <w:i/>
          <w:iCs/>
        </w:rPr>
        <w:t>:</w:t>
      </w:r>
      <w:r w:rsidRPr="00F01153">
        <w:rPr>
          <w:i/>
          <w:iCs/>
        </w:rPr>
        <w:t xml:space="preserve"> Root </w:t>
      </w:r>
      <w:r w:rsidR="00F01153">
        <w:rPr>
          <w:i/>
          <w:iCs/>
        </w:rPr>
        <w:t>m</w:t>
      </w:r>
      <w:r w:rsidRPr="00F01153">
        <w:rPr>
          <w:i/>
          <w:iCs/>
        </w:rPr>
        <w:t xml:space="preserve">ean </w:t>
      </w:r>
      <w:r w:rsidR="00F01153">
        <w:rPr>
          <w:i/>
          <w:iCs/>
        </w:rPr>
        <w:t>s</w:t>
      </w:r>
      <w:r w:rsidRPr="00F01153">
        <w:rPr>
          <w:i/>
          <w:iCs/>
        </w:rPr>
        <w:t xml:space="preserve">quared </w:t>
      </w:r>
      <w:r w:rsidR="00F01153">
        <w:rPr>
          <w:i/>
          <w:iCs/>
        </w:rPr>
        <w:t>e</w:t>
      </w:r>
      <w:r w:rsidRPr="00F01153">
        <w:rPr>
          <w:i/>
          <w:iCs/>
        </w:rPr>
        <w:t>rror</w:t>
      </w:r>
    </w:p>
    <w:p w14:paraId="2F76713C" w14:textId="3DE86089" w:rsidR="002C7204" w:rsidRPr="002C7204" w:rsidRDefault="002C7204" w:rsidP="00F01153">
      <w:pPr>
        <w:jc w:val="center"/>
      </w:pPr>
    </w:p>
    <w:p w14:paraId="6DE2CB75" w14:textId="49D7BEC9" w:rsidR="002C7204" w:rsidRPr="002C7204" w:rsidRDefault="002C7204" w:rsidP="00F01153">
      <w:pPr>
        <w:jc w:val="center"/>
      </w:pPr>
      <w:r w:rsidRPr="002C7204">
        <w:rPr>
          <w:noProof/>
        </w:rPr>
        <w:drawing>
          <wp:inline distT="0" distB="0" distL="0" distR="0" wp14:anchorId="0927C997" wp14:editId="4BC7F445">
            <wp:extent cx="5731510" cy="3208655"/>
            <wp:effectExtent l="0" t="0" r="2540" b="0"/>
            <wp:docPr id="1215648521" name="Picture 2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48521" name="Picture 25" descr="A screen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08655"/>
                    </a:xfrm>
                    <a:prstGeom prst="rect">
                      <a:avLst/>
                    </a:prstGeom>
                    <a:noFill/>
                    <a:ln>
                      <a:noFill/>
                    </a:ln>
                  </pic:spPr>
                </pic:pic>
              </a:graphicData>
            </a:graphic>
          </wp:inline>
        </w:drawing>
      </w:r>
    </w:p>
    <w:p w14:paraId="00708666" w14:textId="2B5C468B" w:rsidR="002C7204" w:rsidRPr="00F01153" w:rsidRDefault="002C7204" w:rsidP="00F01153">
      <w:pPr>
        <w:jc w:val="center"/>
        <w:rPr>
          <w:i/>
          <w:iCs/>
        </w:rPr>
      </w:pPr>
      <w:r w:rsidRPr="00F01153">
        <w:rPr>
          <w:i/>
          <w:iCs/>
        </w:rPr>
        <w:t xml:space="preserve">Figure </w:t>
      </w:r>
      <w:r w:rsidR="00F01153" w:rsidRPr="00F01153">
        <w:rPr>
          <w:i/>
          <w:iCs/>
        </w:rPr>
        <w:t>A</w:t>
      </w:r>
      <w:r w:rsidRPr="00F01153">
        <w:rPr>
          <w:i/>
          <w:iCs/>
        </w:rPr>
        <w:t>4</w:t>
      </w:r>
      <w:r w:rsidR="00F01153" w:rsidRPr="00F01153">
        <w:rPr>
          <w:i/>
          <w:iCs/>
        </w:rPr>
        <w:t>:</w:t>
      </w:r>
      <w:r w:rsidRPr="00F01153">
        <w:rPr>
          <w:i/>
          <w:iCs/>
        </w:rPr>
        <w:t xml:space="preserve"> Relative </w:t>
      </w:r>
      <w:r w:rsidR="00F01153">
        <w:rPr>
          <w:i/>
          <w:iCs/>
        </w:rPr>
        <w:t>a</w:t>
      </w:r>
      <w:r w:rsidRPr="00F01153">
        <w:rPr>
          <w:i/>
          <w:iCs/>
        </w:rPr>
        <w:t xml:space="preserve">bsolute </w:t>
      </w:r>
      <w:r w:rsidR="00F01153">
        <w:rPr>
          <w:i/>
          <w:iCs/>
        </w:rPr>
        <w:t>e</w:t>
      </w:r>
      <w:r w:rsidRPr="00F01153">
        <w:rPr>
          <w:i/>
          <w:iCs/>
        </w:rPr>
        <w:t>rror</w:t>
      </w:r>
    </w:p>
    <w:p w14:paraId="77E0B491" w14:textId="0E5E0908" w:rsidR="002C7204" w:rsidRPr="002C7204" w:rsidRDefault="002C7204" w:rsidP="00F01153">
      <w:pPr>
        <w:jc w:val="center"/>
      </w:pPr>
      <w:r w:rsidRPr="002C7204">
        <w:rPr>
          <w:noProof/>
        </w:rPr>
        <w:lastRenderedPageBreak/>
        <w:drawing>
          <wp:inline distT="0" distB="0" distL="0" distR="0" wp14:anchorId="566D6C70" wp14:editId="50F2CFBC">
            <wp:extent cx="5731510" cy="3227070"/>
            <wp:effectExtent l="0" t="0" r="2540" b="0"/>
            <wp:docPr id="2011442888" name="Picture 24"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42888" name="Picture 24" descr="A screenshot of a computer erro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6F74528A" w14:textId="66BCC7D6" w:rsidR="002C7204" w:rsidRPr="00F01153" w:rsidRDefault="002C7204" w:rsidP="00F01153">
      <w:pPr>
        <w:jc w:val="center"/>
        <w:rPr>
          <w:i/>
          <w:iCs/>
        </w:rPr>
      </w:pPr>
      <w:r w:rsidRPr="00F01153">
        <w:rPr>
          <w:i/>
          <w:iCs/>
        </w:rPr>
        <w:t xml:space="preserve">Figure </w:t>
      </w:r>
      <w:r w:rsidR="00F01153" w:rsidRPr="00F01153">
        <w:rPr>
          <w:i/>
          <w:iCs/>
        </w:rPr>
        <w:t>A</w:t>
      </w:r>
      <w:r w:rsidRPr="00F01153">
        <w:rPr>
          <w:i/>
          <w:iCs/>
        </w:rPr>
        <w:t>5</w:t>
      </w:r>
      <w:r w:rsidR="00F01153" w:rsidRPr="00F01153">
        <w:rPr>
          <w:i/>
          <w:iCs/>
        </w:rPr>
        <w:t>:</w:t>
      </w:r>
      <w:r w:rsidRPr="00F01153">
        <w:rPr>
          <w:i/>
          <w:iCs/>
        </w:rPr>
        <w:t xml:space="preserve"> Root relative squared error</w:t>
      </w:r>
    </w:p>
    <w:p w14:paraId="74495939" w14:textId="77777777" w:rsidR="00B42F9D" w:rsidRDefault="00B42F9D" w:rsidP="00F01153">
      <w:pPr>
        <w:jc w:val="center"/>
      </w:pPr>
    </w:p>
    <w:p w14:paraId="5C8F7783" w14:textId="03231781" w:rsidR="002C7204" w:rsidRDefault="002C7204" w:rsidP="00F01153">
      <w:pPr>
        <w:jc w:val="center"/>
      </w:pPr>
      <w:r w:rsidRPr="002C7204">
        <w:rPr>
          <w:noProof/>
        </w:rPr>
        <w:drawing>
          <wp:inline distT="0" distB="0" distL="0" distR="0" wp14:anchorId="3EE5E293" wp14:editId="2A257806">
            <wp:extent cx="3411110" cy="3260965"/>
            <wp:effectExtent l="0" t="0" r="0" b="0"/>
            <wp:docPr id="7923733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1137" cy="3270550"/>
                    </a:xfrm>
                    <a:prstGeom prst="rect">
                      <a:avLst/>
                    </a:prstGeom>
                    <a:noFill/>
                    <a:ln>
                      <a:noFill/>
                    </a:ln>
                  </pic:spPr>
                </pic:pic>
              </a:graphicData>
            </a:graphic>
          </wp:inline>
        </w:drawing>
      </w:r>
    </w:p>
    <w:p w14:paraId="59DBD01C" w14:textId="29399976" w:rsidR="00F01153" w:rsidRPr="00F01153" w:rsidRDefault="00F01153" w:rsidP="00F01153">
      <w:pPr>
        <w:jc w:val="center"/>
        <w:rPr>
          <w:i/>
          <w:iCs/>
        </w:rPr>
      </w:pPr>
      <w:r w:rsidRPr="00F01153">
        <w:rPr>
          <w:i/>
          <w:iCs/>
        </w:rPr>
        <w:t xml:space="preserve">Figure A6: SMO </w:t>
      </w:r>
      <w:r w:rsidR="00740FA0">
        <w:rPr>
          <w:i/>
          <w:iCs/>
        </w:rPr>
        <w:t>r</w:t>
      </w:r>
      <w:r w:rsidRPr="00F01153">
        <w:rPr>
          <w:i/>
          <w:iCs/>
        </w:rPr>
        <w:t>egression optimized parameters</w:t>
      </w:r>
    </w:p>
    <w:p w14:paraId="79305FE7" w14:textId="77777777" w:rsidR="00B42F9D" w:rsidRPr="002C7204" w:rsidRDefault="00B42F9D" w:rsidP="00F01153">
      <w:pPr>
        <w:jc w:val="center"/>
      </w:pPr>
    </w:p>
    <w:p w14:paraId="06E8C56B" w14:textId="77777777" w:rsidR="002C7204" w:rsidRPr="002C7204" w:rsidRDefault="002C7204" w:rsidP="00F01153">
      <w:pPr>
        <w:jc w:val="center"/>
      </w:pPr>
    </w:p>
    <w:p w14:paraId="7A4FB95F" w14:textId="3CF0C3BD" w:rsidR="002C7204" w:rsidRDefault="002C7204" w:rsidP="00F01153">
      <w:pPr>
        <w:jc w:val="center"/>
      </w:pPr>
      <w:r w:rsidRPr="002C7204">
        <w:rPr>
          <w:noProof/>
        </w:rPr>
        <w:drawing>
          <wp:inline distT="0" distB="0" distL="0" distR="0" wp14:anchorId="1431EBBC" wp14:editId="0F0FC3A2">
            <wp:extent cx="3953737" cy="5868063"/>
            <wp:effectExtent l="0" t="0" r="8890" b="0"/>
            <wp:docPr id="1886351298"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1036" cy="5878897"/>
                    </a:xfrm>
                    <a:prstGeom prst="rect">
                      <a:avLst/>
                    </a:prstGeom>
                    <a:noFill/>
                    <a:ln>
                      <a:noFill/>
                    </a:ln>
                  </pic:spPr>
                </pic:pic>
              </a:graphicData>
            </a:graphic>
          </wp:inline>
        </w:drawing>
      </w:r>
    </w:p>
    <w:p w14:paraId="13657CBD" w14:textId="39187BE6" w:rsidR="00F01153" w:rsidRPr="00F01153" w:rsidRDefault="00F01153" w:rsidP="00F01153">
      <w:pPr>
        <w:jc w:val="center"/>
        <w:rPr>
          <w:i/>
          <w:iCs/>
        </w:rPr>
      </w:pPr>
      <w:r w:rsidRPr="00F01153">
        <w:rPr>
          <w:i/>
          <w:iCs/>
        </w:rPr>
        <w:t>Figure A7: Random Forest optimized parameters</w:t>
      </w:r>
    </w:p>
    <w:p w14:paraId="681FC24D" w14:textId="22D85D2C" w:rsidR="002C7204" w:rsidRDefault="002C7204" w:rsidP="00F01153">
      <w:pPr>
        <w:jc w:val="center"/>
      </w:pPr>
      <w:r w:rsidRPr="002C7204">
        <w:rPr>
          <w:noProof/>
        </w:rPr>
        <w:lastRenderedPageBreak/>
        <w:drawing>
          <wp:inline distT="0" distB="0" distL="0" distR="0" wp14:anchorId="5A2D45F7" wp14:editId="12357A25">
            <wp:extent cx="4067212" cy="3888188"/>
            <wp:effectExtent l="0" t="0" r="0" b="0"/>
            <wp:docPr id="514769937"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3767" cy="3894454"/>
                    </a:xfrm>
                    <a:prstGeom prst="rect">
                      <a:avLst/>
                    </a:prstGeom>
                    <a:noFill/>
                    <a:ln>
                      <a:noFill/>
                    </a:ln>
                  </pic:spPr>
                </pic:pic>
              </a:graphicData>
            </a:graphic>
          </wp:inline>
        </w:drawing>
      </w:r>
    </w:p>
    <w:p w14:paraId="4527BF26" w14:textId="74E225BF" w:rsidR="00F01153" w:rsidRPr="00F01153" w:rsidRDefault="00F01153" w:rsidP="00F01153">
      <w:pPr>
        <w:jc w:val="center"/>
        <w:rPr>
          <w:i/>
          <w:iCs/>
        </w:rPr>
      </w:pPr>
      <w:r w:rsidRPr="00F01153">
        <w:rPr>
          <w:i/>
          <w:iCs/>
        </w:rPr>
        <w:t>Figure A8: Gaussian Processes optimized parameters</w:t>
      </w:r>
    </w:p>
    <w:p w14:paraId="18CD4ADD" w14:textId="77777777" w:rsidR="00B42F9D" w:rsidRPr="002C7204" w:rsidRDefault="00B42F9D" w:rsidP="00F01153">
      <w:pPr>
        <w:jc w:val="center"/>
      </w:pPr>
    </w:p>
    <w:p w14:paraId="256DE621" w14:textId="2F81096C" w:rsidR="002C7204" w:rsidRDefault="002C7204" w:rsidP="00F01153">
      <w:pPr>
        <w:jc w:val="center"/>
      </w:pPr>
      <w:r w:rsidRPr="002C7204">
        <w:rPr>
          <w:noProof/>
        </w:rPr>
        <w:drawing>
          <wp:inline distT="0" distB="0" distL="0" distR="0" wp14:anchorId="15E1F730" wp14:editId="7A87A2CA">
            <wp:extent cx="3999506" cy="2974423"/>
            <wp:effectExtent l="0" t="0" r="1270" b="0"/>
            <wp:docPr id="95330255"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1219" cy="2983134"/>
                    </a:xfrm>
                    <a:prstGeom prst="rect">
                      <a:avLst/>
                    </a:prstGeom>
                    <a:noFill/>
                    <a:ln>
                      <a:noFill/>
                    </a:ln>
                  </pic:spPr>
                </pic:pic>
              </a:graphicData>
            </a:graphic>
          </wp:inline>
        </w:drawing>
      </w:r>
    </w:p>
    <w:p w14:paraId="01BE14EF" w14:textId="5D12901D" w:rsidR="00F01153" w:rsidRPr="00F01153" w:rsidRDefault="00F01153" w:rsidP="00F01153">
      <w:pPr>
        <w:jc w:val="center"/>
        <w:rPr>
          <w:i/>
          <w:iCs/>
        </w:rPr>
      </w:pPr>
      <w:r w:rsidRPr="00F01153">
        <w:rPr>
          <w:i/>
          <w:iCs/>
        </w:rPr>
        <w:t>Figure A9: Correlation coefficient (Optimized)</w:t>
      </w:r>
    </w:p>
    <w:p w14:paraId="042257E2" w14:textId="5A0CDA06" w:rsidR="002C7204" w:rsidRDefault="002C7204" w:rsidP="00F01153">
      <w:pPr>
        <w:jc w:val="center"/>
      </w:pPr>
      <w:r w:rsidRPr="002C7204">
        <w:rPr>
          <w:noProof/>
        </w:rPr>
        <w:lastRenderedPageBreak/>
        <w:drawing>
          <wp:inline distT="0" distB="0" distL="0" distR="0" wp14:anchorId="18D4B9D7" wp14:editId="3888CBBC">
            <wp:extent cx="4230093" cy="3028747"/>
            <wp:effectExtent l="0" t="0" r="0" b="635"/>
            <wp:docPr id="1521156430" name="Picture 1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 screenshot of a computer pr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8679" cy="3034895"/>
                    </a:xfrm>
                    <a:prstGeom prst="rect">
                      <a:avLst/>
                    </a:prstGeom>
                    <a:noFill/>
                    <a:ln>
                      <a:noFill/>
                    </a:ln>
                  </pic:spPr>
                </pic:pic>
              </a:graphicData>
            </a:graphic>
          </wp:inline>
        </w:drawing>
      </w:r>
    </w:p>
    <w:p w14:paraId="375B7B05" w14:textId="2AB9AB73" w:rsidR="00F01153" w:rsidRPr="00F01153" w:rsidRDefault="00F01153" w:rsidP="00F01153">
      <w:pPr>
        <w:jc w:val="center"/>
        <w:rPr>
          <w:i/>
          <w:iCs/>
        </w:rPr>
      </w:pPr>
      <w:r w:rsidRPr="00F01153">
        <w:rPr>
          <w:i/>
          <w:iCs/>
        </w:rPr>
        <w:t>Figure A10: Mean absolute error (Optimized)</w:t>
      </w:r>
    </w:p>
    <w:p w14:paraId="34922F0D" w14:textId="77777777" w:rsidR="002C7204" w:rsidRPr="002C7204" w:rsidRDefault="002C7204" w:rsidP="00F01153">
      <w:pPr>
        <w:jc w:val="center"/>
      </w:pPr>
    </w:p>
    <w:p w14:paraId="6723D72B" w14:textId="774FD9C9" w:rsidR="002C7204" w:rsidRDefault="002C7204" w:rsidP="00F01153">
      <w:pPr>
        <w:jc w:val="center"/>
      </w:pPr>
      <w:r w:rsidRPr="002C7204">
        <w:rPr>
          <w:noProof/>
        </w:rPr>
        <w:drawing>
          <wp:inline distT="0" distB="0" distL="0" distR="0" wp14:anchorId="33EA38EF" wp14:editId="3EEA532D">
            <wp:extent cx="4253948" cy="2962867"/>
            <wp:effectExtent l="0" t="0" r="0" b="9525"/>
            <wp:docPr id="56042919" name="Picture 1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 screenshot of a computer pro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1497" cy="2968125"/>
                    </a:xfrm>
                    <a:prstGeom prst="rect">
                      <a:avLst/>
                    </a:prstGeom>
                    <a:noFill/>
                    <a:ln>
                      <a:noFill/>
                    </a:ln>
                  </pic:spPr>
                </pic:pic>
              </a:graphicData>
            </a:graphic>
          </wp:inline>
        </w:drawing>
      </w:r>
    </w:p>
    <w:p w14:paraId="20058545" w14:textId="333AA35F" w:rsidR="00F01153" w:rsidRPr="00F01153" w:rsidRDefault="00F01153" w:rsidP="00F01153">
      <w:pPr>
        <w:jc w:val="center"/>
        <w:rPr>
          <w:i/>
          <w:iCs/>
        </w:rPr>
      </w:pPr>
      <w:r w:rsidRPr="00F01153">
        <w:rPr>
          <w:i/>
          <w:iCs/>
        </w:rPr>
        <w:t>Figure A11: Root mean squared error (Optimized)</w:t>
      </w:r>
    </w:p>
    <w:p w14:paraId="65027778" w14:textId="77777777" w:rsidR="002C7204" w:rsidRPr="002C7204" w:rsidRDefault="002C7204" w:rsidP="00F01153">
      <w:pPr>
        <w:jc w:val="center"/>
      </w:pPr>
    </w:p>
    <w:p w14:paraId="2AAE112F" w14:textId="16836255" w:rsidR="002C7204" w:rsidRDefault="002C7204" w:rsidP="00F01153">
      <w:pPr>
        <w:jc w:val="center"/>
      </w:pPr>
      <w:r w:rsidRPr="002C7204">
        <w:rPr>
          <w:noProof/>
        </w:rPr>
        <w:lastRenderedPageBreak/>
        <w:drawing>
          <wp:inline distT="0" distB="0" distL="0" distR="0" wp14:anchorId="3B96FBC5" wp14:editId="612D00C5">
            <wp:extent cx="4305300" cy="3384550"/>
            <wp:effectExtent l="0" t="0" r="0" b="6350"/>
            <wp:docPr id="1954023986" name="Picture 1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 screenshot of a computer pro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05300" cy="3384550"/>
                    </a:xfrm>
                    <a:prstGeom prst="rect">
                      <a:avLst/>
                    </a:prstGeom>
                    <a:noFill/>
                    <a:ln>
                      <a:noFill/>
                    </a:ln>
                  </pic:spPr>
                </pic:pic>
              </a:graphicData>
            </a:graphic>
          </wp:inline>
        </w:drawing>
      </w:r>
    </w:p>
    <w:p w14:paraId="162C6EAF" w14:textId="4D0153CD" w:rsidR="00F01153" w:rsidRPr="00F01153" w:rsidRDefault="00F01153" w:rsidP="00F01153">
      <w:pPr>
        <w:jc w:val="center"/>
        <w:rPr>
          <w:i/>
          <w:iCs/>
        </w:rPr>
      </w:pPr>
      <w:r w:rsidRPr="00F01153">
        <w:rPr>
          <w:i/>
          <w:iCs/>
        </w:rPr>
        <w:t>Figure A12: Relative absolute error (Optimized)</w:t>
      </w:r>
    </w:p>
    <w:p w14:paraId="72D602B3" w14:textId="77777777" w:rsidR="002C7204" w:rsidRPr="002C7204" w:rsidRDefault="002C7204" w:rsidP="00F01153">
      <w:pPr>
        <w:jc w:val="center"/>
      </w:pPr>
    </w:p>
    <w:p w14:paraId="1AB0A869" w14:textId="4F27E6DA" w:rsidR="00C75BFC" w:rsidRDefault="002C7204" w:rsidP="00F01153">
      <w:pPr>
        <w:jc w:val="center"/>
      </w:pPr>
      <w:r w:rsidRPr="002C7204">
        <w:rPr>
          <w:noProof/>
        </w:rPr>
        <w:drawing>
          <wp:inline distT="0" distB="0" distL="0" distR="0" wp14:anchorId="2A459154" wp14:editId="4400D745">
            <wp:extent cx="4400550" cy="3429000"/>
            <wp:effectExtent l="0" t="0" r="0" b="0"/>
            <wp:docPr id="9034881" name="Picture 1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 screenshot of a computer pro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00550" cy="3429000"/>
                    </a:xfrm>
                    <a:prstGeom prst="rect">
                      <a:avLst/>
                    </a:prstGeom>
                    <a:noFill/>
                    <a:ln>
                      <a:noFill/>
                    </a:ln>
                  </pic:spPr>
                </pic:pic>
              </a:graphicData>
            </a:graphic>
          </wp:inline>
        </w:drawing>
      </w:r>
    </w:p>
    <w:p w14:paraId="4FF277D6" w14:textId="0721D56A" w:rsidR="00F01153" w:rsidRPr="00F01153" w:rsidRDefault="00F01153" w:rsidP="00F01153">
      <w:pPr>
        <w:jc w:val="center"/>
        <w:rPr>
          <w:i/>
          <w:iCs/>
        </w:rPr>
      </w:pPr>
      <w:r w:rsidRPr="00F01153">
        <w:rPr>
          <w:i/>
          <w:iCs/>
        </w:rPr>
        <w:t>Figure A13: Root relative squared error (Optimized)</w:t>
      </w:r>
    </w:p>
    <w:sectPr w:rsidR="00F01153" w:rsidRPr="00F01153" w:rsidSect="005E46EE">
      <w:footerReference w:type="default" r:id="rId27"/>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5E743" w14:textId="77777777" w:rsidR="00544E9F" w:rsidRDefault="00544E9F" w:rsidP="00E43708">
      <w:r>
        <w:separator/>
      </w:r>
    </w:p>
  </w:endnote>
  <w:endnote w:type="continuationSeparator" w:id="0">
    <w:p w14:paraId="56557785" w14:textId="77777777" w:rsidR="00544E9F" w:rsidRDefault="00544E9F" w:rsidP="00E43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0645604"/>
      <w:docPartObj>
        <w:docPartGallery w:val="Page Numbers (Bottom of Page)"/>
        <w:docPartUnique/>
      </w:docPartObj>
    </w:sdtPr>
    <w:sdtEndPr>
      <w:rPr>
        <w:noProof/>
      </w:rPr>
    </w:sdtEndPr>
    <w:sdtContent>
      <w:p w14:paraId="1146CB6B" w14:textId="2346214D" w:rsidR="007C0982" w:rsidRDefault="007C0982" w:rsidP="00E43708">
        <w:pPr>
          <w:pStyle w:val="Footer"/>
        </w:pPr>
        <w:r>
          <w:fldChar w:fldCharType="begin"/>
        </w:r>
        <w:r>
          <w:instrText xml:space="preserve"> PAGE   \* MERGEFORMAT </w:instrText>
        </w:r>
        <w:r>
          <w:fldChar w:fldCharType="separate"/>
        </w:r>
        <w:r>
          <w:rPr>
            <w:noProof/>
          </w:rPr>
          <w:t>2</w:t>
        </w:r>
        <w:r>
          <w:rPr>
            <w:noProof/>
          </w:rPr>
          <w:fldChar w:fldCharType="end"/>
        </w:r>
      </w:p>
    </w:sdtContent>
  </w:sdt>
  <w:p w14:paraId="50CA7F14" w14:textId="77777777" w:rsidR="002C7204" w:rsidRDefault="002C7204" w:rsidP="00E43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E2E68" w14:textId="77777777" w:rsidR="00544E9F" w:rsidRDefault="00544E9F" w:rsidP="00E43708">
      <w:r>
        <w:separator/>
      </w:r>
    </w:p>
  </w:footnote>
  <w:footnote w:type="continuationSeparator" w:id="0">
    <w:p w14:paraId="4AF46CBD" w14:textId="77777777" w:rsidR="00544E9F" w:rsidRDefault="00544E9F" w:rsidP="00E43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A155C"/>
    <w:multiLevelType w:val="multilevel"/>
    <w:tmpl w:val="222A28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12D5B"/>
    <w:multiLevelType w:val="hybridMultilevel"/>
    <w:tmpl w:val="6268C86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E894174"/>
    <w:multiLevelType w:val="multilevel"/>
    <w:tmpl w:val="A44C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01865"/>
    <w:multiLevelType w:val="hybridMultilevel"/>
    <w:tmpl w:val="78A486B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28D4E23"/>
    <w:multiLevelType w:val="multilevel"/>
    <w:tmpl w:val="AA3E8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71058"/>
    <w:multiLevelType w:val="multilevel"/>
    <w:tmpl w:val="7C6E2E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B1F1D"/>
    <w:multiLevelType w:val="multilevel"/>
    <w:tmpl w:val="BE820B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EB3358"/>
    <w:multiLevelType w:val="multilevel"/>
    <w:tmpl w:val="EF78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87063"/>
    <w:multiLevelType w:val="multilevel"/>
    <w:tmpl w:val="C6E6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51EF3"/>
    <w:multiLevelType w:val="hybridMultilevel"/>
    <w:tmpl w:val="E8628E02"/>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15:restartNumberingAfterBreak="0">
    <w:nsid w:val="26524313"/>
    <w:multiLevelType w:val="multilevel"/>
    <w:tmpl w:val="ECC6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A4794"/>
    <w:multiLevelType w:val="multilevel"/>
    <w:tmpl w:val="59D01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270430"/>
    <w:multiLevelType w:val="hybridMultilevel"/>
    <w:tmpl w:val="BD68F9D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4C3B322F"/>
    <w:multiLevelType w:val="multilevel"/>
    <w:tmpl w:val="057C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3A0C39"/>
    <w:multiLevelType w:val="hybridMultilevel"/>
    <w:tmpl w:val="B106D55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55264CA4"/>
    <w:multiLevelType w:val="multilevel"/>
    <w:tmpl w:val="F14807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B4665E"/>
    <w:multiLevelType w:val="hybridMultilevel"/>
    <w:tmpl w:val="8F1A821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5D46227D"/>
    <w:multiLevelType w:val="hybridMultilevel"/>
    <w:tmpl w:val="8AC2CAB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8" w15:restartNumberingAfterBreak="0">
    <w:nsid w:val="5E8F5FC9"/>
    <w:multiLevelType w:val="multilevel"/>
    <w:tmpl w:val="153619AA"/>
    <w:lvl w:ilvl="0">
      <w:start w:val="6"/>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E32901"/>
    <w:multiLevelType w:val="multilevel"/>
    <w:tmpl w:val="6E4A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8508FA"/>
    <w:multiLevelType w:val="multilevel"/>
    <w:tmpl w:val="28F6C0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8C9452D"/>
    <w:multiLevelType w:val="hybridMultilevel"/>
    <w:tmpl w:val="D25CB5A6"/>
    <w:lvl w:ilvl="0" w:tplc="1430D1B6">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065299472">
    <w:abstractNumId w:val="20"/>
  </w:num>
  <w:num w:numId="2" w16cid:durableId="130758864">
    <w:abstractNumId w:val="4"/>
  </w:num>
  <w:num w:numId="3" w16cid:durableId="580678617">
    <w:abstractNumId w:val="11"/>
    <w:lvlOverride w:ilvl="0">
      <w:lvl w:ilvl="0">
        <w:numFmt w:val="decimal"/>
        <w:lvlText w:val="%1."/>
        <w:lvlJc w:val="left"/>
      </w:lvl>
    </w:lvlOverride>
  </w:num>
  <w:num w:numId="4" w16cid:durableId="1995137284">
    <w:abstractNumId w:val="5"/>
    <w:lvlOverride w:ilvl="0">
      <w:lvl w:ilvl="0">
        <w:numFmt w:val="decimal"/>
        <w:lvlText w:val="%1."/>
        <w:lvlJc w:val="left"/>
      </w:lvl>
    </w:lvlOverride>
  </w:num>
  <w:num w:numId="5" w16cid:durableId="1797869689">
    <w:abstractNumId w:val="6"/>
    <w:lvlOverride w:ilvl="0">
      <w:lvl w:ilvl="0">
        <w:numFmt w:val="decimal"/>
        <w:lvlText w:val="%1."/>
        <w:lvlJc w:val="left"/>
      </w:lvl>
    </w:lvlOverride>
  </w:num>
  <w:num w:numId="6" w16cid:durableId="534386001">
    <w:abstractNumId w:val="15"/>
    <w:lvlOverride w:ilvl="0">
      <w:lvl w:ilvl="0">
        <w:numFmt w:val="decimal"/>
        <w:lvlText w:val="%1."/>
        <w:lvlJc w:val="left"/>
      </w:lvl>
    </w:lvlOverride>
  </w:num>
  <w:num w:numId="7" w16cid:durableId="494223731">
    <w:abstractNumId w:val="18"/>
    <w:lvlOverride w:ilvl="0">
      <w:lvl w:ilvl="0">
        <w:numFmt w:val="decimal"/>
        <w:lvlText w:val="%1."/>
        <w:lvlJc w:val="left"/>
      </w:lvl>
    </w:lvlOverride>
  </w:num>
  <w:num w:numId="8" w16cid:durableId="1111782234">
    <w:abstractNumId w:val="0"/>
    <w:lvlOverride w:ilvl="0">
      <w:lvl w:ilvl="0">
        <w:numFmt w:val="decimal"/>
        <w:lvlText w:val="%1."/>
        <w:lvlJc w:val="left"/>
      </w:lvl>
    </w:lvlOverride>
  </w:num>
  <w:num w:numId="9" w16cid:durableId="94600649">
    <w:abstractNumId w:val="19"/>
  </w:num>
  <w:num w:numId="10" w16cid:durableId="572085367">
    <w:abstractNumId w:val="13"/>
  </w:num>
  <w:num w:numId="11" w16cid:durableId="1211578578">
    <w:abstractNumId w:val="10"/>
  </w:num>
  <w:num w:numId="12" w16cid:durableId="588656142">
    <w:abstractNumId w:val="7"/>
  </w:num>
  <w:num w:numId="13" w16cid:durableId="1047220582">
    <w:abstractNumId w:val="8"/>
  </w:num>
  <w:num w:numId="14" w16cid:durableId="1222012113">
    <w:abstractNumId w:val="2"/>
  </w:num>
  <w:num w:numId="15" w16cid:durableId="810828322">
    <w:abstractNumId w:val="12"/>
  </w:num>
  <w:num w:numId="16" w16cid:durableId="554854954">
    <w:abstractNumId w:val="21"/>
  </w:num>
  <w:num w:numId="17" w16cid:durableId="331643763">
    <w:abstractNumId w:val="16"/>
  </w:num>
  <w:num w:numId="18" w16cid:durableId="710958710">
    <w:abstractNumId w:val="1"/>
  </w:num>
  <w:num w:numId="19" w16cid:durableId="1960141044">
    <w:abstractNumId w:val="3"/>
  </w:num>
  <w:num w:numId="20" w16cid:durableId="2146658110">
    <w:abstractNumId w:val="9"/>
  </w:num>
  <w:num w:numId="21" w16cid:durableId="15854573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92348386">
    <w:abstractNumId w:val="17"/>
  </w:num>
  <w:num w:numId="23" w16cid:durableId="16646223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507"/>
    <w:rsid w:val="00001E35"/>
    <w:rsid w:val="000C599E"/>
    <w:rsid w:val="0012237A"/>
    <w:rsid w:val="001347AD"/>
    <w:rsid w:val="0016543B"/>
    <w:rsid w:val="00177783"/>
    <w:rsid w:val="00183312"/>
    <w:rsid w:val="001850B0"/>
    <w:rsid w:val="001854B3"/>
    <w:rsid w:val="001D1888"/>
    <w:rsid w:val="001D49FF"/>
    <w:rsid w:val="001D7C0E"/>
    <w:rsid w:val="00230737"/>
    <w:rsid w:val="00237E9B"/>
    <w:rsid w:val="00264624"/>
    <w:rsid w:val="002A710F"/>
    <w:rsid w:val="002A7E03"/>
    <w:rsid w:val="002C19CC"/>
    <w:rsid w:val="002C7204"/>
    <w:rsid w:val="00331507"/>
    <w:rsid w:val="003D14A2"/>
    <w:rsid w:val="003F036C"/>
    <w:rsid w:val="00416CC9"/>
    <w:rsid w:val="00427AAC"/>
    <w:rsid w:val="00450117"/>
    <w:rsid w:val="00455737"/>
    <w:rsid w:val="00493AA1"/>
    <w:rsid w:val="00497DC0"/>
    <w:rsid w:val="004A0EA6"/>
    <w:rsid w:val="004B177D"/>
    <w:rsid w:val="004B59F2"/>
    <w:rsid w:val="004D4D5B"/>
    <w:rsid w:val="00544E9F"/>
    <w:rsid w:val="005644CA"/>
    <w:rsid w:val="00564C5C"/>
    <w:rsid w:val="005665F9"/>
    <w:rsid w:val="005A1EC1"/>
    <w:rsid w:val="005C792B"/>
    <w:rsid w:val="005D0BD9"/>
    <w:rsid w:val="005E46EE"/>
    <w:rsid w:val="00620C5D"/>
    <w:rsid w:val="00667421"/>
    <w:rsid w:val="00680579"/>
    <w:rsid w:val="00683BCF"/>
    <w:rsid w:val="00694FD7"/>
    <w:rsid w:val="006C17C2"/>
    <w:rsid w:val="006C286C"/>
    <w:rsid w:val="006D65F6"/>
    <w:rsid w:val="006F2A28"/>
    <w:rsid w:val="007125FB"/>
    <w:rsid w:val="00737907"/>
    <w:rsid w:val="00740FA0"/>
    <w:rsid w:val="00743D6E"/>
    <w:rsid w:val="0076287F"/>
    <w:rsid w:val="007A2DE3"/>
    <w:rsid w:val="007C0982"/>
    <w:rsid w:val="007C35E0"/>
    <w:rsid w:val="0081078F"/>
    <w:rsid w:val="00810E71"/>
    <w:rsid w:val="0083483B"/>
    <w:rsid w:val="00887235"/>
    <w:rsid w:val="00896FA6"/>
    <w:rsid w:val="008F3984"/>
    <w:rsid w:val="009151DC"/>
    <w:rsid w:val="00933E00"/>
    <w:rsid w:val="009374CB"/>
    <w:rsid w:val="00965B91"/>
    <w:rsid w:val="0096604C"/>
    <w:rsid w:val="00A50ADF"/>
    <w:rsid w:val="00A53EE6"/>
    <w:rsid w:val="00A77258"/>
    <w:rsid w:val="00AB4930"/>
    <w:rsid w:val="00AD3CA1"/>
    <w:rsid w:val="00AF3700"/>
    <w:rsid w:val="00AF38FC"/>
    <w:rsid w:val="00AF3B64"/>
    <w:rsid w:val="00B3079A"/>
    <w:rsid w:val="00B36DE7"/>
    <w:rsid w:val="00B42F9D"/>
    <w:rsid w:val="00B46E0B"/>
    <w:rsid w:val="00B679FB"/>
    <w:rsid w:val="00B71723"/>
    <w:rsid w:val="00B83659"/>
    <w:rsid w:val="00B850F6"/>
    <w:rsid w:val="00BA2DBB"/>
    <w:rsid w:val="00BB02FA"/>
    <w:rsid w:val="00BC2F1B"/>
    <w:rsid w:val="00BE6A18"/>
    <w:rsid w:val="00C426AF"/>
    <w:rsid w:val="00C4710E"/>
    <w:rsid w:val="00C63383"/>
    <w:rsid w:val="00C75BFC"/>
    <w:rsid w:val="00CA77E2"/>
    <w:rsid w:val="00CD500F"/>
    <w:rsid w:val="00CE0047"/>
    <w:rsid w:val="00D14BCE"/>
    <w:rsid w:val="00D355D1"/>
    <w:rsid w:val="00D5712F"/>
    <w:rsid w:val="00D7387F"/>
    <w:rsid w:val="00DE124B"/>
    <w:rsid w:val="00DE2490"/>
    <w:rsid w:val="00DF5D02"/>
    <w:rsid w:val="00E43708"/>
    <w:rsid w:val="00E51B50"/>
    <w:rsid w:val="00EA610F"/>
    <w:rsid w:val="00EB0BB4"/>
    <w:rsid w:val="00EE61AF"/>
    <w:rsid w:val="00F01153"/>
    <w:rsid w:val="00F470DF"/>
    <w:rsid w:val="00F56ADA"/>
    <w:rsid w:val="00F76EE5"/>
    <w:rsid w:val="00FB0F32"/>
    <w:rsid w:val="00FC0A31"/>
    <w:rsid w:val="00FD094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F9F0"/>
  <w15:chartTrackingRefBased/>
  <w15:docId w15:val="{A1D5934A-F051-42A2-A6E8-401F4A85F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708"/>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D355D1"/>
    <w:pPr>
      <w:keepNext/>
      <w:keepLines/>
      <w:spacing w:before="360" w:after="80"/>
      <w:outlineLvl w:val="0"/>
    </w:pPr>
    <w:rPr>
      <w:rFonts w:eastAsiaTheme="majorEastAsia"/>
      <w:b/>
      <w:bCs/>
      <w:color w:val="000000" w:themeColor="text1"/>
    </w:rPr>
  </w:style>
  <w:style w:type="paragraph" w:styleId="Heading2">
    <w:name w:val="heading 2"/>
    <w:basedOn w:val="Normal"/>
    <w:next w:val="Normal"/>
    <w:link w:val="Heading2Char"/>
    <w:uiPriority w:val="9"/>
    <w:unhideWhenUsed/>
    <w:qFormat/>
    <w:rsid w:val="00D14BCE"/>
    <w:pPr>
      <w:keepNext/>
      <w:keepLines/>
      <w:spacing w:before="160" w:after="80"/>
      <w:outlineLvl w:val="1"/>
    </w:pPr>
    <w:rPr>
      <w:rFonts w:eastAsiaTheme="majorEastAsia"/>
      <w:b/>
      <w:bCs/>
      <w:color w:val="000000" w:themeColor="text1"/>
    </w:rPr>
  </w:style>
  <w:style w:type="paragraph" w:styleId="Heading3">
    <w:name w:val="heading 3"/>
    <w:basedOn w:val="Normal"/>
    <w:next w:val="Normal"/>
    <w:link w:val="Heading3Char"/>
    <w:uiPriority w:val="9"/>
    <w:unhideWhenUsed/>
    <w:qFormat/>
    <w:rsid w:val="00D355D1"/>
    <w:pPr>
      <w:keepNext/>
      <w:keepLines/>
      <w:spacing w:before="160" w:after="80"/>
      <w:outlineLvl w:val="2"/>
    </w:pPr>
    <w:rPr>
      <w:rFonts w:eastAsiaTheme="majorEastAsia"/>
      <w:b/>
      <w:bCs/>
      <w:color w:val="000000" w:themeColor="text1"/>
    </w:rPr>
  </w:style>
  <w:style w:type="paragraph" w:styleId="Heading4">
    <w:name w:val="heading 4"/>
    <w:basedOn w:val="Normal"/>
    <w:next w:val="Normal"/>
    <w:link w:val="Heading4Char"/>
    <w:uiPriority w:val="9"/>
    <w:semiHidden/>
    <w:unhideWhenUsed/>
    <w:qFormat/>
    <w:rsid w:val="00331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5D1"/>
    <w:rPr>
      <w:rFonts w:ascii="Times New Roman" w:eastAsiaTheme="majorEastAsia" w:hAnsi="Times New Roman" w:cs="Times New Roman"/>
      <w:b/>
      <w:bCs/>
      <w:color w:val="000000" w:themeColor="text1"/>
      <w:sz w:val="24"/>
      <w:szCs w:val="24"/>
    </w:rPr>
  </w:style>
  <w:style w:type="character" w:customStyle="1" w:styleId="Heading2Char">
    <w:name w:val="Heading 2 Char"/>
    <w:basedOn w:val="DefaultParagraphFont"/>
    <w:link w:val="Heading2"/>
    <w:uiPriority w:val="9"/>
    <w:rsid w:val="00D14BCE"/>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D355D1"/>
    <w:rPr>
      <w:rFonts w:ascii="Times New Roman" w:eastAsiaTheme="majorEastAsia" w:hAnsi="Times New Roman" w:cs="Times New Roman"/>
      <w:b/>
      <w:bCs/>
      <w:color w:val="000000" w:themeColor="text1"/>
      <w:sz w:val="24"/>
      <w:szCs w:val="24"/>
    </w:rPr>
  </w:style>
  <w:style w:type="character" w:customStyle="1" w:styleId="Heading4Char">
    <w:name w:val="Heading 4 Char"/>
    <w:basedOn w:val="DefaultParagraphFont"/>
    <w:link w:val="Heading4"/>
    <w:uiPriority w:val="9"/>
    <w:semiHidden/>
    <w:rsid w:val="00331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507"/>
    <w:rPr>
      <w:rFonts w:eastAsiaTheme="majorEastAsia" w:cstheme="majorBidi"/>
      <w:color w:val="272727" w:themeColor="text1" w:themeTint="D8"/>
    </w:rPr>
  </w:style>
  <w:style w:type="paragraph" w:styleId="Title">
    <w:name w:val="Title"/>
    <w:basedOn w:val="Normal"/>
    <w:next w:val="Normal"/>
    <w:link w:val="TitleChar"/>
    <w:uiPriority w:val="10"/>
    <w:qFormat/>
    <w:rsid w:val="00331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507"/>
    <w:pPr>
      <w:spacing w:before="160"/>
      <w:jc w:val="center"/>
    </w:pPr>
    <w:rPr>
      <w:i/>
      <w:iCs/>
      <w:color w:val="404040" w:themeColor="text1" w:themeTint="BF"/>
    </w:rPr>
  </w:style>
  <w:style w:type="character" w:customStyle="1" w:styleId="QuoteChar">
    <w:name w:val="Quote Char"/>
    <w:basedOn w:val="DefaultParagraphFont"/>
    <w:link w:val="Quote"/>
    <w:uiPriority w:val="29"/>
    <w:rsid w:val="00331507"/>
    <w:rPr>
      <w:i/>
      <w:iCs/>
      <w:color w:val="404040" w:themeColor="text1" w:themeTint="BF"/>
    </w:rPr>
  </w:style>
  <w:style w:type="paragraph" w:styleId="ListParagraph">
    <w:name w:val="List Paragraph"/>
    <w:basedOn w:val="Normal"/>
    <w:uiPriority w:val="34"/>
    <w:qFormat/>
    <w:rsid w:val="00331507"/>
    <w:pPr>
      <w:ind w:left="720"/>
      <w:contextualSpacing/>
    </w:pPr>
  </w:style>
  <w:style w:type="character" w:styleId="IntenseEmphasis">
    <w:name w:val="Intense Emphasis"/>
    <w:basedOn w:val="DefaultParagraphFont"/>
    <w:uiPriority w:val="21"/>
    <w:qFormat/>
    <w:rsid w:val="00331507"/>
    <w:rPr>
      <w:i/>
      <w:iCs/>
      <w:color w:val="0F4761" w:themeColor="accent1" w:themeShade="BF"/>
    </w:rPr>
  </w:style>
  <w:style w:type="paragraph" w:styleId="IntenseQuote">
    <w:name w:val="Intense Quote"/>
    <w:basedOn w:val="Normal"/>
    <w:next w:val="Normal"/>
    <w:link w:val="IntenseQuoteChar"/>
    <w:uiPriority w:val="30"/>
    <w:qFormat/>
    <w:rsid w:val="00331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507"/>
    <w:rPr>
      <w:i/>
      <w:iCs/>
      <w:color w:val="0F4761" w:themeColor="accent1" w:themeShade="BF"/>
    </w:rPr>
  </w:style>
  <w:style w:type="character" w:styleId="IntenseReference">
    <w:name w:val="Intense Reference"/>
    <w:basedOn w:val="DefaultParagraphFont"/>
    <w:uiPriority w:val="32"/>
    <w:qFormat/>
    <w:rsid w:val="00331507"/>
    <w:rPr>
      <w:b/>
      <w:bCs/>
      <w:smallCaps/>
      <w:color w:val="0F4761" w:themeColor="accent1" w:themeShade="BF"/>
      <w:spacing w:val="5"/>
    </w:rPr>
  </w:style>
  <w:style w:type="character" w:styleId="PlaceholderText">
    <w:name w:val="Placeholder Text"/>
    <w:basedOn w:val="DefaultParagraphFont"/>
    <w:uiPriority w:val="99"/>
    <w:semiHidden/>
    <w:rsid w:val="0016543B"/>
    <w:rPr>
      <w:color w:val="666666"/>
    </w:rPr>
  </w:style>
  <w:style w:type="character" w:styleId="Hyperlink">
    <w:name w:val="Hyperlink"/>
    <w:basedOn w:val="DefaultParagraphFont"/>
    <w:uiPriority w:val="99"/>
    <w:unhideWhenUsed/>
    <w:rsid w:val="00FB0F32"/>
    <w:rPr>
      <w:color w:val="467886" w:themeColor="hyperlink"/>
      <w:u w:val="single"/>
    </w:rPr>
  </w:style>
  <w:style w:type="character" w:styleId="UnresolvedMention">
    <w:name w:val="Unresolved Mention"/>
    <w:basedOn w:val="DefaultParagraphFont"/>
    <w:uiPriority w:val="99"/>
    <w:semiHidden/>
    <w:unhideWhenUsed/>
    <w:rsid w:val="00FB0F32"/>
    <w:rPr>
      <w:color w:val="605E5C"/>
      <w:shd w:val="clear" w:color="auto" w:fill="E1DFDD"/>
    </w:rPr>
  </w:style>
  <w:style w:type="paragraph" w:styleId="TOCHeading">
    <w:name w:val="TOC Heading"/>
    <w:basedOn w:val="Heading1"/>
    <w:next w:val="Normal"/>
    <w:uiPriority w:val="39"/>
    <w:unhideWhenUsed/>
    <w:qFormat/>
    <w:rsid w:val="002C7204"/>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2C7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204"/>
  </w:style>
  <w:style w:type="paragraph" w:styleId="Footer">
    <w:name w:val="footer"/>
    <w:basedOn w:val="Normal"/>
    <w:link w:val="FooterChar"/>
    <w:uiPriority w:val="99"/>
    <w:unhideWhenUsed/>
    <w:rsid w:val="002C7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204"/>
  </w:style>
  <w:style w:type="table" w:styleId="TableGrid">
    <w:name w:val="Table Grid"/>
    <w:basedOn w:val="TableNormal"/>
    <w:uiPriority w:val="39"/>
    <w:rsid w:val="007C0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6287F"/>
    <w:pPr>
      <w:spacing w:after="100"/>
    </w:pPr>
  </w:style>
  <w:style w:type="paragraph" w:styleId="TOC2">
    <w:name w:val="toc 2"/>
    <w:basedOn w:val="Normal"/>
    <w:next w:val="Normal"/>
    <w:autoRedefine/>
    <w:uiPriority w:val="39"/>
    <w:unhideWhenUsed/>
    <w:rsid w:val="0076287F"/>
    <w:pPr>
      <w:spacing w:after="100"/>
      <w:ind w:left="220"/>
    </w:pPr>
  </w:style>
  <w:style w:type="paragraph" w:styleId="TOC3">
    <w:name w:val="toc 3"/>
    <w:basedOn w:val="Normal"/>
    <w:next w:val="Normal"/>
    <w:autoRedefine/>
    <w:uiPriority w:val="39"/>
    <w:unhideWhenUsed/>
    <w:rsid w:val="0076287F"/>
    <w:pPr>
      <w:spacing w:after="100"/>
      <w:ind w:left="440"/>
    </w:pPr>
  </w:style>
  <w:style w:type="table" w:customStyle="1" w:styleId="TableGrid1">
    <w:name w:val="Table Grid1"/>
    <w:basedOn w:val="TableNormal"/>
    <w:next w:val="TableGrid"/>
    <w:uiPriority w:val="39"/>
    <w:rsid w:val="005A1EC1"/>
    <w:pPr>
      <w:spacing w:after="0" w:line="240" w:lineRule="auto"/>
    </w:pPr>
    <w:rPr>
      <w:rFonts w:ascii="Calibri" w:eastAsia="DengXian" w:hAnsi="Calibri" w:cs="Times New Roman"/>
      <w:kern w:val="0"/>
      <w:lang w:eastAsia="zh-C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86906">
      <w:bodyDiv w:val="1"/>
      <w:marLeft w:val="0"/>
      <w:marRight w:val="0"/>
      <w:marTop w:val="0"/>
      <w:marBottom w:val="0"/>
      <w:divBdr>
        <w:top w:val="none" w:sz="0" w:space="0" w:color="auto"/>
        <w:left w:val="none" w:sz="0" w:space="0" w:color="auto"/>
        <w:bottom w:val="none" w:sz="0" w:space="0" w:color="auto"/>
        <w:right w:val="none" w:sz="0" w:space="0" w:color="auto"/>
      </w:divBdr>
    </w:div>
    <w:div w:id="160511405">
      <w:bodyDiv w:val="1"/>
      <w:marLeft w:val="0"/>
      <w:marRight w:val="0"/>
      <w:marTop w:val="0"/>
      <w:marBottom w:val="0"/>
      <w:divBdr>
        <w:top w:val="none" w:sz="0" w:space="0" w:color="auto"/>
        <w:left w:val="none" w:sz="0" w:space="0" w:color="auto"/>
        <w:bottom w:val="none" w:sz="0" w:space="0" w:color="auto"/>
        <w:right w:val="none" w:sz="0" w:space="0" w:color="auto"/>
      </w:divBdr>
    </w:div>
    <w:div w:id="246379591">
      <w:bodyDiv w:val="1"/>
      <w:marLeft w:val="0"/>
      <w:marRight w:val="0"/>
      <w:marTop w:val="0"/>
      <w:marBottom w:val="0"/>
      <w:divBdr>
        <w:top w:val="none" w:sz="0" w:space="0" w:color="auto"/>
        <w:left w:val="none" w:sz="0" w:space="0" w:color="auto"/>
        <w:bottom w:val="none" w:sz="0" w:space="0" w:color="auto"/>
        <w:right w:val="none" w:sz="0" w:space="0" w:color="auto"/>
      </w:divBdr>
    </w:div>
    <w:div w:id="338194711">
      <w:bodyDiv w:val="1"/>
      <w:marLeft w:val="0"/>
      <w:marRight w:val="0"/>
      <w:marTop w:val="0"/>
      <w:marBottom w:val="0"/>
      <w:divBdr>
        <w:top w:val="none" w:sz="0" w:space="0" w:color="auto"/>
        <w:left w:val="none" w:sz="0" w:space="0" w:color="auto"/>
        <w:bottom w:val="none" w:sz="0" w:space="0" w:color="auto"/>
        <w:right w:val="none" w:sz="0" w:space="0" w:color="auto"/>
      </w:divBdr>
    </w:div>
    <w:div w:id="360204564">
      <w:bodyDiv w:val="1"/>
      <w:marLeft w:val="0"/>
      <w:marRight w:val="0"/>
      <w:marTop w:val="0"/>
      <w:marBottom w:val="0"/>
      <w:divBdr>
        <w:top w:val="none" w:sz="0" w:space="0" w:color="auto"/>
        <w:left w:val="none" w:sz="0" w:space="0" w:color="auto"/>
        <w:bottom w:val="none" w:sz="0" w:space="0" w:color="auto"/>
        <w:right w:val="none" w:sz="0" w:space="0" w:color="auto"/>
      </w:divBdr>
    </w:div>
    <w:div w:id="433407276">
      <w:bodyDiv w:val="1"/>
      <w:marLeft w:val="0"/>
      <w:marRight w:val="0"/>
      <w:marTop w:val="0"/>
      <w:marBottom w:val="0"/>
      <w:divBdr>
        <w:top w:val="none" w:sz="0" w:space="0" w:color="auto"/>
        <w:left w:val="none" w:sz="0" w:space="0" w:color="auto"/>
        <w:bottom w:val="none" w:sz="0" w:space="0" w:color="auto"/>
        <w:right w:val="none" w:sz="0" w:space="0" w:color="auto"/>
      </w:divBdr>
    </w:div>
    <w:div w:id="561985877">
      <w:bodyDiv w:val="1"/>
      <w:marLeft w:val="0"/>
      <w:marRight w:val="0"/>
      <w:marTop w:val="0"/>
      <w:marBottom w:val="0"/>
      <w:divBdr>
        <w:top w:val="none" w:sz="0" w:space="0" w:color="auto"/>
        <w:left w:val="none" w:sz="0" w:space="0" w:color="auto"/>
        <w:bottom w:val="none" w:sz="0" w:space="0" w:color="auto"/>
        <w:right w:val="none" w:sz="0" w:space="0" w:color="auto"/>
      </w:divBdr>
    </w:div>
    <w:div w:id="569123985">
      <w:bodyDiv w:val="1"/>
      <w:marLeft w:val="0"/>
      <w:marRight w:val="0"/>
      <w:marTop w:val="0"/>
      <w:marBottom w:val="0"/>
      <w:divBdr>
        <w:top w:val="none" w:sz="0" w:space="0" w:color="auto"/>
        <w:left w:val="none" w:sz="0" w:space="0" w:color="auto"/>
        <w:bottom w:val="none" w:sz="0" w:space="0" w:color="auto"/>
        <w:right w:val="none" w:sz="0" w:space="0" w:color="auto"/>
      </w:divBdr>
    </w:div>
    <w:div w:id="702751628">
      <w:bodyDiv w:val="1"/>
      <w:marLeft w:val="0"/>
      <w:marRight w:val="0"/>
      <w:marTop w:val="0"/>
      <w:marBottom w:val="0"/>
      <w:divBdr>
        <w:top w:val="none" w:sz="0" w:space="0" w:color="auto"/>
        <w:left w:val="none" w:sz="0" w:space="0" w:color="auto"/>
        <w:bottom w:val="none" w:sz="0" w:space="0" w:color="auto"/>
        <w:right w:val="none" w:sz="0" w:space="0" w:color="auto"/>
      </w:divBdr>
    </w:div>
    <w:div w:id="728500348">
      <w:bodyDiv w:val="1"/>
      <w:marLeft w:val="0"/>
      <w:marRight w:val="0"/>
      <w:marTop w:val="0"/>
      <w:marBottom w:val="0"/>
      <w:divBdr>
        <w:top w:val="none" w:sz="0" w:space="0" w:color="auto"/>
        <w:left w:val="none" w:sz="0" w:space="0" w:color="auto"/>
        <w:bottom w:val="none" w:sz="0" w:space="0" w:color="auto"/>
        <w:right w:val="none" w:sz="0" w:space="0" w:color="auto"/>
      </w:divBdr>
    </w:div>
    <w:div w:id="758599942">
      <w:bodyDiv w:val="1"/>
      <w:marLeft w:val="0"/>
      <w:marRight w:val="0"/>
      <w:marTop w:val="0"/>
      <w:marBottom w:val="0"/>
      <w:divBdr>
        <w:top w:val="none" w:sz="0" w:space="0" w:color="auto"/>
        <w:left w:val="none" w:sz="0" w:space="0" w:color="auto"/>
        <w:bottom w:val="none" w:sz="0" w:space="0" w:color="auto"/>
        <w:right w:val="none" w:sz="0" w:space="0" w:color="auto"/>
      </w:divBdr>
    </w:div>
    <w:div w:id="1005280522">
      <w:bodyDiv w:val="1"/>
      <w:marLeft w:val="0"/>
      <w:marRight w:val="0"/>
      <w:marTop w:val="0"/>
      <w:marBottom w:val="0"/>
      <w:divBdr>
        <w:top w:val="none" w:sz="0" w:space="0" w:color="auto"/>
        <w:left w:val="none" w:sz="0" w:space="0" w:color="auto"/>
        <w:bottom w:val="none" w:sz="0" w:space="0" w:color="auto"/>
        <w:right w:val="none" w:sz="0" w:space="0" w:color="auto"/>
      </w:divBdr>
    </w:div>
    <w:div w:id="1013805762">
      <w:bodyDiv w:val="1"/>
      <w:marLeft w:val="0"/>
      <w:marRight w:val="0"/>
      <w:marTop w:val="0"/>
      <w:marBottom w:val="0"/>
      <w:divBdr>
        <w:top w:val="none" w:sz="0" w:space="0" w:color="auto"/>
        <w:left w:val="none" w:sz="0" w:space="0" w:color="auto"/>
        <w:bottom w:val="none" w:sz="0" w:space="0" w:color="auto"/>
        <w:right w:val="none" w:sz="0" w:space="0" w:color="auto"/>
      </w:divBdr>
    </w:div>
    <w:div w:id="1214848306">
      <w:bodyDiv w:val="1"/>
      <w:marLeft w:val="0"/>
      <w:marRight w:val="0"/>
      <w:marTop w:val="0"/>
      <w:marBottom w:val="0"/>
      <w:divBdr>
        <w:top w:val="none" w:sz="0" w:space="0" w:color="auto"/>
        <w:left w:val="none" w:sz="0" w:space="0" w:color="auto"/>
        <w:bottom w:val="none" w:sz="0" w:space="0" w:color="auto"/>
        <w:right w:val="none" w:sz="0" w:space="0" w:color="auto"/>
      </w:divBdr>
    </w:div>
    <w:div w:id="1248071619">
      <w:bodyDiv w:val="1"/>
      <w:marLeft w:val="0"/>
      <w:marRight w:val="0"/>
      <w:marTop w:val="0"/>
      <w:marBottom w:val="0"/>
      <w:divBdr>
        <w:top w:val="none" w:sz="0" w:space="0" w:color="auto"/>
        <w:left w:val="none" w:sz="0" w:space="0" w:color="auto"/>
        <w:bottom w:val="none" w:sz="0" w:space="0" w:color="auto"/>
        <w:right w:val="none" w:sz="0" w:space="0" w:color="auto"/>
      </w:divBdr>
    </w:div>
    <w:div w:id="1395199555">
      <w:bodyDiv w:val="1"/>
      <w:marLeft w:val="0"/>
      <w:marRight w:val="0"/>
      <w:marTop w:val="0"/>
      <w:marBottom w:val="0"/>
      <w:divBdr>
        <w:top w:val="none" w:sz="0" w:space="0" w:color="auto"/>
        <w:left w:val="none" w:sz="0" w:space="0" w:color="auto"/>
        <w:bottom w:val="none" w:sz="0" w:space="0" w:color="auto"/>
        <w:right w:val="none" w:sz="0" w:space="0" w:color="auto"/>
      </w:divBdr>
    </w:div>
    <w:div w:id="1397510054">
      <w:bodyDiv w:val="1"/>
      <w:marLeft w:val="0"/>
      <w:marRight w:val="0"/>
      <w:marTop w:val="0"/>
      <w:marBottom w:val="0"/>
      <w:divBdr>
        <w:top w:val="none" w:sz="0" w:space="0" w:color="auto"/>
        <w:left w:val="none" w:sz="0" w:space="0" w:color="auto"/>
        <w:bottom w:val="none" w:sz="0" w:space="0" w:color="auto"/>
        <w:right w:val="none" w:sz="0" w:space="0" w:color="auto"/>
      </w:divBdr>
    </w:div>
    <w:div w:id="1407414699">
      <w:bodyDiv w:val="1"/>
      <w:marLeft w:val="0"/>
      <w:marRight w:val="0"/>
      <w:marTop w:val="0"/>
      <w:marBottom w:val="0"/>
      <w:divBdr>
        <w:top w:val="none" w:sz="0" w:space="0" w:color="auto"/>
        <w:left w:val="none" w:sz="0" w:space="0" w:color="auto"/>
        <w:bottom w:val="none" w:sz="0" w:space="0" w:color="auto"/>
        <w:right w:val="none" w:sz="0" w:space="0" w:color="auto"/>
      </w:divBdr>
    </w:div>
    <w:div w:id="1506939439">
      <w:bodyDiv w:val="1"/>
      <w:marLeft w:val="0"/>
      <w:marRight w:val="0"/>
      <w:marTop w:val="0"/>
      <w:marBottom w:val="0"/>
      <w:divBdr>
        <w:top w:val="none" w:sz="0" w:space="0" w:color="auto"/>
        <w:left w:val="none" w:sz="0" w:space="0" w:color="auto"/>
        <w:bottom w:val="none" w:sz="0" w:space="0" w:color="auto"/>
        <w:right w:val="none" w:sz="0" w:space="0" w:color="auto"/>
      </w:divBdr>
    </w:div>
    <w:div w:id="1685862257">
      <w:bodyDiv w:val="1"/>
      <w:marLeft w:val="0"/>
      <w:marRight w:val="0"/>
      <w:marTop w:val="0"/>
      <w:marBottom w:val="0"/>
      <w:divBdr>
        <w:top w:val="none" w:sz="0" w:space="0" w:color="auto"/>
        <w:left w:val="none" w:sz="0" w:space="0" w:color="auto"/>
        <w:bottom w:val="none" w:sz="0" w:space="0" w:color="auto"/>
        <w:right w:val="none" w:sz="0" w:space="0" w:color="auto"/>
      </w:divBdr>
    </w:div>
    <w:div w:id="1699314973">
      <w:bodyDiv w:val="1"/>
      <w:marLeft w:val="0"/>
      <w:marRight w:val="0"/>
      <w:marTop w:val="0"/>
      <w:marBottom w:val="0"/>
      <w:divBdr>
        <w:top w:val="none" w:sz="0" w:space="0" w:color="auto"/>
        <w:left w:val="none" w:sz="0" w:space="0" w:color="auto"/>
        <w:bottom w:val="none" w:sz="0" w:space="0" w:color="auto"/>
        <w:right w:val="none" w:sz="0" w:space="0" w:color="auto"/>
      </w:divBdr>
    </w:div>
    <w:div w:id="1717966753">
      <w:bodyDiv w:val="1"/>
      <w:marLeft w:val="0"/>
      <w:marRight w:val="0"/>
      <w:marTop w:val="0"/>
      <w:marBottom w:val="0"/>
      <w:divBdr>
        <w:top w:val="none" w:sz="0" w:space="0" w:color="auto"/>
        <w:left w:val="none" w:sz="0" w:space="0" w:color="auto"/>
        <w:bottom w:val="none" w:sz="0" w:space="0" w:color="auto"/>
        <w:right w:val="none" w:sz="0" w:space="0" w:color="auto"/>
      </w:divBdr>
    </w:div>
    <w:div w:id="1725909215">
      <w:bodyDiv w:val="1"/>
      <w:marLeft w:val="0"/>
      <w:marRight w:val="0"/>
      <w:marTop w:val="0"/>
      <w:marBottom w:val="0"/>
      <w:divBdr>
        <w:top w:val="none" w:sz="0" w:space="0" w:color="auto"/>
        <w:left w:val="none" w:sz="0" w:space="0" w:color="auto"/>
        <w:bottom w:val="none" w:sz="0" w:space="0" w:color="auto"/>
        <w:right w:val="none" w:sz="0" w:space="0" w:color="auto"/>
      </w:divBdr>
    </w:div>
    <w:div w:id="1739744191">
      <w:bodyDiv w:val="1"/>
      <w:marLeft w:val="0"/>
      <w:marRight w:val="0"/>
      <w:marTop w:val="0"/>
      <w:marBottom w:val="0"/>
      <w:divBdr>
        <w:top w:val="none" w:sz="0" w:space="0" w:color="auto"/>
        <w:left w:val="none" w:sz="0" w:space="0" w:color="auto"/>
        <w:bottom w:val="none" w:sz="0" w:space="0" w:color="auto"/>
        <w:right w:val="none" w:sz="0" w:space="0" w:color="auto"/>
      </w:divBdr>
    </w:div>
    <w:div w:id="1769544620">
      <w:bodyDiv w:val="1"/>
      <w:marLeft w:val="0"/>
      <w:marRight w:val="0"/>
      <w:marTop w:val="0"/>
      <w:marBottom w:val="0"/>
      <w:divBdr>
        <w:top w:val="none" w:sz="0" w:space="0" w:color="auto"/>
        <w:left w:val="none" w:sz="0" w:space="0" w:color="auto"/>
        <w:bottom w:val="none" w:sz="0" w:space="0" w:color="auto"/>
        <w:right w:val="none" w:sz="0" w:space="0" w:color="auto"/>
      </w:divBdr>
    </w:div>
    <w:div w:id="1883665287">
      <w:bodyDiv w:val="1"/>
      <w:marLeft w:val="0"/>
      <w:marRight w:val="0"/>
      <w:marTop w:val="0"/>
      <w:marBottom w:val="0"/>
      <w:divBdr>
        <w:top w:val="none" w:sz="0" w:space="0" w:color="auto"/>
        <w:left w:val="none" w:sz="0" w:space="0" w:color="auto"/>
        <w:bottom w:val="none" w:sz="0" w:space="0" w:color="auto"/>
        <w:right w:val="none" w:sz="0" w:space="0" w:color="auto"/>
      </w:divBdr>
    </w:div>
    <w:div w:id="1898055807">
      <w:bodyDiv w:val="1"/>
      <w:marLeft w:val="0"/>
      <w:marRight w:val="0"/>
      <w:marTop w:val="0"/>
      <w:marBottom w:val="0"/>
      <w:divBdr>
        <w:top w:val="none" w:sz="0" w:space="0" w:color="auto"/>
        <w:left w:val="none" w:sz="0" w:space="0" w:color="auto"/>
        <w:bottom w:val="none" w:sz="0" w:space="0" w:color="auto"/>
        <w:right w:val="none" w:sz="0" w:space="0" w:color="auto"/>
      </w:divBdr>
    </w:div>
    <w:div w:id="1938368259">
      <w:bodyDiv w:val="1"/>
      <w:marLeft w:val="0"/>
      <w:marRight w:val="0"/>
      <w:marTop w:val="0"/>
      <w:marBottom w:val="0"/>
      <w:divBdr>
        <w:top w:val="none" w:sz="0" w:space="0" w:color="auto"/>
        <w:left w:val="none" w:sz="0" w:space="0" w:color="auto"/>
        <w:bottom w:val="none" w:sz="0" w:space="0" w:color="auto"/>
        <w:right w:val="none" w:sz="0" w:space="0" w:color="auto"/>
      </w:divBdr>
    </w:div>
    <w:div w:id="1964726917">
      <w:bodyDiv w:val="1"/>
      <w:marLeft w:val="0"/>
      <w:marRight w:val="0"/>
      <w:marTop w:val="0"/>
      <w:marBottom w:val="0"/>
      <w:divBdr>
        <w:top w:val="none" w:sz="0" w:space="0" w:color="auto"/>
        <w:left w:val="none" w:sz="0" w:space="0" w:color="auto"/>
        <w:bottom w:val="none" w:sz="0" w:space="0" w:color="auto"/>
        <w:right w:val="none" w:sz="0" w:space="0" w:color="auto"/>
      </w:divBdr>
    </w:div>
    <w:div w:id="1990547951">
      <w:bodyDiv w:val="1"/>
      <w:marLeft w:val="0"/>
      <w:marRight w:val="0"/>
      <w:marTop w:val="0"/>
      <w:marBottom w:val="0"/>
      <w:divBdr>
        <w:top w:val="none" w:sz="0" w:space="0" w:color="auto"/>
        <w:left w:val="none" w:sz="0" w:space="0" w:color="auto"/>
        <w:bottom w:val="none" w:sz="0" w:space="0" w:color="auto"/>
        <w:right w:val="none" w:sz="0" w:space="0" w:color="auto"/>
      </w:divBdr>
    </w:div>
    <w:div w:id="204108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jjimei.2023.100168"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doi.org/10.26438/ijcse/v9i9.4851"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5/1520-0477(1982)063"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doi.org/10.3389/fpubh.2021.729795"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5E78B-3419-4AE1-8CB8-08DE5F631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36</Pages>
  <Words>7279</Words>
  <Characters>41492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HAKIM BIN KAMALUR RAHMAN</dc:creator>
  <cp:keywords/>
  <dc:description/>
  <cp:lastModifiedBy>HARRESH A/L RAGUNATHAN</cp:lastModifiedBy>
  <cp:revision>12</cp:revision>
  <cp:lastPrinted>2024-08-09T07:50:00Z</cp:lastPrinted>
  <dcterms:created xsi:type="dcterms:W3CDTF">2024-08-09T06:23:00Z</dcterms:created>
  <dcterms:modified xsi:type="dcterms:W3CDTF">2024-08-09T07:51:00Z</dcterms:modified>
</cp:coreProperties>
</file>