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Lean Canvas - Auralis One</w:t>
      </w:r>
    </w:p>
    <w:p w:rsidR="00000000" w:rsidDel="00000000" w:rsidP="00000000" w:rsidRDefault="00000000" w:rsidRPr="00000000" w14:paraId="00000002">
      <w:pPr>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numPr>
          <w:ilvl w:val="0"/>
          <w:numId w:val="1"/>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High Level Concept</w:t>
      </w:r>
    </w:p>
    <w:p w:rsidR="00000000" w:rsidDel="00000000" w:rsidP="00000000" w:rsidRDefault="00000000" w:rsidRPr="00000000" w14:paraId="00000004">
      <w:pPr>
        <w:numPr>
          <w:ilvl w:val="1"/>
          <w:numId w:val="1"/>
        </w:numPr>
        <w:ind w:left="144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What is the tagline </w:t>
      </w:r>
      <w:r w:rsidDel="00000000" w:rsidR="00000000" w:rsidRPr="00000000">
        <w:rPr>
          <w:rFonts w:ascii="Times New Roman" w:cs="Times New Roman" w:eastAsia="Times New Roman" w:hAnsi="Times New Roman"/>
          <w:b w:val="1"/>
          <w:sz w:val="24"/>
          <w:szCs w:val="24"/>
          <w:rtl w:val="0"/>
        </w:rPr>
        <w:t xml:space="preserve">of the innovation</w:t>
      </w:r>
      <w:r w:rsidDel="00000000" w:rsidR="00000000" w:rsidRPr="00000000">
        <w:rPr>
          <w:rFonts w:ascii="Times New Roman" w:cs="Times New Roman" w:eastAsia="Times New Roman" w:hAnsi="Times New Roman"/>
          <w:b w:val="1"/>
          <w:sz w:val="24"/>
          <w:szCs w:val="24"/>
          <w:rtl w:val="0"/>
        </w:rPr>
        <w:t xml:space="preserve">? (10 words or less)</w:t>
      </w:r>
    </w:p>
    <w:p w:rsidR="00000000" w:rsidDel="00000000" w:rsidP="00000000" w:rsidRDefault="00000000" w:rsidRPr="00000000" w14:paraId="00000005">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face tells a Story”</w:t>
      </w:r>
    </w:p>
    <w:p w:rsidR="00000000" w:rsidDel="00000000" w:rsidP="00000000" w:rsidRDefault="00000000" w:rsidRPr="00000000" w14:paraId="00000006">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numPr>
          <w:ilvl w:val="0"/>
          <w:numId w:val="1"/>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Problem</w:t>
      </w:r>
    </w:p>
    <w:p w:rsidR="00000000" w:rsidDel="00000000" w:rsidP="00000000" w:rsidRDefault="00000000" w:rsidRPr="00000000" w14:paraId="00000008">
      <w:pPr>
        <w:numPr>
          <w:ilvl w:val="1"/>
          <w:numId w:val="1"/>
        </w:numPr>
        <w:ind w:left="144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What is the customer need the innovation will address? Is there a social or environmental challenge the team aims to take on? (40 words)</w:t>
      </w:r>
    </w:p>
    <w:p w:rsidR="00000000" w:rsidDel="00000000" w:rsidP="00000000" w:rsidRDefault="00000000" w:rsidRPr="00000000" w14:paraId="00000009">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Millions of people in today’s society struggle with undiagnosed anxiety disorders, leading to poor mental well-being and long-overdue clinical intervention. The current screening methods are time-consuming, expensive, and often inaccessible to underprivileged communities that don’t have proper healthcare.</w:t>
      </w:r>
    </w:p>
    <w:p w:rsidR="00000000" w:rsidDel="00000000" w:rsidP="00000000" w:rsidRDefault="00000000" w:rsidRPr="00000000" w14:paraId="0000000A">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numPr>
          <w:ilvl w:val="0"/>
          <w:numId w:val="1"/>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Existing Alternatives </w:t>
      </w:r>
    </w:p>
    <w:p w:rsidR="00000000" w:rsidDel="00000000" w:rsidP="00000000" w:rsidRDefault="00000000" w:rsidRPr="00000000" w14:paraId="0000000C">
      <w:pPr>
        <w:numPr>
          <w:ilvl w:val="1"/>
          <w:numId w:val="1"/>
        </w:numPr>
        <w:ind w:left="144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How is this problem solved today? Consider other products in the market. (40 words)</w:t>
      </w:r>
    </w:p>
    <w:p w:rsidR="00000000" w:rsidDel="00000000" w:rsidP="00000000" w:rsidRDefault="00000000" w:rsidRPr="00000000" w14:paraId="0000000D">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Currently, traditional products</w:t>
      </w:r>
      <w:r w:rsidDel="00000000" w:rsidR="00000000" w:rsidRPr="00000000">
        <w:rPr>
          <w:rFonts w:ascii="Times New Roman" w:cs="Times New Roman" w:eastAsia="Times New Roman" w:hAnsi="Times New Roman"/>
          <w:sz w:val="24"/>
          <w:szCs w:val="24"/>
          <w:rtl w:val="0"/>
        </w:rPr>
        <w:t xml:space="preserve"> in the market include self-reported surveys, therapist observations, and generic mental health apps. None of these offer AI-driven early detection of anxiety symptoms, emotional trend analysis, and long term data monitoring that our mental health app offers.</w:t>
      </w:r>
    </w:p>
    <w:p w:rsidR="00000000" w:rsidDel="00000000" w:rsidP="00000000" w:rsidRDefault="00000000" w:rsidRPr="00000000" w14:paraId="0000000E">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numPr>
          <w:ilvl w:val="0"/>
          <w:numId w:val="1"/>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Solution</w:t>
      </w:r>
    </w:p>
    <w:p w:rsidR="00000000" w:rsidDel="00000000" w:rsidP="00000000" w:rsidRDefault="00000000" w:rsidRPr="00000000" w14:paraId="00000010">
      <w:pPr>
        <w:numPr>
          <w:ilvl w:val="1"/>
          <w:numId w:val="1"/>
        </w:numPr>
        <w:ind w:left="144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What are the key characteristics </w:t>
      </w:r>
      <w:r w:rsidDel="00000000" w:rsidR="00000000" w:rsidRPr="00000000">
        <w:rPr>
          <w:rFonts w:ascii="Times New Roman" w:cs="Times New Roman" w:eastAsia="Times New Roman" w:hAnsi="Times New Roman"/>
          <w:b w:val="1"/>
          <w:sz w:val="24"/>
          <w:szCs w:val="24"/>
          <w:rtl w:val="0"/>
        </w:rPr>
        <w:t xml:space="preserve">of the innovation</w:t>
      </w:r>
      <w:r w:rsidDel="00000000" w:rsidR="00000000" w:rsidRPr="00000000">
        <w:rPr>
          <w:rFonts w:ascii="Times New Roman" w:cs="Times New Roman" w:eastAsia="Times New Roman" w:hAnsi="Times New Roman"/>
          <w:b w:val="1"/>
          <w:sz w:val="24"/>
          <w:szCs w:val="24"/>
          <w:rtl w:val="0"/>
        </w:rPr>
        <w:t xml:space="preserve">? (40 words)</w:t>
      </w:r>
    </w:p>
    <w:p w:rsidR="00000000" w:rsidDel="00000000" w:rsidP="00000000" w:rsidRDefault="00000000" w:rsidRPr="00000000" w14:paraId="00000011">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 model in our app uses facial emotion analysis and detection through a Vision Transformer (ViT) to identify early indicators for anxiety disorders. Integrated within the app, other features include real-time alerts, emotional trend data, and a health chatbot.</w:t>
      </w:r>
    </w:p>
    <w:p w:rsidR="00000000" w:rsidDel="00000000" w:rsidP="00000000" w:rsidRDefault="00000000" w:rsidRPr="00000000" w14:paraId="0000001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numPr>
          <w:ilvl w:val="0"/>
          <w:numId w:val="1"/>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Unique Value Proposition</w:t>
      </w:r>
    </w:p>
    <w:p w:rsidR="00000000" w:rsidDel="00000000" w:rsidP="00000000" w:rsidRDefault="00000000" w:rsidRPr="00000000" w14:paraId="00000014">
      <w:pPr>
        <w:numPr>
          <w:ilvl w:val="1"/>
          <w:numId w:val="1"/>
        </w:numPr>
        <w:ind w:left="144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What makes the innovation different from what’s already in the market? (40 words)</w:t>
      </w:r>
    </w:p>
    <w:p w:rsidR="00000000" w:rsidDel="00000000" w:rsidP="00000000" w:rsidRDefault="00000000" w:rsidRPr="00000000" w14:paraId="00000015">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Unlike basic mood apps that currently exist in the market, our app offers AI infused, highly effective, and non-invasive detection of anxiety disorders leveraging facial cues. Our AI technology is groundbreaking and delivers personalized mental health insights and real-time feedback.</w:t>
      </w:r>
    </w:p>
    <w:p w:rsidR="00000000" w:rsidDel="00000000" w:rsidP="00000000" w:rsidRDefault="00000000" w:rsidRPr="00000000" w14:paraId="0000001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Sustainable Advantage</w:t>
      </w:r>
    </w:p>
    <w:p w:rsidR="00000000" w:rsidDel="00000000" w:rsidP="00000000" w:rsidRDefault="00000000" w:rsidRPr="00000000" w14:paraId="0000001B">
      <w:pPr>
        <w:numPr>
          <w:ilvl w:val="1"/>
          <w:numId w:val="1"/>
        </w:numPr>
        <w:ind w:left="144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Why will it be difficult for others to copy this innovation? (40 words)</w:t>
      </w:r>
    </w:p>
    <w:p w:rsidR="00000000" w:rsidDel="00000000" w:rsidP="00000000" w:rsidRDefault="00000000" w:rsidRPr="00000000" w14:paraId="0000001C">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AI model, central to our app, was built on proprietary ViT frameworks, which were coded meticulously to integrate into the app. The technical complexity of our app makes it highly difficult and unlikely for others to replicate the innovation.</w:t>
      </w:r>
    </w:p>
    <w:p w:rsidR="00000000" w:rsidDel="00000000" w:rsidP="00000000" w:rsidRDefault="00000000" w:rsidRPr="00000000" w14:paraId="0000001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Customer Segments</w:t>
      </w:r>
    </w:p>
    <w:p w:rsidR="00000000" w:rsidDel="00000000" w:rsidP="00000000" w:rsidRDefault="00000000" w:rsidRPr="00000000" w14:paraId="0000001F">
      <w:pPr>
        <w:numPr>
          <w:ilvl w:val="1"/>
          <w:numId w:val="1"/>
        </w:numPr>
        <w:ind w:left="144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Who is the target audience that is served by the innovation? Describe them. (40 words)</w:t>
      </w:r>
    </w:p>
    <w:p w:rsidR="00000000" w:rsidDel="00000000" w:rsidP="00000000" w:rsidRDefault="00000000" w:rsidRPr="00000000" w14:paraId="00000020">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users include young adults, parents, and working professionals that are seeking accessible mental health support for themselves or someone they care about. Secondary users could include therapists and wellness coaches who could adopt the platform into their existing methods.</w:t>
      </w:r>
    </w:p>
    <w:p w:rsidR="00000000" w:rsidDel="00000000" w:rsidP="00000000" w:rsidRDefault="00000000" w:rsidRPr="00000000" w14:paraId="00000021">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numPr>
          <w:ilvl w:val="0"/>
          <w:numId w:val="1"/>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Early Adopters</w:t>
      </w:r>
    </w:p>
    <w:p w:rsidR="00000000" w:rsidDel="00000000" w:rsidP="00000000" w:rsidRDefault="00000000" w:rsidRPr="00000000" w14:paraId="00000023">
      <w:pPr>
        <w:numPr>
          <w:ilvl w:val="1"/>
          <w:numId w:val="1"/>
        </w:numPr>
        <w:ind w:left="144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Who will be the very first customers? Describe them. (40 words)</w:t>
      </w:r>
    </w:p>
    <w:p w:rsidR="00000000" w:rsidDel="00000000" w:rsidP="00000000" w:rsidRDefault="00000000" w:rsidRPr="00000000" w14:paraId="00000024">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adopters would include tech-familiar students and people who are already using wellness apps. These individuals are more likely to look for deeper emotional insight and are active in managing their own mental health.</w:t>
      </w:r>
    </w:p>
    <w:p w:rsidR="00000000" w:rsidDel="00000000" w:rsidP="00000000" w:rsidRDefault="00000000" w:rsidRPr="00000000" w14:paraId="0000002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numPr>
          <w:ilvl w:val="0"/>
          <w:numId w:val="1"/>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Channels</w:t>
      </w:r>
    </w:p>
    <w:p w:rsidR="00000000" w:rsidDel="00000000" w:rsidP="00000000" w:rsidRDefault="00000000" w:rsidRPr="00000000" w14:paraId="00000027">
      <w:pPr>
        <w:numPr>
          <w:ilvl w:val="1"/>
          <w:numId w:val="1"/>
        </w:numPr>
        <w:ind w:left="144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How will the innovation be sold to customers? How will it be delivered? (40 words)</w:t>
      </w:r>
    </w:p>
    <w:p w:rsidR="00000000" w:rsidDel="00000000" w:rsidP="00000000" w:rsidRDefault="00000000" w:rsidRPr="00000000" w14:paraId="00000028">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innovation will be delivered through a subscription-based mobile app that integrates the AI anxiety model, mental health chatbots, emotion recognition tools, and long-term trend monitoring. Digital marketing, partnerships with therapists and with medical agencies will expand our user reach.</w:t>
      </w:r>
    </w:p>
    <w:p w:rsidR="00000000" w:rsidDel="00000000" w:rsidP="00000000" w:rsidRDefault="00000000" w:rsidRPr="00000000" w14:paraId="00000029">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numPr>
          <w:ilvl w:val="0"/>
          <w:numId w:val="1"/>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Key Metrics</w:t>
      </w:r>
    </w:p>
    <w:p w:rsidR="00000000" w:rsidDel="00000000" w:rsidP="00000000" w:rsidRDefault="00000000" w:rsidRPr="00000000" w14:paraId="0000002B">
      <w:pPr>
        <w:numPr>
          <w:ilvl w:val="1"/>
          <w:numId w:val="1"/>
        </w:numPr>
        <w:ind w:left="144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What are the most important numbers that track the innovation’s success? (40 words)</w:t>
      </w:r>
    </w:p>
    <w:p w:rsidR="00000000" w:rsidDel="00000000" w:rsidP="00000000" w:rsidRDefault="00000000" w:rsidRPr="00000000" w14:paraId="0000002C">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 is measured by anxiety detection accuracy, monthly active users, subscription retention rates, and consistent charting of emotional trend data. Long term success numbers include early intervention rates and the level of improvement in user’s anxiety disorders over time.</w:t>
      </w:r>
    </w:p>
    <w:p w:rsidR="00000000" w:rsidDel="00000000" w:rsidP="00000000" w:rsidRDefault="00000000" w:rsidRPr="00000000" w14:paraId="0000002D">
      <w:pPr>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E">
      <w:pPr>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F">
      <w:pPr>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0">
      <w:pPr>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1">
      <w:pPr>
        <w:numPr>
          <w:ilvl w:val="0"/>
          <w:numId w:val="1"/>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Cost Structure</w:t>
      </w:r>
    </w:p>
    <w:p w:rsidR="00000000" w:rsidDel="00000000" w:rsidP="00000000" w:rsidRDefault="00000000" w:rsidRPr="00000000" w14:paraId="00000032">
      <w:pPr>
        <w:numPr>
          <w:ilvl w:val="1"/>
          <w:numId w:val="1"/>
        </w:numPr>
        <w:ind w:left="144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What are the most significant costs? (40 words)</w:t>
      </w:r>
    </w:p>
    <w:p w:rsidR="00000000" w:rsidDel="00000000" w:rsidP="00000000" w:rsidRDefault="00000000" w:rsidRPr="00000000" w14:paraId="00000033">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Significant costs include ViT fine-tuning, server costs for data storage and processing, and ensuring that the app is compliant with federal code such as HIPAA. User-facing costs include digital advertising, partnerships, app store visibility, technical assistance, and regular app updates.</w:t>
      </w:r>
    </w:p>
    <w:p w:rsidR="00000000" w:rsidDel="00000000" w:rsidP="00000000" w:rsidRDefault="00000000" w:rsidRPr="00000000" w14:paraId="0000003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numPr>
          <w:ilvl w:val="0"/>
          <w:numId w:val="1"/>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Revenue Streams</w:t>
      </w:r>
    </w:p>
    <w:p w:rsidR="00000000" w:rsidDel="00000000" w:rsidP="00000000" w:rsidRDefault="00000000" w:rsidRPr="00000000" w14:paraId="00000036">
      <w:pPr>
        <w:numPr>
          <w:ilvl w:val="1"/>
          <w:numId w:val="1"/>
        </w:numPr>
        <w:ind w:left="144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How will the innovation make money to fund the operations on an ongoing basis? (40 words)</w:t>
      </w:r>
    </w:p>
    <w:p w:rsidR="00000000" w:rsidDel="00000000" w:rsidP="00000000" w:rsidRDefault="00000000" w:rsidRPr="00000000" w14:paraId="00000037">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Revenue will come from monthly/annual subscriptions plans for users, with a freemium model at the start. Partnerships with clinics, schools, and wellness centers will support revenue flow. With consent, anonymous data can be sold to research entities for studies.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