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7A5C0F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7A5C0F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7A5C0F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7A5C0F">
        <w:tc>
          <w:tcPr>
            <w:tcW w:w="2421" w:type="dxa"/>
          </w:tcPr>
          <w:p w:rsidR="005A3D72" w:rsidRDefault="005A3D72" w:rsidP="007A5C0F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7A5C0F">
            <w:r>
              <w:t>Y</w:t>
            </w:r>
          </w:p>
        </w:tc>
        <w:tc>
          <w:tcPr>
            <w:tcW w:w="1536" w:type="dxa"/>
          </w:tcPr>
          <w:p w:rsidR="005A3D72" w:rsidRDefault="000E69BD" w:rsidP="007A5C0F">
            <w:r>
              <w:t>y</w:t>
            </w:r>
          </w:p>
        </w:tc>
        <w:tc>
          <w:tcPr>
            <w:tcW w:w="1101" w:type="dxa"/>
          </w:tcPr>
          <w:p w:rsidR="005A3D72" w:rsidRDefault="00D54F92" w:rsidP="007A5C0F">
            <w:r>
              <w:t>Y</w:t>
            </w:r>
          </w:p>
        </w:tc>
        <w:tc>
          <w:tcPr>
            <w:tcW w:w="1134" w:type="dxa"/>
          </w:tcPr>
          <w:p w:rsidR="005A3D72" w:rsidRDefault="00D54F92" w:rsidP="007A5C0F">
            <w:r>
              <w:t>X</w:t>
            </w:r>
          </w:p>
        </w:tc>
        <w:tc>
          <w:tcPr>
            <w:tcW w:w="1134" w:type="dxa"/>
          </w:tcPr>
          <w:p w:rsidR="005A3D72" w:rsidRDefault="005A3D72" w:rsidP="007A5C0F">
            <w:r>
              <w:t>Y</w:t>
            </w:r>
          </w:p>
        </w:tc>
      </w:tr>
      <w:tr w:rsidR="00D72EE2" w:rsidTr="007A5C0F">
        <w:tc>
          <w:tcPr>
            <w:tcW w:w="2421" w:type="dxa"/>
          </w:tcPr>
          <w:p w:rsidR="00D72EE2" w:rsidRDefault="00D72EE2" w:rsidP="007A5C0F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7A5C0F">
            <w:r>
              <w:t>Y</w:t>
            </w:r>
          </w:p>
        </w:tc>
        <w:tc>
          <w:tcPr>
            <w:tcW w:w="1536" w:type="dxa"/>
          </w:tcPr>
          <w:p w:rsidR="00D72EE2" w:rsidRDefault="00BA6663" w:rsidP="007A5C0F">
            <w:r>
              <w:t>Y</w:t>
            </w:r>
          </w:p>
        </w:tc>
        <w:tc>
          <w:tcPr>
            <w:tcW w:w="1101" w:type="dxa"/>
          </w:tcPr>
          <w:p w:rsidR="00D72EE2" w:rsidRDefault="00D72EE2" w:rsidP="007A5C0F">
            <w:r>
              <w:t>Y</w:t>
            </w:r>
          </w:p>
        </w:tc>
        <w:tc>
          <w:tcPr>
            <w:tcW w:w="1134" w:type="dxa"/>
          </w:tcPr>
          <w:p w:rsidR="00D72EE2" w:rsidRDefault="00BA6663" w:rsidP="007A5C0F">
            <w:r>
              <w:t>X</w:t>
            </w:r>
          </w:p>
        </w:tc>
        <w:tc>
          <w:tcPr>
            <w:tcW w:w="1134" w:type="dxa"/>
          </w:tcPr>
          <w:p w:rsidR="00D72EE2" w:rsidRDefault="00BA6663" w:rsidP="007A5C0F">
            <w:r>
              <w:t>Y</w:t>
            </w:r>
          </w:p>
        </w:tc>
      </w:tr>
      <w:tr w:rsidR="00FB084E" w:rsidTr="007A5C0F">
        <w:tc>
          <w:tcPr>
            <w:tcW w:w="2421" w:type="dxa"/>
          </w:tcPr>
          <w:p w:rsidR="00FB084E" w:rsidRDefault="00FB084E" w:rsidP="007A5C0F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7A5C0F">
            <w:r>
              <w:t>Y</w:t>
            </w:r>
          </w:p>
        </w:tc>
        <w:tc>
          <w:tcPr>
            <w:tcW w:w="1536" w:type="dxa"/>
          </w:tcPr>
          <w:p w:rsidR="00FB084E" w:rsidRDefault="00FB084E" w:rsidP="007A5C0F">
            <w:r>
              <w:t>Y</w:t>
            </w:r>
          </w:p>
        </w:tc>
        <w:tc>
          <w:tcPr>
            <w:tcW w:w="1101" w:type="dxa"/>
          </w:tcPr>
          <w:p w:rsidR="00FB084E" w:rsidRDefault="00FB084E" w:rsidP="007A5C0F">
            <w:r>
              <w:t>Y</w:t>
            </w:r>
          </w:p>
        </w:tc>
        <w:tc>
          <w:tcPr>
            <w:tcW w:w="1134" w:type="dxa"/>
          </w:tcPr>
          <w:p w:rsidR="00FB084E" w:rsidRDefault="00FB084E" w:rsidP="007A5C0F">
            <w:r>
              <w:t>x</w:t>
            </w:r>
          </w:p>
        </w:tc>
        <w:tc>
          <w:tcPr>
            <w:tcW w:w="1134" w:type="dxa"/>
          </w:tcPr>
          <w:p w:rsidR="00FB084E" w:rsidRDefault="00FB084E" w:rsidP="007A5C0F">
            <w:r>
              <w:t>Y</w:t>
            </w:r>
          </w:p>
        </w:tc>
      </w:tr>
      <w:tr w:rsidR="002323CB" w:rsidTr="007A5C0F">
        <w:tc>
          <w:tcPr>
            <w:tcW w:w="2421" w:type="dxa"/>
          </w:tcPr>
          <w:p w:rsidR="002323CB" w:rsidRDefault="002323CB" w:rsidP="007A5C0F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7A5C0F"/>
        </w:tc>
        <w:tc>
          <w:tcPr>
            <w:tcW w:w="1536" w:type="dxa"/>
          </w:tcPr>
          <w:p w:rsidR="002323CB" w:rsidRDefault="002323CB" w:rsidP="007A5C0F"/>
        </w:tc>
        <w:tc>
          <w:tcPr>
            <w:tcW w:w="1101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</w:tr>
      <w:tr w:rsidR="00623F9D" w:rsidTr="007A5C0F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7A5C0F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9340" w:type="dxa"/>
        <w:tblLook w:val="04A0"/>
      </w:tblPr>
      <w:tblGrid>
        <w:gridCol w:w="9009"/>
        <w:gridCol w:w="331"/>
      </w:tblGrid>
      <w:tr w:rsidR="00D019CB" w:rsidTr="005969E5">
        <w:tc>
          <w:tcPr>
            <w:tcW w:w="9039" w:type="dxa"/>
          </w:tcPr>
          <w:p w:rsidR="00D019CB" w:rsidRPr="00C01474" w:rsidRDefault="00D019C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301" w:type="dxa"/>
          </w:tcPr>
          <w:p w:rsidR="00D019CB" w:rsidRDefault="00D019CB" w:rsidP="007A5C0F">
            <w:r>
              <w:t>/</w:t>
            </w:r>
          </w:p>
        </w:tc>
      </w:tr>
      <w:tr w:rsidR="004D700D" w:rsidTr="005969E5">
        <w:tc>
          <w:tcPr>
            <w:tcW w:w="9039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301" w:type="dxa"/>
          </w:tcPr>
          <w:p w:rsidR="004D700D" w:rsidRDefault="00963606">
            <w:r>
              <w:t>/</w:t>
            </w:r>
          </w:p>
        </w:tc>
      </w:tr>
      <w:tr w:rsidR="00963606" w:rsidTr="005969E5">
        <w:tc>
          <w:tcPr>
            <w:tcW w:w="9039" w:type="dxa"/>
          </w:tcPr>
          <w:p w:rsidR="00F40390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301" w:type="dxa"/>
          </w:tcPr>
          <w:p w:rsidR="00963606" w:rsidRDefault="00935C6E">
            <w:r>
              <w:t>/</w:t>
            </w:r>
          </w:p>
        </w:tc>
      </w:tr>
      <w:tr w:rsidR="00A43427" w:rsidTr="005969E5">
        <w:tc>
          <w:tcPr>
            <w:tcW w:w="9039" w:type="dxa"/>
          </w:tcPr>
          <w:p w:rsidR="00A43427" w:rsidRDefault="00094B2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Remove need for the enum?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Have started converting ProjectMode combo to DataIdName.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Why default to empty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Need to pass Code into Generate method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D1440" w:rsidRPr="005D1440" w:rsidRDefault="005D1440" w:rsidP="004B5EBA">
            <w:pPr>
              <w:autoSpaceDE w:val="0"/>
              <w:autoSpaceDN w:val="0"/>
              <w:adjustRightInd w:val="0"/>
              <w:rPr>
                <w:rFonts w:cs="Consolas"/>
                <w:b/>
                <w:color w:val="1E1E1E"/>
                <w:highlight w:val="white"/>
              </w:rPr>
            </w:pPr>
            <w:r w:rsidRPr="005D1440">
              <w:rPr>
                <w:rFonts w:cs="Consolas"/>
                <w:b/>
                <w:color w:val="1E1E1E"/>
                <w:highlight w:val="white"/>
              </w:rPr>
              <w:t>What about passing in the actual generator object instead of it’s code?</w:t>
            </w:r>
            <w:r w:rsidR="007A5C0F">
              <w:rPr>
                <w:rFonts w:cs="Consolas"/>
                <w:b/>
                <w:color w:val="1E1E1E"/>
                <w:highlight w:val="white"/>
              </w:rPr>
              <w:t xml:space="preserve"> This would need to be select by the combobox. Maybe have a generic ViewModel wrapper? Or just use actual object for combo?</w:t>
            </w:r>
          </w:p>
        </w:tc>
        <w:tc>
          <w:tcPr>
            <w:tcW w:w="301" w:type="dxa"/>
          </w:tcPr>
          <w:p w:rsidR="00A43427" w:rsidRDefault="00B90756">
            <w:r>
              <w:t>/</w:t>
            </w:r>
          </w:p>
        </w:tc>
      </w:tr>
      <w:tr w:rsidR="00F94C54" w:rsidTr="00AD5848">
        <w:tc>
          <w:tcPr>
            <w:tcW w:w="9039" w:type="dxa"/>
          </w:tcPr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info: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Pull out schedule props into Schedule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Schedule.GetDesc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AutoMapper</w:t>
            </w:r>
            <w:r w:rsidR="00CB57C6">
              <w:rPr>
                <w:rFonts w:cs="Consolas"/>
                <w:color w:val="1E1E1E"/>
                <w:highlight w:val="white"/>
              </w:rPr>
              <w:t xml:space="preserve"> – mappings and ConstructUsing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Inject with calculators</w:t>
            </w:r>
          </w:p>
          <w:p w:rsidR="00F94C54" w:rsidRDefault="00CB57C6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Factory for Schedule</w:t>
            </w:r>
          </w:p>
        </w:tc>
        <w:tc>
          <w:tcPr>
            <w:tcW w:w="301" w:type="dxa"/>
          </w:tcPr>
          <w:p w:rsidR="00F94C54" w:rsidRDefault="005772B2" w:rsidP="00AD5848">
            <w:r>
              <w:lastRenderedPageBreak/>
              <w:t>/</w:t>
            </w:r>
          </w:p>
        </w:tc>
      </w:tr>
      <w:tr w:rsidR="000252B8" w:rsidTr="005969E5">
        <w:tc>
          <w:tcPr>
            <w:tcW w:w="903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Use Windsor in IntergrationTests</w:t>
            </w:r>
          </w:p>
        </w:tc>
        <w:tc>
          <w:tcPr>
            <w:tcW w:w="301" w:type="dxa"/>
          </w:tcPr>
          <w:p w:rsidR="000252B8" w:rsidRDefault="000252B8">
            <w:r>
              <w:t>/</w:t>
            </w:r>
          </w:p>
        </w:tc>
      </w:tr>
      <w:tr w:rsidR="00A364E3" w:rsidTr="005969E5">
        <w:tc>
          <w:tcPr>
            <w:tcW w:w="9039" w:type="dxa"/>
          </w:tcPr>
          <w:p w:rsidR="00A364E3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All ViewModels (or even all classes?) should be instantiated via a factory so that they have ability to be injected?  YES + Entities</w:t>
            </w:r>
          </w:p>
          <w:p w:rsidR="00A364E3" w:rsidRPr="00C01474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Does Windsor factory interface allow an object to be constructed with a supplied parameter (e.g. an entity) and injected parameters? YES</w:t>
            </w:r>
          </w:p>
        </w:tc>
        <w:tc>
          <w:tcPr>
            <w:tcW w:w="301" w:type="dxa"/>
          </w:tcPr>
          <w:p w:rsidR="00A364E3" w:rsidRDefault="00A364E3" w:rsidP="007A5C0F"/>
        </w:tc>
      </w:tr>
      <w:tr w:rsidR="00A6616A" w:rsidTr="005969E5">
        <w:tc>
          <w:tcPr>
            <w:tcW w:w="9039" w:type="dxa"/>
          </w:tcPr>
          <w:p w:rsidR="00A6616A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A6616A" w:rsidRPr="00C01474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work?</w:t>
            </w:r>
          </w:p>
        </w:tc>
        <w:tc>
          <w:tcPr>
            <w:tcW w:w="301" w:type="dxa"/>
          </w:tcPr>
          <w:p w:rsidR="00A6616A" w:rsidRDefault="00A6616A" w:rsidP="007A5C0F">
            <w:r>
              <w:t>/</w:t>
            </w:r>
          </w:p>
        </w:tc>
      </w:tr>
      <w:tr w:rsidR="0060397C" w:rsidTr="005969E5">
        <w:tc>
          <w:tcPr>
            <w:tcW w:w="9039" w:type="dxa"/>
          </w:tcPr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Try: Generic segrageted repository interfaces, with decorators.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e.g.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IRead&lt;TEntity&gt;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IDelete&lt;TEntity&gt;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ISave&lt;TEntity&gt;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or IrepositoryRead&lt;T&gt; and IrepositoryWrite&lt;T&gt;?</w:t>
            </w:r>
          </w:p>
          <w:p w:rsidR="0060397C" w:rsidRPr="0060397C" w:rsidRDefault="0060397C" w:rsidP="0060397C">
            <w:pPr>
              <w:autoSpaceDE w:val="0"/>
              <w:autoSpaceDN w:val="0"/>
              <w:adjustRightInd w:val="0"/>
              <w:rPr>
                <w:rFonts w:cs="Consolas"/>
                <w:color w:val="FFC000"/>
              </w:rPr>
            </w:pPr>
            <w:r w:rsidRPr="0060397C">
              <w:rPr>
                <w:rFonts w:cs="Consolas"/>
                <w:color w:val="FFC000"/>
              </w:rPr>
              <w:t>Tried this but but found that decorators are not suitable for cross-cutting concerns, due to the proliferatuion of code required. Also by using these generic interfaces, not sure how you would add entity-specific repository methods.</w:t>
            </w:r>
          </w:p>
        </w:tc>
        <w:tc>
          <w:tcPr>
            <w:tcW w:w="301" w:type="dxa"/>
          </w:tcPr>
          <w:p w:rsidR="0060397C" w:rsidRDefault="0060397C">
            <w:r>
              <w:t>X</w:t>
            </w:r>
          </w:p>
        </w:tc>
      </w:tr>
      <w:tr w:rsidR="00A875D2" w:rsidTr="00AD5848">
        <w:tc>
          <w:tcPr>
            <w:tcW w:w="9039" w:type="dxa"/>
          </w:tcPr>
          <w:p w:rsidR="00A875D2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Exception handling – </w:t>
            </w:r>
            <w:r w:rsidRPr="00BE658E">
              <w:rPr>
                <w:rFonts w:cs="Consolas"/>
                <w:color w:val="1E1E1E"/>
              </w:rPr>
              <w:t>ErrorHandlingInterceptor</w:t>
            </w:r>
            <w:r>
              <w:rPr>
                <w:rFonts w:cs="Consolas"/>
                <w:color w:val="1E1E1E"/>
              </w:rPr>
              <w:t xml:space="preserve"> uses IReporitory which is applied to CashflowRepository which means in intercepts errors which should be handled by DbEntityValidation decorator! </w:t>
            </w:r>
          </w:p>
          <w:p w:rsidR="00A875D2" w:rsidRPr="00C01474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</w:rPr>
              <w:t>Look at AOP? Castle Windows interceptors are ideal for cross-cutting concerns</w:t>
            </w:r>
          </w:p>
        </w:tc>
        <w:tc>
          <w:tcPr>
            <w:tcW w:w="301" w:type="dxa"/>
          </w:tcPr>
          <w:p w:rsidR="00A875D2" w:rsidRDefault="00A875D2" w:rsidP="00AD5848"/>
        </w:tc>
      </w:tr>
      <w:tr w:rsidR="006C5205" w:rsidTr="005969E5">
        <w:tc>
          <w:tcPr>
            <w:tcW w:w="9039" w:type="dxa"/>
          </w:tcPr>
          <w:p w:rsidR="006C5205" w:rsidRDefault="006C5205" w:rsidP="00B16261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Replace Enums with types</w:t>
            </w:r>
            <w:r w:rsidR="001B0EDE">
              <w:rPr>
                <w:rFonts w:cs="Consolas"/>
                <w:color w:val="1E1E1E"/>
                <w:highlight w:val="white"/>
              </w:rPr>
              <w:t xml:space="preserve"> – done for the main ones.</w:t>
            </w:r>
          </w:p>
        </w:tc>
        <w:tc>
          <w:tcPr>
            <w:tcW w:w="301" w:type="dxa"/>
          </w:tcPr>
          <w:p w:rsidR="006C5205" w:rsidRDefault="006C5205"/>
        </w:tc>
      </w:tr>
      <w:tr w:rsidR="000252B8" w:rsidTr="000252B8">
        <w:tc>
          <w:tcPr>
            <w:tcW w:w="9039" w:type="dxa"/>
            <w:shd w:val="clear" w:color="auto" w:fill="00B050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  <w:shd w:val="clear" w:color="auto" w:fill="00B050"/>
          </w:tcPr>
          <w:p w:rsidR="000252B8" w:rsidRDefault="000252B8"/>
        </w:tc>
      </w:tr>
      <w:tr w:rsidR="003618E4" w:rsidTr="005969E5">
        <w:tc>
          <w:tcPr>
            <w:tcW w:w="9039" w:type="dxa"/>
          </w:tcPr>
          <w:p w:rsidR="003618E4" w:rsidRDefault="003618E4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Sorting by column</w:t>
            </w:r>
            <w:r w:rsidR="001649CB">
              <w:rPr>
                <w:rFonts w:cs="Consolas"/>
                <w:color w:val="1E1E1E"/>
                <w:highlight w:val="white"/>
              </w:rPr>
              <w:t>:</w:t>
            </w:r>
          </w:p>
          <w:p w:rsidR="003618E4" w:rsidRDefault="003618E4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DataListView prop to base. Move command to base, or at least command code?</w:t>
            </w:r>
          </w:p>
          <w:p w:rsidR="003618E4" w:rsidRDefault="003618E4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Make View XAML more generic?</w:t>
            </w:r>
          </w:p>
          <w:p w:rsidR="003618E4" w:rsidRPr="00A875D2" w:rsidRDefault="003618E4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Column header icon.</w:t>
            </w:r>
          </w:p>
        </w:tc>
        <w:tc>
          <w:tcPr>
            <w:tcW w:w="301" w:type="dxa"/>
          </w:tcPr>
          <w:p w:rsidR="003618E4" w:rsidRDefault="003618E4" w:rsidP="007A5C0F"/>
        </w:tc>
      </w:tr>
      <w:tr w:rsidR="009D375B" w:rsidTr="005969E5">
        <w:tc>
          <w:tcPr>
            <w:tcW w:w="9039" w:type="dxa"/>
          </w:tcPr>
          <w:p w:rsidR="009D375B" w:rsidRPr="00C01474" w:rsidRDefault="009D375B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Undo Iwrite/IRead code</w:t>
            </w:r>
          </w:p>
        </w:tc>
        <w:tc>
          <w:tcPr>
            <w:tcW w:w="301" w:type="dxa"/>
          </w:tcPr>
          <w:p w:rsidR="009D375B" w:rsidRDefault="009D375B"/>
        </w:tc>
      </w:tr>
      <w:tr w:rsidR="00A875D2" w:rsidTr="005969E5">
        <w:tc>
          <w:tcPr>
            <w:tcW w:w="9039" w:type="dxa"/>
          </w:tcPr>
          <w:p w:rsidR="00A875D2" w:rsidRDefault="00A875D2" w:rsidP="00A875D2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“Category” Filter for Tranfers. Multi-select.</w:t>
            </w:r>
          </w:p>
        </w:tc>
        <w:tc>
          <w:tcPr>
            <w:tcW w:w="301" w:type="dxa"/>
          </w:tcPr>
          <w:p w:rsidR="00A875D2" w:rsidRDefault="00A875D2"/>
        </w:tc>
      </w:tr>
      <w:tr w:rsidR="00AA0495" w:rsidTr="005969E5">
        <w:tc>
          <w:tcPr>
            <w:tcW w:w="9039" w:type="dxa"/>
          </w:tcPr>
          <w:p w:rsidR="00AA0495" w:rsidRPr="00007A8C" w:rsidRDefault="00652FE3" w:rsidP="00652FE3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Library-specific unit test projects?</w:t>
            </w:r>
          </w:p>
        </w:tc>
        <w:tc>
          <w:tcPr>
            <w:tcW w:w="301" w:type="dxa"/>
          </w:tcPr>
          <w:p w:rsidR="00AA0495" w:rsidRDefault="00AA0495" w:rsidP="007A5C0F"/>
        </w:tc>
      </w:tr>
      <w:tr w:rsidR="009D375B" w:rsidTr="005969E5">
        <w:tc>
          <w:tcPr>
            <w:tcW w:w="9039" w:type="dxa"/>
          </w:tcPr>
          <w:p w:rsidR="009D375B" w:rsidRPr="00C01474" w:rsidRDefault="009D375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more composing/embedding of WPF views/models</w:t>
            </w:r>
          </w:p>
        </w:tc>
        <w:tc>
          <w:tcPr>
            <w:tcW w:w="301" w:type="dxa"/>
          </w:tcPr>
          <w:p w:rsidR="009D375B" w:rsidRDefault="009D375B" w:rsidP="007A5C0F"/>
        </w:tc>
      </w:tr>
      <w:tr w:rsidR="00F94C54" w:rsidTr="005969E5">
        <w:tc>
          <w:tcPr>
            <w:tcW w:w="9039" w:type="dxa"/>
          </w:tcPr>
          <w:p w:rsidR="00F94C54" w:rsidRDefault="00F94C54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Get source code from SOLID book from Github</w:t>
            </w:r>
          </w:p>
        </w:tc>
        <w:tc>
          <w:tcPr>
            <w:tcW w:w="301" w:type="dxa"/>
          </w:tcPr>
          <w:p w:rsidR="00F94C54" w:rsidRDefault="00F94C54"/>
        </w:tc>
      </w:tr>
      <w:tr w:rsidR="0059515F" w:rsidTr="005969E5">
        <w:tc>
          <w:tcPr>
            <w:tcW w:w="9039" w:type="dxa"/>
          </w:tcPr>
          <w:p w:rsidR="0059515F" w:rsidRDefault="0059515F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Description in Edit dialog with show/hide button/expander?</w:t>
            </w:r>
          </w:p>
        </w:tc>
        <w:tc>
          <w:tcPr>
            <w:tcW w:w="301" w:type="dxa"/>
          </w:tcPr>
          <w:p w:rsidR="0059515F" w:rsidRDefault="0059515F"/>
        </w:tc>
      </w:tr>
      <w:tr w:rsidR="00DF25E4" w:rsidTr="005969E5">
        <w:tc>
          <w:tcPr>
            <w:tcW w:w="9039" w:type="dxa"/>
          </w:tcPr>
          <w:p w:rsidR="00DF25E4" w:rsidRDefault="00195A2A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CashflowEngine unit tests:</w:t>
            </w:r>
          </w:p>
          <w:p w:rsidR="00195A2A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ProjectionTransferGenerator</w:t>
            </w:r>
            <w:r w:rsidR="00A364E3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 xml:space="preserve"> – </w:t>
            </w:r>
            <w:r w:rsidR="00A364E3" w:rsidRPr="00A364E3">
              <w:rPr>
                <w:rFonts w:ascii="Consolas" w:hAnsi="Consolas" w:cs="Consolas"/>
                <w:sz w:val="21"/>
                <w:szCs w:val="21"/>
                <w:highlight w:val="white"/>
              </w:rPr>
              <w:t>in progress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TransferDirectionGenerator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TransferFrequencyDateCalculatorMonthly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AggregatedProjectionItemsGeneratorMonthlySummary</w:t>
            </w:r>
          </w:p>
          <w:p w:rsidR="005969E5" w:rsidRPr="00C01474" w:rsidRDefault="005969E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AggregatedProjectionItemsGeneratorMonthlyDetail</w:t>
            </w:r>
          </w:p>
        </w:tc>
        <w:tc>
          <w:tcPr>
            <w:tcW w:w="301" w:type="dxa"/>
          </w:tcPr>
          <w:p w:rsidR="00DF25E4" w:rsidRDefault="00DF25E4" w:rsidP="007A5C0F"/>
        </w:tc>
      </w:tr>
      <w:tr w:rsidR="009D375B" w:rsidTr="005969E5">
        <w:tc>
          <w:tcPr>
            <w:tcW w:w="9039" w:type="dxa"/>
          </w:tcPr>
          <w:p w:rsidR="009D375B" w:rsidRDefault="009D375B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  <w:p w:rsidR="009D375B" w:rsidRPr="00C01474" w:rsidRDefault="009D375B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Double-click to adjust column width also open Edit dialog</w:t>
            </w:r>
          </w:p>
        </w:tc>
        <w:tc>
          <w:tcPr>
            <w:tcW w:w="301" w:type="dxa"/>
          </w:tcPr>
          <w:p w:rsidR="009D375B" w:rsidRDefault="009D375B"/>
        </w:tc>
      </w:tr>
      <w:tr w:rsidR="00F84666" w:rsidTr="005969E5">
        <w:tc>
          <w:tcPr>
            <w:tcW w:w="9039" w:type="dxa"/>
          </w:tcPr>
          <w:p w:rsidR="00F84666" w:rsidRPr="00C01474" w:rsidRDefault="00F84666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Summary-&gt;Righ-click Show Detail option?</w:t>
            </w:r>
          </w:p>
        </w:tc>
        <w:tc>
          <w:tcPr>
            <w:tcW w:w="301" w:type="dxa"/>
          </w:tcPr>
          <w:p w:rsidR="00F84666" w:rsidRDefault="00F84666"/>
        </w:tc>
      </w:tr>
      <w:tr w:rsidR="00F84666" w:rsidTr="005969E5">
        <w:tc>
          <w:tcPr>
            <w:tcW w:w="9039" w:type="dxa"/>
          </w:tcPr>
          <w:p w:rsidR="00F84666" w:rsidRPr="00C01474" w:rsidRDefault="00F8466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301" w:type="dxa"/>
          </w:tcPr>
          <w:p w:rsidR="00F84666" w:rsidRDefault="00F84666" w:rsidP="007A5C0F"/>
        </w:tc>
      </w:tr>
      <w:tr w:rsidR="009D375B" w:rsidTr="005969E5">
        <w:tc>
          <w:tcPr>
            <w:tcW w:w="9039" w:type="dxa"/>
          </w:tcPr>
          <w:p w:rsidR="009D375B" w:rsidRPr="00C01474" w:rsidRDefault="009D375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9D375B" w:rsidRDefault="009D375B" w:rsidP="007A5C0F"/>
        </w:tc>
      </w:tr>
      <w:tr w:rsidR="00D72430" w:rsidTr="00AD5848">
        <w:tc>
          <w:tcPr>
            <w:tcW w:w="9039" w:type="dxa"/>
          </w:tcPr>
          <w:p w:rsidR="00D72430" w:rsidRPr="00C01474" w:rsidRDefault="00D72430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D72430" w:rsidRDefault="00D72430" w:rsidP="00AD5848"/>
        </w:tc>
      </w:tr>
      <w:tr w:rsidR="00D72430" w:rsidTr="005969E5">
        <w:tc>
          <w:tcPr>
            <w:tcW w:w="9039" w:type="dxa"/>
          </w:tcPr>
          <w:p w:rsidR="00D72430" w:rsidRPr="00C01474" w:rsidRDefault="00D7243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D72430" w:rsidRDefault="00D72430" w:rsidP="007A5C0F"/>
        </w:tc>
      </w:tr>
      <w:tr w:rsidR="00E317C0" w:rsidTr="005969E5">
        <w:tc>
          <w:tcPr>
            <w:tcW w:w="9039" w:type="dxa"/>
          </w:tcPr>
          <w:p w:rsidR="00D059DF" w:rsidRPr="00C01474" w:rsidRDefault="00D059DF" w:rsidP="001719E6"/>
        </w:tc>
        <w:tc>
          <w:tcPr>
            <w:tcW w:w="301" w:type="dxa"/>
          </w:tcPr>
          <w:p w:rsidR="00E317C0" w:rsidRDefault="00E317C0"/>
        </w:tc>
      </w:tr>
      <w:tr w:rsidR="0037202E" w:rsidTr="005969E5">
        <w:tc>
          <w:tcPr>
            <w:tcW w:w="9039" w:type="dxa"/>
          </w:tcPr>
          <w:p w:rsidR="0037202E" w:rsidRPr="00C01474" w:rsidRDefault="0037202E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7202E" w:rsidRDefault="0037202E"/>
        </w:tc>
      </w:tr>
      <w:tr w:rsidR="0037202E" w:rsidTr="005969E5">
        <w:tc>
          <w:tcPr>
            <w:tcW w:w="9039" w:type="dxa"/>
          </w:tcPr>
          <w:p w:rsidR="0037202E" w:rsidRPr="00C01474" w:rsidRDefault="009439B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301" w:type="dxa"/>
          </w:tcPr>
          <w:p w:rsidR="0037202E" w:rsidRDefault="0037202E" w:rsidP="007A5C0F"/>
        </w:tc>
      </w:tr>
      <w:tr w:rsidR="00A364E3" w:rsidTr="005969E5">
        <w:tc>
          <w:tcPr>
            <w:tcW w:w="9039" w:type="dxa"/>
          </w:tcPr>
          <w:p w:rsidR="00A364E3" w:rsidRPr="00C01474" w:rsidRDefault="00A364E3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A364E3" w:rsidRDefault="00A364E3"/>
        </w:tc>
      </w:tr>
      <w:tr w:rsidR="0037202E" w:rsidTr="005969E5">
        <w:tc>
          <w:tcPr>
            <w:tcW w:w="9039" w:type="dxa"/>
          </w:tcPr>
          <w:p w:rsidR="0037202E" w:rsidRPr="00C01474" w:rsidRDefault="0037202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7202E" w:rsidRDefault="0037202E" w:rsidP="007A5C0F"/>
        </w:tc>
      </w:tr>
      <w:tr w:rsidR="0037202E" w:rsidTr="005969E5">
        <w:tc>
          <w:tcPr>
            <w:tcW w:w="9039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7202E" w:rsidRDefault="0037202E"/>
        </w:tc>
      </w:tr>
      <w:tr w:rsidR="00E317C0" w:rsidTr="005969E5">
        <w:tc>
          <w:tcPr>
            <w:tcW w:w="903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E317C0" w:rsidRDefault="00E317C0"/>
        </w:tc>
      </w:tr>
    </w:tbl>
    <w:p w:rsidR="00547AA6" w:rsidRDefault="00547AA6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Pr="00896487" w:rsidRDefault="00896487">
      <w:pPr>
        <w:rPr>
          <w:b/>
          <w:u w:val="single"/>
        </w:rPr>
      </w:pPr>
      <w:r w:rsidRPr="00896487">
        <w:rPr>
          <w:b/>
          <w:u w:val="single"/>
        </w:rPr>
        <w:t>Cross-cutting concerns</w:t>
      </w:r>
      <w:r w:rsidR="00D1163D">
        <w:rPr>
          <w:b/>
          <w:u w:val="single"/>
        </w:rPr>
        <w:t xml:space="preserve"> – advice from Rational Geek</w:t>
      </w:r>
    </w:p>
    <w:p w:rsidR="00896487" w:rsidRDefault="009C3CC7">
      <w:hyperlink r:id="rId4" w:history="1">
        <w:r w:rsidR="00DA7057" w:rsidRPr="00A54D48">
          <w:rPr>
            <w:rStyle w:val="Hyperlink"/>
          </w:rPr>
          <w:t>http://rationalgeek.com/blog/architectural-guidance-cross-cutting-concerns/</w:t>
        </w:r>
      </w:hyperlink>
    </w:p>
    <w:p w:rsidR="00DA7057" w:rsidRDefault="00DA7057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96487" w:rsidTr="00896487">
        <w:tc>
          <w:tcPr>
            <w:tcW w:w="4621" w:type="dxa"/>
          </w:tcPr>
          <w:p w:rsidR="00896487" w:rsidRDefault="00896487">
            <w:r>
              <w:t>Logging</w:t>
            </w:r>
            <w:r w:rsidR="00DA7057">
              <w:t xml:space="preserve"> and instrumentation</w:t>
            </w:r>
          </w:p>
        </w:tc>
        <w:tc>
          <w:tcPr>
            <w:tcW w:w="4621" w:type="dxa"/>
          </w:tcPr>
          <w:p w:rsidR="00896487" w:rsidRDefault="00896487">
            <w:r>
              <w:t>Log4net</w:t>
            </w:r>
          </w:p>
        </w:tc>
      </w:tr>
      <w:tr w:rsidR="00896487" w:rsidTr="00896487">
        <w:tc>
          <w:tcPr>
            <w:tcW w:w="4621" w:type="dxa"/>
          </w:tcPr>
          <w:p w:rsidR="00896487" w:rsidRDefault="00CB6481">
            <w:r>
              <w:lastRenderedPageBreak/>
              <w:t>Security</w:t>
            </w:r>
          </w:p>
        </w:tc>
        <w:tc>
          <w:tcPr>
            <w:tcW w:w="4621" w:type="dxa"/>
          </w:tcPr>
          <w:p w:rsidR="00896487" w:rsidRDefault="00CB6481">
            <w:r>
              <w:t>.NET Framework</w:t>
            </w:r>
          </w:p>
          <w:p w:rsidR="00CB6481" w:rsidRDefault="009C3CC7">
            <w:hyperlink r:id="rId5" w:history="1">
              <w:r w:rsidR="00CB6481" w:rsidRPr="00A54D48">
                <w:rPr>
                  <w:rStyle w:val="Hyperlink"/>
                </w:rPr>
                <w:t>https://msdn.microsoft.com/en-us/library/z164t8hs(v=VS.100).aspx</w:t>
              </w:r>
            </w:hyperlink>
          </w:p>
        </w:tc>
      </w:tr>
      <w:tr w:rsidR="00896487" w:rsidTr="00896487">
        <w:tc>
          <w:tcPr>
            <w:tcW w:w="4621" w:type="dxa"/>
          </w:tcPr>
          <w:p w:rsidR="00896487" w:rsidRDefault="00217CBF">
            <w:r>
              <w:t>Error Handling</w:t>
            </w:r>
          </w:p>
        </w:tc>
        <w:tc>
          <w:tcPr>
            <w:tcW w:w="4621" w:type="dxa"/>
          </w:tcPr>
          <w:p w:rsidR="00896487" w:rsidRDefault="00217CBF">
            <w:r>
              <w:t>MS Exception Handling Application Block</w:t>
            </w:r>
          </w:p>
          <w:p w:rsidR="00217CBF" w:rsidRDefault="009C3CC7">
            <w:hyperlink r:id="rId6" w:history="1">
              <w:r w:rsidR="00DE741F" w:rsidRPr="00A54D48">
                <w:rPr>
                  <w:rStyle w:val="Hyperlink"/>
                </w:rPr>
                <w:t>https://msdn.microsoft.com/en-us/library/ff664698(v=PandP.50).aspx</w:t>
              </w:r>
            </w:hyperlink>
          </w:p>
        </w:tc>
      </w:tr>
      <w:tr w:rsidR="00217CBF" w:rsidTr="00896487">
        <w:tc>
          <w:tcPr>
            <w:tcW w:w="4621" w:type="dxa"/>
          </w:tcPr>
          <w:p w:rsidR="00217CBF" w:rsidRDefault="00D1163D">
            <w:r>
              <w:t>Validation</w:t>
            </w:r>
          </w:p>
        </w:tc>
        <w:tc>
          <w:tcPr>
            <w:tcW w:w="4621" w:type="dxa"/>
          </w:tcPr>
          <w:p w:rsidR="00217CBF" w:rsidRDefault="00D1163D">
            <w:r>
              <w:t>Use</w:t>
            </w:r>
            <w:r w:rsidRPr="00D1163D">
              <w:t xml:space="preserve"> whatever validation technology exists in the UI framework you are using</w:t>
            </w:r>
          </w:p>
        </w:tc>
      </w:tr>
      <w:tr w:rsidR="00963089" w:rsidTr="00896487">
        <w:tc>
          <w:tcPr>
            <w:tcW w:w="4621" w:type="dxa"/>
          </w:tcPr>
          <w:p w:rsidR="00963089" w:rsidRDefault="00963089">
            <w:r>
              <w:t>Caching</w:t>
            </w:r>
          </w:p>
        </w:tc>
        <w:tc>
          <w:tcPr>
            <w:tcW w:w="4621" w:type="dxa"/>
          </w:tcPr>
          <w:p w:rsidR="00963089" w:rsidRDefault="00963089">
            <w:r>
              <w:t>System.Runtime.Caching</w:t>
            </w:r>
          </w:p>
          <w:p w:rsidR="00963089" w:rsidRDefault="009C3CC7">
            <w:hyperlink r:id="rId7" w:history="1">
              <w:r w:rsidR="00963089" w:rsidRPr="00A54D48">
                <w:rPr>
                  <w:rStyle w:val="Hyperlink"/>
                </w:rPr>
                <w:t>http://msdn.microsoft.com/en-us/library/system.runtime.caching(VS.100).aspx</w:t>
              </w:r>
            </w:hyperlink>
          </w:p>
        </w:tc>
      </w:tr>
      <w:tr w:rsidR="00963089" w:rsidTr="00896487">
        <w:tc>
          <w:tcPr>
            <w:tcW w:w="4621" w:type="dxa"/>
          </w:tcPr>
          <w:p w:rsidR="00963089" w:rsidRDefault="00CC2097">
            <w:r>
              <w:t>Transaction Management</w:t>
            </w:r>
          </w:p>
        </w:tc>
        <w:tc>
          <w:tcPr>
            <w:tcW w:w="4621" w:type="dxa"/>
          </w:tcPr>
          <w:p w:rsidR="00963089" w:rsidRDefault="00CC2097">
            <w:r w:rsidRPr="00CC2097">
              <w:t>System.Transactions namespace</w:t>
            </w:r>
          </w:p>
        </w:tc>
      </w:tr>
      <w:tr w:rsidR="002F08DF" w:rsidTr="00896487">
        <w:tc>
          <w:tcPr>
            <w:tcW w:w="4621" w:type="dxa"/>
          </w:tcPr>
          <w:p w:rsidR="002F08DF" w:rsidRDefault="002F08DF">
            <w:r>
              <w:t>AOP</w:t>
            </w:r>
          </w:p>
        </w:tc>
        <w:tc>
          <w:tcPr>
            <w:tcW w:w="4621" w:type="dxa"/>
          </w:tcPr>
          <w:p w:rsidR="002F08DF" w:rsidRPr="00CC2097" w:rsidRDefault="009C3CC7">
            <w:hyperlink r:id="rId8" w:history="1">
              <w:r w:rsidR="002F08DF" w:rsidRPr="00A54D48">
                <w:rPr>
                  <w:rStyle w:val="Hyperlink"/>
                </w:rPr>
                <w:t>https://www.postsharp.net/features</w:t>
              </w:r>
            </w:hyperlink>
          </w:p>
        </w:tc>
      </w:tr>
      <w:tr w:rsidR="002F08DF" w:rsidTr="00896487">
        <w:tc>
          <w:tcPr>
            <w:tcW w:w="4621" w:type="dxa"/>
          </w:tcPr>
          <w:p w:rsidR="002F08DF" w:rsidRDefault="002F08DF"/>
        </w:tc>
        <w:tc>
          <w:tcPr>
            <w:tcW w:w="4621" w:type="dxa"/>
          </w:tcPr>
          <w:p w:rsidR="002F08DF" w:rsidRDefault="002F08DF"/>
        </w:tc>
      </w:tr>
    </w:tbl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07A8C"/>
    <w:rsid w:val="00011192"/>
    <w:rsid w:val="000165A3"/>
    <w:rsid w:val="0002389D"/>
    <w:rsid w:val="000252B8"/>
    <w:rsid w:val="000309B8"/>
    <w:rsid w:val="00044754"/>
    <w:rsid w:val="000452C9"/>
    <w:rsid w:val="0004736F"/>
    <w:rsid w:val="000578ED"/>
    <w:rsid w:val="0007361A"/>
    <w:rsid w:val="000945EC"/>
    <w:rsid w:val="00094B22"/>
    <w:rsid w:val="00096D68"/>
    <w:rsid w:val="000A0D40"/>
    <w:rsid w:val="000A62E7"/>
    <w:rsid w:val="000B21B3"/>
    <w:rsid w:val="000B2637"/>
    <w:rsid w:val="000D591B"/>
    <w:rsid w:val="000E69BD"/>
    <w:rsid w:val="000F14FA"/>
    <w:rsid w:val="00117047"/>
    <w:rsid w:val="001240EF"/>
    <w:rsid w:val="001360E3"/>
    <w:rsid w:val="00140399"/>
    <w:rsid w:val="0014394B"/>
    <w:rsid w:val="00154F38"/>
    <w:rsid w:val="0016243D"/>
    <w:rsid w:val="001649CB"/>
    <w:rsid w:val="00166AE5"/>
    <w:rsid w:val="001719E6"/>
    <w:rsid w:val="001761CF"/>
    <w:rsid w:val="00186253"/>
    <w:rsid w:val="00195A2A"/>
    <w:rsid w:val="001A2D14"/>
    <w:rsid w:val="001A4AC5"/>
    <w:rsid w:val="001A4B1E"/>
    <w:rsid w:val="001B0ED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2040D7"/>
    <w:rsid w:val="002111DD"/>
    <w:rsid w:val="0021263C"/>
    <w:rsid w:val="00217CBF"/>
    <w:rsid w:val="00220B1E"/>
    <w:rsid w:val="002250BB"/>
    <w:rsid w:val="002323CB"/>
    <w:rsid w:val="00233C08"/>
    <w:rsid w:val="00242FCD"/>
    <w:rsid w:val="00243BE6"/>
    <w:rsid w:val="00255D35"/>
    <w:rsid w:val="0026184C"/>
    <w:rsid w:val="00284E0C"/>
    <w:rsid w:val="00292B48"/>
    <w:rsid w:val="002A5BC7"/>
    <w:rsid w:val="002B0EC1"/>
    <w:rsid w:val="002B2981"/>
    <w:rsid w:val="002B497E"/>
    <w:rsid w:val="002F08DF"/>
    <w:rsid w:val="002F7462"/>
    <w:rsid w:val="00302879"/>
    <w:rsid w:val="00332007"/>
    <w:rsid w:val="0033419F"/>
    <w:rsid w:val="0035096D"/>
    <w:rsid w:val="003565EF"/>
    <w:rsid w:val="003618E4"/>
    <w:rsid w:val="0037202E"/>
    <w:rsid w:val="0037381B"/>
    <w:rsid w:val="003777CA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357F6"/>
    <w:rsid w:val="0044020B"/>
    <w:rsid w:val="00444370"/>
    <w:rsid w:val="0044592B"/>
    <w:rsid w:val="00465DD1"/>
    <w:rsid w:val="0049794E"/>
    <w:rsid w:val="004A4EB9"/>
    <w:rsid w:val="004A4ED5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5004A5"/>
    <w:rsid w:val="00500A53"/>
    <w:rsid w:val="005024EA"/>
    <w:rsid w:val="00525FEC"/>
    <w:rsid w:val="005302F9"/>
    <w:rsid w:val="00542EF0"/>
    <w:rsid w:val="005444A0"/>
    <w:rsid w:val="00547AA6"/>
    <w:rsid w:val="005647B0"/>
    <w:rsid w:val="005772B2"/>
    <w:rsid w:val="0058430D"/>
    <w:rsid w:val="0059065E"/>
    <w:rsid w:val="0059515F"/>
    <w:rsid w:val="005969E5"/>
    <w:rsid w:val="005A3D72"/>
    <w:rsid w:val="005B2B2B"/>
    <w:rsid w:val="005B7676"/>
    <w:rsid w:val="005C43DD"/>
    <w:rsid w:val="005C54E5"/>
    <w:rsid w:val="005D1440"/>
    <w:rsid w:val="005D66EA"/>
    <w:rsid w:val="005E0381"/>
    <w:rsid w:val="005F3797"/>
    <w:rsid w:val="0060397C"/>
    <w:rsid w:val="006051F7"/>
    <w:rsid w:val="00610316"/>
    <w:rsid w:val="006117DE"/>
    <w:rsid w:val="00622993"/>
    <w:rsid w:val="00623F9D"/>
    <w:rsid w:val="00624582"/>
    <w:rsid w:val="006424B5"/>
    <w:rsid w:val="00646D6E"/>
    <w:rsid w:val="006476F8"/>
    <w:rsid w:val="00652FE3"/>
    <w:rsid w:val="00655060"/>
    <w:rsid w:val="00656025"/>
    <w:rsid w:val="00656562"/>
    <w:rsid w:val="00666E31"/>
    <w:rsid w:val="00667EED"/>
    <w:rsid w:val="00674C49"/>
    <w:rsid w:val="00682E7D"/>
    <w:rsid w:val="006864A0"/>
    <w:rsid w:val="00691D37"/>
    <w:rsid w:val="00696605"/>
    <w:rsid w:val="006C01CA"/>
    <w:rsid w:val="006C5205"/>
    <w:rsid w:val="006C5F26"/>
    <w:rsid w:val="006D1A8E"/>
    <w:rsid w:val="007021EA"/>
    <w:rsid w:val="007023E0"/>
    <w:rsid w:val="0070583E"/>
    <w:rsid w:val="007130A6"/>
    <w:rsid w:val="007232E1"/>
    <w:rsid w:val="00736572"/>
    <w:rsid w:val="007421D2"/>
    <w:rsid w:val="00742629"/>
    <w:rsid w:val="00747539"/>
    <w:rsid w:val="007859D7"/>
    <w:rsid w:val="007A425E"/>
    <w:rsid w:val="007A50B1"/>
    <w:rsid w:val="007A5C0F"/>
    <w:rsid w:val="007D473F"/>
    <w:rsid w:val="007D4B1D"/>
    <w:rsid w:val="007D56E8"/>
    <w:rsid w:val="007E1226"/>
    <w:rsid w:val="007E372A"/>
    <w:rsid w:val="007E5E8C"/>
    <w:rsid w:val="007E704B"/>
    <w:rsid w:val="007F5250"/>
    <w:rsid w:val="007F5D2D"/>
    <w:rsid w:val="007F6D2B"/>
    <w:rsid w:val="0080258B"/>
    <w:rsid w:val="0080545B"/>
    <w:rsid w:val="008171FD"/>
    <w:rsid w:val="008210A2"/>
    <w:rsid w:val="00821B62"/>
    <w:rsid w:val="0083682E"/>
    <w:rsid w:val="00851477"/>
    <w:rsid w:val="0086234E"/>
    <w:rsid w:val="00864DA0"/>
    <w:rsid w:val="008659F4"/>
    <w:rsid w:val="00866CA7"/>
    <w:rsid w:val="0087431C"/>
    <w:rsid w:val="008752CB"/>
    <w:rsid w:val="00883538"/>
    <w:rsid w:val="008839B4"/>
    <w:rsid w:val="008944DC"/>
    <w:rsid w:val="00896487"/>
    <w:rsid w:val="008A2972"/>
    <w:rsid w:val="008B2D9D"/>
    <w:rsid w:val="008C3759"/>
    <w:rsid w:val="008E08D8"/>
    <w:rsid w:val="008E464B"/>
    <w:rsid w:val="008F3C02"/>
    <w:rsid w:val="008F4454"/>
    <w:rsid w:val="008F5FA3"/>
    <w:rsid w:val="00901B74"/>
    <w:rsid w:val="0092066C"/>
    <w:rsid w:val="009267F5"/>
    <w:rsid w:val="00930C77"/>
    <w:rsid w:val="009314EA"/>
    <w:rsid w:val="00935C6E"/>
    <w:rsid w:val="0094366E"/>
    <w:rsid w:val="009439BB"/>
    <w:rsid w:val="00946F46"/>
    <w:rsid w:val="00953CD6"/>
    <w:rsid w:val="00956D30"/>
    <w:rsid w:val="00963089"/>
    <w:rsid w:val="00963606"/>
    <w:rsid w:val="0097418E"/>
    <w:rsid w:val="00981641"/>
    <w:rsid w:val="009A037C"/>
    <w:rsid w:val="009A37F6"/>
    <w:rsid w:val="009B1528"/>
    <w:rsid w:val="009B41EA"/>
    <w:rsid w:val="009B666A"/>
    <w:rsid w:val="009C3CC7"/>
    <w:rsid w:val="009C4C16"/>
    <w:rsid w:val="009D1F8B"/>
    <w:rsid w:val="009D375B"/>
    <w:rsid w:val="009D4D3F"/>
    <w:rsid w:val="009D5B90"/>
    <w:rsid w:val="009E524F"/>
    <w:rsid w:val="009E5453"/>
    <w:rsid w:val="009E5F2A"/>
    <w:rsid w:val="009E7D5C"/>
    <w:rsid w:val="009F520B"/>
    <w:rsid w:val="00A06A53"/>
    <w:rsid w:val="00A1230E"/>
    <w:rsid w:val="00A16581"/>
    <w:rsid w:val="00A24EF0"/>
    <w:rsid w:val="00A276BF"/>
    <w:rsid w:val="00A335D3"/>
    <w:rsid w:val="00A364E3"/>
    <w:rsid w:val="00A413D9"/>
    <w:rsid w:val="00A43427"/>
    <w:rsid w:val="00A51A5F"/>
    <w:rsid w:val="00A65505"/>
    <w:rsid w:val="00A6616A"/>
    <w:rsid w:val="00A82350"/>
    <w:rsid w:val="00A86BE5"/>
    <w:rsid w:val="00A875D2"/>
    <w:rsid w:val="00A93611"/>
    <w:rsid w:val="00A971B8"/>
    <w:rsid w:val="00A9747C"/>
    <w:rsid w:val="00AA0495"/>
    <w:rsid w:val="00AA58CE"/>
    <w:rsid w:val="00AA6749"/>
    <w:rsid w:val="00AB212E"/>
    <w:rsid w:val="00AB628A"/>
    <w:rsid w:val="00AC52C5"/>
    <w:rsid w:val="00AC7CD6"/>
    <w:rsid w:val="00AD5848"/>
    <w:rsid w:val="00AE0250"/>
    <w:rsid w:val="00AE1E21"/>
    <w:rsid w:val="00AE34DD"/>
    <w:rsid w:val="00AE675B"/>
    <w:rsid w:val="00AF05BC"/>
    <w:rsid w:val="00AF465C"/>
    <w:rsid w:val="00B04570"/>
    <w:rsid w:val="00B04737"/>
    <w:rsid w:val="00B1352F"/>
    <w:rsid w:val="00B15C53"/>
    <w:rsid w:val="00B16261"/>
    <w:rsid w:val="00B208C3"/>
    <w:rsid w:val="00B224AD"/>
    <w:rsid w:val="00B226C4"/>
    <w:rsid w:val="00B37D36"/>
    <w:rsid w:val="00B41E26"/>
    <w:rsid w:val="00B568EC"/>
    <w:rsid w:val="00B57611"/>
    <w:rsid w:val="00B65FC7"/>
    <w:rsid w:val="00B75E72"/>
    <w:rsid w:val="00B77A65"/>
    <w:rsid w:val="00B90756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E658E"/>
    <w:rsid w:val="00BF40B8"/>
    <w:rsid w:val="00BF5F0D"/>
    <w:rsid w:val="00C01474"/>
    <w:rsid w:val="00C02462"/>
    <w:rsid w:val="00C02FE2"/>
    <w:rsid w:val="00C15C5F"/>
    <w:rsid w:val="00C3754F"/>
    <w:rsid w:val="00C53C5B"/>
    <w:rsid w:val="00C723AA"/>
    <w:rsid w:val="00C74A13"/>
    <w:rsid w:val="00C848A8"/>
    <w:rsid w:val="00C85697"/>
    <w:rsid w:val="00C863A1"/>
    <w:rsid w:val="00C94E75"/>
    <w:rsid w:val="00C97FA3"/>
    <w:rsid w:val="00CA59BF"/>
    <w:rsid w:val="00CB0259"/>
    <w:rsid w:val="00CB57C6"/>
    <w:rsid w:val="00CB6481"/>
    <w:rsid w:val="00CB73E2"/>
    <w:rsid w:val="00CC0535"/>
    <w:rsid w:val="00CC0906"/>
    <w:rsid w:val="00CC2097"/>
    <w:rsid w:val="00CC2C00"/>
    <w:rsid w:val="00CF0CF3"/>
    <w:rsid w:val="00CF1546"/>
    <w:rsid w:val="00CF1798"/>
    <w:rsid w:val="00D019CB"/>
    <w:rsid w:val="00D059DF"/>
    <w:rsid w:val="00D05B3F"/>
    <w:rsid w:val="00D1163D"/>
    <w:rsid w:val="00D30807"/>
    <w:rsid w:val="00D32436"/>
    <w:rsid w:val="00D3248A"/>
    <w:rsid w:val="00D354A0"/>
    <w:rsid w:val="00D42ECF"/>
    <w:rsid w:val="00D53768"/>
    <w:rsid w:val="00D54F92"/>
    <w:rsid w:val="00D55D89"/>
    <w:rsid w:val="00D57ED2"/>
    <w:rsid w:val="00D61A48"/>
    <w:rsid w:val="00D6216B"/>
    <w:rsid w:val="00D62B9A"/>
    <w:rsid w:val="00D64AFA"/>
    <w:rsid w:val="00D72430"/>
    <w:rsid w:val="00D72EE2"/>
    <w:rsid w:val="00D7503B"/>
    <w:rsid w:val="00D7783A"/>
    <w:rsid w:val="00D829BF"/>
    <w:rsid w:val="00D93BC4"/>
    <w:rsid w:val="00D94CE7"/>
    <w:rsid w:val="00DA7057"/>
    <w:rsid w:val="00DB24E8"/>
    <w:rsid w:val="00DB2A2C"/>
    <w:rsid w:val="00DB38EA"/>
    <w:rsid w:val="00DB48D2"/>
    <w:rsid w:val="00DC37AB"/>
    <w:rsid w:val="00DD6C2E"/>
    <w:rsid w:val="00DD7030"/>
    <w:rsid w:val="00DE41D5"/>
    <w:rsid w:val="00DE5642"/>
    <w:rsid w:val="00DE56F3"/>
    <w:rsid w:val="00DE741F"/>
    <w:rsid w:val="00DE7D8F"/>
    <w:rsid w:val="00DF25E4"/>
    <w:rsid w:val="00DF32D9"/>
    <w:rsid w:val="00E06B3A"/>
    <w:rsid w:val="00E150F6"/>
    <w:rsid w:val="00E16A29"/>
    <w:rsid w:val="00E317C0"/>
    <w:rsid w:val="00E33140"/>
    <w:rsid w:val="00E36071"/>
    <w:rsid w:val="00E577E9"/>
    <w:rsid w:val="00E75387"/>
    <w:rsid w:val="00E76251"/>
    <w:rsid w:val="00E770A9"/>
    <w:rsid w:val="00E80DFE"/>
    <w:rsid w:val="00E831D4"/>
    <w:rsid w:val="00E83CA0"/>
    <w:rsid w:val="00E86484"/>
    <w:rsid w:val="00E91953"/>
    <w:rsid w:val="00E93CA1"/>
    <w:rsid w:val="00E94EAB"/>
    <w:rsid w:val="00EB50A8"/>
    <w:rsid w:val="00EC191C"/>
    <w:rsid w:val="00EC314A"/>
    <w:rsid w:val="00EC7BFF"/>
    <w:rsid w:val="00EE38DE"/>
    <w:rsid w:val="00EE39C4"/>
    <w:rsid w:val="00F017B9"/>
    <w:rsid w:val="00F226FB"/>
    <w:rsid w:val="00F3521A"/>
    <w:rsid w:val="00F40390"/>
    <w:rsid w:val="00F52860"/>
    <w:rsid w:val="00F5636B"/>
    <w:rsid w:val="00F63ED6"/>
    <w:rsid w:val="00F677BC"/>
    <w:rsid w:val="00F84666"/>
    <w:rsid w:val="00F8570C"/>
    <w:rsid w:val="00F94C54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7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fea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runtime.caching(VS.10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ff664698(v=PandP.50).aspx" TargetMode="External"/><Relationship Id="rId5" Type="http://schemas.openxmlformats.org/officeDocument/2006/relationships/hyperlink" Target="https://msdn.microsoft.com/en-us/library/z164t8hs(v=VS.100)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ationalgeek.com/blog/architectural-guidance-cross-cutting-concer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269413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333</cp:revision>
  <dcterms:created xsi:type="dcterms:W3CDTF">2014-08-21T05:56:00Z</dcterms:created>
  <dcterms:modified xsi:type="dcterms:W3CDTF">2015-11-23T08:40:00Z</dcterms:modified>
</cp:coreProperties>
</file>