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2DC7">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4215F7CD">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cs="Georgia"/>
          <w:color w:val="101010"/>
          <w:sz w:val="44"/>
          <w:szCs w:val="44"/>
        </w:rPr>
        <w:t xml:space="preserve">Early Active </w:t>
      </w:r>
      <w:r>
        <w:rPr>
          <w:rFonts w:ascii="Georgia" w:hAnsi="Georgia" w:cs="Georgia"/>
          <w:color w:val="B8952A"/>
          <w:sz w:val="44"/>
          <w:szCs w:val="44"/>
        </w:rPr>
        <w:t>Rehab</w:t>
      </w:r>
    </w:p>
    <w:p w14:paraId="72CAF6B0">
      <w:pPr>
        <w:spacing w:before="0" w:after="60"/>
        <w:jc w:val="center"/>
      </w:pPr>
      <w:r>
        <w:rPr>
          <w:rFonts w:ascii="Calibri" w:hAnsi="Calibri" w:cs="Calibri"/>
          <w:color w:val="auto"/>
          <w:spacing w:val="60"/>
          <w:sz w:val="24"/>
          <w:szCs w:val="24"/>
        </w:rPr>
        <w:t>Ganzheitliche Rehabilitation  ·  Medizinische Aufsicht</w:t>
      </w:r>
    </w:p>
    <w:p w14:paraId="1F10B7D8">
      <w:pPr>
        <w:pBdr>
          <w:bottom w:val="single" w:color="DDD8CC" w:sz="8" w:space="1"/>
        </w:pBdr>
        <w:spacing w:before="0" w:after="0"/>
      </w:pPr>
      <w:r>
        <w:rPr>
          <w:sz w:val="21"/>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168275</wp:posOffset>
                </wp:positionV>
                <wp:extent cx="6410325" cy="6350"/>
                <wp:effectExtent l="0" t="7620" r="1905" b="13970"/>
                <wp:wrapNone/>
                <wp:docPr id="1" name="Gerader Verbinder 1"/>
                <wp:cNvGraphicFramePr/>
                <a:graphic xmlns:a="http://schemas.openxmlformats.org/drawingml/2006/main">
                  <a:graphicData uri="http://schemas.microsoft.com/office/word/2010/wordprocessingShape">
                    <wps:wsp>
                      <wps:cNvCnPr/>
                      <wps:spPr>
                        <a:xfrm flipV="1">
                          <a:off x="551815" y="2355850"/>
                          <a:ext cx="6410325" cy="6350"/>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95pt;margin-top:13.25pt;height:0.5pt;width:504.75pt;z-index:251659264;mso-width-relative:page;mso-height-relative:page;" filled="f" stroked="t" coordsize="21600,21600" o:gfxdata="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LCwGPXAAAACQEAAA8A&#10;AAAAAAAAAQAgAAAAIgAAAGRycy9kb3ducmV2LnhtbFBLAQIUABQAAAAIAIdO4kDUtwF73wEAALUD&#10;AAAOAAAAAAAAAAEAIAAAACYBAABkcnMvZTJvRG9jLnhtbFBLBQYAAAAABgAGAFkBAAB3BQAAAAA=&#10;">
                <v:fill on="f" focussize="0,0"/>
                <v:stroke weight="1.25pt" color="#DCC88B [3204]" joinstyle="round"/>
                <v:imagedata o:title=""/>
                <o:lock v:ext="edit" aspectratio="f"/>
              </v:line>
            </w:pict>
          </mc:Fallback>
        </mc:AlternateContent>
      </w:r>
    </w:p>
    <w:p w14:paraId="444F8833">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5E73BC8C">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73BA8468">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420F987F">
      <w:pPr>
        <w:pStyle w:val="17"/>
        <w:keepNext w:val="0"/>
        <w:keepLines w:val="0"/>
        <w:widowControl/>
        <w:suppressLineNumbers w:val="0"/>
        <w:jc w:val="both"/>
      </w:pPr>
      <w:r>
        <w:rPr>
          <w:rFonts w:hint="default"/>
          <w:lang w:val="de-DE"/>
        </w:rPr>
        <w:t>n</w:t>
      </w:r>
      <w:r>
        <w:t>ach einer Verletzung oder Operation zählt jeder Tag</w:t>
      </w:r>
      <w:r>
        <w:rPr>
          <w:rFonts w:hint="default"/>
          <w:lang w:val="de-DE"/>
        </w:rPr>
        <w:t xml:space="preserve">. </w:t>
      </w:r>
      <w:r>
        <w:t>Für ein optimales Behandlungsergebnis braucht es dabei mehr als nur Zeit</w:t>
      </w:r>
      <w:r>
        <w:rPr>
          <w:rFonts w:hint="default"/>
          <w:lang w:val="de-DE"/>
        </w:rPr>
        <w:t>.</w:t>
      </w:r>
      <w:r>
        <w:t xml:space="preserve"> Entscheidend sind eine professionelle medizinische Betreuung, individuell </w:t>
      </w:r>
      <w:r>
        <w:rPr>
          <w:rFonts w:hint="default"/>
          <w:lang w:val="de-DE"/>
        </w:rPr>
        <w:t xml:space="preserve">auf Sie </w:t>
      </w:r>
      <w:r>
        <w:t>abgestimmte Therapien und ein gezielter Trainingsaufbau unter fachkundiger Anleitung.</w:t>
      </w:r>
    </w:p>
    <w:p w14:paraId="1313A81F">
      <w:pPr>
        <w:pStyle w:val="17"/>
        <w:spacing w:before="0" w:after="60"/>
        <w:jc w:val="both"/>
      </w:pPr>
      <w:r>
        <w:t xml:space="preserve">Genau dafür haben wir gemeinsam mit </w:t>
      </w:r>
      <w:r>
        <w:rPr>
          <w:rFonts w:hint="default"/>
          <w:lang w:val="de-DE"/>
        </w:rPr>
        <w:t xml:space="preserve">unseren </w:t>
      </w:r>
      <w:r>
        <w:t xml:space="preserve">Experten aus Sportwissenschaft und Physiotherapie das </w:t>
      </w:r>
      <w:r>
        <w:rPr>
          <w:b/>
          <w:bCs/>
        </w:rPr>
        <w:t xml:space="preserve">Konzept </w:t>
      </w:r>
      <w:r>
        <w:rPr>
          <w:rFonts w:hint="default" w:cs="Times New Roman"/>
          <w:b/>
          <w:bCs/>
          <w:color w:val="9A7B2F"/>
          <w:sz w:val="24"/>
          <w:szCs w:val="24"/>
          <w:lang w:val="de-DE"/>
        </w:rPr>
        <w:t>-</w:t>
      </w:r>
      <w:r>
        <w:t xml:space="preserve"> </w:t>
      </w:r>
      <w:r>
        <w:rPr>
          <w:rFonts w:ascii="Times New Roman" w:hAnsi="Times New Roman" w:cs="Times New Roman"/>
          <w:b/>
          <w:bCs/>
          <w:color w:val="9A7B2F"/>
          <w:sz w:val="24"/>
          <w:szCs w:val="24"/>
        </w:rPr>
        <w:t>Early Active Rehab</w:t>
      </w:r>
      <w:r>
        <w:rPr>
          <w:rFonts w:hint="default" w:cs="Times New Roman"/>
          <w:b/>
          <w:bCs/>
          <w:color w:val="9A7B2F"/>
          <w:sz w:val="24"/>
          <w:szCs w:val="24"/>
          <w:lang w:val="de-DE"/>
        </w:rPr>
        <w:t xml:space="preserve"> -</w:t>
      </w:r>
      <w:r>
        <w:t xml:space="preserve">  entwickelt. In </w:t>
      </w:r>
      <w:r>
        <w:rPr>
          <w:rFonts w:hint="default"/>
          <w:lang w:val="de-DE"/>
        </w:rPr>
        <w:t xml:space="preserve">drei </w:t>
      </w:r>
      <w:r>
        <w:t xml:space="preserve">aufeinander abgestimmten Phasen begleiten wir Sie von der frühen Regeneration bis zur vollen Belastbarkeit mit einem </w:t>
      </w:r>
      <w:r>
        <w:rPr>
          <w:b/>
          <w:bCs/>
        </w:rPr>
        <w:t>persönlichen Therapie- und Trainingsplan</w:t>
      </w:r>
      <w:r>
        <w:t xml:space="preserve"> unter medizinischer Aufsicht. Ziel ist nicht nur eine schnelle Rehabilitation, sondern auch die nachhaltige Prävention weiterer Verletzungen.</w:t>
      </w: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1E97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1630711A">
            <w:pPr>
              <w:spacing w:before="0" w:after="60"/>
            </w:pPr>
            <w:r>
              <w:rPr>
                <w:rFonts w:hint="default" w:cs="Times New Roman"/>
                <w:b/>
                <w:bCs/>
                <w:color w:val="1C1C1C"/>
                <w:sz w:val="26"/>
                <w:szCs w:val="26"/>
                <w:lang w:val="de-DE"/>
              </w:rPr>
              <w:t>U</w:t>
            </w:r>
            <w:r>
              <w:rPr>
                <w:rFonts w:ascii="Times New Roman" w:hAnsi="Times New Roman" w:cs="Times New Roman"/>
                <w:b/>
                <w:bCs/>
                <w:color w:val="1C1C1C"/>
                <w:sz w:val="26"/>
                <w:szCs w:val="26"/>
              </w:rPr>
              <w:t>nsere Ziele für Ihre Rehabilitation</w:t>
            </w:r>
          </w:p>
          <w:p w14:paraId="656EEB95">
            <w:pPr>
              <w:spacing w:before="0" w:after="0"/>
              <w:jc w:val="both"/>
            </w:pPr>
            <w:r>
              <w:rPr>
                <w:rFonts w:hint="default"/>
                <w:sz w:val="24"/>
                <w:szCs w:val="24"/>
                <w:lang w:val="de-DE"/>
              </w:rPr>
              <w:t xml:space="preserve">Unser </w:t>
            </w:r>
            <w:r>
              <w:rPr>
                <w:sz w:val="24"/>
                <w:szCs w:val="24"/>
              </w:rPr>
              <w:t>Konzept</w:t>
            </w:r>
            <w:r>
              <w:rPr>
                <w:rFonts w:hint="default"/>
                <w:sz w:val="24"/>
                <w:szCs w:val="24"/>
                <w:lang w:val="de-DE"/>
              </w:rPr>
              <w:t xml:space="preserve"> </w:t>
            </w:r>
            <w:r>
              <w:rPr>
                <w:sz w:val="24"/>
                <w:szCs w:val="24"/>
              </w:rPr>
              <w:t xml:space="preserve">ermöglicht Ihnen eine ganzheitliche, an Ihre Bedürfnisse angepasste Rehabilitation unter einem Dach </w:t>
            </w:r>
            <w:r>
              <w:rPr>
                <w:rFonts w:hint="default"/>
                <w:sz w:val="24"/>
                <w:szCs w:val="24"/>
                <w:lang w:val="de-DE"/>
              </w:rPr>
              <w:t xml:space="preserve">und </w:t>
            </w:r>
            <w:r>
              <w:rPr>
                <w:sz w:val="24"/>
                <w:szCs w:val="24"/>
              </w:rPr>
              <w:t xml:space="preserve">unter </w:t>
            </w:r>
            <w:r>
              <w:rPr>
                <w:b/>
                <w:bCs/>
                <w:sz w:val="24"/>
                <w:szCs w:val="24"/>
              </w:rPr>
              <w:t>ständiger medizinischer und therapeutischer Kontrolle</w:t>
            </w:r>
          </w:p>
        </w:tc>
      </w:tr>
    </w:tbl>
    <w:p w14:paraId="287A394F">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35" w:type="dxa"/>
        <w:tblInd w:w="151" w:type="dxa"/>
        <w:tblBorders>
          <w:top w:val="single" w:color="DDD8CC" w:sz="8" w:space="0"/>
          <w:left w:val="single" w:color="DDD8CC" w:sz="8" w:space="0"/>
          <w:bottom w:val="single" w:color="DDD8CC" w:sz="8" w:space="0"/>
          <w:right w:val="single" w:color="DDD8CC" w:sz="8" w:space="0"/>
          <w:insideH w:val="none" w:color="auto" w:sz="0" w:space="0"/>
          <w:insideV w:val="none" w:color="auto" w:sz="0" w:space="0"/>
        </w:tblBorders>
        <w:tblLayout w:type="autofit"/>
        <w:tblCellMar>
          <w:top w:w="0" w:type="dxa"/>
          <w:left w:w="10" w:type="dxa"/>
          <w:bottom w:w="0" w:type="dxa"/>
          <w:right w:w="10" w:type="dxa"/>
        </w:tblCellMar>
      </w:tblPr>
      <w:tblGrid>
        <w:gridCol w:w="10135"/>
      </w:tblGrid>
      <w:tr w14:paraId="77DF309A">
        <w:tblPrEx>
          <w:tblBorders>
            <w:top w:val="single" w:color="DDD8CC" w:sz="8" w:space="0"/>
            <w:left w:val="single" w:color="DDD8CC" w:sz="8" w:space="0"/>
            <w:bottom w:val="single" w:color="DDD8CC" w:sz="8" w:space="0"/>
            <w:right w:val="single" w:color="DDD8CC" w:sz="8" w:space="0"/>
            <w:insideH w:val="none" w:color="auto" w:sz="0" w:space="0"/>
            <w:insideV w:val="none" w:color="auto" w:sz="0" w:space="0"/>
          </w:tblBorders>
          <w:tblCellMar>
            <w:top w:w="0" w:type="dxa"/>
            <w:left w:w="10" w:type="dxa"/>
            <w:bottom w:w="0" w:type="dxa"/>
            <w:right w:w="10" w:type="dxa"/>
          </w:tblCellMar>
        </w:tblPrEx>
        <w:tc>
          <w:tcPr>
            <w:tcW w:w="10135" w:type="dxa"/>
            <w:tcBorders>
              <w:tl2br w:val="nil"/>
              <w:tr2bl w:val="nil"/>
            </w:tcBorders>
            <w:tcMar>
              <w:top w:w="100" w:type="dxa"/>
              <w:left w:w="140" w:type="dxa"/>
              <w:bottom w:w="100" w:type="dxa"/>
              <w:right w:w="140" w:type="dxa"/>
            </w:tcMar>
          </w:tcPr>
          <w:p w14:paraId="7BA00D0F">
            <w:pPr>
              <w:pBdr>
                <w:bottom w:val="single" w:color="D8C990" w:sz="2" w:space="2"/>
              </w:pBdr>
              <w:spacing w:before="0" w:after="80"/>
              <w:jc w:val="left"/>
              <w:rPr>
                <w:rFonts w:ascii="Georgia" w:hAnsi="Georgia" w:cs="Georgia"/>
                <w:b/>
                <w:bCs/>
                <w:caps/>
                <w:color w:val="9A7B2F"/>
                <w:spacing w:val="60"/>
                <w:sz w:val="22"/>
                <w:szCs w:val="22"/>
              </w:rPr>
            </w:pPr>
            <w:r>
              <w:rPr>
                <w:rFonts w:ascii="Georgia" w:hAnsi="Georgia" w:cs="Georgia"/>
                <w:b/>
                <w:bCs/>
                <w:caps/>
                <w:color w:val="9A7B2F"/>
                <w:spacing w:val="60"/>
                <w:sz w:val="22"/>
                <w:szCs w:val="22"/>
              </w:rPr>
              <w:t xml:space="preserve">Die </w:t>
            </w:r>
            <w:r>
              <w:rPr>
                <w:rFonts w:hint="default" w:ascii="Georgia" w:hAnsi="Georgia" w:cs="Georgia"/>
                <w:b/>
                <w:bCs/>
                <w:caps/>
                <w:color w:val="9A7B2F"/>
                <w:spacing w:val="60"/>
                <w:sz w:val="22"/>
                <w:szCs w:val="22"/>
                <w:lang w:val="de-DE"/>
              </w:rPr>
              <w:t>3</w:t>
            </w:r>
            <w:r>
              <w:rPr>
                <w:rFonts w:ascii="Georgia" w:hAnsi="Georgia" w:cs="Georgia"/>
                <w:b/>
                <w:bCs/>
                <w:caps/>
                <w:color w:val="9A7B2F"/>
                <w:spacing w:val="60"/>
                <w:sz w:val="22"/>
                <w:szCs w:val="22"/>
              </w:rPr>
              <w:t xml:space="preserve"> Phasen</w:t>
            </w:r>
          </w:p>
          <w:p w14:paraId="479DC846">
            <w:pPr>
              <w:keepNext w:val="0"/>
              <w:keepLines w:val="0"/>
              <w:pageBreakBefore w:val="0"/>
              <w:widowControl/>
              <w:kinsoku/>
              <w:wordWrap/>
              <w:overflowPunct/>
              <w:topLinePunct w:val="0"/>
              <w:autoSpaceDE/>
              <w:autoSpaceDN/>
              <w:bidi w:val="0"/>
              <w:adjustRightInd/>
              <w:snapToGrid/>
              <w:spacing w:before="80" w:after="140"/>
              <w:ind w:firstLine="361" w:firstLineChars="150"/>
              <w:textAlignment w:val="auto"/>
              <w:rPr>
                <w:rFonts w:hint="default" w:ascii="Times New Roman" w:hAnsi="Times New Roman" w:cs="Times New Roman"/>
                <w:color w:val="auto"/>
                <w:sz w:val="24"/>
                <w:szCs w:val="24"/>
                <w:lang w:val="de-DE"/>
              </w:rPr>
            </w:pPr>
            <w:r>
              <w:rPr>
                <w:rFonts w:hint="default" w:ascii="Georgia" w:hAnsi="Georgia" w:cs="Georgia"/>
                <w:b/>
                <w:bCs/>
                <w:color w:val="auto"/>
                <w:sz w:val="24"/>
                <w:szCs w:val="24"/>
              </w:rPr>
              <w:t>Phase 1</w:t>
            </w:r>
            <w:r>
              <w:rPr>
                <w:rFonts w:hint="default" w:ascii="Georgia" w:hAnsi="Georgia" w:cs="Georgia"/>
                <w:color w:val="auto"/>
                <w:sz w:val="24"/>
                <w:szCs w:val="24"/>
              </w:rPr>
              <w:t xml:space="preserve">  –</w:t>
            </w:r>
            <w:r>
              <w:rPr>
                <w:rFonts w:hint="default" w:ascii="Georgia" w:hAnsi="Georgia" w:cs="Georgia"/>
                <w:b/>
                <w:bCs/>
                <w:color w:val="auto"/>
                <w:sz w:val="24"/>
                <w:szCs w:val="24"/>
              </w:rPr>
              <w:t xml:space="preserve">  </w:t>
            </w:r>
            <w:r>
              <w:rPr>
                <w:rFonts w:hint="default" w:ascii="Georgia" w:hAnsi="Georgia" w:cs="Georgia"/>
                <w:b/>
                <w:bCs/>
                <w:color w:val="auto"/>
                <w:sz w:val="24"/>
                <w:szCs w:val="24"/>
                <w:lang w:val="de-DE"/>
              </w:rPr>
              <w:t xml:space="preserve">  Diagnose &amp; Behandlung</w:t>
            </w:r>
            <w:r>
              <w:rPr>
                <w:rFonts w:hint="default" w:ascii="Times New Roman" w:hAnsi="Times New Roman" w:cs="Times New Roman"/>
                <w:color w:val="auto"/>
                <w:sz w:val="24"/>
                <w:szCs w:val="24"/>
                <w:lang w:val="de-DE"/>
              </w:rPr>
              <w:t xml:space="preserve"> </w:t>
            </w:r>
          </w:p>
          <w:p w14:paraId="2A1FEDAF">
            <w:pPr>
              <w:keepNext w:val="0"/>
              <w:keepLines w:val="0"/>
              <w:pageBreakBefore w:val="0"/>
              <w:widowControl/>
              <w:kinsoku/>
              <w:wordWrap/>
              <w:overflowPunct/>
              <w:topLinePunct w:val="0"/>
              <w:autoSpaceDE/>
              <w:autoSpaceDN/>
              <w:bidi w:val="0"/>
              <w:adjustRightInd/>
              <w:snapToGrid/>
              <w:spacing w:before="160" w:after="140"/>
              <w:ind w:firstLine="1800" w:firstLineChars="750"/>
              <w:textAlignment w:val="auto"/>
              <w:rPr>
                <w:rFonts w:hint="default" w:ascii="Times New Roman" w:hAnsi="Times New Roman" w:cs="Times New Roman"/>
                <w:b/>
                <w:bCs/>
                <w:color w:val="1C1C1C"/>
                <w:sz w:val="24"/>
                <w:szCs w:val="24"/>
              </w:rPr>
            </w:pPr>
            <w:r>
              <w:rPr>
                <w:rFonts w:hint="default" w:ascii="Times New Roman" w:hAnsi="Times New Roman" w:cs="Times New Roman"/>
                <w:color w:val="auto"/>
                <w:sz w:val="24"/>
                <w:szCs w:val="24"/>
              </w:rPr>
              <w:t>OA Dr. Shady El Marto</w:t>
            </w:r>
            <w:r>
              <w:rPr>
                <w:rFonts w:hint="default" w:ascii="Times New Roman" w:hAnsi="Times New Roman" w:cs="Times New Roman"/>
                <w:color w:val="auto"/>
                <w:sz w:val="24"/>
                <w:szCs w:val="24"/>
                <w:lang w:val="de-DE"/>
              </w:rPr>
              <w:t xml:space="preserve">   </w:t>
            </w:r>
            <w:r>
              <w:rPr>
                <w:rFonts w:hint="default" w:ascii="Times New Roman" w:hAnsi="Times New Roman" w:cs="Times New Roman"/>
                <w:b/>
                <w:bCs/>
                <w:color w:val="auto"/>
                <w:sz w:val="24"/>
                <w:szCs w:val="24"/>
              </w:rPr>
              <w:t>+43 664 328 44 65</w:t>
            </w:r>
            <w:r>
              <w:rPr>
                <w:rFonts w:hint="default" w:ascii="Times New Roman" w:hAnsi="Times New Roman" w:cs="Times New Roman"/>
                <w:b/>
                <w:bCs/>
                <w:color w:val="auto"/>
                <w:sz w:val="24"/>
                <w:szCs w:val="24"/>
                <w:lang w:val="de-DE"/>
              </w:rPr>
              <w:t xml:space="preserve">             </w:t>
            </w:r>
          </w:p>
          <w:p w14:paraId="4425CA37">
            <w:pPr>
              <w:keepNext w:val="0"/>
              <w:keepLines w:val="0"/>
              <w:pageBreakBefore w:val="0"/>
              <w:widowControl/>
              <w:kinsoku/>
              <w:wordWrap/>
              <w:overflowPunct/>
              <w:topLinePunct w:val="0"/>
              <w:autoSpaceDE/>
              <w:autoSpaceDN/>
              <w:bidi w:val="0"/>
              <w:adjustRightInd/>
              <w:snapToGrid/>
              <w:spacing w:line="14" w:lineRule="exact"/>
              <w:textAlignment w:val="auto"/>
              <w:rPr>
                <w:rFonts w:hint="default" w:ascii="Times New Roman" w:hAnsi="Times New Roman" w:cs="Times New Roman"/>
                <w:color w:val="auto"/>
                <w:sz w:val="2"/>
                <w:szCs w:val="2"/>
                <w:lang w:val="de-DE"/>
              </w:rPr>
            </w:pPr>
            <w:r>
              <w:rPr>
                <w:rFonts w:hint="default" w:ascii="Times New Roman" w:hAnsi="Times New Roman" w:cs="Times New Roman"/>
                <w:color w:val="auto"/>
                <w:sz w:val="24"/>
                <w:szCs w:val="24"/>
                <w:lang w:val="de-DE"/>
              </w:rPr>
              <w:t xml:space="preserve"> </w:t>
            </w:r>
          </w:p>
          <w:p w14:paraId="027C3FBD">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361" w:firstLineChars="150"/>
              <w:textAlignment w:val="auto"/>
              <w:rPr>
                <w:rFonts w:hint="default" w:ascii="Georgia" w:hAnsi="Georgia" w:cs="Georgia"/>
                <w:color w:val="1C1C1C"/>
                <w:sz w:val="24"/>
                <w:szCs w:val="24"/>
                <w:lang w:val="de-DE"/>
              </w:rPr>
            </w:pPr>
            <w:r>
              <w:rPr>
                <w:rFonts w:hint="default" w:ascii="Georgia" w:hAnsi="Georgia" w:cs="Georgia"/>
                <w:b/>
                <w:bCs/>
                <w:color w:val="auto"/>
                <w:sz w:val="24"/>
                <w:szCs w:val="24"/>
              </w:rPr>
              <w:t>Phase 3</w:t>
            </w:r>
            <w:r>
              <w:rPr>
                <w:rFonts w:hint="default" w:ascii="Georgia" w:hAnsi="Georgia" w:cs="Georgia"/>
                <w:color w:val="auto"/>
                <w:sz w:val="24"/>
                <w:szCs w:val="24"/>
              </w:rPr>
              <w:t xml:space="preserve">  –</w:t>
            </w:r>
            <w:r>
              <w:rPr>
                <w:rFonts w:hint="default" w:ascii="Georgia" w:hAnsi="Georgia" w:cs="Georgia"/>
                <w:color w:val="1C1C1C"/>
                <w:sz w:val="24"/>
                <w:szCs w:val="24"/>
              </w:rPr>
              <w:t xml:space="preserve">  </w:t>
            </w:r>
            <w:r>
              <w:rPr>
                <w:rFonts w:hint="default" w:ascii="Georgia" w:hAnsi="Georgia" w:cs="Georgia"/>
                <w:color w:val="1C1C1C"/>
                <w:sz w:val="24"/>
                <w:szCs w:val="24"/>
                <w:lang w:val="de-DE"/>
              </w:rPr>
              <w:t xml:space="preserve">  </w:t>
            </w:r>
            <w:r>
              <w:rPr>
                <w:rFonts w:hint="default" w:ascii="Georgia" w:hAnsi="Georgia" w:cs="Georgia"/>
                <w:b/>
                <w:bCs/>
                <w:color w:val="1C1C1C"/>
                <w:sz w:val="24"/>
                <w:szCs w:val="24"/>
                <w:lang w:val="de-DE"/>
              </w:rPr>
              <w:t>Rehabilitation &amp; Muskelaufbau</w:t>
            </w:r>
          </w:p>
          <w:p w14:paraId="0CAEFD71">
            <w:pPr>
              <w:keepNext w:val="0"/>
              <w:keepLines w:val="0"/>
              <w:pageBreakBefore w:val="0"/>
              <w:widowControl/>
              <w:pBdr>
                <w:top w:val="single" w:color="D8C990" w:sz="2" w:space="2"/>
              </w:pBdr>
              <w:tabs>
                <w:tab w:val="left" w:pos="1470"/>
              </w:tabs>
              <w:kinsoku/>
              <w:wordWrap/>
              <w:overflowPunct/>
              <w:topLinePunct w:val="0"/>
              <w:autoSpaceDE/>
              <w:autoSpaceDN/>
              <w:bidi w:val="0"/>
              <w:adjustRightInd/>
              <w:snapToGrid/>
              <w:spacing w:before="160" w:after="140"/>
              <w:ind w:firstLine="1800" w:firstLineChars="750"/>
              <w:textAlignment w:val="auto"/>
              <w:rPr>
                <w:rFonts w:hint="default" w:ascii="Times New Roman" w:hAnsi="Times New Roman" w:cs="Times New Roman"/>
                <w:b/>
                <w:bCs/>
                <w:color w:val="1C1C1C"/>
                <w:sz w:val="24"/>
                <w:szCs w:val="24"/>
              </w:rPr>
            </w:pPr>
            <w:r>
              <w:rPr>
                <w:rFonts w:hint="default" w:ascii="Times New Roman" w:hAnsi="Times New Roman" w:cs="Times New Roman"/>
                <w:color w:val="auto"/>
                <w:sz w:val="24"/>
                <w:szCs w:val="24"/>
              </w:rPr>
              <w:t>Heilmassage</w:t>
            </w:r>
            <w:r>
              <w:rPr>
                <w:rFonts w:hint="default" w:cs="Times New Roman"/>
                <w:color w:val="auto"/>
                <w:sz w:val="24"/>
                <w:szCs w:val="24"/>
                <w:lang w:val="de-DE"/>
              </w:rPr>
              <w:t xml:space="preserve"> </w:t>
            </w:r>
            <w:r>
              <w:rPr>
                <w:rFonts w:hint="default" w:ascii="Times New Roman" w:hAnsi="Times New Roman" w:cs="Times New Roman"/>
                <w:color w:val="auto"/>
                <w:sz w:val="24"/>
                <w:szCs w:val="24"/>
              </w:rPr>
              <w:t xml:space="preserve"> </w:t>
            </w:r>
            <w:r>
              <w:rPr>
                <w:rFonts w:hint="default" w:cs="Times New Roman"/>
                <w:color w:val="auto"/>
                <w:sz w:val="24"/>
                <w:szCs w:val="24"/>
                <w:lang w:val="de-DE"/>
              </w:rPr>
              <w:t xml:space="preserve"> </w:t>
            </w:r>
            <w:r>
              <w:rPr>
                <w:rFonts w:hint="default" w:ascii="Times New Roman" w:hAnsi="Times New Roman" w:cs="Times New Roman"/>
                <w:b/>
                <w:bCs/>
                <w:color w:val="auto"/>
                <w:sz w:val="24"/>
                <w:szCs w:val="24"/>
              </w:rPr>
              <w:t>+43 650 4426 076</w:t>
            </w:r>
          </w:p>
          <w:p w14:paraId="34DF8734">
            <w:pPr>
              <w:keepNext w:val="0"/>
              <w:keepLines w:val="0"/>
              <w:pageBreakBefore w:val="0"/>
              <w:widowControl/>
              <w:kinsoku/>
              <w:wordWrap/>
              <w:overflowPunct/>
              <w:topLinePunct w:val="0"/>
              <w:autoSpaceDE/>
              <w:autoSpaceDN/>
              <w:bidi w:val="0"/>
              <w:adjustRightInd/>
              <w:snapToGrid/>
              <w:spacing w:before="10" w:after="140"/>
              <w:ind w:firstLine="1800" w:firstLineChars="750"/>
              <w:textAlignment w:val="auto"/>
              <w:rPr>
                <w:rFonts w:hint="default" w:ascii="Times New Roman" w:hAnsi="Times New Roman" w:cs="Times New Roman"/>
                <w:color w:val="auto"/>
                <w:sz w:val="24"/>
                <w:szCs w:val="24"/>
                <w:lang w:val="de-DE"/>
              </w:rPr>
            </w:pPr>
            <w:r>
              <w:rPr>
                <w:rFonts w:hint="default" w:ascii="Times New Roman" w:hAnsi="Times New Roman" w:cs="Times New Roman"/>
                <w:color w:val="auto"/>
                <w:sz w:val="24"/>
                <w:szCs w:val="24"/>
              </w:rPr>
              <w:t>Physiotherapie</w:t>
            </w:r>
            <w:r>
              <w:rPr>
                <w:rFonts w:hint="default" w:ascii="Times New Roman" w:hAnsi="Times New Roman" w:cs="Times New Roman"/>
                <w:color w:val="auto"/>
                <w:sz w:val="24"/>
                <w:szCs w:val="24"/>
                <w:lang w:val="de-DE"/>
              </w:rPr>
              <w:t xml:space="preserve"> </w:t>
            </w:r>
            <w:r>
              <w:rPr>
                <w:rFonts w:hint="default" w:cs="Times New Roman"/>
                <w:color w:val="auto"/>
                <w:sz w:val="24"/>
                <w:szCs w:val="24"/>
                <w:lang w:val="de-DE"/>
              </w:rPr>
              <w:t xml:space="preserve">  </w:t>
            </w:r>
            <w:r>
              <w:rPr>
                <w:rFonts w:hint="default" w:ascii="Times New Roman" w:hAnsi="Times New Roman" w:cs="Times New Roman"/>
                <w:b/>
                <w:bCs/>
                <w:color w:val="auto"/>
                <w:sz w:val="24"/>
                <w:szCs w:val="24"/>
              </w:rPr>
              <w:t xml:space="preserve">+43 650 3403 411 </w:t>
            </w:r>
            <w:r>
              <w:rPr>
                <w:rFonts w:hint="default" w:ascii="Times New Roman" w:hAnsi="Times New Roman" w:cs="Times New Roman"/>
                <w:b w:val="0"/>
                <w:bCs w:val="0"/>
                <w:color w:val="auto"/>
                <w:sz w:val="24"/>
                <w:szCs w:val="24"/>
                <w:lang w:val="de-DE"/>
              </w:rPr>
              <w:t xml:space="preserve">oder </w:t>
            </w:r>
            <w:r>
              <w:rPr>
                <w:rFonts w:hint="default" w:ascii="Times New Roman" w:hAnsi="Times New Roman" w:cs="Times New Roman"/>
                <w:b w:val="0"/>
                <w:bCs w:val="0"/>
                <w:color w:val="auto"/>
                <w:sz w:val="24"/>
                <w:szCs w:val="24"/>
              </w:rPr>
              <w:t xml:space="preserve"> </w:t>
            </w:r>
            <w:r>
              <w:rPr>
                <w:rFonts w:hint="default" w:ascii="Times New Roman" w:hAnsi="Times New Roman" w:cs="Times New Roman"/>
                <w:b/>
                <w:bCs/>
                <w:color w:val="auto"/>
                <w:sz w:val="24"/>
                <w:szCs w:val="24"/>
              </w:rPr>
              <w:t>+43 690 1064 7645</w:t>
            </w:r>
          </w:p>
          <w:p w14:paraId="526999EB">
            <w:pPr>
              <w:keepNext w:val="0"/>
              <w:keepLines w:val="0"/>
              <w:pageBreakBefore w:val="0"/>
              <w:widowControl/>
              <w:pBdr>
                <w:top w:val="single" w:color="D8C990" w:sz="2" w:space="2"/>
              </w:pBdr>
              <w:kinsoku/>
              <w:wordWrap/>
              <w:overflowPunct/>
              <w:topLinePunct w:val="0"/>
              <w:autoSpaceDE/>
              <w:autoSpaceDN/>
              <w:bidi w:val="0"/>
              <w:adjustRightInd/>
              <w:snapToGrid/>
              <w:spacing w:before="160" w:after="140"/>
              <w:ind w:firstLine="361" w:firstLineChars="150"/>
              <w:textAlignment w:val="auto"/>
              <w:rPr>
                <w:rFonts w:hint="default" w:ascii="Georgia" w:hAnsi="Georgia" w:cs="Georgia"/>
                <w:color w:val="1C1C1C"/>
                <w:sz w:val="24"/>
                <w:szCs w:val="24"/>
                <w:lang w:val="de-DE"/>
              </w:rPr>
            </w:pPr>
            <w:r>
              <w:rPr>
                <w:rFonts w:hint="default" w:ascii="Georgia" w:hAnsi="Georgia" w:cs="Georgia"/>
                <w:b/>
                <w:bCs/>
                <w:color w:val="auto"/>
                <w:sz w:val="24"/>
                <w:szCs w:val="24"/>
              </w:rPr>
              <w:t xml:space="preserve">Phase </w:t>
            </w:r>
            <w:r>
              <w:rPr>
                <w:rFonts w:hint="default" w:ascii="Georgia" w:hAnsi="Georgia" w:cs="Georgia"/>
                <w:b/>
                <w:bCs/>
                <w:color w:val="auto"/>
                <w:sz w:val="24"/>
                <w:szCs w:val="24"/>
                <w:lang w:val="de-DE"/>
              </w:rPr>
              <w:t>4</w:t>
            </w:r>
            <w:r>
              <w:rPr>
                <w:rFonts w:hint="default" w:ascii="Georgia" w:hAnsi="Georgia" w:cs="Georgia"/>
                <w:color w:val="auto"/>
                <w:sz w:val="24"/>
                <w:szCs w:val="24"/>
              </w:rPr>
              <w:t xml:space="preserve">  –</w:t>
            </w:r>
            <w:r>
              <w:rPr>
                <w:rFonts w:hint="default" w:ascii="Georgia" w:hAnsi="Georgia" w:cs="Georgia"/>
                <w:color w:val="1C1C1C"/>
                <w:sz w:val="24"/>
                <w:szCs w:val="24"/>
              </w:rPr>
              <w:t xml:space="preserve">  </w:t>
            </w:r>
            <w:r>
              <w:rPr>
                <w:rFonts w:hint="default" w:ascii="Georgia" w:hAnsi="Georgia" w:cs="Georgia"/>
                <w:color w:val="1C1C1C"/>
                <w:sz w:val="24"/>
                <w:szCs w:val="24"/>
                <w:lang w:val="de-DE"/>
              </w:rPr>
              <w:t xml:space="preserve">  </w:t>
            </w:r>
            <w:r>
              <w:rPr>
                <w:rFonts w:hint="default" w:ascii="Georgia" w:hAnsi="Georgia" w:cs="Georgia"/>
                <w:b/>
                <w:bCs/>
                <w:color w:val="1C1C1C"/>
                <w:sz w:val="24"/>
                <w:szCs w:val="24"/>
                <w:lang w:val="de-DE"/>
              </w:rPr>
              <w:t>Performance &amp; Prävention mit Ernährungsberatung</w:t>
            </w:r>
          </w:p>
          <w:p w14:paraId="37145547">
            <w:pPr>
              <w:keepNext w:val="0"/>
              <w:keepLines w:val="0"/>
              <w:pageBreakBefore w:val="0"/>
              <w:widowControl/>
              <w:pBdr>
                <w:top w:val="single" w:color="D8C990" w:sz="2" w:space="2"/>
              </w:pBdr>
              <w:kinsoku/>
              <w:wordWrap/>
              <w:overflowPunct/>
              <w:topLinePunct w:val="0"/>
              <w:autoSpaceDE/>
              <w:autoSpaceDN/>
              <w:bidi w:val="0"/>
              <w:adjustRightInd/>
              <w:snapToGrid/>
              <w:spacing w:before="160" w:after="140"/>
              <w:ind w:firstLine="1800" w:firstLineChars="750"/>
              <w:textAlignment w:val="auto"/>
              <w:rPr>
                <w:rFonts w:ascii="Calibri" w:hAnsi="Calibri" w:cs="Calibri"/>
                <w:b/>
                <w:bCs/>
                <w:color w:val="1C1C1C"/>
                <w:sz w:val="24"/>
                <w:szCs w:val="24"/>
              </w:rPr>
            </w:pPr>
            <w:r>
              <w:rPr>
                <w:rFonts w:hint="default" w:ascii="Times New Roman" w:hAnsi="Times New Roman" w:cs="Times New Roman"/>
                <w:color w:val="1C1C1C"/>
                <w:sz w:val="24"/>
                <w:szCs w:val="24"/>
              </w:rPr>
              <w:t>Personal Health Coach</w:t>
            </w:r>
            <w:r>
              <w:rPr>
                <w:rFonts w:hint="default" w:ascii="Times New Roman" w:hAnsi="Times New Roman" w:cs="Times New Roman"/>
                <w:color w:val="1C1C1C"/>
                <w:sz w:val="24"/>
                <w:szCs w:val="24"/>
                <w:lang w:val="de-DE"/>
              </w:rPr>
              <w:t xml:space="preserve">  </w:t>
            </w:r>
            <w:r>
              <w:rPr>
                <w:rFonts w:hint="default" w:ascii="Times New Roman" w:hAnsi="Times New Roman" w:cs="Times New Roman"/>
                <w:b/>
                <w:bCs/>
                <w:color w:val="1C1C1C"/>
                <w:sz w:val="24"/>
                <w:szCs w:val="24"/>
              </w:rPr>
              <w:t>+43 680 2427 900</w:t>
            </w:r>
          </w:p>
        </w:tc>
      </w:tr>
    </w:tbl>
    <w:p w14:paraId="08EFD636">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p w14:paraId="75364EF2">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p w14:paraId="2D42FDF4">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609BEF6D">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4888BFBC">
            <w:pPr>
              <w:spacing w:before="0" w:after="60"/>
              <w:jc w:val="center"/>
              <w:rPr>
                <w:rFonts w:hint="default"/>
                <w:lang w:val="de-DE"/>
              </w:rPr>
            </w:pPr>
            <w:r>
              <w:rPr>
                <w:rFonts w:hint="default" w:ascii="Georgia" w:hAnsi="Georgia" w:cs="Georgia"/>
                <w:b/>
                <w:bCs/>
                <w:color w:val="9A7B2F"/>
                <w:sz w:val="26"/>
                <w:szCs w:val="26"/>
                <w:lang w:val="de-DE"/>
              </w:rPr>
              <w:t>Unser gesamtes Team steht Ihnen bei Fragen und Terminwünschen jederzeit  zur Verfügung.</w:t>
            </w:r>
          </w:p>
        </w:tc>
      </w:tr>
    </w:tbl>
    <w:p w14:paraId="1CEE0523"/>
    <w:p w14:paraId="44DD79E7"/>
    <w:p w14:paraId="52ED17D4"/>
    <w:p w14:paraId="1B2C12A1"/>
    <w:p w14:paraId="75AEA70F"/>
    <w:p w14:paraId="49D8F9C5">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4F50197A">
      <w:pPr>
        <w:keepNext w:val="0"/>
        <w:keepLines w:val="0"/>
        <w:pageBreakBefore w:val="0"/>
        <w:widowControl/>
        <w:kinsoku/>
        <w:wordWrap/>
        <w:overflowPunct/>
        <w:topLinePunct w:val="0"/>
        <w:autoSpaceDE/>
        <w:autoSpaceDN/>
        <w:bidi w:val="0"/>
        <w:adjustRightInd/>
        <w:snapToGrid/>
        <w:spacing w:after="30"/>
        <w:jc w:val="center"/>
        <w:textAlignment w:val="auto"/>
      </w:pPr>
      <w:r>
        <w:rPr>
          <w:rFonts w:ascii="Georgia" w:hAnsi="Georgia" w:cs="Georgia"/>
          <w:color w:val="101010"/>
          <w:sz w:val="44"/>
          <w:szCs w:val="44"/>
        </w:rPr>
        <w:t xml:space="preserve">Early Active </w:t>
      </w:r>
      <w:r>
        <w:rPr>
          <w:rFonts w:ascii="Georgia" w:hAnsi="Georgia" w:cs="Georgia"/>
          <w:color w:val="B8952A"/>
          <w:sz w:val="44"/>
          <w:szCs w:val="44"/>
        </w:rPr>
        <w:t>Rehab</w:t>
      </w:r>
    </w:p>
    <w:p w14:paraId="21C1E9CD">
      <w:pPr>
        <w:spacing w:before="0" w:after="60"/>
        <w:jc w:val="center"/>
      </w:pPr>
      <w:r>
        <w:rPr>
          <w:rFonts w:ascii="Calibri" w:hAnsi="Calibri" w:cs="Calibri"/>
          <w:color w:val="auto"/>
          <w:spacing w:val="60"/>
          <w:sz w:val="24"/>
          <w:szCs w:val="24"/>
        </w:rPr>
        <w:t>Schneller wieder fit  ·  Schneller zurück im Leben</w:t>
      </w:r>
    </w:p>
    <w:p w14:paraId="35D9211C">
      <w:pPr>
        <w:pBdr>
          <w:bottom w:val="single" w:color="DDD8CC" w:sz="8" w:space="1"/>
        </w:pBdr>
        <w:spacing w:before="0" w:after="0"/>
      </w:pPr>
      <w:r>
        <w:rPr>
          <w:sz w:val="21"/>
        </w:rPr>
        <mc:AlternateContent>
          <mc:Choice Requires="wps">
            <w:drawing>
              <wp:anchor distT="0" distB="0" distL="114300" distR="114300" simplePos="0" relativeHeight="251660288" behindDoc="0" locked="0" layoutInCell="1" allowOverlap="1">
                <wp:simplePos x="0" y="0"/>
                <wp:positionH relativeFrom="column">
                  <wp:posOffset>-12065</wp:posOffset>
                </wp:positionH>
                <wp:positionV relativeFrom="paragraph">
                  <wp:posOffset>167640</wp:posOffset>
                </wp:positionV>
                <wp:extent cx="6409055" cy="635"/>
                <wp:effectExtent l="0" t="7620" r="3175" b="12065"/>
                <wp:wrapNone/>
                <wp:docPr id="2" name="Gerader Verbinder 2"/>
                <wp:cNvGraphicFramePr/>
                <a:graphic xmlns:a="http://schemas.openxmlformats.org/drawingml/2006/main">
                  <a:graphicData uri="http://schemas.microsoft.com/office/word/2010/wordprocessingShape">
                    <wps:wsp>
                      <wps:cNvCnPr/>
                      <wps:spPr>
                        <a:xfrm flipV="1">
                          <a:off x="551815" y="2355850"/>
                          <a:ext cx="6409055" cy="63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95pt;margin-top:13.2pt;height:0.05pt;width:504.65pt;z-index:251660288;mso-width-relative:page;mso-height-relative:page;" filled="f" stroked="t" coordsize="21600,21600" o:gfxdata="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adhPW9cAAAAJAQAADwAA&#10;AAAAAAABACAAAAAiAAAAZHJzL2Rvd25yZXYueG1sUEsBAhQAFAAAAAgAh07iQEnmQK7eAQAAtAMA&#10;AA4AAAAAAAAAAQAgAAAAJgEAAGRycy9lMm9Eb2MueG1sUEsFBgAAAAAGAAYAWQEAAHYFAAAAAA==&#10;">
                <v:fill on="f" focussize="0,0"/>
                <v:stroke weight="1.25pt" color="#DCC88B [3204]" joinstyle="round"/>
                <v:imagedata o:title=""/>
                <o:lock v:ext="edit" aspectratio="f"/>
              </v:line>
            </w:pict>
          </mc:Fallback>
        </mc:AlternateContent>
      </w:r>
    </w:p>
    <w:p w14:paraId="1BE91327">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251FBF23">
      <w:pPr>
        <w:keepNext w:val="0"/>
        <w:keepLines w:val="0"/>
        <w:pageBreakBefore w:val="0"/>
        <w:widowControl/>
        <w:kinsoku/>
        <w:wordWrap/>
        <w:overflowPunct/>
        <w:topLinePunct w:val="0"/>
        <w:autoSpaceDE/>
        <w:autoSpaceDN/>
        <w:bidi w:val="0"/>
        <w:adjustRightInd/>
        <w:snapToGrid/>
        <w:spacing w:before="60" w:after="0"/>
        <w:textAlignment w:val="auto"/>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1861BD60">
      <w:pPr>
        <w:pStyle w:val="17"/>
        <w:spacing w:before="0" w:after="60"/>
        <w:jc w:val="both"/>
      </w:pPr>
      <w:r>
        <w:t xml:space="preserve"> </w:t>
      </w:r>
      <w:r>
        <w:rPr>
          <w:rFonts w:hint="default"/>
          <w:lang w:val="de-DE"/>
        </w:rPr>
        <w:t>j</w:t>
      </w:r>
      <w:r>
        <w:t>e früher der Körper gezielt unterstützt wird, desto schneller können Heilungsprozesse einsetzen und desto rascher gelingt die Rückkehr in Alltag, Beruf und Sport.</w:t>
      </w:r>
    </w:p>
    <w:p w14:paraId="3A3CA9AD">
      <w:pPr>
        <w:pStyle w:val="17"/>
        <w:spacing w:before="0" w:after="60"/>
        <w:jc w:val="both"/>
      </w:pPr>
      <w:r>
        <w:rPr>
          <w:b/>
          <w:bCs/>
        </w:rPr>
        <w:t>Unser Konzept</w:t>
      </w:r>
      <w:r>
        <w:rPr>
          <w:rFonts w:hint="default"/>
          <w:b/>
          <w:bCs/>
          <w:lang w:val="de-DE"/>
        </w:rPr>
        <w:t xml:space="preserve"> </w:t>
      </w:r>
      <w:r>
        <w:rPr>
          <w:rFonts w:hint="default"/>
          <w:b w:val="0"/>
          <w:bCs w:val="0"/>
          <w:lang w:val="de-DE"/>
        </w:rPr>
        <w:t>namens</w:t>
      </w:r>
      <w:r>
        <w:rPr>
          <w:b w:val="0"/>
          <w:bCs w:val="0"/>
        </w:rPr>
        <w:t xml:space="preserve"> </w:t>
      </w:r>
      <w:r>
        <w:rPr>
          <w:rFonts w:hint="default" w:cs="Times New Roman"/>
          <w:b/>
          <w:bCs/>
          <w:color w:val="9A7B2F"/>
          <w:sz w:val="24"/>
          <w:szCs w:val="24"/>
          <w:lang w:val="de-DE"/>
        </w:rPr>
        <w:t>-</w:t>
      </w:r>
      <w:r>
        <w:t xml:space="preserve"> </w:t>
      </w:r>
      <w:r>
        <w:rPr>
          <w:rFonts w:ascii="Times New Roman" w:hAnsi="Times New Roman" w:cs="Times New Roman"/>
          <w:b/>
          <w:bCs/>
          <w:color w:val="9A7B2F"/>
          <w:sz w:val="24"/>
          <w:szCs w:val="24"/>
        </w:rPr>
        <w:t>Early Active Rehab</w:t>
      </w:r>
      <w:r>
        <w:rPr>
          <w:rFonts w:hint="default" w:cs="Times New Roman"/>
          <w:b/>
          <w:bCs/>
          <w:color w:val="9A7B2F"/>
          <w:sz w:val="24"/>
          <w:szCs w:val="24"/>
          <w:lang w:val="de-DE"/>
        </w:rPr>
        <w:t xml:space="preserve"> -</w:t>
      </w:r>
      <w:r>
        <w:t xml:space="preserve"> vereint vier gezielte Therapiemaßnahmen, zu einem hocheffektiven Regenerationssystem. Jede Anwendung greift gezielt in entscheidende Heilungsprozesse ein </w:t>
      </w:r>
      <w:r>
        <w:rPr>
          <w:b w:val="0"/>
          <w:bCs w:val="0"/>
        </w:rPr>
        <w:t>um Schwellungen zu reduzieren, Schmerzen zu lindern, die Geweberegeneration zu aktivieren und Ihre Belastbarkeit schneller wiederherzustellen.</w:t>
      </w:r>
      <w:r>
        <w:t xml:space="preserve"> Das Ergebnis</w:t>
      </w:r>
      <w:r>
        <w:rPr>
          <w:rFonts w:hint="default"/>
          <w:lang w:val="de-DE"/>
        </w:rPr>
        <w:t xml:space="preserve"> ist e</w:t>
      </w:r>
      <w:r>
        <w:t xml:space="preserve">ine deutlich </w:t>
      </w:r>
      <w:r>
        <w:rPr>
          <w:b/>
          <w:bCs/>
        </w:rPr>
        <w:t>verkürzte Rehabilitationszeit</w:t>
      </w:r>
      <w:r>
        <w:t xml:space="preserve">, mehr Beweglichkeit und eine </w:t>
      </w:r>
      <w:r>
        <w:rPr>
          <w:rFonts w:hint="default"/>
          <w:lang w:val="de-DE"/>
        </w:rPr>
        <w:t xml:space="preserve">schnellere </w:t>
      </w:r>
      <w:r>
        <w:t>Rückkehr zu voller Leistungsfähigkeit oft bereits nach wenigen Wochen.</w:t>
      </w: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5A15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3143EE40">
            <w:pPr>
              <w:spacing w:before="0" w:after="60"/>
            </w:pPr>
            <w:r>
              <w:rPr>
                <w:rFonts w:ascii="Times New Roman" w:hAnsi="Times New Roman" w:cs="Times New Roman"/>
                <w:b/>
                <w:bCs/>
                <w:color w:val="1C1C1C"/>
                <w:sz w:val="26"/>
                <w:szCs w:val="26"/>
              </w:rPr>
              <w:t>Vier Therapien. Ein Ziel: Ihre schnellste Genesung.</w:t>
            </w:r>
          </w:p>
          <w:p w14:paraId="779E1EFF">
            <w:pPr>
              <w:spacing w:before="0" w:after="0"/>
              <w:jc w:val="both"/>
            </w:pPr>
            <w:r>
              <w:rPr>
                <w:sz w:val="24"/>
                <w:szCs w:val="24"/>
              </w:rPr>
              <w:t>Early Active Rehab ist unser exklusives</w:t>
            </w:r>
            <w:r>
              <w:rPr>
                <w:rFonts w:hint="default"/>
                <w:sz w:val="24"/>
                <w:szCs w:val="24"/>
                <w:lang w:val="de-DE"/>
              </w:rPr>
              <w:t xml:space="preserve"> und</w:t>
            </w:r>
            <w:r>
              <w:rPr>
                <w:sz w:val="24"/>
                <w:szCs w:val="24"/>
              </w:rPr>
              <w:t xml:space="preserve"> in der Ordination entwickeltes Nachbehandlungskonzept.</w:t>
            </w:r>
            <w:r>
              <w:rPr>
                <w:rFonts w:hint="default"/>
                <w:sz w:val="24"/>
                <w:szCs w:val="24"/>
                <w:lang w:val="de-DE"/>
              </w:rPr>
              <w:t xml:space="preserve"> </w:t>
            </w:r>
            <w:r>
              <w:rPr>
                <w:sz w:val="24"/>
                <w:szCs w:val="24"/>
              </w:rPr>
              <w:t xml:space="preserve">Es kombiniert </w:t>
            </w:r>
            <w:r>
              <w:rPr>
                <w:b/>
                <w:bCs/>
                <w:sz w:val="24"/>
                <w:szCs w:val="24"/>
              </w:rPr>
              <w:t>Kältekompressionstherapie, Magnetolitherapie, Vitamin</w:t>
            </w:r>
            <w:r>
              <w:rPr>
                <w:rFonts w:hint="default"/>
                <w:b/>
                <w:bCs/>
                <w:sz w:val="24"/>
                <w:szCs w:val="24"/>
                <w:lang w:val="de-DE"/>
              </w:rPr>
              <w:t xml:space="preserve"> </w:t>
            </w:r>
            <w:r>
              <w:rPr>
                <w:b/>
                <w:bCs/>
                <w:sz w:val="24"/>
                <w:szCs w:val="24"/>
              </w:rPr>
              <w:t>C-Infusionstherapie und extrakorporale Stoßwellentherapie</w:t>
            </w:r>
            <w:r>
              <w:rPr>
                <w:rFonts w:hint="default"/>
                <w:b w:val="0"/>
                <w:bCs w:val="0"/>
                <w:sz w:val="24"/>
                <w:szCs w:val="24"/>
                <w:lang w:val="de-DE"/>
              </w:rPr>
              <w:t>. V</w:t>
            </w:r>
            <w:r>
              <w:rPr>
                <w:sz w:val="24"/>
                <w:szCs w:val="24"/>
              </w:rPr>
              <w:t>ier hocheffektive</w:t>
            </w:r>
            <w:r>
              <w:rPr>
                <w:rFonts w:hint="default"/>
                <w:sz w:val="24"/>
                <w:szCs w:val="24"/>
                <w:lang w:val="de-DE"/>
              </w:rPr>
              <w:t xml:space="preserve"> </w:t>
            </w:r>
            <w:r>
              <w:rPr>
                <w:sz w:val="24"/>
                <w:szCs w:val="24"/>
              </w:rPr>
              <w:t xml:space="preserve">Verfahren, die </w:t>
            </w:r>
            <w:r>
              <w:rPr>
                <w:rFonts w:hint="default"/>
                <w:sz w:val="24"/>
                <w:szCs w:val="24"/>
                <w:lang w:val="de-DE"/>
              </w:rPr>
              <w:t>gemeinsam wesentlich mehr bewirken als jede einzelne alleine.</w:t>
            </w:r>
          </w:p>
        </w:tc>
      </w:tr>
    </w:tbl>
    <w:tbl>
      <w:tblPr>
        <w:tblStyle w:val="9"/>
        <w:tblpPr w:leftFromText="180" w:rightFromText="180" w:vertAnchor="text" w:horzAnchor="page" w:tblpX="959" w:tblpY="239"/>
        <w:tblOverlap w:val="never"/>
        <w:tblW w:w="10188" w:type="dxa"/>
        <w:tblInd w:w="0" w:type="dxa"/>
        <w:tblBorders>
          <w:top w:val="single" w:color="DDD8CC" w:sz="8" w:space="0"/>
          <w:left w:val="single" w:color="DDD8CC" w:sz="8" w:space="0"/>
          <w:bottom w:val="single" w:color="DDD8CC" w:sz="8" w:space="0"/>
          <w:right w:val="single" w:color="DDD8CC" w:sz="8" w:space="0"/>
          <w:insideH w:val="none" w:color="auto" w:sz="0" w:space="0"/>
          <w:insideV w:val="none" w:color="auto" w:sz="0" w:space="0"/>
        </w:tblBorders>
        <w:tblLayout w:type="autofit"/>
        <w:tblCellMar>
          <w:top w:w="0" w:type="dxa"/>
          <w:left w:w="10" w:type="dxa"/>
          <w:bottom w:w="0" w:type="dxa"/>
          <w:right w:w="10" w:type="dxa"/>
        </w:tblCellMar>
      </w:tblPr>
      <w:tblGrid>
        <w:gridCol w:w="4822"/>
        <w:gridCol w:w="240"/>
        <w:gridCol w:w="5126"/>
      </w:tblGrid>
      <w:tr w14:paraId="0C2B9FE7">
        <w:tblPrEx>
          <w:tblBorders>
            <w:top w:val="single" w:color="DDD8CC" w:sz="8" w:space="0"/>
            <w:left w:val="single" w:color="DDD8CC" w:sz="8" w:space="0"/>
            <w:bottom w:val="single" w:color="DDD8CC" w:sz="8" w:space="0"/>
            <w:right w:val="single" w:color="DDD8CC" w:sz="8" w:space="0"/>
            <w:insideH w:val="none" w:color="auto" w:sz="0" w:space="0"/>
            <w:insideV w:val="none" w:color="auto" w:sz="0" w:space="0"/>
          </w:tblBorders>
          <w:tblCellMar>
            <w:top w:w="0" w:type="dxa"/>
            <w:left w:w="10" w:type="dxa"/>
            <w:bottom w:w="0" w:type="dxa"/>
            <w:right w:w="10" w:type="dxa"/>
          </w:tblCellMar>
        </w:tblPrEx>
        <w:tc>
          <w:tcPr>
            <w:tcW w:w="4822" w:type="dxa"/>
            <w:tcBorders>
              <w:tl2br w:val="nil"/>
              <w:tr2bl w:val="nil"/>
            </w:tcBorders>
            <w:tcMar>
              <w:top w:w="100" w:type="dxa"/>
              <w:left w:w="140" w:type="dxa"/>
              <w:bottom w:w="100" w:type="dxa"/>
              <w:right w:w="140" w:type="dxa"/>
            </w:tcMar>
          </w:tcPr>
          <w:p w14:paraId="6EC5F7BD">
            <w:pPr>
              <w:pBdr>
                <w:bottom w:val="single" w:color="D8C990" w:sz="2" w:space="2"/>
              </w:pBdr>
              <w:spacing w:before="0" w:after="80"/>
            </w:pPr>
            <w:r>
              <w:rPr>
                <w:rFonts w:ascii="Georgia" w:hAnsi="Georgia" w:cs="Georgia"/>
                <w:b/>
                <w:bCs/>
                <w:caps/>
                <w:color w:val="9A7B2F"/>
                <w:spacing w:val="60"/>
                <w:sz w:val="22"/>
                <w:szCs w:val="22"/>
              </w:rPr>
              <w:t>Kältekompression</w:t>
            </w:r>
          </w:p>
          <w:p w14:paraId="02D8F18A">
            <w:pPr>
              <w:keepNext w:val="0"/>
              <w:keepLines w:val="0"/>
              <w:pageBreakBefore w:val="0"/>
              <w:widowControl/>
              <w:kinsoku/>
              <w:wordWrap/>
              <w:overflowPunct/>
              <w:topLinePunct w:val="0"/>
              <w:autoSpaceDE/>
              <w:autoSpaceDN/>
              <w:bidi w:val="0"/>
              <w:adjustRightInd/>
              <w:snapToGrid/>
              <w:spacing w:before="0" w:after="90"/>
              <w:textAlignment w:val="auto"/>
              <w:rPr>
                <w:rFonts w:hint="default" w:ascii="Times New Roman" w:hAnsi="Times New Roman" w:cs="Times New Roman"/>
                <w:color w:val="1C1C1C"/>
                <w:sz w:val="24"/>
                <w:szCs w:val="24"/>
                <w:lang w:val="de-DE"/>
              </w:rPr>
            </w:pPr>
            <w:r>
              <w:rPr>
                <w:rFonts w:ascii="Times New Roman" w:hAnsi="Times New Roman" w:cs="Times New Roman"/>
                <w:b w:val="0"/>
                <w:bCs w:val="0"/>
                <w:color w:val="1C1C1C"/>
                <w:sz w:val="24"/>
                <w:szCs w:val="24"/>
              </w:rPr>
              <w:t>Game Ready –</w:t>
            </w:r>
            <w:r>
              <w:rPr>
                <w:rFonts w:hint="default" w:cs="Times New Roman"/>
                <w:b w:val="0"/>
                <w:bCs w:val="0"/>
                <w:color w:val="1C1C1C"/>
                <w:sz w:val="24"/>
                <w:szCs w:val="24"/>
                <w:lang w:val="de-DE"/>
              </w:rPr>
              <w:t xml:space="preserve"> Kältekompression</w:t>
            </w:r>
            <w:r>
              <w:rPr>
                <w:rFonts w:ascii="Times New Roman" w:hAnsi="Times New Roman" w:cs="Times New Roman"/>
                <w:b/>
                <w:bCs/>
                <w:color w:val="1C1C1C"/>
                <w:sz w:val="24"/>
                <w:szCs w:val="24"/>
              </w:rPr>
              <w:t xml:space="preserve"> </w:t>
            </w:r>
            <w:r>
              <w:rPr>
                <w:rFonts w:hint="default" w:cs="Times New Roman"/>
                <w:b w:val="0"/>
                <w:bCs w:val="0"/>
                <w:color w:val="1C1C1C"/>
                <w:sz w:val="24"/>
                <w:szCs w:val="24"/>
                <w:lang w:val="de-DE"/>
              </w:rPr>
              <w:t>d</w:t>
            </w:r>
            <w:r>
              <w:rPr>
                <w:rFonts w:ascii="Times New Roman" w:hAnsi="Times New Roman" w:cs="Times New Roman"/>
                <w:color w:val="1C1C1C"/>
                <w:sz w:val="24"/>
                <w:szCs w:val="24"/>
              </w:rPr>
              <w:t>irekt ab dem ersten Tag nach der OP</w:t>
            </w:r>
            <w:r>
              <w:rPr>
                <w:rFonts w:hint="default" w:cs="Times New Roman"/>
                <w:color w:val="1C1C1C"/>
                <w:sz w:val="24"/>
                <w:szCs w:val="24"/>
                <w:lang w:val="de-DE"/>
              </w:rPr>
              <w:t xml:space="preserve">; GR </w:t>
            </w:r>
            <w:r>
              <w:rPr>
                <w:rFonts w:ascii="Times New Roman" w:hAnsi="Times New Roman" w:cs="Times New Roman"/>
                <w:color w:val="1C1C1C"/>
                <w:sz w:val="24"/>
                <w:szCs w:val="24"/>
              </w:rPr>
              <w:t>kombiniert gezielte Kühlung mit wechselndem Kompressionsdruck. Schwellungen</w:t>
            </w:r>
            <w:r>
              <w:rPr>
                <w:rFonts w:hint="default" w:cs="Times New Roman"/>
                <w:color w:val="1C1C1C"/>
                <w:sz w:val="24"/>
                <w:szCs w:val="24"/>
                <w:lang w:val="de-DE"/>
              </w:rPr>
              <w:t xml:space="preserve"> und Lymphknoten</w:t>
            </w:r>
            <w:r>
              <w:rPr>
                <w:rFonts w:ascii="Times New Roman" w:hAnsi="Times New Roman" w:cs="Times New Roman"/>
                <w:color w:val="1C1C1C"/>
                <w:sz w:val="24"/>
                <w:szCs w:val="24"/>
              </w:rPr>
              <w:t xml:space="preserve"> werden aktiv reduziert</w:t>
            </w:r>
            <w:r>
              <w:rPr>
                <w:rFonts w:hint="default" w:cs="Times New Roman"/>
                <w:color w:val="1C1C1C"/>
                <w:sz w:val="24"/>
                <w:szCs w:val="24"/>
                <w:lang w:val="de-DE"/>
              </w:rPr>
              <w:t>.</w:t>
            </w:r>
          </w:p>
          <w:p w14:paraId="3060B0EB">
            <w:pPr>
              <w:pBdr>
                <w:top w:val="single" w:color="D8C990" w:sz="2" w:space="2"/>
                <w:bottom w:val="single" w:color="D8C990" w:sz="2" w:space="2"/>
              </w:pBdr>
              <w:spacing w:before="60" w:after="80"/>
            </w:pPr>
            <w:r>
              <w:rPr>
                <w:rFonts w:ascii="Georgia" w:hAnsi="Georgia" w:cs="Georgia"/>
                <w:b/>
                <w:bCs/>
                <w:caps/>
                <w:color w:val="9A7B2F"/>
                <w:spacing w:val="60"/>
                <w:sz w:val="22"/>
                <w:szCs w:val="22"/>
              </w:rPr>
              <w:t>Magnetolitherapie</w:t>
            </w:r>
          </w:p>
          <w:p w14:paraId="148F115F">
            <w:pPr>
              <w:spacing w:before="0" w:after="30"/>
            </w:pPr>
            <w:r>
              <w:rPr>
                <w:rFonts w:ascii="Times New Roman" w:hAnsi="Times New Roman" w:cs="Times New Roman"/>
                <w:color w:val="1C1C1C"/>
                <w:sz w:val="24"/>
                <w:szCs w:val="24"/>
              </w:rPr>
              <w:t xml:space="preserve">Begleitend </w:t>
            </w:r>
            <w:r>
              <w:rPr>
                <w:rFonts w:hint="default" w:cs="Times New Roman"/>
                <w:color w:val="1C1C1C"/>
                <w:sz w:val="24"/>
                <w:szCs w:val="24"/>
                <w:lang w:val="de-DE"/>
              </w:rPr>
              <w:t>und</w:t>
            </w:r>
            <w:r>
              <w:rPr>
                <w:rFonts w:ascii="Times New Roman" w:hAnsi="Times New Roman" w:cs="Times New Roman"/>
                <w:color w:val="1C1C1C"/>
                <w:sz w:val="24"/>
                <w:szCs w:val="24"/>
              </w:rPr>
              <w:t xml:space="preserve"> schmerzfrei</w:t>
            </w:r>
            <w:r>
              <w:rPr>
                <w:rFonts w:hint="default" w:cs="Times New Roman"/>
                <w:color w:val="1C1C1C"/>
                <w:sz w:val="24"/>
                <w:szCs w:val="24"/>
                <w:lang w:val="de-DE"/>
              </w:rPr>
              <w:t xml:space="preserve">; </w:t>
            </w:r>
            <w:r>
              <w:rPr>
                <w:rFonts w:ascii="Times New Roman" w:hAnsi="Times New Roman" w:cs="Times New Roman"/>
                <w:color w:val="1C1C1C"/>
                <w:sz w:val="24"/>
                <w:szCs w:val="24"/>
              </w:rPr>
              <w:t>Hochfrequente Magnetfelder dringen tief ins Gewebe und aktivieren die Zellregeneration auf biologischer Ebene: Entzündungen klingen ab</w:t>
            </w:r>
          </w:p>
        </w:tc>
        <w:tc>
          <w:tcPr>
            <w:tcW w:w="240" w:type="dxa"/>
            <w:tcBorders>
              <w:tl2br w:val="nil"/>
              <w:tr2bl w:val="nil"/>
            </w:tcBorders>
          </w:tcPr>
          <w:p w14:paraId="43B1E871"/>
        </w:tc>
        <w:tc>
          <w:tcPr>
            <w:tcW w:w="5126" w:type="dxa"/>
            <w:tcBorders>
              <w:tl2br w:val="nil"/>
              <w:tr2bl w:val="nil"/>
            </w:tcBorders>
            <w:tcMar>
              <w:top w:w="100" w:type="dxa"/>
              <w:left w:w="140" w:type="dxa"/>
              <w:bottom w:w="100" w:type="dxa"/>
              <w:right w:w="140" w:type="dxa"/>
            </w:tcMar>
          </w:tcPr>
          <w:p w14:paraId="1952A527">
            <w:pPr>
              <w:pBdr>
                <w:bottom w:val="single" w:color="D8C990" w:sz="2" w:space="2"/>
              </w:pBdr>
              <w:spacing w:before="0" w:after="80"/>
            </w:pPr>
            <w:r>
              <w:rPr>
                <w:rFonts w:ascii="Georgia" w:hAnsi="Georgia" w:cs="Georgia"/>
                <w:b/>
                <w:bCs/>
                <w:caps/>
                <w:color w:val="9A7B2F"/>
                <w:spacing w:val="60"/>
                <w:sz w:val="22"/>
                <w:szCs w:val="22"/>
              </w:rPr>
              <w:t>Vitamin-C</w:t>
            </w:r>
            <w:r>
              <w:rPr>
                <w:rFonts w:hint="default" w:ascii="Georgia" w:hAnsi="Georgia" w:cs="Georgia"/>
                <w:b/>
                <w:bCs/>
                <w:caps/>
                <w:color w:val="9A7B2F"/>
                <w:spacing w:val="60"/>
                <w:sz w:val="22"/>
                <w:szCs w:val="22"/>
                <w:lang w:val="de-DE"/>
              </w:rPr>
              <w:t xml:space="preserve"> </w:t>
            </w:r>
            <w:r>
              <w:rPr>
                <w:rFonts w:ascii="Georgia" w:hAnsi="Georgia" w:cs="Georgia"/>
                <w:b/>
                <w:bCs/>
                <w:caps/>
                <w:color w:val="9A7B2F"/>
                <w:spacing w:val="60"/>
                <w:sz w:val="22"/>
                <w:szCs w:val="22"/>
              </w:rPr>
              <w:t>Infusion</w:t>
            </w:r>
          </w:p>
          <w:p w14:paraId="11C301C1">
            <w:pPr>
              <w:spacing w:before="0" w:after="30"/>
              <w:rPr>
                <w:rFonts w:ascii="Times New Roman" w:hAnsi="Times New Roman" w:cs="Times New Roman"/>
                <w:color w:val="1C1C1C"/>
                <w:sz w:val="24"/>
                <w:szCs w:val="24"/>
              </w:rPr>
            </w:pPr>
            <w:r>
              <w:rPr>
                <w:rFonts w:ascii="Times New Roman" w:hAnsi="Times New Roman" w:cs="Times New Roman"/>
                <w:b w:val="0"/>
                <w:bCs w:val="0"/>
                <w:color w:val="1C1C1C"/>
                <w:sz w:val="24"/>
                <w:szCs w:val="24"/>
              </w:rPr>
              <w:t>Intraven</w:t>
            </w:r>
            <w:r>
              <w:rPr>
                <w:rFonts w:hint="default" w:cs="Times New Roman"/>
                <w:b w:val="0"/>
                <w:bCs w:val="0"/>
                <w:color w:val="1C1C1C"/>
                <w:sz w:val="24"/>
                <w:szCs w:val="24"/>
                <w:lang w:val="de-DE"/>
              </w:rPr>
              <w:t>ö</w:t>
            </w:r>
            <w:r>
              <w:rPr>
                <w:rFonts w:ascii="Times New Roman" w:hAnsi="Times New Roman" w:cs="Times New Roman"/>
                <w:b w:val="0"/>
                <w:bCs w:val="0"/>
                <w:color w:val="1C1C1C"/>
                <w:sz w:val="24"/>
                <w:szCs w:val="24"/>
              </w:rPr>
              <w:t>s – Ho</w:t>
            </w:r>
            <w:r>
              <w:rPr>
                <w:rFonts w:ascii="Times New Roman" w:hAnsi="Times New Roman" w:cs="Times New Roman"/>
                <w:color w:val="1C1C1C"/>
                <w:sz w:val="24"/>
                <w:szCs w:val="24"/>
              </w:rPr>
              <w:t xml:space="preserve">chdosiertes Vitamin C </w:t>
            </w:r>
            <w:r>
              <w:rPr>
                <w:rFonts w:hint="default" w:cs="Times New Roman"/>
                <w:color w:val="1C1C1C"/>
                <w:sz w:val="24"/>
                <w:szCs w:val="24"/>
                <w:lang w:val="de-DE"/>
              </w:rPr>
              <w:t xml:space="preserve">ist </w:t>
            </w:r>
            <w:r>
              <w:rPr>
                <w:rFonts w:ascii="Times New Roman" w:hAnsi="Times New Roman" w:cs="Times New Roman"/>
                <w:color w:val="1C1C1C"/>
                <w:sz w:val="24"/>
                <w:szCs w:val="24"/>
              </w:rPr>
              <w:t>sofort</w:t>
            </w:r>
            <w:r>
              <w:rPr>
                <w:rFonts w:hint="default" w:cs="Times New Roman"/>
                <w:color w:val="1C1C1C"/>
                <w:sz w:val="24"/>
                <w:szCs w:val="24"/>
                <w:lang w:val="de-DE"/>
              </w:rPr>
              <w:t xml:space="preserve"> </w:t>
            </w:r>
            <w:r>
              <w:rPr>
                <w:rFonts w:ascii="Times New Roman" w:hAnsi="Times New Roman" w:cs="Times New Roman"/>
                <w:color w:val="1C1C1C"/>
                <w:sz w:val="24"/>
                <w:szCs w:val="24"/>
              </w:rPr>
              <w:t xml:space="preserve">verfügbar für </w:t>
            </w:r>
            <w:r>
              <w:rPr>
                <w:rFonts w:hint="default" w:cs="Times New Roman"/>
                <w:color w:val="1C1C1C"/>
                <w:sz w:val="24"/>
                <w:szCs w:val="24"/>
                <w:lang w:val="de-DE"/>
              </w:rPr>
              <w:t xml:space="preserve">eine bessere und schnellere </w:t>
            </w:r>
            <w:r>
              <w:rPr>
                <w:rFonts w:ascii="Times New Roman" w:hAnsi="Times New Roman" w:cs="Times New Roman"/>
                <w:color w:val="1C1C1C"/>
                <w:sz w:val="24"/>
                <w:szCs w:val="24"/>
              </w:rPr>
              <w:t>Wundheilung, Kollagenaufbau und</w:t>
            </w:r>
            <w:r>
              <w:rPr>
                <w:rFonts w:hint="default" w:cs="Times New Roman"/>
                <w:color w:val="1C1C1C"/>
                <w:sz w:val="24"/>
                <w:szCs w:val="24"/>
                <w:lang w:val="de-DE"/>
              </w:rPr>
              <w:t xml:space="preserve"> Stärkung des </w:t>
            </w:r>
            <w:r>
              <w:rPr>
                <w:rFonts w:ascii="Times New Roman" w:hAnsi="Times New Roman" w:cs="Times New Roman"/>
                <w:color w:val="1C1C1C"/>
                <w:sz w:val="24"/>
                <w:szCs w:val="24"/>
              </w:rPr>
              <w:t>Immunsystem</w:t>
            </w:r>
            <w:r>
              <w:rPr>
                <w:rFonts w:hint="default" w:cs="Times New Roman"/>
                <w:color w:val="1C1C1C"/>
                <w:sz w:val="24"/>
                <w:szCs w:val="24"/>
                <w:lang w:val="de-DE"/>
              </w:rPr>
              <w:t>s</w:t>
            </w:r>
            <w:r>
              <w:rPr>
                <w:rFonts w:ascii="Times New Roman" w:hAnsi="Times New Roman" w:cs="Times New Roman"/>
                <w:color w:val="1C1C1C"/>
                <w:sz w:val="24"/>
                <w:szCs w:val="24"/>
              </w:rPr>
              <w:t xml:space="preserve">. </w:t>
            </w:r>
          </w:p>
          <w:p w14:paraId="19BC15DC">
            <w:pPr>
              <w:spacing w:before="0" w:after="30"/>
              <w:rPr>
                <w:rFonts w:ascii="Times New Roman" w:hAnsi="Times New Roman" w:cs="Times New Roman"/>
                <w:color w:val="1C1C1C"/>
                <w:sz w:val="24"/>
                <w:szCs w:val="24"/>
              </w:rPr>
            </w:pPr>
          </w:p>
          <w:p w14:paraId="70BD7703">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 Sto</w:t>
            </w:r>
            <w:r>
              <w:rPr>
                <w:rFonts w:hint="default" w:ascii="Georgia" w:hAnsi="Georgia" w:cs="Georgia"/>
                <w:b/>
                <w:bCs/>
                <w:caps/>
                <w:color w:val="9A7B2F"/>
                <w:spacing w:val="60"/>
                <w:sz w:val="22"/>
                <w:szCs w:val="22"/>
                <w:lang w:val="de-DE"/>
              </w:rPr>
              <w:t>ss</w:t>
            </w:r>
            <w:r>
              <w:rPr>
                <w:rFonts w:ascii="Georgia" w:hAnsi="Georgia" w:cs="Georgia"/>
                <w:b/>
                <w:bCs/>
                <w:caps/>
                <w:color w:val="9A7B2F"/>
                <w:spacing w:val="60"/>
                <w:sz w:val="22"/>
                <w:szCs w:val="22"/>
              </w:rPr>
              <w:t>wellentherapie</w:t>
            </w:r>
          </w:p>
          <w:p w14:paraId="038493F3">
            <w:pPr>
              <w:spacing w:before="0" w:after="30"/>
              <w:rPr>
                <w:rFonts w:hint="default"/>
                <w:lang w:val="de-DE"/>
              </w:rPr>
            </w:pPr>
            <w:r>
              <w:rPr>
                <w:rFonts w:ascii="Times New Roman" w:hAnsi="Times New Roman" w:cs="Times New Roman"/>
                <w:color w:val="1C1C1C"/>
                <w:sz w:val="24"/>
                <w:szCs w:val="24"/>
              </w:rPr>
              <w:t>Der Heilungsabschluss mit Tiefenwirkung</w:t>
            </w:r>
            <w:r>
              <w:rPr>
                <w:rFonts w:hint="default" w:cs="Times New Roman"/>
                <w:color w:val="1C1C1C"/>
                <w:sz w:val="24"/>
                <w:szCs w:val="24"/>
                <w:lang w:val="de-DE"/>
              </w:rPr>
              <w:t>;</w:t>
            </w:r>
          </w:p>
          <w:p w14:paraId="5002BF27">
            <w:pPr>
              <w:spacing w:before="30" w:after="30"/>
            </w:pPr>
            <w:r>
              <w:rPr>
                <w:rFonts w:ascii="Times New Roman" w:hAnsi="Times New Roman" w:cs="Times New Roman"/>
                <w:color w:val="1C1C1C"/>
                <w:sz w:val="24"/>
                <w:szCs w:val="24"/>
              </w:rPr>
              <w:t xml:space="preserve">Hochenergetische Stoßwellen aktivieren die Selbstheilungskräfte im Gewebe, lösen Verkalkungen, fördern die Durchblutung und beschleunigen den Gewebeumbau. </w:t>
            </w:r>
          </w:p>
        </w:tc>
      </w:tr>
    </w:tbl>
    <w:p w14:paraId="249F17DC">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32"/>
          <w:szCs w:val="32"/>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46E799F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241CFE30">
            <w:pPr>
              <w:spacing w:before="0" w:after="60"/>
              <w:rPr>
                <w:rFonts w:ascii="Georgia" w:hAnsi="Georgia" w:cs="Georgia"/>
                <w:b/>
                <w:bCs/>
                <w:color w:val="9A7B2F"/>
                <w:sz w:val="24"/>
                <w:szCs w:val="24"/>
              </w:rPr>
            </w:pPr>
            <w:r>
              <w:rPr>
                <w:rFonts w:ascii="Georgia" w:hAnsi="Georgia" w:cs="Georgia"/>
                <w:b/>
                <w:bCs/>
                <w:color w:val="9A7B2F"/>
                <w:sz w:val="24"/>
                <w:szCs w:val="24"/>
              </w:rPr>
              <w:t xml:space="preserve">Warum Early Active Rehab? </w:t>
            </w:r>
          </w:p>
          <w:p w14:paraId="14B8FE40">
            <w:pPr>
              <w:spacing w:before="0" w:after="60"/>
              <w:jc w:val="both"/>
              <w:rPr>
                <w:rFonts w:hint="default" w:cs="Times New Roman"/>
                <w:color w:val="3E3E3E"/>
                <w:sz w:val="24"/>
                <w:szCs w:val="24"/>
                <w:lang w:val="de-DE"/>
              </w:rPr>
            </w:pPr>
            <w:r>
              <w:rPr>
                <w:rFonts w:ascii="Times New Roman" w:hAnsi="Times New Roman" w:cs="Times New Roman"/>
                <w:color w:val="3E3E3E"/>
                <w:sz w:val="24"/>
                <w:szCs w:val="24"/>
              </w:rPr>
              <w:t>Weil jede Phase genau dort ansetzt, wo der Körper gerade steht</w:t>
            </w:r>
            <w:r>
              <w:rPr>
                <w:rFonts w:hint="default" w:cs="Times New Roman"/>
                <w:color w:val="3E3E3E"/>
                <w:sz w:val="24"/>
                <w:szCs w:val="24"/>
                <w:lang w:val="de-DE"/>
              </w:rPr>
              <w:t xml:space="preserve">. </w:t>
            </w:r>
            <w:r>
              <w:rPr>
                <w:rFonts w:ascii="Times New Roman" w:hAnsi="Times New Roman" w:cs="Times New Roman"/>
                <w:color w:val="3E3E3E"/>
                <w:sz w:val="24"/>
                <w:szCs w:val="24"/>
              </w:rPr>
              <w:t>Unser Therapieansatz begleitet jede Phase Ihrer Genesung für eine</w:t>
            </w:r>
            <w:r>
              <w:rPr>
                <w:rFonts w:hint="default" w:ascii="Times New Roman" w:hAnsi="Times New Roman" w:cs="Times New Roman"/>
                <w:color w:val="3E3E3E"/>
                <w:sz w:val="24"/>
                <w:szCs w:val="24"/>
              </w:rPr>
              <w:t xml:space="preserve"> nachhaltige Wiederherstellung der Funktion. So verkürzen wir den Weg zurück in Ihren aktiven Alltag und </w:t>
            </w:r>
            <w:r>
              <w:rPr>
                <w:rFonts w:hint="default" w:cs="Times New Roman"/>
                <w:color w:val="3E3E3E"/>
                <w:sz w:val="24"/>
                <w:szCs w:val="24"/>
                <w:lang w:val="de-DE"/>
              </w:rPr>
              <w:t xml:space="preserve">zum </w:t>
            </w:r>
            <w:r>
              <w:rPr>
                <w:rFonts w:hint="default" w:ascii="Times New Roman" w:hAnsi="Times New Roman" w:cs="Times New Roman"/>
                <w:color w:val="3E3E3E"/>
                <w:sz w:val="24"/>
                <w:szCs w:val="24"/>
              </w:rPr>
              <w:t>Sport</w:t>
            </w:r>
            <w:r>
              <w:rPr>
                <w:rFonts w:hint="default" w:cs="Times New Roman"/>
                <w:color w:val="3E3E3E"/>
                <w:sz w:val="24"/>
                <w:szCs w:val="24"/>
                <w:lang w:val="de-DE"/>
              </w:rPr>
              <w:t>.</w:t>
            </w:r>
          </w:p>
          <w:p w14:paraId="13B19660">
            <w:pPr>
              <w:spacing w:before="0" w:after="60"/>
              <w:jc w:val="both"/>
              <w:rPr>
                <w:rFonts w:hint="default" w:cs="Times New Roman"/>
                <w:color w:val="3E3E3E"/>
                <w:sz w:val="24"/>
                <w:szCs w:val="24"/>
                <w:lang w:val="de-DE"/>
              </w:rPr>
            </w:pPr>
          </w:p>
          <w:p w14:paraId="5999293A">
            <w:pPr>
              <w:spacing w:before="0" w:after="60"/>
              <w:jc w:val="both"/>
            </w:pPr>
            <w:r>
              <w:rPr>
                <w:rFonts w:ascii="Georgia" w:hAnsi="Georgia" w:cs="Georgia"/>
                <w:b w:val="0"/>
                <w:bCs w:val="0"/>
                <w:color w:val="9A7B2F"/>
                <w:sz w:val="26"/>
                <w:szCs w:val="26"/>
              </w:rPr>
              <w:t>Für weitere Informationen</w:t>
            </w:r>
            <w:r>
              <w:rPr>
                <w:rFonts w:hint="default" w:ascii="Georgia" w:hAnsi="Georgia" w:cs="Georgia"/>
                <w:b w:val="0"/>
                <w:bCs w:val="0"/>
                <w:color w:val="9A7B2F"/>
                <w:sz w:val="26"/>
                <w:szCs w:val="26"/>
                <w:lang w:val="de-DE"/>
              </w:rPr>
              <w:t xml:space="preserve"> </w:t>
            </w:r>
            <w:r>
              <w:rPr>
                <w:rFonts w:ascii="Georgia" w:hAnsi="Georgia" w:cs="Georgia"/>
                <w:b w:val="0"/>
                <w:bCs w:val="0"/>
                <w:color w:val="9A7B2F"/>
                <w:sz w:val="26"/>
                <w:szCs w:val="26"/>
              </w:rPr>
              <w:t>stehen wir Ihnen jederzeit zur Verfügung.</w:t>
            </w:r>
          </w:p>
        </w:tc>
      </w:tr>
    </w:tbl>
    <w:p w14:paraId="5EEE0E5B"/>
    <w:p w14:paraId="3801045C">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7BD36533">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eastAsia="Georgia" w:cs="Georgia"/>
          <w:color w:val="101010"/>
          <w:sz w:val="44"/>
          <w:szCs w:val="44"/>
        </w:rPr>
        <w:t xml:space="preserve">Game Ready – </w:t>
      </w:r>
      <w:r>
        <w:rPr>
          <w:rFonts w:ascii="Georgia" w:hAnsi="Georgia" w:eastAsia="Georgia" w:cs="Georgia"/>
          <w:color w:val="B8952A"/>
          <w:sz w:val="44"/>
          <w:szCs w:val="44"/>
        </w:rPr>
        <w:t>Kältekompressionstherapie</w:t>
      </w:r>
    </w:p>
    <w:p w14:paraId="135C6B7E">
      <w:pPr>
        <w:spacing w:before="0" w:after="60"/>
        <w:jc w:val="center"/>
      </w:pPr>
      <w:r>
        <w:rPr>
          <w:rFonts w:ascii="Calibri" w:hAnsi="Calibri" w:eastAsia="Calibri" w:cs="Calibri"/>
          <w:color w:val="auto"/>
          <w:spacing w:val="60"/>
          <w:sz w:val="24"/>
          <w:szCs w:val="24"/>
        </w:rPr>
        <w:t>Schneller erholen</w:t>
      </w:r>
      <w:r>
        <w:rPr>
          <w:rFonts w:hint="default" w:ascii="Calibri" w:hAnsi="Calibri" w:eastAsia="Calibri" w:cs="Calibri"/>
          <w:color w:val="auto"/>
          <w:spacing w:val="60"/>
          <w:sz w:val="24"/>
          <w:szCs w:val="24"/>
          <w:lang w:val="de-DE"/>
        </w:rPr>
        <w:t xml:space="preserve"> </w:t>
      </w:r>
      <w:r>
        <w:rPr>
          <w:rFonts w:ascii="Calibri" w:hAnsi="Calibri" w:cs="Calibri"/>
          <w:color w:val="auto"/>
          <w:spacing w:val="60"/>
          <w:sz w:val="24"/>
          <w:szCs w:val="24"/>
        </w:rPr>
        <w:t xml:space="preserve">·  </w:t>
      </w:r>
      <w:r>
        <w:rPr>
          <w:rFonts w:ascii="Calibri" w:hAnsi="Calibri" w:eastAsia="Calibri" w:cs="Calibri"/>
          <w:color w:val="auto"/>
          <w:spacing w:val="60"/>
          <w:sz w:val="24"/>
          <w:szCs w:val="24"/>
        </w:rPr>
        <w:t>Schneller zurück im Leben</w:t>
      </w:r>
    </w:p>
    <w:p w14:paraId="19C8CB90">
      <w:pPr>
        <w:pBdr>
          <w:bottom w:val="single" w:color="DDD8CC" w:sz="8" w:space="1"/>
        </w:pBdr>
        <w:spacing w:before="0" w:after="0"/>
      </w:pPr>
      <w:r>
        <w:rPr>
          <w:sz w:val="21"/>
        </w:rPr>
        <mc:AlternateContent>
          <mc:Choice Requires="wps">
            <w:drawing>
              <wp:anchor distT="0" distB="0" distL="114300" distR="114300" simplePos="0" relativeHeight="251661312" behindDoc="0" locked="0" layoutInCell="1" allowOverlap="1">
                <wp:simplePos x="0" y="0"/>
                <wp:positionH relativeFrom="column">
                  <wp:posOffset>-12065</wp:posOffset>
                </wp:positionH>
                <wp:positionV relativeFrom="paragraph">
                  <wp:posOffset>168275</wp:posOffset>
                </wp:positionV>
                <wp:extent cx="6406515" cy="5715"/>
                <wp:effectExtent l="0" t="7620" r="5715" b="14605"/>
                <wp:wrapNone/>
                <wp:docPr id="4" name="Gerader Verbinder 4"/>
                <wp:cNvGraphicFramePr/>
                <a:graphic xmlns:a="http://schemas.openxmlformats.org/drawingml/2006/main">
                  <a:graphicData uri="http://schemas.microsoft.com/office/word/2010/wordprocessingShape">
                    <wps:wsp>
                      <wps:cNvCnPr/>
                      <wps:spPr>
                        <a:xfrm>
                          <a:off x="551815" y="2355850"/>
                          <a:ext cx="6406515" cy="571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13.25pt;height:0.45pt;width:504.45pt;z-index:251661312;mso-width-relative:page;mso-height-relative:page;" filled="f" stroked="t" coordsize="21600,21600" o:gfxdata="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OYs9gAAAAJAQAADwAAAAAAAAAB&#10;ACAAAAAiAAAAZHJzL2Rvd25yZXYueG1sUEsBAhQAFAAAAAgAh07iQCMrTTnXAQAAqwMAAA4AAAAA&#10;AAAAAQAgAAAAJwEAAGRycy9lMm9Eb2MueG1sUEsFBgAAAAAGAAYAWQEAAHAFAAAAAA==&#10;">
                <v:fill on="f" focussize="0,0"/>
                <v:stroke weight="1.25pt" color="#DCC88B [3204]" joinstyle="round"/>
                <v:imagedata o:title=""/>
                <o:lock v:ext="edit" aspectratio="f"/>
              </v:line>
            </w:pict>
          </mc:Fallback>
        </mc:AlternateContent>
      </w:r>
    </w:p>
    <w:p w14:paraId="0278F10F">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50FF11E5">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w:t>
      </w:r>
    </w:p>
    <w:p w14:paraId="517CC1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geehrter Patient,</w:t>
      </w:r>
    </w:p>
    <w:p w14:paraId="28692201">
      <w:pPr>
        <w:pStyle w:val="17"/>
        <w:spacing w:after="60" w:afterAutospacing="0"/>
        <w:jc w:val="both"/>
      </w:pPr>
      <w:r>
        <w:rPr>
          <w:rFonts w:hint="default"/>
          <w:lang w:val="de-DE"/>
        </w:rPr>
        <w:t>u</w:t>
      </w:r>
      <w:r>
        <w:t>m ein optimales Behandlungsergebnis zu erzielen, ist nach einer Operation oder Verletzung eine professionelle Nachbehandlung entscheidend. Schwellungen, die Schmerzen und Bewegungs</w:t>
      </w:r>
      <w:r>
        <w:rPr>
          <w:rFonts w:hint="default"/>
          <w:lang w:val="de-DE"/>
        </w:rPr>
        <w:t xml:space="preserve">- </w:t>
      </w:r>
      <w:r>
        <w:t>einschränkungen verursachen, gehören dabei zu den häufigsten Herausforderungen.</w:t>
      </w:r>
    </w:p>
    <w:p w14:paraId="2B10D91A">
      <w:pPr>
        <w:pStyle w:val="17"/>
        <w:spacing w:before="60" w:after="60"/>
        <w:jc w:val="both"/>
      </w:pPr>
      <w:r>
        <w:t>Die Kälte- und Kompressionstherapie reduziert gezielt Schwellungen, fördert den Lymphabfluss und lindert Schmerzen spürbar. So profitieren Sie von einer schnelleren Regeneration und einer verbesserten Beweglichkeit.</w:t>
      </w:r>
      <w:r>
        <w:rPr>
          <w:rFonts w:hint="default"/>
          <w:lang w:val="de-DE"/>
        </w:rPr>
        <w:t xml:space="preserve"> </w:t>
      </w: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49128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45C4AA01">
            <w:pPr>
              <w:spacing w:before="0" w:after="60"/>
              <w:jc w:val="both"/>
              <w:rPr>
                <w:rFonts w:ascii="Times New Roman" w:hAnsi="Times New Roman" w:cs="Times New Roman"/>
                <w:sz w:val="26"/>
                <w:szCs w:val="26"/>
              </w:rPr>
            </w:pPr>
            <w:r>
              <w:rPr>
                <w:rFonts w:ascii="Times New Roman" w:hAnsi="Times New Roman" w:cs="Times New Roman"/>
                <w:b/>
                <w:bCs/>
                <w:color w:val="1C1C1C"/>
                <w:sz w:val="26"/>
                <w:szCs w:val="26"/>
              </w:rPr>
              <w:t>Warum Kälte und Kompression so wirksam sind</w:t>
            </w:r>
          </w:p>
          <w:p w14:paraId="76D5BF6B">
            <w:pPr>
              <w:spacing w:before="0" w:after="0"/>
              <w:jc w:val="both"/>
              <w:rPr>
                <w:sz w:val="24"/>
                <w:szCs w:val="24"/>
              </w:rPr>
            </w:pPr>
            <w:r>
              <w:rPr>
                <w:sz w:val="24"/>
                <w:szCs w:val="24"/>
              </w:rPr>
              <w:t xml:space="preserve">Nach einer Operation oder Verletzung sind Schwellung und Schmerz natürliche Körperreaktionen – sie verlangsamen jedoch die Heilung. Kälte verengt die Gefäße und reduziert Entzündungsreize, während </w:t>
            </w:r>
            <w:r>
              <w:rPr>
                <w:rFonts w:hint="default"/>
                <w:sz w:val="24"/>
                <w:szCs w:val="24"/>
                <w:lang w:val="de-DE"/>
              </w:rPr>
              <w:t xml:space="preserve">die </w:t>
            </w:r>
            <w:r>
              <w:rPr>
                <w:sz w:val="24"/>
                <w:szCs w:val="24"/>
              </w:rPr>
              <w:t xml:space="preserve">Kompression </w:t>
            </w:r>
            <w:r>
              <w:rPr>
                <w:rFonts w:hint="default"/>
                <w:sz w:val="24"/>
                <w:szCs w:val="24"/>
                <w:lang w:val="de-DE"/>
              </w:rPr>
              <w:t xml:space="preserve">die </w:t>
            </w:r>
            <w:r>
              <w:rPr>
                <w:sz w:val="24"/>
                <w:szCs w:val="24"/>
              </w:rPr>
              <w:t xml:space="preserve">Flüssigkeitsansammlungen aktiv abtransportiert. </w:t>
            </w:r>
          </w:p>
          <w:p w14:paraId="3A133796">
            <w:pPr>
              <w:spacing w:before="0" w:after="0"/>
              <w:jc w:val="both"/>
              <w:rPr>
                <w:sz w:val="24"/>
                <w:szCs w:val="24"/>
              </w:rPr>
            </w:pPr>
          </w:p>
          <w:p w14:paraId="1F34A29A">
            <w:pPr>
              <w:spacing w:before="0" w:after="0"/>
              <w:jc w:val="both"/>
            </w:pPr>
            <w:r>
              <w:rPr>
                <w:b/>
                <w:bCs/>
                <w:sz w:val="24"/>
                <w:szCs w:val="24"/>
              </w:rPr>
              <w:t>Game Ready vereint beide Effekte</w:t>
            </w:r>
            <w:r>
              <w:rPr>
                <w:sz w:val="24"/>
                <w:szCs w:val="24"/>
              </w:rPr>
              <w:t xml:space="preserve"> in einem System: gleichzeitige Kühlung und wechselnder Kompressionsdruck – </w:t>
            </w:r>
            <w:r>
              <w:rPr>
                <w:b/>
                <w:bCs/>
                <w:sz w:val="24"/>
                <w:szCs w:val="24"/>
              </w:rPr>
              <w:t xml:space="preserve">effizient, angenehm </w:t>
            </w:r>
            <w:r>
              <w:rPr>
                <w:b w:val="0"/>
                <w:bCs w:val="0"/>
                <w:sz w:val="24"/>
                <w:szCs w:val="24"/>
              </w:rPr>
              <w:t xml:space="preserve">und </w:t>
            </w:r>
            <w:r>
              <w:rPr>
                <w:b/>
                <w:bCs/>
                <w:sz w:val="24"/>
                <w:szCs w:val="24"/>
              </w:rPr>
              <w:t>ohne Nebenwirkungen.</w:t>
            </w:r>
          </w:p>
        </w:tc>
      </w:tr>
    </w:tbl>
    <w:p w14:paraId="40BE010E">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67" w:type="dxa"/>
        <w:tblInd w:w="131"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11"/>
        <w:gridCol w:w="240"/>
        <w:gridCol w:w="5016"/>
      </w:tblGrid>
      <w:tr w14:paraId="7CF457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11"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43DFE907">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1960AA01">
            <w:pPr>
              <w:pStyle w:val="19"/>
              <w:numPr>
                <w:ilvl w:val="0"/>
                <w:numId w:val="1"/>
              </w:numPr>
              <w:spacing w:before="30" w:after="30"/>
            </w:pPr>
            <w:r>
              <w:rPr>
                <w:rFonts w:ascii="Times New Roman" w:hAnsi="Times New Roman" w:cs="Times New Roman"/>
                <w:color w:val="1C1C1C"/>
                <w:sz w:val="24"/>
                <w:szCs w:val="24"/>
              </w:rPr>
              <w:t>Gezielte Reduktion von Schwellungen</w:t>
            </w:r>
          </w:p>
          <w:p w14:paraId="405AAA01">
            <w:pPr>
              <w:pStyle w:val="19"/>
              <w:numPr>
                <w:ilvl w:val="0"/>
                <w:numId w:val="1"/>
              </w:numPr>
              <w:spacing w:before="30" w:after="30"/>
            </w:pPr>
            <w:r>
              <w:rPr>
                <w:rFonts w:ascii="Times New Roman" w:hAnsi="Times New Roman" w:cs="Times New Roman"/>
                <w:color w:val="1C1C1C"/>
                <w:sz w:val="24"/>
                <w:szCs w:val="24"/>
              </w:rPr>
              <w:t>Förderung des Lymphabflusses</w:t>
            </w:r>
          </w:p>
          <w:p w14:paraId="5C8EAA01">
            <w:pPr>
              <w:pStyle w:val="19"/>
              <w:numPr>
                <w:ilvl w:val="0"/>
                <w:numId w:val="1"/>
              </w:numPr>
              <w:spacing w:before="30" w:after="30"/>
            </w:pPr>
            <w:r>
              <w:rPr>
                <w:rFonts w:ascii="Times New Roman" w:hAnsi="Times New Roman" w:cs="Times New Roman"/>
                <w:color w:val="1C1C1C"/>
                <w:sz w:val="24"/>
                <w:szCs w:val="24"/>
              </w:rPr>
              <w:t>Schnelle und spürbare Schmerzlinderung</w:t>
            </w:r>
          </w:p>
          <w:p w14:paraId="374AAA01">
            <w:pPr>
              <w:pStyle w:val="19"/>
              <w:numPr>
                <w:ilvl w:val="0"/>
                <w:numId w:val="1"/>
              </w:numPr>
              <w:spacing w:before="30" w:after="30"/>
            </w:pPr>
            <w:r>
              <w:rPr>
                <w:rFonts w:ascii="Times New Roman" w:hAnsi="Times New Roman" w:cs="Times New Roman"/>
                <w:color w:val="1C1C1C"/>
                <w:sz w:val="24"/>
                <w:szCs w:val="24"/>
              </w:rPr>
              <w:t>Verbesserte Beweglichkeit bereits nach wenigen Anwendungen</w:t>
            </w:r>
          </w:p>
          <w:p w14:paraId="2A46C057">
            <w:pPr>
              <w:pStyle w:val="19"/>
              <w:numPr>
                <w:ilvl w:val="0"/>
                <w:numId w:val="1"/>
              </w:numPr>
              <w:spacing w:before="30" w:after="30"/>
            </w:pPr>
            <w:r>
              <w:rPr>
                <w:rFonts w:ascii="Times New Roman" w:hAnsi="Times New Roman" w:cs="Times New Roman"/>
                <w:color w:val="1C1C1C"/>
                <w:sz w:val="24"/>
                <w:szCs w:val="24"/>
              </w:rPr>
              <w:t>Von Patientinnen und Patienten als sehr angenehm empfunden</w:t>
            </w:r>
          </w:p>
        </w:tc>
        <w:tc>
          <w:tcPr>
            <w:tcW w:w="240" w:type="dxa"/>
            <w:tcBorders>
              <w:top w:val="nil"/>
              <w:left w:val="nil"/>
              <w:bottom w:val="nil"/>
              <w:right w:val="nil"/>
            </w:tcBorders>
            <w:tcMar>
              <w:top w:w="0" w:type="dxa"/>
              <w:left w:w="100" w:type="dxa"/>
              <w:bottom w:w="0" w:type="dxa"/>
              <w:right w:w="100" w:type="dxa"/>
            </w:tcMar>
          </w:tcPr>
          <w:p w14:paraId="62CFA411"/>
        </w:tc>
        <w:tc>
          <w:tcPr>
            <w:tcW w:w="5016"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14B08FD3">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2477AA01">
            <w:pPr>
              <w:pStyle w:val="19"/>
              <w:numPr>
                <w:ilvl w:val="0"/>
                <w:numId w:val="1"/>
              </w:numPr>
              <w:spacing w:before="30" w:after="30"/>
            </w:pPr>
            <w:r>
              <w:rPr>
                <w:rFonts w:ascii="Times New Roman" w:hAnsi="Times New Roman" w:cs="Times New Roman"/>
                <w:color w:val="1C1C1C"/>
                <w:sz w:val="24"/>
                <w:szCs w:val="24"/>
              </w:rPr>
              <w:t>Postoperative Schmerzreduktion &amp; Entwässerung</w:t>
            </w:r>
          </w:p>
          <w:p w14:paraId="09574EE5">
            <w:pPr>
              <w:pStyle w:val="19"/>
              <w:numPr>
                <w:ilvl w:val="0"/>
                <w:numId w:val="1"/>
              </w:numPr>
              <w:spacing w:before="30" w:after="30"/>
            </w:pPr>
            <w:r>
              <w:rPr>
                <w:rFonts w:ascii="Times New Roman" w:hAnsi="Times New Roman" w:cs="Times New Roman"/>
                <w:color w:val="1C1C1C"/>
                <w:sz w:val="24"/>
                <w:szCs w:val="24"/>
              </w:rPr>
              <w:t>Schnellere Rückkehr zur vollen Beweglichkeit</w:t>
            </w:r>
          </w:p>
          <w:p w14:paraId="0B63ED44">
            <w:pPr>
              <w:pStyle w:val="19"/>
              <w:numPr>
                <w:ilvl w:val="0"/>
                <w:numId w:val="1"/>
              </w:numPr>
              <w:spacing w:before="30" w:after="30"/>
            </w:pPr>
            <w:r>
              <w:rPr>
                <w:rFonts w:hint="default" w:cs="Times New Roman"/>
                <w:color w:val="1C1C1C"/>
                <w:sz w:val="24"/>
                <w:szCs w:val="24"/>
                <w:lang w:val="de-DE"/>
              </w:rPr>
              <w:t>Schneller zurück zum Sport</w:t>
            </w:r>
          </w:p>
          <w:p w14:paraId="57F72CF1">
            <w:pPr>
              <w:pStyle w:val="19"/>
              <w:numPr>
                <w:ilvl w:val="0"/>
                <w:numId w:val="1"/>
              </w:numPr>
              <w:spacing w:before="30" w:after="30"/>
            </w:pPr>
            <w:r>
              <w:rPr>
                <w:rFonts w:hint="default" w:cs="Times New Roman"/>
                <w:color w:val="1C1C1C"/>
                <w:sz w:val="24"/>
                <w:szCs w:val="24"/>
                <w:lang w:val="de-DE"/>
              </w:rPr>
              <w:t>Verbesserter  Lymphabfluss</w:t>
            </w:r>
          </w:p>
        </w:tc>
      </w:tr>
    </w:tbl>
    <w:p w14:paraId="77D0A2CB">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75" w:type="dxa"/>
        <w:tblInd w:w="143" w:type="dxa"/>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Layout w:type="autofit"/>
        <w:tblCellMar>
          <w:top w:w="0" w:type="dxa"/>
          <w:left w:w="10" w:type="dxa"/>
          <w:bottom w:w="0" w:type="dxa"/>
          <w:right w:w="10" w:type="dxa"/>
        </w:tblCellMar>
      </w:tblPr>
      <w:tblGrid>
        <w:gridCol w:w="5038"/>
        <w:gridCol w:w="5137"/>
      </w:tblGrid>
      <w:tr w14:paraId="6D72ED0E">
        <w:tblPrEx>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CellMar>
            <w:top w:w="0" w:type="dxa"/>
            <w:left w:w="10" w:type="dxa"/>
            <w:bottom w:w="0" w:type="dxa"/>
            <w:right w:w="10" w:type="dxa"/>
          </w:tblCellMar>
        </w:tblPrEx>
        <w:tc>
          <w:tcPr>
            <w:tcW w:w="5038" w:type="dxa"/>
            <w:tcBorders>
              <w:tl2br w:val="nil"/>
              <w:tr2bl w:val="nil"/>
            </w:tcBorders>
            <w:shd w:val="clear" w:color="auto" w:fill="E5E1DA"/>
            <w:tcMar>
              <w:top w:w="100" w:type="dxa"/>
              <w:left w:w="160" w:type="dxa"/>
              <w:bottom w:w="100" w:type="dxa"/>
              <w:right w:w="100" w:type="dxa"/>
            </w:tcMar>
          </w:tcPr>
          <w:p w14:paraId="4B562D90">
            <w:pPr>
              <w:spacing w:before="0" w:after="40"/>
              <w:jc w:val="center"/>
              <w:rPr>
                <w:rFonts w:hint="default" w:ascii="Georgia" w:hAnsi="Georgia" w:cs="Georgia"/>
              </w:rPr>
            </w:pPr>
            <w:r>
              <w:rPr>
                <w:rFonts w:hint="default" w:ascii="Georgia" w:hAnsi="Georgia" w:eastAsia="Calibri" w:cs="Georgia"/>
                <w:b/>
                <w:bCs/>
                <w:caps/>
                <w:color w:val="9A7B2F"/>
                <w:spacing w:val="80"/>
                <w:sz w:val="18"/>
                <w:szCs w:val="18"/>
              </w:rPr>
              <w:t>DAUER</w:t>
            </w:r>
          </w:p>
          <w:p w14:paraId="292799A0">
            <w:pPr>
              <w:spacing w:before="0" w:after="0"/>
              <w:jc w:val="center"/>
            </w:pPr>
            <w:r>
              <w:rPr>
                <w:rFonts w:ascii="Georgia" w:hAnsi="Georgia" w:cs="Georgia"/>
                <w:color w:val="1C1C1C"/>
                <w:sz w:val="22"/>
                <w:szCs w:val="22"/>
              </w:rPr>
              <w:t>ca. 1</w:t>
            </w:r>
            <w:r>
              <w:rPr>
                <w:rFonts w:hint="default" w:ascii="Georgia" w:hAnsi="Georgia" w:cs="Georgia"/>
                <w:color w:val="1C1C1C"/>
                <w:sz w:val="22"/>
                <w:szCs w:val="22"/>
                <w:lang w:val="de-DE"/>
              </w:rPr>
              <w:t>0</w:t>
            </w:r>
            <w:r>
              <w:rPr>
                <w:rFonts w:ascii="Georgia" w:hAnsi="Georgia" w:cs="Georgia"/>
                <w:color w:val="1C1C1C"/>
                <w:sz w:val="22"/>
                <w:szCs w:val="22"/>
              </w:rPr>
              <w:t xml:space="preserve"> Minuten pro Anwendung</w:t>
            </w:r>
          </w:p>
        </w:tc>
        <w:tc>
          <w:tcPr>
            <w:tcW w:w="5137" w:type="dxa"/>
            <w:tcBorders>
              <w:tl2br w:val="nil"/>
              <w:tr2bl w:val="nil"/>
            </w:tcBorders>
            <w:shd w:val="clear" w:color="auto" w:fill="E5E1DA"/>
            <w:tcMar>
              <w:top w:w="100" w:type="dxa"/>
              <w:left w:w="160" w:type="dxa"/>
              <w:bottom w:w="100" w:type="dxa"/>
              <w:right w:w="160" w:type="dxa"/>
            </w:tcMar>
          </w:tcPr>
          <w:p w14:paraId="78A34C0C">
            <w:pPr>
              <w:spacing w:before="0" w:after="40"/>
              <w:jc w:val="center"/>
            </w:pPr>
            <w:r>
              <w:rPr>
                <w:rFonts w:hint="default" w:ascii="Georgia" w:hAnsi="Georgia" w:eastAsia="Calibri" w:cs="Georgia"/>
                <w:b/>
                <w:bCs/>
                <w:caps/>
                <w:color w:val="9A7B2F"/>
                <w:spacing w:val="80"/>
                <w:sz w:val="18"/>
                <w:szCs w:val="18"/>
              </w:rPr>
              <w:t>WIEDERHOLUNGEN</w:t>
            </w:r>
          </w:p>
          <w:p w14:paraId="1CBACFF0">
            <w:pPr>
              <w:spacing w:before="0" w:after="0"/>
              <w:jc w:val="center"/>
            </w:pPr>
            <w:r>
              <w:rPr>
                <w:rFonts w:ascii="Georgia" w:hAnsi="Georgia" w:cs="Georgia"/>
                <w:color w:val="1C1C1C"/>
                <w:sz w:val="22"/>
                <w:szCs w:val="22"/>
              </w:rPr>
              <w:t>3</w:t>
            </w:r>
            <w:r>
              <w:rPr>
                <w:rFonts w:hint="default" w:ascii="Georgia" w:hAnsi="Georgia" w:cs="Georgia"/>
                <w:color w:val="1C1C1C"/>
                <w:sz w:val="22"/>
                <w:szCs w:val="22"/>
                <w:lang w:val="de-DE"/>
              </w:rPr>
              <w:t>-5</w:t>
            </w:r>
            <w:r>
              <w:rPr>
                <w:rFonts w:ascii="Georgia" w:hAnsi="Georgia" w:cs="Georgia"/>
                <w:color w:val="1C1C1C"/>
                <w:sz w:val="22"/>
                <w:szCs w:val="22"/>
              </w:rPr>
              <w:t xml:space="preserve"> Anwendungen alle 3–5 Tage</w:t>
            </w:r>
          </w:p>
        </w:tc>
      </w:tr>
    </w:tbl>
    <w:p w14:paraId="1F13337C">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p w14:paraId="0366866C">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3DB54BBD">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5CD855B">
            <w:pPr>
              <w:spacing w:before="0" w:after="60"/>
              <w:jc w:val="both"/>
              <w:rPr>
                <w:rFonts w:ascii="Times New Roman" w:hAnsi="Times New Roman" w:cs="Times New Roman"/>
                <w:color w:val="3E3E3E"/>
                <w:sz w:val="24"/>
                <w:szCs w:val="24"/>
              </w:rPr>
            </w:pPr>
            <w:r>
              <w:rPr>
                <w:rFonts w:ascii="Times New Roman" w:hAnsi="Times New Roman" w:cs="Times New Roman"/>
                <w:color w:val="3E3E3E"/>
                <w:sz w:val="24"/>
                <w:szCs w:val="24"/>
              </w:rPr>
              <w:t>Maximale Regeneration bei minimalem Aufwand</w:t>
            </w:r>
            <w:r>
              <w:rPr>
                <w:rFonts w:hint="default" w:cs="Times New Roman"/>
                <w:color w:val="3E3E3E"/>
                <w:sz w:val="24"/>
                <w:szCs w:val="24"/>
                <w:lang w:val="de-DE"/>
              </w:rPr>
              <w:t>.</w:t>
            </w:r>
            <w:r>
              <w:rPr>
                <w:rFonts w:ascii="Times New Roman" w:hAnsi="Times New Roman" w:cs="Times New Roman"/>
                <w:color w:val="3E3E3E"/>
                <w:sz w:val="24"/>
                <w:szCs w:val="24"/>
              </w:rPr>
              <w:t xml:space="preserve"> In unserer Ordination erhalten Sie eine ganzheitliche Betreuung, die alle Schritte optimal aufeinander abstimmt.</w:t>
            </w:r>
          </w:p>
          <w:p w14:paraId="2B13CFBB">
            <w:pPr>
              <w:spacing w:before="0" w:after="60"/>
              <w:jc w:val="both"/>
              <w:rPr>
                <w:rFonts w:ascii="Times New Roman" w:hAnsi="Times New Roman" w:cs="Times New Roman"/>
                <w:color w:val="3E3E3E"/>
                <w:sz w:val="24"/>
                <w:szCs w:val="24"/>
              </w:rPr>
            </w:pPr>
          </w:p>
          <w:p w14:paraId="0E8C18DB">
            <w:pPr>
              <w:spacing w:before="0" w:after="60"/>
              <w:jc w:val="center"/>
            </w:pPr>
            <w:r>
              <w:rPr>
                <w:rFonts w:ascii="Georgia" w:hAnsi="Georgia" w:cs="Georgia"/>
                <w:b/>
                <w:bCs/>
                <w:color w:val="9A7B2F"/>
                <w:sz w:val="26"/>
                <w:szCs w:val="26"/>
              </w:rPr>
              <w:t>Für weitere Informationen stehen wir Ihnen jederzeit zur Verfügung.</w:t>
            </w:r>
          </w:p>
        </w:tc>
      </w:tr>
    </w:tbl>
    <w:p w14:paraId="35DC450F"/>
    <w:p w14:paraId="01AA40F1">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5BE8AC1A">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cs="Georgia"/>
          <w:color w:val="101010"/>
          <w:sz w:val="44"/>
          <w:szCs w:val="44"/>
        </w:rPr>
        <w:t xml:space="preserve">Extrakorporale </w:t>
      </w:r>
      <w:r>
        <w:rPr>
          <w:rFonts w:ascii="Georgia" w:hAnsi="Georgia" w:cs="Georgia"/>
          <w:color w:val="B8952A"/>
          <w:sz w:val="44"/>
          <w:szCs w:val="44"/>
        </w:rPr>
        <w:t>Magnetolith</w:t>
      </w:r>
      <w:r>
        <w:rPr>
          <w:rFonts w:hint="default" w:ascii="Georgia" w:hAnsi="Georgia" w:cs="Georgia"/>
          <w:color w:val="B8952A"/>
          <w:sz w:val="44"/>
          <w:szCs w:val="44"/>
          <w:lang w:val="de-DE"/>
        </w:rPr>
        <w:t>-Th</w:t>
      </w:r>
      <w:r>
        <w:rPr>
          <w:rFonts w:ascii="Georgia" w:hAnsi="Georgia" w:cs="Georgia"/>
          <w:color w:val="B8952A"/>
          <w:sz w:val="44"/>
          <w:szCs w:val="44"/>
        </w:rPr>
        <w:t>erapie</w:t>
      </w:r>
    </w:p>
    <w:p w14:paraId="57E1F349">
      <w:pPr>
        <w:spacing w:before="0" w:after="60"/>
        <w:jc w:val="center"/>
        <w:rPr>
          <w:rFonts w:hint="default"/>
          <w:lang w:val="de-DE"/>
        </w:rPr>
      </w:pPr>
      <w:r>
        <w:rPr>
          <w:rFonts w:ascii="Calibri" w:hAnsi="Calibri" w:cs="Calibri"/>
          <w:color w:val="auto"/>
          <w:spacing w:val="60"/>
          <w:sz w:val="24"/>
          <w:szCs w:val="24"/>
        </w:rPr>
        <w:t xml:space="preserve">Tiefe Zellregeneration  ·  Ambulant  ·  </w:t>
      </w:r>
      <w:r>
        <w:rPr>
          <w:rFonts w:hint="default" w:ascii="Calibri" w:hAnsi="Calibri" w:cs="Calibri"/>
          <w:color w:val="auto"/>
          <w:spacing w:val="60"/>
          <w:sz w:val="24"/>
          <w:szCs w:val="24"/>
          <w:lang w:val="de-DE"/>
        </w:rPr>
        <w:t>Schmerzfrei</w:t>
      </w:r>
    </w:p>
    <w:p w14:paraId="1A27ED61">
      <w:pPr>
        <w:pBdr>
          <w:bottom w:val="single" w:color="DDD8CC" w:sz="8" w:space="1"/>
        </w:pBdr>
        <w:spacing w:before="0" w:after="0"/>
      </w:pPr>
      <w:r>
        <w:rPr>
          <w:sz w:val="21"/>
        </w:rPr>
        <mc:AlternateContent>
          <mc:Choice Requires="wps">
            <w:drawing>
              <wp:anchor distT="0" distB="0" distL="114300" distR="114300" simplePos="0" relativeHeight="251662336" behindDoc="0" locked="0" layoutInCell="1" allowOverlap="1">
                <wp:simplePos x="0" y="0"/>
                <wp:positionH relativeFrom="column">
                  <wp:posOffset>-12065</wp:posOffset>
                </wp:positionH>
                <wp:positionV relativeFrom="paragraph">
                  <wp:posOffset>168275</wp:posOffset>
                </wp:positionV>
                <wp:extent cx="6502400" cy="6985"/>
                <wp:effectExtent l="0" t="7620" r="7620" b="13335"/>
                <wp:wrapNone/>
                <wp:docPr id="7" name="Gerader Verbinder 7"/>
                <wp:cNvGraphicFramePr/>
                <a:graphic xmlns:a="http://schemas.openxmlformats.org/drawingml/2006/main">
                  <a:graphicData uri="http://schemas.microsoft.com/office/word/2010/wordprocessingShape">
                    <wps:wsp>
                      <wps:cNvCnPr/>
                      <wps:spPr>
                        <a:xfrm>
                          <a:off x="551815" y="2355850"/>
                          <a:ext cx="6502400" cy="698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13.25pt;height:0.55pt;width:512pt;z-index:251662336;mso-width-relative:page;mso-height-relative:page;" filled="f" stroked="t" coordsize="21600,21600" o:gfxdata="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Vc1o2AAAAAkBAAAPAAAAAAAA&#10;AAEAIAAAACIAAABkcnMvZG93bnJldi54bWxQSwECFAAUAAAACACHTuJA/3a7HtkBAACrAwAADgAA&#10;AAAAAAABACAAAAAnAQAAZHJzL2Uyb0RvYy54bWxQSwUGAAAAAAYABgBZAQAAcgUAAAAA&#10;">
                <v:fill on="f" focussize="0,0"/>
                <v:stroke weight="1.25pt" color="#DCC88B [3204]" joinstyle="round"/>
                <v:imagedata o:title=""/>
                <o:lock v:ext="edit" aspectratio="f"/>
              </v:line>
            </w:pict>
          </mc:Fallback>
        </mc:AlternateContent>
      </w:r>
    </w:p>
    <w:p w14:paraId="50501F6E">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78249F9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32E5FB6">
      <w:pPr>
        <w:spacing w:before="20" w:after="0"/>
        <w:rPr>
          <w:rFonts w:ascii="Times New Roman" w:hAnsi="Times New Roman" w:cs="Times New Roman"/>
          <w:b/>
          <w:bCs/>
          <w:color w:val="1C1C1C"/>
          <w:sz w:val="24"/>
          <w:szCs w:val="24"/>
        </w:rPr>
      </w:pPr>
    </w:p>
    <w:p w14:paraId="220A2BDB">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ind w:right="124" w:rightChars="59"/>
        <w:jc w:val="both"/>
        <w:textAlignment w:val="auto"/>
      </w:pPr>
      <w:r>
        <w:rPr>
          <w:rFonts w:hint="default"/>
          <w:lang w:val="de-DE"/>
        </w:rPr>
        <w:t>d</w:t>
      </w:r>
      <w:r>
        <w:t>ie Magnetolith</w:t>
      </w:r>
      <w:r>
        <w:rPr>
          <w:rFonts w:hint="default"/>
          <w:lang w:val="de-DE"/>
        </w:rPr>
        <w:t>-T</w:t>
      </w:r>
      <w:r>
        <w:t xml:space="preserve">herapie (EMTT – Extrakorporale Magnetotransduktionstherapie) zählt zu den modernsten Entwicklungen der nichtinvasiven regenerativen Medizin im Bereich des Bewegungsapparates. Sie nutzt hochenergetische, hochfrequente Magnetimpulse, die tief in das Gewebe eindringen können, ohne Haut oder umliegende Strukturen zu belasten. Dadurch lassen sich biologische Heilungsprozesse gezielt stimulieren </w:t>
      </w:r>
      <w:r>
        <w:rPr>
          <w:rFonts w:hint="default"/>
          <w:lang w:val="de-DE"/>
        </w:rPr>
        <w:t xml:space="preserve">und das </w:t>
      </w:r>
      <w:r>
        <w:t>vollkommen berührungsfrei</w:t>
      </w:r>
      <w:r>
        <w:rPr>
          <w:rFonts w:hint="default"/>
          <w:lang w:val="de-DE"/>
        </w:rPr>
        <w:t xml:space="preserve"> und</w:t>
      </w:r>
      <w:r>
        <w:t xml:space="preserve"> </w:t>
      </w:r>
      <w:r>
        <w:rPr>
          <w:rFonts w:hint="default"/>
          <w:lang w:val="de-DE"/>
        </w:rPr>
        <w:t xml:space="preserve">nahezu </w:t>
      </w:r>
      <w:r>
        <w:t>schmerz</w:t>
      </w:r>
      <w:r>
        <w:rPr>
          <w:rFonts w:hint="default"/>
          <w:lang w:val="de-DE"/>
        </w:rPr>
        <w:t>frei</w:t>
      </w:r>
      <w:r>
        <w:t>. EMTT wird heute insbesondere bei Gelenkbeschwerden, Sehnenreizungen, Muskelverletzungen, Rückenschmerzen, Arthrose sowie verzögerter Knochenheilung eingesetzt. Die Behandlung dauert nur wenige Minuten und kann problemlos in den Alltag integriert werden.</w:t>
      </w:r>
    </w:p>
    <w:p w14:paraId="231EB26C">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37C9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4DE00009">
            <w:pPr>
              <w:spacing w:before="0" w:after="60"/>
            </w:pPr>
            <w:r>
              <w:rPr>
                <w:rFonts w:ascii="Times New Roman" w:hAnsi="Times New Roman" w:cs="Times New Roman"/>
                <w:b/>
                <w:bCs/>
                <w:color w:val="1C1C1C"/>
                <w:sz w:val="26"/>
                <w:szCs w:val="26"/>
              </w:rPr>
              <w:t>Wie wirkt die Magnetolith</w:t>
            </w:r>
            <w:r>
              <w:rPr>
                <w:rFonts w:hint="default" w:cs="Times New Roman"/>
                <w:b/>
                <w:bCs/>
                <w:color w:val="1C1C1C"/>
                <w:sz w:val="26"/>
                <w:szCs w:val="26"/>
                <w:lang w:val="de-DE"/>
              </w:rPr>
              <w:t>-Th</w:t>
            </w:r>
            <w:r>
              <w:rPr>
                <w:rFonts w:ascii="Times New Roman" w:hAnsi="Times New Roman" w:cs="Times New Roman"/>
                <w:b/>
                <w:bCs/>
                <w:color w:val="1C1C1C"/>
                <w:sz w:val="26"/>
                <w:szCs w:val="26"/>
              </w:rPr>
              <w:t>erapie auf Zellebene?</w:t>
            </w:r>
          </w:p>
          <w:p w14:paraId="62E72CF3">
            <w:pPr>
              <w:spacing w:before="0" w:after="0"/>
              <w:jc w:val="both"/>
              <w:rPr>
                <w:sz w:val="24"/>
                <w:szCs w:val="24"/>
              </w:rPr>
            </w:pPr>
            <w:r>
              <w:rPr>
                <w:sz w:val="24"/>
                <w:szCs w:val="24"/>
              </w:rPr>
              <w:t xml:space="preserve">Auf zellulärer Ebene erzeugen die Magnetimpulse elektrische Mikrostimulationen im Gewebe. Diese aktivieren wichtige Signalwege innerhalb der Zellen, steigern die Durchblutung und fördern den natürlichen Zellstoffwechsel. Entzündungsprozesse können reguliert, Schmerzrezeptoren beruhigt und regenerative Mechanismen gezielt angeregt werden. Gleichzeitig </w:t>
            </w:r>
            <w:r>
              <w:rPr>
                <w:rFonts w:hint="default"/>
                <w:sz w:val="24"/>
                <w:szCs w:val="24"/>
                <w:lang w:val="de-DE"/>
              </w:rPr>
              <w:t>kann die</w:t>
            </w:r>
            <w:r>
              <w:rPr>
                <w:sz w:val="24"/>
                <w:szCs w:val="24"/>
              </w:rPr>
              <w:t xml:space="preserve"> Gewebestabilität und Knochenmineralisation verbessern </w:t>
            </w:r>
            <w:r>
              <w:rPr>
                <w:rFonts w:hint="default"/>
                <w:sz w:val="24"/>
                <w:szCs w:val="24"/>
                <w:lang w:val="de-DE"/>
              </w:rPr>
              <w:t>werden</w:t>
            </w:r>
            <w:r>
              <w:rPr>
                <w:sz w:val="24"/>
                <w:szCs w:val="24"/>
              </w:rPr>
              <w:t xml:space="preserve">. </w:t>
            </w:r>
          </w:p>
          <w:p w14:paraId="35E1DE43">
            <w:pPr>
              <w:spacing w:before="0" w:after="0"/>
              <w:jc w:val="both"/>
            </w:pPr>
            <w:r>
              <w:rPr>
                <w:sz w:val="24"/>
                <w:szCs w:val="24"/>
              </w:rPr>
              <w:t xml:space="preserve">Aktuelle wissenschaftliche Untersuchungen zeigen zudem </w:t>
            </w:r>
            <w:r>
              <w:rPr>
                <w:b/>
                <w:bCs/>
                <w:sz w:val="24"/>
                <w:szCs w:val="24"/>
              </w:rPr>
              <w:t>positive Effekte</w:t>
            </w:r>
            <w:r>
              <w:rPr>
                <w:sz w:val="24"/>
                <w:szCs w:val="24"/>
              </w:rPr>
              <w:t xml:space="preserve"> auf Schmerzreduktion, Funktionsverbesserung und die Beschleunigung biologischer Heilungsprozesse.</w:t>
            </w:r>
          </w:p>
        </w:tc>
      </w:tr>
    </w:tbl>
    <w:p w14:paraId="0249BF14">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67" w:type="dxa"/>
        <w:tblInd w:w="131"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11"/>
        <w:gridCol w:w="240"/>
        <w:gridCol w:w="5016"/>
      </w:tblGrid>
      <w:tr w14:paraId="7D3BEEE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11"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6FD68EC8">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07636AB0">
            <w:pPr>
              <w:pStyle w:val="19"/>
              <w:numPr>
                <w:ilvl w:val="0"/>
                <w:numId w:val="1"/>
              </w:numPr>
              <w:spacing w:before="30" w:after="30"/>
            </w:pPr>
            <w:r>
              <w:rPr>
                <w:rFonts w:hint="default" w:cs="Times New Roman"/>
                <w:color w:val="1C1C1C"/>
                <w:sz w:val="24"/>
                <w:szCs w:val="24"/>
                <w:lang w:val="de-DE"/>
              </w:rPr>
              <w:t>V</w:t>
            </w:r>
            <w:r>
              <w:rPr>
                <w:rFonts w:ascii="Times New Roman" w:hAnsi="Times New Roman" w:cs="Times New Roman"/>
                <w:color w:val="1C1C1C"/>
                <w:sz w:val="24"/>
                <w:szCs w:val="24"/>
              </w:rPr>
              <w:t>ollständig schmerzfrei</w:t>
            </w:r>
          </w:p>
          <w:p w14:paraId="5835E3EC">
            <w:pPr>
              <w:pStyle w:val="19"/>
              <w:numPr>
                <w:ilvl w:val="0"/>
                <w:numId w:val="1"/>
              </w:numPr>
              <w:spacing w:before="30" w:after="30"/>
            </w:pPr>
            <w:r>
              <w:rPr>
                <w:rFonts w:ascii="Times New Roman" w:hAnsi="Times New Roman" w:cs="Times New Roman"/>
                <w:color w:val="1C1C1C"/>
                <w:sz w:val="24"/>
                <w:szCs w:val="24"/>
              </w:rPr>
              <w:t>Tiefe Gewebewirkung ohne Hautbelastung</w:t>
            </w:r>
          </w:p>
          <w:p w14:paraId="1863C09F">
            <w:pPr>
              <w:pStyle w:val="19"/>
              <w:numPr>
                <w:ilvl w:val="0"/>
                <w:numId w:val="1"/>
              </w:numPr>
              <w:spacing w:before="30" w:after="30"/>
            </w:pPr>
            <w:r>
              <w:rPr>
                <w:rFonts w:ascii="Times New Roman" w:hAnsi="Times New Roman" w:cs="Times New Roman"/>
                <w:color w:val="1C1C1C"/>
                <w:sz w:val="24"/>
                <w:szCs w:val="24"/>
              </w:rPr>
              <w:t>Regeneration auf Zellebene – wissenschaftlich belegt</w:t>
            </w:r>
          </w:p>
          <w:p w14:paraId="025E7683">
            <w:pPr>
              <w:pStyle w:val="19"/>
              <w:numPr>
                <w:ilvl w:val="0"/>
                <w:numId w:val="1"/>
              </w:numPr>
              <w:spacing w:before="30" w:after="30"/>
            </w:pPr>
            <w:r>
              <w:rPr>
                <w:rFonts w:ascii="Times New Roman" w:hAnsi="Times New Roman" w:cs="Times New Roman"/>
                <w:color w:val="1C1C1C"/>
                <w:sz w:val="24"/>
                <w:szCs w:val="24"/>
              </w:rPr>
              <w:t>Entzündungshemmend &amp; schmerzlindernd</w:t>
            </w:r>
          </w:p>
          <w:p w14:paraId="2E68D9FC">
            <w:pPr>
              <w:pStyle w:val="19"/>
              <w:numPr>
                <w:ilvl w:val="0"/>
                <w:numId w:val="1"/>
              </w:numPr>
              <w:spacing w:before="30" w:after="30"/>
            </w:pPr>
            <w:r>
              <w:rPr>
                <w:rFonts w:ascii="Times New Roman" w:hAnsi="Times New Roman" w:cs="Times New Roman"/>
                <w:color w:val="1C1C1C"/>
                <w:sz w:val="24"/>
                <w:szCs w:val="24"/>
              </w:rPr>
              <w:t>Keine Einschränkungen nach der Behandlung</w:t>
            </w:r>
          </w:p>
        </w:tc>
        <w:tc>
          <w:tcPr>
            <w:tcW w:w="240" w:type="dxa"/>
            <w:tcBorders>
              <w:top w:val="nil"/>
              <w:left w:val="nil"/>
              <w:bottom w:val="nil"/>
              <w:right w:val="nil"/>
            </w:tcBorders>
            <w:tcMar>
              <w:top w:w="0" w:type="dxa"/>
              <w:left w:w="100" w:type="dxa"/>
              <w:bottom w:w="0" w:type="dxa"/>
              <w:right w:w="100" w:type="dxa"/>
            </w:tcMar>
          </w:tcPr>
          <w:p w14:paraId="65D4DF41"/>
        </w:tc>
        <w:tc>
          <w:tcPr>
            <w:tcW w:w="5016"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64177DEF">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710B011B">
            <w:pPr>
              <w:pStyle w:val="19"/>
              <w:numPr>
                <w:ilvl w:val="0"/>
                <w:numId w:val="1"/>
              </w:numPr>
              <w:spacing w:before="30" w:after="30"/>
            </w:pPr>
            <w:r>
              <w:rPr>
                <w:rFonts w:hint="default" w:cs="Times New Roman"/>
                <w:color w:val="1C1C1C"/>
                <w:sz w:val="24"/>
                <w:szCs w:val="24"/>
                <w:lang w:val="de-DE"/>
              </w:rPr>
              <w:t>Nach Operationen &amp; Sportverletzungen</w:t>
            </w:r>
          </w:p>
          <w:p w14:paraId="4EDAC147">
            <w:pPr>
              <w:pStyle w:val="19"/>
              <w:numPr>
                <w:ilvl w:val="0"/>
                <w:numId w:val="1"/>
              </w:numPr>
              <w:spacing w:before="30" w:after="30"/>
            </w:pPr>
            <w:r>
              <w:rPr>
                <w:rFonts w:ascii="Times New Roman" w:hAnsi="Times New Roman" w:cs="Times New Roman"/>
                <w:color w:val="1C1C1C"/>
                <w:sz w:val="24"/>
                <w:szCs w:val="24"/>
              </w:rPr>
              <w:t>Schmerzen und Nervenreizungen im Rücken</w:t>
            </w:r>
          </w:p>
          <w:p w14:paraId="0EBB55A0">
            <w:pPr>
              <w:pStyle w:val="19"/>
              <w:numPr>
                <w:ilvl w:val="0"/>
                <w:numId w:val="1"/>
              </w:numPr>
              <w:spacing w:before="30" w:after="30"/>
            </w:pPr>
            <w:r>
              <w:rPr>
                <w:rFonts w:ascii="Times New Roman" w:hAnsi="Times New Roman" w:cs="Times New Roman"/>
                <w:color w:val="1C1C1C"/>
                <w:sz w:val="24"/>
                <w:szCs w:val="24"/>
              </w:rPr>
              <w:t xml:space="preserve">Degenerative Gelenkerkrankungen </w:t>
            </w:r>
            <w:r>
              <w:rPr>
                <w:rFonts w:hint="default" w:cs="Times New Roman"/>
                <w:color w:val="1C1C1C"/>
                <w:sz w:val="24"/>
                <w:szCs w:val="24"/>
                <w:lang w:val="de-DE"/>
              </w:rPr>
              <w:t>-</w:t>
            </w:r>
            <w:r>
              <w:rPr>
                <w:rFonts w:ascii="Times New Roman" w:hAnsi="Times New Roman" w:cs="Times New Roman"/>
                <w:color w:val="1C1C1C"/>
                <w:sz w:val="24"/>
                <w:szCs w:val="24"/>
              </w:rPr>
              <w:t>Arthrose</w:t>
            </w:r>
          </w:p>
          <w:p w14:paraId="29F93EAC">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4692AE1B">
            <w:pPr>
              <w:pStyle w:val="19"/>
              <w:numPr>
                <w:ilvl w:val="0"/>
                <w:numId w:val="1"/>
              </w:numPr>
              <w:spacing w:before="30" w:after="30"/>
            </w:pPr>
            <w:r>
              <w:rPr>
                <w:rFonts w:ascii="Times New Roman" w:hAnsi="Times New Roman" w:cs="Times New Roman"/>
                <w:color w:val="1C1C1C"/>
                <w:sz w:val="24"/>
                <w:szCs w:val="24"/>
              </w:rPr>
              <w:t>Sehnenüberlastungssyndrome</w:t>
            </w:r>
          </w:p>
        </w:tc>
      </w:tr>
    </w:tbl>
    <w:p w14:paraId="08F52BFE">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75" w:type="dxa"/>
        <w:tblInd w:w="143" w:type="dxa"/>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Layout w:type="autofit"/>
        <w:tblCellMar>
          <w:top w:w="0" w:type="dxa"/>
          <w:left w:w="10" w:type="dxa"/>
          <w:bottom w:w="0" w:type="dxa"/>
          <w:right w:w="10" w:type="dxa"/>
        </w:tblCellMar>
      </w:tblPr>
      <w:tblGrid>
        <w:gridCol w:w="5038"/>
        <w:gridCol w:w="5137"/>
      </w:tblGrid>
      <w:tr w14:paraId="05B12445">
        <w:tblPrEx>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CellMar>
            <w:top w:w="0" w:type="dxa"/>
            <w:left w:w="10" w:type="dxa"/>
            <w:bottom w:w="0" w:type="dxa"/>
            <w:right w:w="10" w:type="dxa"/>
          </w:tblCellMar>
        </w:tblPrEx>
        <w:tc>
          <w:tcPr>
            <w:tcW w:w="5038" w:type="dxa"/>
            <w:tcBorders>
              <w:tl2br w:val="nil"/>
              <w:tr2bl w:val="nil"/>
            </w:tcBorders>
            <w:shd w:val="clear" w:color="auto" w:fill="E5E1DA"/>
            <w:tcMar>
              <w:top w:w="100" w:type="dxa"/>
              <w:left w:w="160" w:type="dxa"/>
              <w:bottom w:w="100" w:type="dxa"/>
              <w:right w:w="100" w:type="dxa"/>
            </w:tcMar>
          </w:tcPr>
          <w:p w14:paraId="705264F4">
            <w:pPr>
              <w:spacing w:before="0" w:after="40"/>
              <w:jc w:val="center"/>
              <w:rPr>
                <w:rFonts w:hint="default" w:ascii="Georgia" w:hAnsi="Georgia" w:cs="Georgia"/>
              </w:rPr>
            </w:pPr>
            <w:r>
              <w:rPr>
                <w:rFonts w:hint="default" w:ascii="Georgia" w:hAnsi="Georgia" w:eastAsia="Calibri" w:cs="Georgia"/>
                <w:b/>
                <w:bCs/>
                <w:caps/>
                <w:color w:val="9A7B2F"/>
                <w:spacing w:val="80"/>
                <w:sz w:val="18"/>
                <w:szCs w:val="18"/>
              </w:rPr>
              <w:t>DAUER</w:t>
            </w:r>
          </w:p>
          <w:p w14:paraId="4C816F29">
            <w:pPr>
              <w:spacing w:before="0" w:after="0"/>
              <w:jc w:val="center"/>
            </w:pPr>
            <w:r>
              <w:rPr>
                <w:rFonts w:ascii="Georgia" w:hAnsi="Georgia" w:cs="Georgia"/>
                <w:color w:val="1C1C1C"/>
                <w:sz w:val="22"/>
                <w:szCs w:val="22"/>
              </w:rPr>
              <w:t>6–8 Einheiten als Block</w:t>
            </w:r>
          </w:p>
        </w:tc>
        <w:tc>
          <w:tcPr>
            <w:tcW w:w="5137" w:type="dxa"/>
            <w:tcBorders>
              <w:tl2br w:val="nil"/>
              <w:tr2bl w:val="nil"/>
            </w:tcBorders>
            <w:shd w:val="clear" w:color="auto" w:fill="E5E1DA"/>
            <w:tcMar>
              <w:top w:w="100" w:type="dxa"/>
              <w:left w:w="160" w:type="dxa"/>
              <w:bottom w:w="100" w:type="dxa"/>
              <w:right w:w="160" w:type="dxa"/>
            </w:tcMar>
          </w:tcPr>
          <w:p w14:paraId="6AD75783">
            <w:pPr>
              <w:spacing w:before="0" w:after="40"/>
              <w:jc w:val="center"/>
            </w:pPr>
            <w:r>
              <w:rPr>
                <w:rFonts w:hint="default" w:ascii="Georgia" w:hAnsi="Georgia" w:eastAsia="Calibri" w:cs="Georgia"/>
                <w:b/>
                <w:bCs/>
                <w:caps/>
                <w:color w:val="9A7B2F"/>
                <w:spacing w:val="80"/>
                <w:sz w:val="18"/>
                <w:szCs w:val="18"/>
              </w:rPr>
              <w:t>WIEDERHOLUNGEN</w:t>
            </w:r>
          </w:p>
          <w:p w14:paraId="71985D45">
            <w:pPr>
              <w:spacing w:before="0" w:after="0"/>
              <w:jc w:val="center"/>
            </w:pPr>
            <w:r>
              <w:rPr>
                <w:rFonts w:ascii="Georgia" w:hAnsi="Georgia" w:cs="Georgia"/>
                <w:color w:val="1C1C1C"/>
                <w:sz w:val="22"/>
                <w:szCs w:val="22"/>
              </w:rPr>
              <w:t>Alle 3–5 Tage  ·  ca. 8–10 Min. pro Sitzung</w:t>
            </w:r>
          </w:p>
        </w:tc>
      </w:tr>
    </w:tbl>
    <w:p w14:paraId="2DCF405F">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14CBA46F">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D3AEB3B">
            <w:pPr>
              <w:spacing w:before="0" w:after="60"/>
              <w:jc w:val="both"/>
              <w:rPr>
                <w:rFonts w:hint="default"/>
                <w:lang w:val="de-DE"/>
              </w:rPr>
            </w:pPr>
            <w:r>
              <w:rPr>
                <w:rFonts w:hint="default" w:ascii="Georgia" w:hAnsi="Georgia" w:cs="Georgia"/>
                <w:b/>
                <w:bCs/>
                <w:color w:val="9A7B2F"/>
                <w:sz w:val="24"/>
                <w:szCs w:val="24"/>
                <w:lang w:val="de-DE"/>
              </w:rPr>
              <w:t>Wussten Sie</w:t>
            </w:r>
            <w:r>
              <w:rPr>
                <w:rFonts w:ascii="Georgia" w:hAnsi="Georgia" w:cs="Georgia"/>
                <w:b/>
                <w:bCs/>
                <w:color w:val="9A7B2F"/>
                <w:sz w:val="24"/>
                <w:szCs w:val="24"/>
              </w:rPr>
              <w:t xml:space="preserve"> </w:t>
            </w:r>
            <w:r>
              <w:rPr>
                <w:rFonts w:hint="default" w:ascii="Georgia" w:hAnsi="Georgia" w:cs="Georgia"/>
                <w:b/>
                <w:bCs/>
                <w:color w:val="9A7B2F"/>
                <w:sz w:val="24"/>
                <w:szCs w:val="24"/>
                <w:lang w:val="de-DE"/>
              </w:rPr>
              <w:t xml:space="preserve">schon </w:t>
            </w:r>
            <w:r>
              <w:rPr>
                <w:rFonts w:ascii="Georgia" w:hAnsi="Georgia" w:cs="Georgia"/>
                <w:b/>
                <w:bCs/>
                <w:color w:val="9A7B2F"/>
                <w:sz w:val="24"/>
                <w:szCs w:val="24"/>
              </w:rPr>
              <w:t xml:space="preserve">– </w:t>
            </w:r>
            <w:r>
              <w:rPr>
                <w:rFonts w:ascii="Times New Roman" w:hAnsi="Times New Roman" w:cs="Times New Roman"/>
                <w:color w:val="3E3E3E"/>
                <w:sz w:val="24"/>
                <w:szCs w:val="24"/>
              </w:rPr>
              <w:t xml:space="preserve">Dass die Kombination aus </w:t>
            </w:r>
            <w:r>
              <w:rPr>
                <w:rFonts w:hint="default" w:cs="Times New Roman"/>
                <w:color w:val="3E3E3E"/>
                <w:sz w:val="24"/>
                <w:szCs w:val="24"/>
                <w:lang w:val="de-DE"/>
              </w:rPr>
              <w:t xml:space="preserve">der </w:t>
            </w:r>
            <w:r>
              <w:rPr>
                <w:rFonts w:ascii="Times New Roman" w:hAnsi="Times New Roman" w:cs="Times New Roman"/>
                <w:color w:val="3E3E3E"/>
                <w:sz w:val="24"/>
                <w:szCs w:val="24"/>
              </w:rPr>
              <w:t>Stoßwellen- und Magnetolith</w:t>
            </w:r>
            <w:r>
              <w:rPr>
                <w:rFonts w:hint="default" w:cs="Times New Roman"/>
                <w:color w:val="3E3E3E"/>
                <w:sz w:val="24"/>
                <w:szCs w:val="24"/>
                <w:lang w:val="de-DE"/>
              </w:rPr>
              <w:t>-T</w:t>
            </w:r>
            <w:r>
              <w:rPr>
                <w:rFonts w:ascii="Times New Roman" w:hAnsi="Times New Roman" w:cs="Times New Roman"/>
                <w:color w:val="3E3E3E"/>
                <w:sz w:val="24"/>
                <w:szCs w:val="24"/>
              </w:rPr>
              <w:t xml:space="preserve">herapie besonders wirksam </w:t>
            </w:r>
            <w:r>
              <w:rPr>
                <w:rFonts w:hint="default" w:cs="Times New Roman"/>
                <w:color w:val="3E3E3E"/>
                <w:sz w:val="24"/>
                <w:szCs w:val="24"/>
                <w:lang w:val="de-DE"/>
              </w:rPr>
              <w:t>ist</w:t>
            </w:r>
            <w:r>
              <w:rPr>
                <w:rFonts w:ascii="Times New Roman" w:hAnsi="Times New Roman" w:cs="Times New Roman"/>
                <w:color w:val="3E3E3E"/>
                <w:sz w:val="24"/>
                <w:szCs w:val="24"/>
              </w:rPr>
              <w:t>? Bereits 2018 zeigte eine prospektive, randomisierte Studie</w:t>
            </w:r>
            <w:r>
              <w:rPr>
                <w:rFonts w:hint="default" w:cs="Times New Roman"/>
                <w:color w:val="3E3E3E"/>
                <w:sz w:val="24"/>
                <w:szCs w:val="24"/>
                <w:lang w:val="de-DE"/>
              </w:rPr>
              <w:t xml:space="preserve">, </w:t>
            </w:r>
            <w:r>
              <w:rPr>
                <w:rFonts w:ascii="Times New Roman" w:hAnsi="Times New Roman" w:cs="Times New Roman"/>
                <w:color w:val="3E3E3E"/>
                <w:sz w:val="24"/>
                <w:szCs w:val="24"/>
              </w:rPr>
              <w:t xml:space="preserve">dass die Kombination aus </w:t>
            </w:r>
            <w:r>
              <w:rPr>
                <w:rFonts w:hint="default" w:cs="Times New Roman"/>
                <w:color w:val="3E3E3E"/>
                <w:sz w:val="24"/>
                <w:szCs w:val="24"/>
                <w:lang w:val="de-DE"/>
              </w:rPr>
              <w:t xml:space="preserve">Stoßwellen- </w:t>
            </w:r>
            <w:r>
              <w:rPr>
                <w:rFonts w:ascii="Times New Roman" w:hAnsi="Times New Roman" w:cs="Times New Roman"/>
                <w:color w:val="3E3E3E"/>
                <w:sz w:val="24"/>
                <w:szCs w:val="24"/>
              </w:rPr>
              <w:t xml:space="preserve">und </w:t>
            </w:r>
            <w:r>
              <w:rPr>
                <w:rFonts w:hint="default" w:cs="Times New Roman"/>
                <w:color w:val="3E3E3E"/>
                <w:sz w:val="24"/>
                <w:szCs w:val="24"/>
                <w:lang w:val="de-DE"/>
              </w:rPr>
              <w:t xml:space="preserve">Magnetolith-Therapie </w:t>
            </w:r>
            <w:r>
              <w:rPr>
                <w:rFonts w:ascii="Times New Roman" w:hAnsi="Times New Roman" w:cs="Times New Roman"/>
                <w:color w:val="3E3E3E"/>
                <w:sz w:val="24"/>
                <w:szCs w:val="24"/>
              </w:rPr>
              <w:t xml:space="preserve">einer Einzeltherapie überlegen ist. </w:t>
            </w:r>
          </w:p>
          <w:p w14:paraId="74379ABD">
            <w:pPr>
              <w:spacing w:before="0" w:after="60"/>
              <w:jc w:val="center"/>
            </w:pPr>
            <w:r>
              <w:rPr>
                <w:rFonts w:ascii="Calibri" w:hAnsi="Calibri" w:cs="Calibri"/>
                <w:i/>
                <w:iCs/>
                <w:color w:val="6A6056"/>
                <w:sz w:val="20"/>
                <w:szCs w:val="20"/>
              </w:rPr>
              <w:t>* Magnetolitherapie nicht geeignet bei Herzschrittmacher, Defibrillator, Hörgeräten</w:t>
            </w:r>
            <w:r>
              <w:rPr>
                <w:rFonts w:hint="default" w:ascii="Calibri" w:hAnsi="Calibri" w:cs="Calibri"/>
                <w:i/>
                <w:iCs/>
                <w:color w:val="6A6056"/>
                <w:sz w:val="20"/>
                <w:szCs w:val="20"/>
                <w:lang w:val="de-DE"/>
              </w:rPr>
              <w:t xml:space="preserve">, </w:t>
            </w:r>
            <w:r>
              <w:rPr>
                <w:rFonts w:ascii="Calibri" w:hAnsi="Calibri" w:cs="Calibri"/>
                <w:i/>
                <w:iCs/>
                <w:color w:val="6A6056"/>
                <w:sz w:val="20"/>
                <w:szCs w:val="20"/>
              </w:rPr>
              <w:t>nicht MR-täuglichen Implantaten.</w:t>
            </w:r>
          </w:p>
        </w:tc>
      </w:tr>
    </w:tbl>
    <w:p w14:paraId="5113392E"/>
    <w:p w14:paraId="35A28C2B">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49EE7439">
      <w:pPr>
        <w:keepNext w:val="0"/>
        <w:keepLines w:val="0"/>
        <w:pageBreakBefore w:val="0"/>
        <w:widowControl/>
        <w:kinsoku/>
        <w:wordWrap/>
        <w:overflowPunct/>
        <w:topLinePunct w:val="0"/>
        <w:autoSpaceDE/>
        <w:autoSpaceDN/>
        <w:bidi w:val="0"/>
        <w:adjustRightInd/>
        <w:snapToGrid/>
        <w:spacing w:after="40"/>
        <w:jc w:val="center"/>
        <w:textAlignment w:val="auto"/>
      </w:pPr>
      <w:r>
        <w:rPr>
          <w:rFonts w:ascii="Georgia" w:hAnsi="Georgia" w:eastAsia="Georgia" w:cs="Georgia"/>
          <w:color w:val="101010"/>
          <w:sz w:val="44"/>
          <w:szCs w:val="44"/>
        </w:rPr>
        <w:t>Vitamin C</w:t>
      </w:r>
      <w:r>
        <w:rPr>
          <w:rFonts w:hint="default" w:ascii="Georgia" w:hAnsi="Georgia" w:eastAsia="Georgia" w:cs="Georgia"/>
          <w:color w:val="101010"/>
          <w:sz w:val="44"/>
          <w:szCs w:val="44"/>
          <w:lang w:val="de-DE"/>
        </w:rPr>
        <w:t xml:space="preserve"> - </w:t>
      </w:r>
      <w:r>
        <w:rPr>
          <w:rFonts w:ascii="Georgia" w:hAnsi="Georgia" w:eastAsia="Georgia" w:cs="Georgia"/>
          <w:color w:val="B8952A"/>
          <w:sz w:val="44"/>
          <w:szCs w:val="44"/>
        </w:rPr>
        <w:t>Infusionstherapie</w:t>
      </w:r>
    </w:p>
    <w:p w14:paraId="0F426775">
      <w:pPr>
        <w:pBdr>
          <w:bottom w:val="single" w:color="DDD8CC" w:sz="8" w:space="1"/>
        </w:pBdr>
        <w:spacing w:before="0" w:after="60"/>
        <w:jc w:val="center"/>
        <w:rPr>
          <w:color w:val="auto"/>
          <w:sz w:val="24"/>
          <w:szCs w:val="24"/>
        </w:rPr>
      </w:pPr>
      <w:r>
        <w:rPr>
          <w:rFonts w:ascii="Calibri" w:hAnsi="Calibri" w:eastAsia="Calibri" w:cs="Calibri"/>
          <w:color w:val="auto"/>
          <w:spacing w:val="60"/>
          <w:sz w:val="24"/>
          <w:szCs w:val="24"/>
        </w:rPr>
        <w:t>Schneller fit  ·  Schneller zurück im Leben</w:t>
      </w:r>
    </w:p>
    <w:p w14:paraId="71B0058C">
      <w:pPr>
        <w:pBdr>
          <w:bottom w:val="single" w:color="DDD8CC" w:sz="8" w:space="1"/>
        </w:pBdr>
        <w:spacing w:before="0" w:after="0"/>
      </w:pPr>
      <w:r>
        <w:rPr>
          <w:sz w:val="21"/>
        </w:rPr>
        <mc:AlternateContent>
          <mc:Choice Requires="wps">
            <w:drawing>
              <wp:anchor distT="0" distB="0" distL="114300" distR="114300" simplePos="0" relativeHeight="251663360" behindDoc="0" locked="0" layoutInCell="1" allowOverlap="1">
                <wp:simplePos x="0" y="0"/>
                <wp:positionH relativeFrom="column">
                  <wp:posOffset>-12065</wp:posOffset>
                </wp:positionH>
                <wp:positionV relativeFrom="paragraph">
                  <wp:posOffset>168275</wp:posOffset>
                </wp:positionV>
                <wp:extent cx="6502400" cy="6985"/>
                <wp:effectExtent l="0" t="7620" r="7620" b="13335"/>
                <wp:wrapNone/>
                <wp:docPr id="9" name="Gerader Verbinder 9"/>
                <wp:cNvGraphicFramePr/>
                <a:graphic xmlns:a="http://schemas.openxmlformats.org/drawingml/2006/main">
                  <a:graphicData uri="http://schemas.microsoft.com/office/word/2010/wordprocessingShape">
                    <wps:wsp>
                      <wps:cNvCnPr/>
                      <wps:spPr>
                        <a:xfrm>
                          <a:off x="551815" y="2355850"/>
                          <a:ext cx="6502400" cy="698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13.25pt;height:0.55pt;width:512pt;z-index:251663360;mso-width-relative:page;mso-height-relative:page;" filled="f" stroked="t" coordsize="21600,21600" o:gfxdata="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Vc1o2AAAAAkBAAAPAAAAAAAA&#10;AAEAIAAAACIAAABkcnMvZG93bnJldi54bWxQSwECFAAUAAAACACHTuJAB1YFYtkBAACrAwAADgAA&#10;AAAAAAABACAAAAAnAQAAZHJzL2Uyb0RvYy54bWxQSwUGAAAAAAYABgBZAQAAcgUAAAAA&#10;">
                <v:fill on="f" focussize="0,0"/>
                <v:stroke weight="1.25pt" color="#DCC88B [3204]" joinstyle="round"/>
                <v:imagedata o:title=""/>
                <o:lock v:ext="edit" aspectratio="f"/>
              </v:line>
            </w:pict>
          </mc:Fallback>
        </mc:AlternateContent>
      </w:r>
    </w:p>
    <w:p w14:paraId="38610073">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05D78DD2">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r>
        <w:rPr>
          <w:rFonts w:hint="default" w:ascii="Times New Roman" w:hAnsi="Times New Roman" w:eastAsia="Calibri" w:cs="Times New Roman"/>
          <w:b/>
          <w:bCs/>
          <w:color w:val="1C1C1C"/>
          <w:sz w:val="24"/>
          <w:szCs w:val="24"/>
        </w:rPr>
        <w:t xml:space="preserve">Sehr geehrte Patientin, </w:t>
      </w:r>
    </w:p>
    <w:p w14:paraId="7C75A58C">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cs="Times New Roman"/>
        </w:rPr>
      </w:pPr>
      <w:r>
        <w:rPr>
          <w:rFonts w:hint="default" w:ascii="Times New Roman" w:hAnsi="Times New Roman" w:eastAsia="Calibri" w:cs="Times New Roman"/>
          <w:b/>
          <w:bCs/>
          <w:color w:val="1C1C1C"/>
          <w:sz w:val="24"/>
          <w:szCs w:val="24"/>
          <w:lang w:val="de-DE"/>
        </w:rPr>
        <w:t>S</w:t>
      </w:r>
      <w:r>
        <w:rPr>
          <w:rFonts w:hint="default" w:ascii="Times New Roman" w:hAnsi="Times New Roman" w:eastAsia="Calibri" w:cs="Times New Roman"/>
          <w:b/>
          <w:bCs/>
          <w:color w:val="1C1C1C"/>
          <w:sz w:val="24"/>
          <w:szCs w:val="24"/>
        </w:rPr>
        <w:t>ehr geehrter Patient,</w:t>
      </w:r>
    </w:p>
    <w:p w14:paraId="6D509F7D">
      <w:pPr>
        <w:pStyle w:val="17"/>
        <w:keepNext w:val="0"/>
        <w:keepLines w:val="0"/>
        <w:pageBreakBefore w:val="0"/>
        <w:widowControl/>
        <w:suppressLineNumbers w:val="0"/>
        <w:kinsoku/>
        <w:wordWrap/>
        <w:overflowPunct/>
        <w:topLinePunct w:val="0"/>
        <w:autoSpaceDE/>
        <w:autoSpaceDN/>
        <w:bidi w:val="0"/>
        <w:adjustRightInd/>
        <w:snapToGrid/>
        <w:spacing w:after="60" w:afterAutospacing="0"/>
        <w:jc w:val="both"/>
        <w:textAlignment w:val="auto"/>
      </w:pPr>
      <w:r>
        <w:rPr>
          <w:rFonts w:hint="default"/>
          <w:lang w:val="de-DE"/>
        </w:rPr>
        <w:t>w</w:t>
      </w:r>
      <w:r>
        <w:t xml:space="preserve">ir erweitern unser Therapieangebot um die </w:t>
      </w:r>
      <w:r>
        <w:rPr>
          <w:b/>
          <w:bCs/>
        </w:rPr>
        <w:t>Vitamin</w:t>
      </w:r>
      <w:r>
        <w:rPr>
          <w:rFonts w:hint="default"/>
          <w:b/>
          <w:bCs/>
          <w:lang w:val="de-DE"/>
        </w:rPr>
        <w:t xml:space="preserve"> </w:t>
      </w:r>
      <w:r>
        <w:rPr>
          <w:b/>
          <w:bCs/>
        </w:rPr>
        <w:t>C-Infusionstherapie</w:t>
      </w:r>
      <w:r>
        <w:rPr>
          <w:rFonts w:hint="default"/>
          <w:lang w:val="de-DE"/>
        </w:rPr>
        <w:t xml:space="preserve">, </w:t>
      </w:r>
      <w:r>
        <w:t>eine gezielte Möglichkeit, den Körper genau dann zu unterstützen, wenn er besonders gefordert ist.</w:t>
      </w:r>
    </w:p>
    <w:p w14:paraId="46FB52E4">
      <w:pPr>
        <w:pStyle w:val="17"/>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jc w:val="both"/>
        <w:textAlignment w:val="auto"/>
      </w:pPr>
      <w:r>
        <w:t xml:space="preserve">Nach einer Operation läuft die Regeneration auf Hochtouren: Gewebe muss sich erneuern, Wunden schließen, das Immunsystem stabil bleiben. Vitamin C ist dabei ein </w:t>
      </w:r>
      <w:r>
        <w:rPr>
          <w:b/>
          <w:bCs/>
        </w:rPr>
        <w:t>zentraler Baustein</w:t>
      </w:r>
      <w:r>
        <w:rPr>
          <w:rFonts w:hint="default"/>
          <w:lang w:val="de-DE"/>
        </w:rPr>
        <w:t>. E</w:t>
      </w:r>
      <w:r>
        <w:t>s unterstützt die Kollagenbildung für stabiles Gewebe, trägt zum Schutz der Zellen vor oxidativem Stress bei und begleitet den natürlichen Heilungsprozess.</w:t>
      </w:r>
      <w:r>
        <w:rPr>
          <w:rFonts w:hint="default"/>
          <w:lang w:val="de-DE"/>
        </w:rPr>
        <w:t xml:space="preserve"> </w:t>
      </w:r>
      <w:r>
        <w:rPr>
          <w:b/>
          <w:bCs/>
        </w:rPr>
        <w:t>Auch vorbeugend</w:t>
      </w:r>
      <w:r>
        <w:t>, etwa bei erhöhter körperlicher Belastung</w:t>
      </w:r>
      <w:r>
        <w:rPr>
          <w:rFonts w:hint="default"/>
          <w:lang w:val="de-DE"/>
        </w:rPr>
        <w:t xml:space="preserve"> oder vor geplanten intensiven Belastungsphasen, ist </w:t>
      </w:r>
      <w:r>
        <w:t>eine optimale Versorgung sinnvoll.</w:t>
      </w:r>
    </w:p>
    <w:p w14:paraId="7C566E13">
      <w:pPr>
        <w:pStyle w:val="1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5056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22BB0058">
            <w:pPr>
              <w:spacing w:before="0" w:after="60"/>
              <w:rPr>
                <w:rFonts w:hint="default" w:ascii="Times New Roman" w:hAnsi="Times New Roman" w:cs="Times New Roman"/>
                <w:sz w:val="26"/>
                <w:szCs w:val="26"/>
                <w:lang w:val="de-DE"/>
              </w:rPr>
            </w:pPr>
            <w:r>
              <w:rPr>
                <w:rFonts w:hint="default" w:ascii="Times New Roman" w:hAnsi="Times New Roman" w:eastAsia="Calibri" w:cs="Times New Roman"/>
                <w:b/>
                <w:bCs/>
                <w:color w:val="1C1C1C"/>
                <w:sz w:val="26"/>
                <w:szCs w:val="26"/>
                <w:lang w:val="de-DE"/>
              </w:rPr>
              <w:t>Der entscheidende Unterschied in der Vitamin</w:t>
            </w:r>
            <w:r>
              <w:rPr>
                <w:rFonts w:hint="default" w:eastAsia="Calibri" w:cs="Times New Roman"/>
                <w:b/>
                <w:bCs/>
                <w:color w:val="1C1C1C"/>
                <w:sz w:val="26"/>
                <w:szCs w:val="26"/>
                <w:lang w:val="de-DE"/>
              </w:rPr>
              <w:t xml:space="preserve"> </w:t>
            </w:r>
            <w:r>
              <w:rPr>
                <w:rFonts w:hint="default" w:ascii="Times New Roman" w:hAnsi="Times New Roman" w:eastAsia="Calibri" w:cs="Times New Roman"/>
                <w:b/>
                <w:bCs/>
                <w:color w:val="1C1C1C"/>
                <w:sz w:val="26"/>
                <w:szCs w:val="26"/>
                <w:lang w:val="de-DE"/>
              </w:rPr>
              <w:t>C-Versorgung</w:t>
            </w:r>
          </w:p>
          <w:p w14:paraId="018A2B17">
            <w:pPr>
              <w:spacing w:before="0" w:after="0"/>
              <w:jc w:val="both"/>
            </w:pPr>
            <w:r>
              <w:rPr>
                <w:sz w:val="24"/>
                <w:szCs w:val="24"/>
              </w:rPr>
              <w:t>Oral aufgenommenes Vitamin C ist durch die begrenzte Aufnahmefähigkeit des Darms eingeschränkt</w:t>
            </w:r>
            <w:r>
              <w:rPr>
                <w:rFonts w:hint="default"/>
                <w:sz w:val="24"/>
                <w:szCs w:val="24"/>
                <w:lang w:val="de-DE"/>
              </w:rPr>
              <w:t>. Nur ein geringer Anteil wird tatsächlich in den Blutkreislauf aufgenommen</w:t>
            </w:r>
            <w:r>
              <w:rPr>
                <w:sz w:val="24"/>
                <w:szCs w:val="24"/>
              </w:rPr>
              <w:t>.</w:t>
            </w:r>
            <w:r>
              <w:rPr>
                <w:rFonts w:hint="default"/>
                <w:sz w:val="24"/>
                <w:szCs w:val="24"/>
                <w:lang w:val="de-DE"/>
              </w:rPr>
              <w:t xml:space="preserve"> </w:t>
            </w:r>
            <w:r>
              <w:rPr>
                <w:sz w:val="24"/>
                <w:szCs w:val="24"/>
              </w:rPr>
              <w:t xml:space="preserve">Eine intravenöse </w:t>
            </w:r>
            <w:r>
              <w:rPr>
                <w:rFonts w:hint="default"/>
                <w:sz w:val="24"/>
                <w:szCs w:val="24"/>
                <w:lang w:val="de-DE"/>
              </w:rPr>
              <w:t xml:space="preserve">Verabreichung </w:t>
            </w:r>
            <w:r>
              <w:rPr>
                <w:sz w:val="24"/>
                <w:szCs w:val="24"/>
              </w:rPr>
              <w:t>umgeht diese natürliche Barriere: Hochdosiertes Vitamin C gelang</w:t>
            </w:r>
            <w:r>
              <w:rPr>
                <w:b w:val="0"/>
                <w:bCs w:val="0"/>
                <w:sz w:val="24"/>
                <w:szCs w:val="24"/>
              </w:rPr>
              <w:t>t direkt in Ihre Blutbahn</w:t>
            </w:r>
            <w:r>
              <w:rPr>
                <w:b/>
                <w:bCs/>
                <w:sz w:val="24"/>
                <w:szCs w:val="24"/>
              </w:rPr>
              <w:t xml:space="preserve"> </w:t>
            </w:r>
            <w:r>
              <w:rPr>
                <w:sz w:val="24"/>
                <w:szCs w:val="24"/>
              </w:rPr>
              <w:t>und steht dem Körper nahezu vollständig zur Verfügung</w:t>
            </w:r>
            <w:r>
              <w:rPr>
                <w:rFonts w:hint="default"/>
                <w:sz w:val="24"/>
                <w:szCs w:val="24"/>
                <w:lang w:val="de-DE"/>
              </w:rPr>
              <w:t xml:space="preserve">. </w:t>
            </w:r>
            <w:r>
              <w:rPr>
                <w:rFonts w:hint="default"/>
                <w:b/>
                <w:bCs/>
                <w:sz w:val="24"/>
                <w:szCs w:val="24"/>
                <w:lang w:val="de-DE"/>
              </w:rPr>
              <w:t>E</w:t>
            </w:r>
            <w:r>
              <w:rPr>
                <w:b/>
                <w:bCs/>
                <w:sz w:val="24"/>
                <w:szCs w:val="24"/>
              </w:rPr>
              <w:t xml:space="preserve">ffizient, gezielt </w:t>
            </w:r>
            <w:r>
              <w:rPr>
                <w:b w:val="0"/>
                <w:bCs w:val="0"/>
                <w:sz w:val="24"/>
                <w:szCs w:val="24"/>
              </w:rPr>
              <w:t xml:space="preserve">und </w:t>
            </w:r>
            <w:r>
              <w:rPr>
                <w:b/>
                <w:bCs/>
                <w:sz w:val="24"/>
                <w:szCs w:val="24"/>
              </w:rPr>
              <w:t>ohne unnötige Verluste.</w:t>
            </w:r>
          </w:p>
        </w:tc>
      </w:tr>
    </w:tbl>
    <w:p w14:paraId="0C423868">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67" w:type="dxa"/>
        <w:tblInd w:w="131"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11"/>
        <w:gridCol w:w="240"/>
        <w:gridCol w:w="5016"/>
      </w:tblGrid>
      <w:tr w14:paraId="241C3E6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11"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53BE358A">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28EBCE9E">
            <w:pPr>
              <w:pStyle w:val="19"/>
              <w:numPr>
                <w:ilvl w:val="0"/>
                <w:numId w:val="1"/>
              </w:numPr>
              <w:spacing w:before="30" w:after="30"/>
              <w:rPr>
                <w:rFonts w:hint="default" w:ascii="Times New Roman" w:hAnsi="Times New Roman" w:cs="Times New Roman"/>
              </w:rPr>
            </w:pPr>
            <w:r>
              <w:rPr>
                <w:rFonts w:hint="default" w:eastAsia="Calibri" w:cs="Times New Roman"/>
                <w:color w:val="1C1C1C"/>
                <w:sz w:val="24"/>
                <w:szCs w:val="24"/>
                <w:lang w:val="de-DE"/>
              </w:rPr>
              <w:t>Präoperative Unterstützung</w:t>
            </w:r>
          </w:p>
          <w:p w14:paraId="76C94899">
            <w:pPr>
              <w:pStyle w:val="19"/>
              <w:numPr>
                <w:ilvl w:val="0"/>
                <w:numId w:val="1"/>
              </w:numPr>
              <w:spacing w:before="30" w:after="30"/>
              <w:rPr>
                <w:rFonts w:hint="default" w:ascii="Times New Roman" w:hAnsi="Times New Roman" w:cs="Times New Roman"/>
              </w:rPr>
            </w:pPr>
            <w:r>
              <w:rPr>
                <w:rFonts w:hint="default" w:eastAsia="Calibri" w:cs="Times New Roman"/>
                <w:color w:val="1C1C1C"/>
                <w:sz w:val="24"/>
                <w:szCs w:val="24"/>
                <w:lang w:val="de-DE"/>
              </w:rPr>
              <w:t>Ergänzung biologischer Heilungsprozesse</w:t>
            </w:r>
          </w:p>
          <w:p w14:paraId="3BCD4859">
            <w:pPr>
              <w:pStyle w:val="19"/>
              <w:numPr>
                <w:ilvl w:val="0"/>
                <w:numId w:val="1"/>
              </w:numPr>
              <w:spacing w:before="30" w:after="30"/>
              <w:rPr>
                <w:rFonts w:hint="default" w:ascii="Times New Roman" w:hAnsi="Times New Roman" w:cs="Times New Roman"/>
              </w:rPr>
            </w:pPr>
            <w:r>
              <w:rPr>
                <w:rFonts w:hint="default" w:eastAsia="Calibri" w:cs="Times New Roman"/>
                <w:color w:val="1C1C1C"/>
                <w:sz w:val="24"/>
                <w:szCs w:val="24"/>
                <w:lang w:val="de-DE"/>
              </w:rPr>
              <w:t>D</w:t>
            </w:r>
            <w:r>
              <w:rPr>
                <w:rFonts w:hint="default" w:ascii="Times New Roman" w:hAnsi="Times New Roman" w:eastAsia="Calibri" w:cs="Times New Roman"/>
                <w:color w:val="1C1C1C"/>
                <w:sz w:val="24"/>
                <w:szCs w:val="24"/>
              </w:rPr>
              <w:t>irekte Aufnahme über die Blutbahn</w:t>
            </w:r>
          </w:p>
          <w:p w14:paraId="20D5DFA7">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Deutlich höhere Dosierung möglich</w:t>
            </w:r>
          </w:p>
          <w:p w14:paraId="072CD7A1">
            <w:pPr>
              <w:pStyle w:val="19"/>
              <w:numPr>
                <w:ilvl w:val="0"/>
                <w:numId w:val="1"/>
              </w:numPr>
              <w:spacing w:before="30" w:after="30"/>
              <w:rPr>
                <w:rFonts w:hint="default" w:ascii="Times New Roman" w:hAnsi="Times New Roman" w:cs="Times New Roman"/>
                <w:sz w:val="24"/>
                <w:szCs w:val="24"/>
              </w:rPr>
            </w:pPr>
            <w:r>
              <w:rPr>
                <w:rFonts w:hint="default" w:ascii="Times New Roman" w:hAnsi="Times New Roman" w:eastAsia="Calibri" w:cs="Times New Roman"/>
                <w:color w:val="1C1C1C"/>
                <w:sz w:val="24"/>
                <w:szCs w:val="24"/>
              </w:rPr>
              <w:t>Sofortige Versorgung des Körpers</w:t>
            </w:r>
          </w:p>
          <w:p w14:paraId="15CC678B">
            <w:pPr>
              <w:pStyle w:val="19"/>
              <w:numPr>
                <w:ilvl w:val="0"/>
                <w:numId w:val="1"/>
              </w:numPr>
              <w:spacing w:before="30" w:after="30"/>
              <w:rPr>
                <w:rFonts w:hint="default" w:ascii="Times New Roman" w:hAnsi="Times New Roman" w:cs="Times New Roman"/>
                <w:sz w:val="24"/>
                <w:szCs w:val="24"/>
              </w:rPr>
            </w:pPr>
            <w:r>
              <w:rPr>
                <w:rFonts w:hint="default" w:ascii="Times New Roman" w:hAnsi="Times New Roman" w:eastAsia="Calibri" w:cs="Times New Roman"/>
                <w:color w:val="1C1C1C"/>
                <w:sz w:val="24"/>
                <w:szCs w:val="24"/>
              </w:rPr>
              <w:t>Umgehung des Magen-Darm-Trakts</w:t>
            </w:r>
          </w:p>
          <w:p w14:paraId="634FECC3">
            <w:pPr>
              <w:pStyle w:val="19"/>
              <w:numPr>
                <w:ilvl w:val="0"/>
                <w:numId w:val="1"/>
              </w:numPr>
              <w:spacing w:before="30" w:after="30"/>
            </w:pPr>
            <w:r>
              <w:rPr>
                <w:rFonts w:hint="default"/>
                <w:sz w:val="24"/>
                <w:szCs w:val="24"/>
                <w:lang w:val="de-DE"/>
              </w:rPr>
              <w:t>Starke antioxidative Wirkung</w:t>
            </w:r>
          </w:p>
        </w:tc>
        <w:tc>
          <w:tcPr>
            <w:tcW w:w="240" w:type="dxa"/>
            <w:tcBorders>
              <w:top w:val="nil"/>
              <w:left w:val="nil"/>
              <w:bottom w:val="nil"/>
              <w:right w:val="nil"/>
            </w:tcBorders>
            <w:tcMar>
              <w:top w:w="0" w:type="dxa"/>
              <w:left w:w="100" w:type="dxa"/>
              <w:bottom w:w="0" w:type="dxa"/>
              <w:right w:w="100" w:type="dxa"/>
            </w:tcMar>
          </w:tcPr>
          <w:p w14:paraId="18AE35DE"/>
        </w:tc>
        <w:tc>
          <w:tcPr>
            <w:tcW w:w="5016"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49E41101">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47BBAFD6">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Weniger postoperative Schmerzen</w:t>
            </w:r>
          </w:p>
          <w:p w14:paraId="44CC5C74">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Beschleunigte Wundheilung</w:t>
            </w:r>
          </w:p>
          <w:p w14:paraId="0E1338F8">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Reduktion von Entzündungen</w:t>
            </w:r>
          </w:p>
          <w:p w14:paraId="361392FB">
            <w:pPr>
              <w:pStyle w:val="19"/>
              <w:numPr>
                <w:ilvl w:val="0"/>
                <w:numId w:val="1"/>
              </w:numPr>
              <w:spacing w:before="30" w:after="30"/>
              <w:rPr>
                <w:rFonts w:hint="default" w:ascii="Times New Roman" w:hAnsi="Times New Roman" w:cs="Times New Roman"/>
              </w:rPr>
            </w:pPr>
            <w:r>
              <w:rPr>
                <w:rFonts w:hint="default" w:ascii="Times New Roman" w:hAnsi="Times New Roman" w:eastAsia="Calibri" w:cs="Times New Roman"/>
                <w:color w:val="1C1C1C"/>
                <w:sz w:val="24"/>
                <w:szCs w:val="24"/>
              </w:rPr>
              <w:t>Stärkung des Immunsystems</w:t>
            </w:r>
          </w:p>
          <w:p w14:paraId="606A4512">
            <w:pPr>
              <w:pStyle w:val="19"/>
              <w:numPr>
                <w:ilvl w:val="0"/>
                <w:numId w:val="1"/>
              </w:numPr>
              <w:spacing w:before="30" w:after="30"/>
            </w:pPr>
            <w:r>
              <w:rPr>
                <w:rFonts w:hint="default" w:ascii="Times New Roman" w:hAnsi="Times New Roman" w:eastAsia="Calibri" w:cs="Times New Roman"/>
                <w:color w:val="1C1C1C"/>
                <w:sz w:val="24"/>
                <w:szCs w:val="24"/>
              </w:rPr>
              <w:t>Schnellere Erholung &amp; weniger Komplikationen</w:t>
            </w:r>
          </w:p>
        </w:tc>
      </w:tr>
    </w:tbl>
    <w:p w14:paraId="0129FC59">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75" w:type="dxa"/>
        <w:tblInd w:w="143" w:type="dxa"/>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Layout w:type="autofit"/>
        <w:tblCellMar>
          <w:top w:w="0" w:type="dxa"/>
          <w:left w:w="10" w:type="dxa"/>
          <w:bottom w:w="0" w:type="dxa"/>
          <w:right w:w="10" w:type="dxa"/>
        </w:tblCellMar>
      </w:tblPr>
      <w:tblGrid>
        <w:gridCol w:w="5038"/>
        <w:gridCol w:w="5137"/>
      </w:tblGrid>
      <w:tr w14:paraId="4632F94A">
        <w:tblPrEx>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CellMar>
            <w:top w:w="0" w:type="dxa"/>
            <w:left w:w="10" w:type="dxa"/>
            <w:bottom w:w="0" w:type="dxa"/>
            <w:right w:w="10" w:type="dxa"/>
          </w:tblCellMar>
        </w:tblPrEx>
        <w:tc>
          <w:tcPr>
            <w:tcW w:w="5038" w:type="dxa"/>
            <w:tcBorders>
              <w:tl2br w:val="nil"/>
              <w:tr2bl w:val="nil"/>
            </w:tcBorders>
            <w:shd w:val="clear" w:color="auto" w:fill="E5E1DA"/>
            <w:tcMar>
              <w:top w:w="100" w:type="dxa"/>
              <w:left w:w="160" w:type="dxa"/>
              <w:bottom w:w="100" w:type="dxa"/>
              <w:right w:w="100" w:type="dxa"/>
            </w:tcMar>
          </w:tcPr>
          <w:p w14:paraId="2294F6C2">
            <w:pPr>
              <w:spacing w:before="0" w:after="40"/>
              <w:jc w:val="center"/>
              <w:rPr>
                <w:rFonts w:hint="default" w:ascii="Georgia" w:hAnsi="Georgia" w:cs="Georgia"/>
              </w:rPr>
            </w:pPr>
            <w:r>
              <w:rPr>
                <w:rFonts w:hint="default" w:ascii="Georgia" w:hAnsi="Georgia" w:eastAsia="Calibri" w:cs="Georgia"/>
                <w:b/>
                <w:bCs/>
                <w:caps/>
                <w:color w:val="9A7B2F"/>
                <w:spacing w:val="80"/>
                <w:sz w:val="18"/>
                <w:szCs w:val="18"/>
              </w:rPr>
              <w:t>DAUER</w:t>
            </w:r>
          </w:p>
          <w:p w14:paraId="789346E4">
            <w:pPr>
              <w:spacing w:before="0" w:after="0"/>
              <w:jc w:val="center"/>
            </w:pPr>
            <w:r>
              <w:rPr>
                <w:rFonts w:ascii="Georgia" w:hAnsi="Georgia" w:eastAsia="Georgia" w:cs="Georgia"/>
                <w:color w:val="1C1C1C"/>
                <w:sz w:val="22"/>
                <w:szCs w:val="22"/>
              </w:rPr>
              <w:t>ca. 30 Minuten pro Infusion</w:t>
            </w:r>
          </w:p>
        </w:tc>
        <w:tc>
          <w:tcPr>
            <w:tcW w:w="5137" w:type="dxa"/>
            <w:tcBorders>
              <w:tl2br w:val="nil"/>
              <w:tr2bl w:val="nil"/>
            </w:tcBorders>
            <w:shd w:val="clear" w:color="auto" w:fill="E5E1DA"/>
            <w:tcMar>
              <w:top w:w="100" w:type="dxa"/>
              <w:left w:w="160" w:type="dxa"/>
              <w:bottom w:w="100" w:type="dxa"/>
              <w:right w:w="160" w:type="dxa"/>
            </w:tcMar>
          </w:tcPr>
          <w:p w14:paraId="75A59FBC">
            <w:pPr>
              <w:spacing w:before="0" w:after="40"/>
              <w:jc w:val="center"/>
            </w:pPr>
            <w:r>
              <w:rPr>
                <w:rFonts w:hint="default" w:ascii="Georgia" w:hAnsi="Georgia" w:eastAsia="Calibri" w:cs="Georgia"/>
                <w:b/>
                <w:bCs/>
                <w:caps/>
                <w:color w:val="9A7B2F"/>
                <w:spacing w:val="80"/>
                <w:sz w:val="18"/>
                <w:szCs w:val="18"/>
              </w:rPr>
              <w:t>WIEDERHOLUNGEN</w:t>
            </w:r>
          </w:p>
          <w:p w14:paraId="121AF255">
            <w:pPr>
              <w:spacing w:before="0" w:after="0"/>
              <w:jc w:val="center"/>
            </w:pPr>
            <w:r>
              <w:rPr>
                <w:rFonts w:hint="default" w:ascii="Georgia" w:hAnsi="Georgia" w:eastAsia="Georgia" w:cs="Georgia"/>
                <w:color w:val="1C1C1C"/>
                <w:sz w:val="22"/>
                <w:szCs w:val="22"/>
                <w:lang w:val="de-DE"/>
              </w:rPr>
              <w:t>4</w:t>
            </w:r>
            <w:r>
              <w:rPr>
                <w:rFonts w:ascii="Georgia" w:hAnsi="Georgia" w:eastAsia="Georgia" w:cs="Georgia"/>
                <w:color w:val="1C1C1C"/>
                <w:sz w:val="22"/>
                <w:szCs w:val="22"/>
              </w:rPr>
              <w:t>–</w:t>
            </w:r>
            <w:r>
              <w:rPr>
                <w:rFonts w:hint="default" w:ascii="Georgia" w:hAnsi="Georgia" w:eastAsia="Georgia" w:cs="Georgia"/>
                <w:color w:val="1C1C1C"/>
                <w:sz w:val="22"/>
                <w:szCs w:val="22"/>
                <w:lang w:val="de-DE"/>
              </w:rPr>
              <w:t>5</w:t>
            </w:r>
            <w:r>
              <w:rPr>
                <w:rFonts w:ascii="Georgia" w:hAnsi="Georgia" w:eastAsia="Georgia" w:cs="Georgia"/>
                <w:color w:val="1C1C1C"/>
                <w:sz w:val="22"/>
                <w:szCs w:val="22"/>
              </w:rPr>
              <w:t xml:space="preserve"> Infusionen über 4–6 Wochen</w:t>
            </w:r>
          </w:p>
        </w:tc>
      </w:tr>
    </w:tbl>
    <w:p w14:paraId="39272622">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p w14:paraId="780CF693">
      <w:pPr>
        <w:spacing w:before="120"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Vor jeder Behandlung nehmen wir uns Zeit für Sie:</w:t>
      </w:r>
      <w:r>
        <w:rPr>
          <w:rFonts w:hint="default" w:ascii="Times New Roman" w:hAnsi="Times New Roman" w:cs="Times New Roman"/>
          <w:sz w:val="24"/>
          <w:szCs w:val="24"/>
        </w:rPr>
        <w:t xml:space="preserve"> In einem ausführlichen Vorgespräch klären wir Ihre individuelle Situation und informieren Sie transparent über die Therapie. </w:t>
      </w:r>
      <w:bookmarkStart w:id="0" w:name="_GoBack"/>
      <w:bookmarkEnd w:id="0"/>
    </w:p>
    <w:p w14:paraId="4574929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4DE7E3FA">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8B8639B">
            <w:pPr>
              <w:spacing w:before="0" w:after="60"/>
              <w:jc w:val="center"/>
            </w:pPr>
            <w:r>
              <w:rPr>
                <w:rFonts w:hint="default" w:ascii="Georgia" w:hAnsi="Georgia" w:cs="Georgia"/>
                <w:b/>
                <w:bCs/>
                <w:color w:val="9A7B2F"/>
                <w:sz w:val="26"/>
                <w:szCs w:val="26"/>
                <w:lang w:val="de-DE"/>
              </w:rPr>
              <w:t>Unser gesamtes Team steht Ihnen bei Fragen und Terminwünschen jederzeit zur Verfügung.</w:t>
            </w:r>
          </w:p>
        </w:tc>
      </w:tr>
    </w:tbl>
    <w:p w14:paraId="733B7FB0"/>
    <w:p w14:paraId="1841E265">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41E08F73">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Stoßwellentherapie</w:t>
      </w:r>
      <w:r>
        <w:rPr>
          <w:rFonts w:hint="default" w:ascii="Georgia" w:hAnsi="Georgia" w:cs="Georgia"/>
          <w:color w:val="B8952A"/>
          <w:sz w:val="44"/>
          <w:szCs w:val="44"/>
          <w:lang w:val="de-DE"/>
        </w:rPr>
        <w:t xml:space="preserve"> (ESWT)</w:t>
      </w:r>
    </w:p>
    <w:p w14:paraId="072A2E19">
      <w:pPr>
        <w:spacing w:before="0" w:after="60"/>
        <w:jc w:val="center"/>
      </w:pPr>
      <w:r>
        <w:rPr>
          <w:rFonts w:ascii="Calibri" w:hAnsi="Calibri" w:cs="Calibri"/>
          <w:color w:val="auto"/>
          <w:spacing w:val="60"/>
          <w:sz w:val="24"/>
          <w:szCs w:val="24"/>
        </w:rPr>
        <w:t>Nichtinvasiv  ·  Ambulant  ·  Zurück zum Sport</w:t>
      </w:r>
    </w:p>
    <w:p w14:paraId="6C5913E6">
      <w:pPr>
        <w:pBdr>
          <w:bottom w:val="single" w:color="DDD8CC" w:sz="8" w:space="1"/>
        </w:pBdr>
        <w:spacing w:before="0" w:after="0"/>
      </w:pPr>
      <w:r>
        <w:rPr>
          <w:sz w:val="21"/>
        </w:rPr>
        <mc:AlternateContent>
          <mc:Choice Requires="wps">
            <w:drawing>
              <wp:anchor distT="0" distB="0" distL="114300" distR="114300" simplePos="0" relativeHeight="251664384" behindDoc="0" locked="0" layoutInCell="1" allowOverlap="1">
                <wp:simplePos x="0" y="0"/>
                <wp:positionH relativeFrom="column">
                  <wp:posOffset>-12065</wp:posOffset>
                </wp:positionH>
                <wp:positionV relativeFrom="paragraph">
                  <wp:posOffset>168275</wp:posOffset>
                </wp:positionV>
                <wp:extent cx="6406515" cy="5715"/>
                <wp:effectExtent l="0" t="7620" r="5715" b="14605"/>
                <wp:wrapNone/>
                <wp:docPr id="11" name="Gerader Verbinder 11"/>
                <wp:cNvGraphicFramePr/>
                <a:graphic xmlns:a="http://schemas.openxmlformats.org/drawingml/2006/main">
                  <a:graphicData uri="http://schemas.microsoft.com/office/word/2010/wordprocessingShape">
                    <wps:wsp>
                      <wps:cNvCnPr/>
                      <wps:spPr>
                        <a:xfrm>
                          <a:off x="551815" y="2355850"/>
                          <a:ext cx="6406515" cy="571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13.25pt;height:0.45pt;width:504.45pt;z-index:251664384;mso-width-relative:page;mso-height-relative:page;" filled="f" stroked="t" coordsize="21600,21600" o:gfxdata="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OYs9gAAAAJAQAADwAAAAAAAAAB&#10;ACAAAAAiAAAAZHJzL2Rvd25yZXYueG1sUEsBAhQAFAAAAAgAh07iQBbUEwXXAQAArQMAAA4AAAAA&#10;AAAAAQAgAAAAJwEAAGRycy9lMm9Eb2MueG1sUEsFBgAAAAAGAAYAWQEAAHAFAAAAAA==&#10;">
                <v:fill on="f" focussize="0,0"/>
                <v:stroke weight="1.25pt" color="#DCC88B [3204]" joinstyle="round"/>
                <v:imagedata o:title=""/>
                <o:lock v:ext="edit" aspectratio="f"/>
              </v:line>
            </w:pict>
          </mc:Fallback>
        </mc:AlternateContent>
      </w:r>
    </w:p>
    <w:p w14:paraId="2BCC3CF5">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3C1B6B2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33A550BB">
      <w:pPr>
        <w:pStyle w:val="17"/>
        <w:spacing w:after="60"/>
        <w:jc w:val="both"/>
      </w:pPr>
      <w:r>
        <w:rPr>
          <w:rFonts w:hint="default"/>
          <w:lang w:val="de-DE"/>
        </w:rPr>
        <w:t>d</w:t>
      </w:r>
      <w:r>
        <w:t xml:space="preserve">ie Stoßwellentherapie setzt hochenergetische </w:t>
      </w:r>
      <w:r>
        <w:rPr>
          <w:rFonts w:hint="default"/>
          <w:lang w:val="de-DE"/>
        </w:rPr>
        <w:t>Drucks</w:t>
      </w:r>
      <w:r>
        <w:t xml:space="preserve">challwellen gezielt im Gewebe ein – ohne Operation, ohne Narkose, ohne Ausfallzeiten. </w:t>
      </w:r>
      <w:r>
        <w:rPr>
          <w:rFonts w:hint="default"/>
          <w:lang w:val="de-DE"/>
        </w:rPr>
        <w:t>Die Therapie</w:t>
      </w:r>
      <w:r>
        <w:t xml:space="preserve"> hat sich in der Orthopädie und Sportmedizin zu einem der wirksamsten nichtinvasiven Behandlungsverfahren entwickelt. Besonders nach Bandrekonstruktionen und</w:t>
      </w:r>
      <w:r>
        <w:rPr>
          <w:b w:val="0"/>
          <w:bCs w:val="0"/>
        </w:rPr>
        <w:t xml:space="preserve"> bei Knorpelschädigungen lässt sich das Behandlungsergebnis durch ESWT gravierend verbessern und die Rückkehr zum Sport deutlich beschleunigen.</w:t>
      </w: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15BE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10A304E6">
            <w:pPr>
              <w:spacing w:before="0" w:after="60"/>
            </w:pPr>
            <w:r>
              <w:rPr>
                <w:rFonts w:hint="default" w:cs="Times New Roman"/>
                <w:b/>
                <w:bCs/>
                <w:color w:val="1C1C1C"/>
                <w:sz w:val="26"/>
                <w:szCs w:val="26"/>
                <w:lang w:val="de-DE"/>
              </w:rPr>
              <w:t>W</w:t>
            </w:r>
            <w:r>
              <w:rPr>
                <w:rFonts w:ascii="Times New Roman" w:hAnsi="Times New Roman" w:cs="Times New Roman"/>
                <w:b/>
                <w:bCs/>
                <w:color w:val="1C1C1C"/>
                <w:sz w:val="26"/>
                <w:szCs w:val="26"/>
              </w:rPr>
              <w:t>ie wirkt die Stoßwellentherapie?</w:t>
            </w:r>
          </w:p>
          <w:p w14:paraId="1CFB738F">
            <w:pPr>
              <w:spacing w:before="0" w:after="0"/>
              <w:jc w:val="both"/>
            </w:pPr>
            <w:r>
              <w:rPr>
                <w:rFonts w:hint="default"/>
                <w:sz w:val="24"/>
                <w:szCs w:val="24"/>
                <w:lang w:val="de-DE"/>
              </w:rPr>
              <w:t xml:space="preserve">Die </w:t>
            </w:r>
            <w:r>
              <w:rPr>
                <w:sz w:val="24"/>
                <w:szCs w:val="24"/>
              </w:rPr>
              <w:t xml:space="preserve">Wirkung basiert auf präzise dosierten Druckwellen, die im behandelten Bereich biologische Reparaturmechanismen auslösen. Über den Prozess der sogenannten Mechanotransduktion reagieren Zellen auf den physikalischen Impuls mit einer verstärkten Produktion regenerativer Botenstoffe. Dadurch wird die lokale Durchblutung verbessert, der Zellstoffwechsel aktiviert und die Neubildung von Gefäßen sowie gesundem Gewebe angeregt. Gleichzeitig können chronische Entzündungsprozesse reguliert, Verkalkungen gelöst und Schmerzsignale reduziert werden. Wissenschaftliche Studien belegen insbesondere bei </w:t>
            </w:r>
            <w:r>
              <w:rPr>
                <w:rFonts w:hint="default"/>
                <w:sz w:val="24"/>
                <w:szCs w:val="24"/>
                <w:lang w:val="de-DE"/>
              </w:rPr>
              <w:t>Sehnentzündungen</w:t>
            </w:r>
            <w:r>
              <w:rPr>
                <w:sz w:val="24"/>
                <w:szCs w:val="24"/>
              </w:rPr>
              <w:t>, Arthrose und knöchernen Heilungsstörungen eine hohe Wirksamkeit bei gleichzeitig sehr guter Verträglichkeit</w:t>
            </w:r>
            <w:r>
              <w:rPr>
                <w:rFonts w:hint="default"/>
                <w:sz w:val="24"/>
                <w:szCs w:val="24"/>
                <w:lang w:val="de-DE"/>
              </w:rPr>
              <w:t>.</w:t>
            </w:r>
          </w:p>
        </w:tc>
      </w:tr>
    </w:tbl>
    <w:p w14:paraId="092821A8">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67" w:type="dxa"/>
        <w:tblInd w:w="131"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11"/>
        <w:gridCol w:w="240"/>
        <w:gridCol w:w="5016"/>
      </w:tblGrid>
      <w:tr w14:paraId="135E9C8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11"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2EDF266D">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20F13A70">
            <w:pPr>
              <w:pStyle w:val="19"/>
              <w:numPr>
                <w:ilvl w:val="0"/>
                <w:numId w:val="1"/>
              </w:numPr>
              <w:spacing w:before="30" w:after="30"/>
            </w:pPr>
            <w:r>
              <w:rPr>
                <w:rFonts w:ascii="Times New Roman" w:hAnsi="Times New Roman" w:cs="Times New Roman"/>
                <w:color w:val="1C1C1C"/>
                <w:sz w:val="24"/>
                <w:szCs w:val="24"/>
              </w:rPr>
              <w:t>Keine Operation, kein Narkoserisiko</w:t>
            </w:r>
          </w:p>
          <w:p w14:paraId="32467E8D">
            <w:pPr>
              <w:pStyle w:val="19"/>
              <w:numPr>
                <w:ilvl w:val="0"/>
                <w:numId w:val="1"/>
              </w:numPr>
              <w:spacing w:before="30" w:after="30"/>
            </w:pPr>
            <w:r>
              <w:rPr>
                <w:rFonts w:ascii="Times New Roman" w:hAnsi="Times New Roman" w:cs="Times New Roman"/>
                <w:color w:val="1C1C1C"/>
                <w:sz w:val="24"/>
                <w:szCs w:val="24"/>
              </w:rPr>
              <w:t>Ambulant – keine Ausfallzeiten</w:t>
            </w:r>
          </w:p>
          <w:p w14:paraId="51B4834E">
            <w:pPr>
              <w:pStyle w:val="19"/>
              <w:numPr>
                <w:ilvl w:val="0"/>
                <w:numId w:val="1"/>
              </w:numPr>
              <w:spacing w:before="30" w:after="30"/>
            </w:pPr>
            <w:r>
              <w:rPr>
                <w:rFonts w:ascii="Times New Roman" w:hAnsi="Times New Roman" w:cs="Times New Roman"/>
                <w:color w:val="1C1C1C"/>
                <w:sz w:val="24"/>
                <w:szCs w:val="24"/>
              </w:rPr>
              <w:t>Aktivierung körpereigener Heilungsprozesse</w:t>
            </w:r>
          </w:p>
          <w:p w14:paraId="142F6A85">
            <w:pPr>
              <w:pStyle w:val="19"/>
              <w:numPr>
                <w:ilvl w:val="0"/>
                <w:numId w:val="1"/>
              </w:numPr>
              <w:spacing w:before="30" w:after="30"/>
            </w:pPr>
            <w:r>
              <w:rPr>
                <w:rFonts w:ascii="Times New Roman" w:hAnsi="Times New Roman" w:cs="Times New Roman"/>
                <w:color w:val="1C1C1C"/>
                <w:sz w:val="24"/>
                <w:szCs w:val="24"/>
              </w:rPr>
              <w:t>Nachhaltige Schmerzreduktion</w:t>
            </w:r>
          </w:p>
          <w:p w14:paraId="088109EB">
            <w:pPr>
              <w:pStyle w:val="19"/>
              <w:numPr>
                <w:ilvl w:val="0"/>
                <w:numId w:val="1"/>
              </w:numPr>
              <w:spacing w:before="30" w:after="30"/>
            </w:pPr>
            <w:r>
              <w:rPr>
                <w:rFonts w:ascii="Times New Roman" w:hAnsi="Times New Roman" w:cs="Times New Roman"/>
                <w:color w:val="1C1C1C"/>
                <w:sz w:val="24"/>
                <w:szCs w:val="24"/>
              </w:rPr>
              <w:t>Schnellere Rückkehr zum Sport</w:t>
            </w:r>
          </w:p>
          <w:p w14:paraId="453EF89C">
            <w:pPr>
              <w:pStyle w:val="19"/>
              <w:numPr>
                <w:ilvl w:val="0"/>
                <w:numId w:val="1"/>
              </w:numPr>
              <w:spacing w:before="30" w:after="30"/>
            </w:pPr>
            <w:r>
              <w:rPr>
                <w:rFonts w:ascii="Times New Roman" w:hAnsi="Times New Roman" w:cs="Times New Roman"/>
                <w:color w:val="1C1C1C"/>
                <w:sz w:val="24"/>
                <w:szCs w:val="24"/>
              </w:rPr>
              <w:t>Individuell auf Ihr Schmerzempfinden eingestellt</w:t>
            </w:r>
          </w:p>
          <w:p w14:paraId="030C9169">
            <w:pPr>
              <w:pStyle w:val="19"/>
              <w:numPr>
                <w:ilvl w:val="0"/>
                <w:numId w:val="1"/>
              </w:numPr>
              <w:spacing w:before="30" w:after="30"/>
            </w:pPr>
            <w:r>
              <w:rPr>
                <w:rFonts w:ascii="Times New Roman" w:hAnsi="Times New Roman" w:cs="Times New Roman"/>
                <w:color w:val="1C1C1C"/>
                <w:sz w:val="24"/>
                <w:szCs w:val="24"/>
              </w:rPr>
              <w:t>Wirksam auch dort, wo andere Therapien versagen</w:t>
            </w:r>
          </w:p>
        </w:tc>
        <w:tc>
          <w:tcPr>
            <w:tcW w:w="240" w:type="dxa"/>
            <w:tcBorders>
              <w:top w:val="nil"/>
              <w:left w:val="nil"/>
              <w:bottom w:val="nil"/>
              <w:right w:val="nil"/>
            </w:tcBorders>
            <w:tcMar>
              <w:top w:w="0" w:type="dxa"/>
              <w:left w:w="100" w:type="dxa"/>
              <w:bottom w:w="0" w:type="dxa"/>
              <w:right w:w="100" w:type="dxa"/>
            </w:tcMar>
          </w:tcPr>
          <w:p w14:paraId="0358E2F3"/>
        </w:tc>
        <w:tc>
          <w:tcPr>
            <w:tcW w:w="5016"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48F0E92F">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1D7952DB">
            <w:pPr>
              <w:pStyle w:val="19"/>
              <w:numPr>
                <w:ilvl w:val="0"/>
                <w:numId w:val="1"/>
              </w:numPr>
              <w:spacing w:before="30" w:after="30"/>
            </w:pPr>
            <w:r>
              <w:rPr>
                <w:rFonts w:ascii="Times New Roman" w:hAnsi="Times New Roman" w:cs="Times New Roman"/>
                <w:color w:val="1C1C1C"/>
                <w:sz w:val="24"/>
                <w:szCs w:val="24"/>
              </w:rPr>
              <w:t>Muskuloskelettale Erkrankungen</w:t>
            </w:r>
          </w:p>
          <w:p w14:paraId="2131D36C">
            <w:pPr>
              <w:pStyle w:val="19"/>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2A31D822">
            <w:pPr>
              <w:pStyle w:val="19"/>
              <w:numPr>
                <w:ilvl w:val="0"/>
                <w:numId w:val="1"/>
              </w:numPr>
              <w:spacing w:before="30" w:after="30"/>
            </w:pPr>
            <w:r>
              <w:rPr>
                <w:rFonts w:ascii="Times New Roman" w:hAnsi="Times New Roman" w:cs="Times New Roman"/>
                <w:color w:val="1C1C1C"/>
                <w:sz w:val="24"/>
                <w:szCs w:val="24"/>
              </w:rPr>
              <w:t>Arthrose (Knie, Hüfte, Hände, Schulter, Ellenbogen)</w:t>
            </w:r>
          </w:p>
          <w:p w14:paraId="15B20CBC">
            <w:pPr>
              <w:pStyle w:val="19"/>
              <w:numPr>
                <w:ilvl w:val="0"/>
                <w:numId w:val="1"/>
              </w:numPr>
              <w:spacing w:before="30" w:after="30"/>
            </w:pPr>
            <w:r>
              <w:rPr>
                <w:rFonts w:ascii="Times New Roman" w:hAnsi="Times New Roman" w:cs="Times New Roman"/>
                <w:color w:val="1C1C1C"/>
                <w:sz w:val="24"/>
                <w:szCs w:val="24"/>
              </w:rPr>
              <w:t>Sehnenüberlastungssyndrome &amp; chronische Entzündungen</w:t>
            </w:r>
          </w:p>
          <w:p w14:paraId="34753C4F">
            <w:pPr>
              <w:pStyle w:val="19"/>
              <w:numPr>
                <w:ilvl w:val="0"/>
                <w:numId w:val="1"/>
              </w:numPr>
              <w:spacing w:before="30" w:after="30"/>
            </w:pPr>
            <w:r>
              <w:rPr>
                <w:rFonts w:ascii="Times New Roman" w:hAnsi="Times New Roman" w:cs="Times New Roman"/>
                <w:color w:val="1C1C1C"/>
                <w:sz w:val="24"/>
                <w:szCs w:val="24"/>
              </w:rPr>
              <w:t xml:space="preserve">Sportverletzungen &amp; </w:t>
            </w:r>
            <w:r>
              <w:rPr>
                <w:rFonts w:hint="default" w:cs="Times New Roman"/>
                <w:color w:val="1C1C1C"/>
                <w:sz w:val="24"/>
                <w:szCs w:val="24"/>
                <w:lang w:val="de-DE"/>
              </w:rPr>
              <w:t xml:space="preserve">vor allem </w:t>
            </w:r>
            <w:r>
              <w:rPr>
                <w:rFonts w:ascii="Times New Roman" w:hAnsi="Times New Roman" w:cs="Times New Roman"/>
                <w:color w:val="1C1C1C"/>
                <w:sz w:val="24"/>
                <w:szCs w:val="24"/>
              </w:rPr>
              <w:t>nach Operationen (Kreuzband, Knorpel)</w:t>
            </w:r>
          </w:p>
          <w:p w14:paraId="0B78786B">
            <w:pPr>
              <w:pStyle w:val="19"/>
              <w:numPr>
                <w:ilvl w:val="0"/>
                <w:numId w:val="1"/>
              </w:numPr>
              <w:spacing w:before="30" w:after="30"/>
            </w:pPr>
            <w:r>
              <w:rPr>
                <w:rFonts w:ascii="Times New Roman" w:hAnsi="Times New Roman" w:cs="Times New Roman"/>
                <w:color w:val="1C1C1C"/>
                <w:sz w:val="24"/>
                <w:szCs w:val="24"/>
              </w:rPr>
              <w:t xml:space="preserve">Muskelverspannungen, </w:t>
            </w:r>
            <w:r>
              <w:rPr>
                <w:rFonts w:hint="default" w:cs="Times New Roman"/>
                <w:color w:val="1C1C1C"/>
                <w:sz w:val="24"/>
                <w:szCs w:val="24"/>
                <w:lang w:val="de-DE"/>
              </w:rPr>
              <w:t xml:space="preserve">Muskelverletzungen, </w:t>
            </w:r>
            <w:r>
              <w:rPr>
                <w:rFonts w:ascii="Times New Roman" w:hAnsi="Times New Roman" w:cs="Times New Roman"/>
                <w:color w:val="1C1C1C"/>
                <w:sz w:val="24"/>
                <w:szCs w:val="24"/>
              </w:rPr>
              <w:t>Radikulopathien &amp; Lumbalgie</w:t>
            </w:r>
          </w:p>
        </w:tc>
      </w:tr>
    </w:tbl>
    <w:p w14:paraId="3FBDEDD7">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75" w:type="dxa"/>
        <w:tblInd w:w="143" w:type="dxa"/>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Layout w:type="autofit"/>
        <w:tblCellMar>
          <w:top w:w="0" w:type="dxa"/>
          <w:left w:w="10" w:type="dxa"/>
          <w:bottom w:w="0" w:type="dxa"/>
          <w:right w:w="10" w:type="dxa"/>
        </w:tblCellMar>
      </w:tblPr>
      <w:tblGrid>
        <w:gridCol w:w="5038"/>
        <w:gridCol w:w="5137"/>
      </w:tblGrid>
      <w:tr w14:paraId="667B0714">
        <w:tblPrEx>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CellMar>
            <w:top w:w="0" w:type="dxa"/>
            <w:left w:w="10" w:type="dxa"/>
            <w:bottom w:w="0" w:type="dxa"/>
            <w:right w:w="10" w:type="dxa"/>
          </w:tblCellMar>
        </w:tblPrEx>
        <w:tc>
          <w:tcPr>
            <w:tcW w:w="5038" w:type="dxa"/>
            <w:tcBorders>
              <w:tl2br w:val="nil"/>
              <w:tr2bl w:val="nil"/>
            </w:tcBorders>
            <w:shd w:val="clear" w:color="auto" w:fill="E5E1DA"/>
            <w:tcMar>
              <w:top w:w="100" w:type="dxa"/>
              <w:left w:w="160" w:type="dxa"/>
              <w:bottom w:w="100" w:type="dxa"/>
              <w:right w:w="100" w:type="dxa"/>
            </w:tcMar>
          </w:tcPr>
          <w:p w14:paraId="11FEF385">
            <w:pPr>
              <w:spacing w:before="0" w:after="40"/>
              <w:jc w:val="center"/>
              <w:rPr>
                <w:rFonts w:hint="default" w:ascii="Georgia" w:hAnsi="Georgia" w:cs="Georgia"/>
              </w:rPr>
            </w:pPr>
            <w:r>
              <w:rPr>
                <w:rFonts w:hint="default" w:ascii="Georgia" w:hAnsi="Georgia" w:eastAsia="Calibri" w:cs="Georgia"/>
                <w:b/>
                <w:bCs/>
                <w:caps/>
                <w:color w:val="9A7B2F"/>
                <w:spacing w:val="80"/>
                <w:sz w:val="18"/>
                <w:szCs w:val="18"/>
              </w:rPr>
              <w:t>DAUER</w:t>
            </w:r>
          </w:p>
          <w:p w14:paraId="3B506B56">
            <w:pPr>
              <w:spacing w:before="0" w:after="0"/>
              <w:jc w:val="center"/>
            </w:pPr>
            <w:r>
              <w:rPr>
                <w:rFonts w:hint="default" w:ascii="Georgia" w:hAnsi="Georgia" w:cs="Georgia"/>
                <w:color w:val="1C1C1C"/>
                <w:sz w:val="22"/>
                <w:szCs w:val="22"/>
                <w:lang w:val="de-DE"/>
              </w:rPr>
              <w:t>3-</w:t>
            </w:r>
            <w:r>
              <w:rPr>
                <w:rFonts w:ascii="Georgia" w:hAnsi="Georgia" w:cs="Georgia"/>
                <w:color w:val="1C1C1C"/>
                <w:sz w:val="22"/>
                <w:szCs w:val="22"/>
              </w:rPr>
              <w:t>5 Einheiten als Block</w:t>
            </w:r>
          </w:p>
        </w:tc>
        <w:tc>
          <w:tcPr>
            <w:tcW w:w="5137" w:type="dxa"/>
            <w:tcBorders>
              <w:tl2br w:val="nil"/>
              <w:tr2bl w:val="nil"/>
            </w:tcBorders>
            <w:shd w:val="clear" w:color="auto" w:fill="E5E1DA"/>
            <w:tcMar>
              <w:top w:w="100" w:type="dxa"/>
              <w:left w:w="160" w:type="dxa"/>
              <w:bottom w:w="100" w:type="dxa"/>
              <w:right w:w="160" w:type="dxa"/>
            </w:tcMar>
          </w:tcPr>
          <w:p w14:paraId="01EF8450">
            <w:pPr>
              <w:spacing w:before="0" w:after="40"/>
              <w:jc w:val="center"/>
            </w:pPr>
            <w:r>
              <w:rPr>
                <w:rFonts w:hint="default" w:ascii="Georgia" w:hAnsi="Georgia" w:eastAsia="Calibri" w:cs="Georgia"/>
                <w:b/>
                <w:bCs/>
                <w:caps/>
                <w:color w:val="9A7B2F"/>
                <w:spacing w:val="80"/>
                <w:sz w:val="18"/>
                <w:szCs w:val="18"/>
              </w:rPr>
              <w:t>WIEDERHOLUNGEN</w:t>
            </w:r>
          </w:p>
          <w:p w14:paraId="65BC8F31">
            <w:pPr>
              <w:spacing w:before="0" w:after="0"/>
              <w:jc w:val="center"/>
            </w:pPr>
            <w:r>
              <w:rPr>
                <w:rFonts w:ascii="Georgia" w:hAnsi="Georgia" w:cs="Georgia"/>
                <w:color w:val="1C1C1C"/>
                <w:sz w:val="22"/>
                <w:szCs w:val="22"/>
              </w:rPr>
              <w:t>Alle 10–14 Tage  ·  ca. 3–5 Min. pro Sitzung</w:t>
            </w:r>
          </w:p>
        </w:tc>
      </w:tr>
    </w:tbl>
    <w:p w14:paraId="747E9857">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p w14:paraId="3AEE6454">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1F12366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574DA240">
            <w:pPr>
              <w:spacing w:before="0" w:after="60"/>
              <w:jc w:val="center"/>
            </w:pPr>
            <w:r>
              <w:rPr>
                <w:rFonts w:ascii="Georgia" w:hAnsi="Georgia" w:cs="Georgia"/>
                <w:b/>
                <w:bCs/>
                <w:color w:val="9A7B2F"/>
                <w:sz w:val="24"/>
                <w:szCs w:val="24"/>
              </w:rPr>
              <w:t>ESWT &amp; Magnetolith</w:t>
            </w:r>
            <w:r>
              <w:rPr>
                <w:rFonts w:hint="default" w:ascii="Georgia" w:hAnsi="Georgia" w:cs="Georgia"/>
                <w:b/>
                <w:bCs/>
                <w:color w:val="9A7B2F"/>
                <w:sz w:val="24"/>
                <w:szCs w:val="24"/>
                <w:lang w:val="de-DE"/>
              </w:rPr>
              <w:t>-T</w:t>
            </w:r>
            <w:r>
              <w:rPr>
                <w:rFonts w:ascii="Georgia" w:hAnsi="Georgia" w:cs="Georgia"/>
                <w:b/>
                <w:bCs/>
                <w:color w:val="9A7B2F"/>
                <w:sz w:val="24"/>
                <w:szCs w:val="24"/>
              </w:rPr>
              <w:t>herapie im intelligent kombinierten Therapiekonzept</w:t>
            </w:r>
          </w:p>
        </w:tc>
      </w:tr>
    </w:tbl>
    <w:p w14:paraId="299FC78E"/>
    <w:sectPr>
      <w:headerReference r:id="rId3" w:type="default"/>
      <w:pgSz w:w="11906" w:h="16838"/>
      <w:pgMar w:top="574" w:right="975" w:bottom="724" w:left="85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984"/>
      <w:gridCol w:w="6220"/>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rPr>
              <w:rFonts w:hint="default"/>
              <w:lang w:val="de-DE"/>
            </w:rPr>
            <w:drawing>
              <wp:inline distT="0" distB="0" distL="114300" distR="114300">
                <wp:extent cx="2401570" cy="738505"/>
                <wp:effectExtent l="0" t="0" r="1270" b="1905"/>
                <wp:docPr id="6" name="Bild 6" descr="Neues_Logo_004_transparent_FINAL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6" descr="Neues_Logo_004_transparent_FINAL_JPEG"/>
                        <pic:cNvPicPr>
                          <a:picLocks noChangeAspect="1"/>
                        </pic:cNvPicPr>
                      </pic:nvPicPr>
                      <pic:blipFill>
                        <a:blip r:embed="rId1"/>
                        <a:stretch>
                          <a:fillRect/>
                        </a:stretch>
                      </pic:blipFill>
                      <pic:spPr>
                        <a:xfrm>
                          <a:off x="0" y="0"/>
                          <a:ext cx="2401570" cy="73850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03D720D2">
          <w:pPr>
            <w:wordWrap w:val="0"/>
            <w:spacing w:before="0" w:after="30"/>
            <w:jc w:val="right"/>
            <w:rPr>
              <w:rFonts w:hint="default"/>
              <w:sz w:val="18"/>
              <w:szCs w:val="18"/>
              <w:lang w:val="de-DE"/>
            </w:rPr>
          </w:pPr>
          <w:r>
            <w:rPr>
              <w:rFonts w:ascii="Calibri" w:hAnsi="Calibri" w:eastAsia="Calibri" w:cs="Calibri"/>
              <w:b/>
              <w:bCs/>
              <w:color w:val="1C1C1C"/>
              <w:sz w:val="18"/>
              <w:szCs w:val="18"/>
            </w:rPr>
            <w:t>OA Dr. med. univ. Shady El Marto WDM</w:t>
          </w:r>
          <w:r>
            <w:rPr>
              <w:rFonts w:hint="default" w:ascii="Calibri" w:hAnsi="Calibri" w:eastAsia="Calibri" w:cs="Calibri"/>
              <w:b/>
              <w:bCs/>
              <w:color w:val="1C1C1C"/>
              <w:sz w:val="18"/>
              <w:szCs w:val="18"/>
              <w:lang w:val="de-DE"/>
            </w:rPr>
            <w:t xml:space="preserve"> </w:t>
          </w:r>
        </w:p>
        <w:p w14:paraId="60F9B882">
          <w:pPr>
            <w:wordWrap w:val="0"/>
            <w:spacing w:before="0" w:after="0"/>
            <w:jc w:val="right"/>
            <w:rPr>
              <w:rFonts w:hint="default"/>
              <w:sz w:val="18"/>
              <w:szCs w:val="18"/>
              <w:lang w:val="de-DE"/>
            </w:rPr>
          </w:pPr>
          <w:r>
            <w:rPr>
              <w:rFonts w:ascii="Calibri" w:hAnsi="Calibri" w:eastAsia="Calibri" w:cs="Calibri"/>
              <w:color w:val="666666"/>
              <w:sz w:val="18"/>
              <w:szCs w:val="18"/>
            </w:rPr>
            <w:t>Facharzt für Orthopädie und Traumatologie  |  Facharzt für Unfallchirurgie</w:t>
          </w:r>
          <w:r>
            <w:rPr>
              <w:rFonts w:hint="default" w:ascii="Calibri" w:hAnsi="Calibri" w:eastAsia="Calibri" w:cs="Calibri"/>
              <w:color w:val="666666"/>
              <w:sz w:val="18"/>
              <w:szCs w:val="18"/>
              <w:lang w:val="de-DE"/>
            </w:rPr>
            <w:t xml:space="preserve"> </w:t>
          </w:r>
        </w:p>
        <w:p w14:paraId="1045C982">
          <w:pPr>
            <w:spacing w:before="0" w:after="0"/>
            <w:jc w:val="center"/>
            <w:rPr>
              <w:rFonts w:hint="default"/>
              <w:sz w:val="18"/>
              <w:szCs w:val="18"/>
              <w:lang w:val="de-DE"/>
            </w:rPr>
          </w:pPr>
          <w:r>
            <w:rPr>
              <w:rFonts w:hint="default" w:ascii="Calibri" w:hAnsi="Calibri" w:eastAsia="Calibri" w:cs="Calibri"/>
              <w:color w:val="666666"/>
              <w:sz w:val="18"/>
              <w:szCs w:val="18"/>
              <w:lang w:val="de-DE"/>
            </w:rPr>
            <w:t xml:space="preserve">                                              </w:t>
          </w:r>
          <w:r>
            <w:rPr>
              <w:rFonts w:ascii="Calibri" w:hAnsi="Calibri" w:eastAsia="Calibri" w:cs="Calibri"/>
              <w:color w:val="666666"/>
              <w:sz w:val="18"/>
              <w:szCs w:val="18"/>
            </w:rPr>
            <w:t>Am Hof 11 Top 9  |  1010 Wien  |  Tel.:</w:t>
          </w:r>
          <w:r>
            <w:rPr>
              <w:rFonts w:ascii="Calibri" w:hAnsi="Calibri" w:eastAsia="Calibri" w:cs="Calibri"/>
              <w:b/>
              <w:bCs/>
              <w:color w:val="666666"/>
              <w:sz w:val="18"/>
              <w:szCs w:val="18"/>
            </w:rPr>
            <w:t xml:space="preserve"> +43 664 328 44 65</w:t>
          </w:r>
          <w:r>
            <w:rPr>
              <w:rFonts w:hint="default" w:ascii="Calibri" w:hAnsi="Calibri" w:eastAsia="Calibri" w:cs="Calibri"/>
              <w:color w:val="666666"/>
              <w:sz w:val="18"/>
              <w:szCs w:val="18"/>
              <w:lang w:val="de-DE"/>
            </w:rPr>
            <w:t xml:space="preserve">     </w:t>
          </w:r>
        </w:p>
        <w:p w14:paraId="7CD6A3BC">
          <w:pPr>
            <w:wordWrap w:val="0"/>
            <w:spacing w:before="0" w:after="0"/>
            <w:jc w:val="right"/>
            <w:rPr>
              <w:rFonts w:hint="default"/>
              <w:lang w:val="de-DE"/>
            </w:rPr>
          </w:pPr>
          <w:r>
            <w:rPr>
              <w:rFonts w:ascii="Calibri" w:hAnsi="Calibri" w:eastAsia="Calibri" w:cs="Calibri"/>
              <w:color w:val="9A7B2F"/>
              <w:sz w:val="18"/>
              <w:szCs w:val="18"/>
            </w:rPr>
            <w:t>ordination@dr-elmarto.at  |  www.dr-elmarto.at</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5C1A26"/>
    <w:rsid w:val="00753A3D"/>
    <w:rsid w:val="01590644"/>
    <w:rsid w:val="074C2609"/>
    <w:rsid w:val="10F442DE"/>
    <w:rsid w:val="15C64B46"/>
    <w:rsid w:val="189A38FA"/>
    <w:rsid w:val="19E92363"/>
    <w:rsid w:val="1D1744C9"/>
    <w:rsid w:val="251D7B5D"/>
    <w:rsid w:val="2C8E6CA9"/>
    <w:rsid w:val="31397652"/>
    <w:rsid w:val="32F31EA6"/>
    <w:rsid w:val="333E6AA2"/>
    <w:rsid w:val="353B041A"/>
    <w:rsid w:val="39A828A4"/>
    <w:rsid w:val="3D2937DD"/>
    <w:rsid w:val="445C4E37"/>
    <w:rsid w:val="44C9546A"/>
    <w:rsid w:val="46765126"/>
    <w:rsid w:val="4C4E08CE"/>
    <w:rsid w:val="50157230"/>
    <w:rsid w:val="54421A56"/>
    <w:rsid w:val="54D6013E"/>
    <w:rsid w:val="56005B14"/>
    <w:rsid w:val="574D1E50"/>
    <w:rsid w:val="58E80569"/>
    <w:rsid w:val="59643735"/>
    <w:rsid w:val="5C46562F"/>
    <w:rsid w:val="5EC2745F"/>
    <w:rsid w:val="60A0164F"/>
    <w:rsid w:val="628D580E"/>
    <w:rsid w:val="634E6DFA"/>
    <w:rsid w:val="69FC76B5"/>
    <w:rsid w:val="6BF1078F"/>
    <w:rsid w:val="7AA34743"/>
    <w:rsid w:val="7B582B59"/>
    <w:rsid w:val="7CEB7B00"/>
    <w:rsid w:val="7ED4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1417</Words>
  <Characters>10385</Characters>
  <TotalTime>0</TotalTime>
  <ScaleCrop>false</ScaleCrop>
  <LinksUpToDate>false</LinksUpToDate>
  <CharactersWithSpaces>11735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2026-05-12T16:28:08Z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1031-12.1.0.26372</vt:lpwstr>
  </property>
  <property fmtid="{D5CDD505-2E9C-101B-9397-08002B2CF9AE}" pid="4" name="ICV">
    <vt:lpwstr>FBEE0DA10E15432996974CB04F960776_13</vt:lpwstr>
  </property>
</Properties>
</file>