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S2</w:t>
      </w:r>
      <w:r>
        <w:t xml:space="preserve"> </w:t>
      </w:r>
      <w:r>
        <w:t xml:space="preserve">표준</w:t>
      </w:r>
      <w:r>
        <w:t xml:space="preserve"> </w:t>
      </w:r>
      <w:r>
        <w:t xml:space="preserve">매핑</w:t>
      </w:r>
      <w:r>
        <w:t xml:space="preserve"> </w:t>
      </w:r>
      <w:r>
        <w:t xml:space="preserve">실행</w:t>
      </w:r>
      <w:r>
        <w:t xml:space="preserve"> </w:t>
      </w:r>
      <w:r>
        <w:t xml:space="preserve">가이드</w:t>
      </w:r>
    </w:p>
    <w:p>
      <w:pPr>
        <w:pStyle w:val="Subtitle"/>
      </w:pPr>
      <w:r>
        <w:t xml:space="preserve">KS</w:t>
      </w:r>
      <w:r>
        <w:t xml:space="preserve"> </w:t>
      </w:r>
      <w:r>
        <w:t xml:space="preserve">X</w:t>
      </w:r>
      <w:r>
        <w:t xml:space="preserve"> </w:t>
      </w:r>
      <w:r>
        <w:t xml:space="preserve">9101</w:t>
      </w:r>
      <w:r>
        <w:t xml:space="preserve"> </w:t>
      </w:r>
      <w:r>
        <w:t xml:space="preserve">기반</w:t>
      </w:r>
      <w:r>
        <w:t xml:space="preserve"> </w:t>
      </w:r>
      <w:r>
        <w:t xml:space="preserve">제조</w:t>
      </w:r>
      <w:r>
        <w:t xml:space="preserve"> </w:t>
      </w:r>
      <w:r>
        <w:t xml:space="preserve">온톨로지</w:t>
      </w:r>
      <w:r>
        <w:t xml:space="preserve"> </w:t>
      </w:r>
      <w:r>
        <w:t xml:space="preserve">E2E</w:t>
      </w:r>
      <w:r>
        <w:t xml:space="preserve"> </w:t>
      </w:r>
      <w:r>
        <w:t xml:space="preserve">구현안내서</w:t>
      </w:r>
      <w:r>
        <w:t xml:space="preserve"> </w:t>
      </w:r>
      <w:r>
        <w:t xml:space="preserve">v1.1</w:t>
      </w:r>
      <w:r>
        <w:t xml:space="preserve"> </w:t>
      </w:r>
      <w:r>
        <w:t xml:space="preserve">·</w:t>
      </w:r>
      <w:r>
        <w:t xml:space="preserve"> </w:t>
      </w:r>
      <w:r>
        <w:t xml:space="preserve">5장</w:t>
      </w:r>
    </w:p>
    <w:p>
      <w:pPr>
        <w:pStyle w:val="Author"/>
      </w:pPr>
      <w:r>
        <w:t xml:space="preserve">장홍관</w:t>
      </w:r>
    </w:p>
    <w:p>
      <w:pPr>
        <w:pStyle w:val="Date"/>
      </w:pPr>
      <w:r>
        <w:t xml:space="preserve">2026-10-23</w:t>
      </w:r>
    </w:p>
    <w:bookmarkStart w:id="20" w:name="개요"/>
    <w:p>
      <w:pPr>
        <w:pStyle w:val="Heading1"/>
      </w:pPr>
      <w:r>
        <w:t xml:space="preserve">개요</w:t>
      </w:r>
    </w:p>
    <w:p>
      <w:pPr>
        <w:pStyle w:val="FirstParagraph"/>
      </w:pPr>
      <w:r>
        <w:t xml:space="preserve">S2에서는 S1에서 분석한 원천 테이블·컬럼을 KS X 9101 표준 명사·속성(Core)에 대응시킨다. 표준에 없는 것은 기업 확장(Extension)으로 정의하고, 코드·단위·식별 대응표를 만들어 업무 승인을 받는다.</w:t>
      </w:r>
    </w:p>
    <w:p>
      <w:pPr>
        <w:pStyle w:val="BodyText"/>
      </w:pPr>
      <w:r>
        <w:t xml:space="preserve">이 가이드는 2026-10-23 가상 기업 IMPIX 실습에서 실제로 실행한 명령과 결과를 정리한 것이다. 사용자 PC(Windows)에서 직접 따라 하며 겪은 오류와 해결 방법도 담았다. 신규 고객사도 이 순서대로 진행한다.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146"/>
        <w:gridCol w:w="8489"/>
      </w:tblGrid>
      <w:tr>
        <w:trPr>
          <w:tblHeader w:val="true"/>
          <w:tblHeader w:val="true"/>
          <w:cantSplit w:val="true"/>
        </w:trPr>
        <w:tc>
          <w:tcPr>
            <w:tcW w:type="dxa" w:w="114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848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기준 문서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구현안내서 v1.1 5장(5.2 매칭 단계, 5.3 구조 유형, 5.6 Core·Extension 판정 규칙, 매핑 명세 형식)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선행 조건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S1 승인(원천 추출 json, 시나리오·KPI 정의서), 저장소 main 최신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도구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automap 0.1(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tools/automap/</w:t>
            </w:r>
            <w:r>
              <w:rPr>
                <w:rFonts w:ascii="맑은 고딕" w:hAnsi="맑은 고딕" w:eastAsia="맑은 고딕"/>
                <w:sz w:val="18"/>
              </w:rPr>
              <w:t xml:space="preserve">), ksxgen 0.2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--ext</w:t>
            </w:r>
            <w:r>
              <w:rPr>
                <w:rFonts w:ascii="맑은 고딕" w:hAnsi="맑은 고딕" w:eastAsia="맑은 고딕"/>
                <w:sz w:val="18"/>
              </w:rPr>
              <w:t xml:space="preserve">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tools/ksxgen/</w:t>
            </w:r>
            <w:r>
              <w:rPr>
                <w:rFonts w:ascii="맑은 고딕" w:hAnsi="맑은 고딕" w:eastAsia="맑은 고딕"/>
                <w:sz w:val="18"/>
              </w:rPr>
              <w:t xml:space="preserve">). DB 접속 없이 Python만으로 실행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산출물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정의서(xlsx), 매핑 계획(yaml), 매핑 명세(yaml, 명사별), 코드·단위·식별 대응표(csv), 매핑 정의서 검토본(xlsx), 매핑 요약(md), 승인 기록(md)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완료 기준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대상 명사의 UK·필수 속성 매핑 100%, 대상 컬럼 판정 100%, 검사 오류 0, 업무 승인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지표 목표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결정론 해소율 70% 이상, 검토자 수정 비율 20% 미만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소요 시간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도구 실행은 수 초. 고객사는 계획 작성·검토·승인에 1~2주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수행 역할</w:t>
            </w:r>
          </w:p>
        </w:tc>
        <w:tc>
          <w:tcPr>
            <w:tcW w:type="dxa" w:w="84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데이터 엔지니어(계획·실행), 온톨로지 엔지니어(확장 정의), 도메인(PI) 컨설턴트·고객사 현업(검토·승인)</w:t>
            </w:r>
          </w:p>
        </w:tc>
      </w:tr>
    </w:tbl>
    <w:p>
      <w:pPr>
        <w:pStyle w:val="BodyText"/>
      </w:pPr>
      <w:r>
        <w:t xml:space="preserve">명령은 저장소 최상위 폴더(</w:t>
      </w:r>
      <w:r>
        <w:rPr>
          <w:rStyle w:val="VerbatimChar"/>
        </w:rPr>
        <w:t xml:space="preserve">/c/work/ksx-platform</w:t>
      </w:r>
      <w:r>
        <w:t xml:space="preserve">)에서 실행한다.</w:t>
      </w:r>
      <w:r>
        <w:t xml:space="preserve"> </w:t>
      </w:r>
      <w:r>
        <w:rPr>
          <w:bCs/>
          <w:b/>
        </w:rPr>
        <w:t xml:space="preserve">여러 줄을 한꺼번에 붙여 넣지 말고 한 줄씩 실행한다.</w:t>
      </w:r>
    </w:p>
    <w:bookmarkEnd w:id="20"/>
    <w:bookmarkStart w:id="24" w:name="핵심-개념"/>
    <w:p>
      <w:pPr>
        <w:pStyle w:val="Heading1"/>
      </w:pPr>
      <w:r>
        <w:t xml:space="preserve">핵심 개념</w:t>
      </w:r>
    </w:p>
    <w:bookmarkStart w:id="21" w:name="사람은-판단만-도구는-나머지"/>
    <w:p>
      <w:pPr>
        <w:pStyle w:val="Heading2"/>
      </w:pPr>
      <w:r>
        <w:t xml:space="preserve">사람은 판단만, 도구는 나머지</w:t>
      </w:r>
    </w:p>
    <w:p>
      <w:pPr>
        <w:pStyle w:val="FirstParagraph"/>
      </w:pPr>
      <w:r>
        <w:t xml:space="preserve">S2의 원칙은</w:t>
      </w:r>
      <w:r>
        <w:t xml:space="preserve"> </w:t>
      </w:r>
      <w:r>
        <w:rPr>
          <w:bCs/>
          <w:b/>
        </w:rPr>
        <w:t xml:space="preserve">사람이 판단한 것만 매핑 계획에 적고, 나머지는 도구가 채운다</w:t>
      </w:r>
      <w:r>
        <w:t xml:space="preserve">는 것이다. 계획 파일 하나로 누구나 같은 매핑 명세를 다시 만들 수 있고, 그래서 검토·승인 대상도 계획과 검토본으로 좁혀진다.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4996"/>
        <w:gridCol w:w="4639"/>
      </w:tblGrid>
      <w:tr>
        <w:trPr>
          <w:tblHeader w:val="true"/>
          <w:tblHeader w:val="true"/>
          <w:cantSplit w:val="true"/>
        </w:trPr>
        <w:tc>
          <w:tcPr>
            <w:tcW w:type="dxa" w:w="499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사람이 계획에 적는 것</w:t>
            </w:r>
          </w:p>
        </w:tc>
        <w:tc>
          <w:tcPr>
            <w:tcW w:type="dxa" w:w="463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도구가 하는 것</w:t>
            </w:r>
          </w:p>
        </w:tc>
      </w:tr>
      <w:tr>
        <w:trPr>
          <w:cantSplit w:val="true"/>
        </w:trPr>
        <w:tc>
          <w:tcPr>
            <w:tcW w:type="dxa" w:w="499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구조 유형·조인·적재 필터</w:t>
            </w:r>
          </w:p>
        </w:tc>
        <w:tc>
          <w:tcPr>
            <w:tcW w:type="dxa" w:w="463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컬럼 → 속성 결정론 매칭(①~④)</w:t>
            </w:r>
          </w:p>
        </w:tc>
      </w:tr>
      <w:tr>
        <w:trPr>
          <w:cantSplit w:val="true"/>
        </w:trPr>
        <w:tc>
          <w:tcPr>
            <w:tcW w:type="dxa" w:w="499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기본 속성(회사·사업장·공장)의 출처</w:t>
            </w:r>
          </w:p>
        </w:tc>
        <w:tc>
          <w:tcPr>
            <w:tcW w:type="dxa" w:w="463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형식에 맞는 변환 추론(날짜·일시·Y/N)</w:t>
            </w:r>
          </w:p>
        </w:tc>
      </w:tr>
      <w:tr>
        <w:trPr>
          <w:cantSplit w:val="true"/>
        </w:trPr>
        <w:tc>
          <w:tcPr>
            <w:tcW w:type="dxa" w:w="499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결정론이 틀리거나 못 맞춘 매핑, 식별자 생성 규칙</w:t>
            </w:r>
          </w:p>
        </w:tc>
        <w:tc>
          <w:tcPr>
            <w:tcW w:type="dxa" w:w="463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미해소 컬럼의 유사도 후보(⑤)</w:t>
            </w:r>
          </w:p>
        </w:tc>
      </w:tr>
      <w:tr>
        <w:trPr>
          <w:cantSplit w:val="true"/>
        </w:trPr>
        <w:tc>
          <w:tcPr>
            <w:tcW w:type="dxa" w:w="499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제외 컬럼과 사유</w:t>
            </w:r>
          </w:p>
        </w:tc>
        <w:tc>
          <w:tcPr>
            <w:tcW w:type="dxa" w:w="463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필수 속성·컬럼 판정·코드·단위·식별 대응 검사</w:t>
            </w:r>
          </w:p>
        </w:tc>
      </w:tr>
      <w:tr>
        <w:trPr>
          <w:cantSplit w:val="true"/>
        </w:trPr>
        <w:tc>
          <w:tcPr>
            <w:tcW w:type="dxa" w:w="499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코드·단위·식별 대응표</w:t>
            </w:r>
          </w:p>
        </w:tc>
        <w:tc>
          <w:tcPr>
            <w:tcW w:type="dxa" w:w="463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명세·대응표·검토본·요약 생성</w:t>
            </w:r>
          </w:p>
        </w:tc>
      </w:tr>
    </w:tbl>
    <w:bookmarkEnd w:id="21"/>
    <w:bookmarkStart w:id="22" w:name="매칭-단계-구현안내서-5.2"/>
    <w:p>
      <w:pPr>
        <w:pStyle w:val="Heading2"/>
      </w:pPr>
      <w:r>
        <w:t xml:space="preserve">매칭 단계 (구현안내서 5.2)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101"/>
        <w:gridCol w:w="4321"/>
        <w:gridCol w:w="4213"/>
      </w:tblGrid>
      <w:tr>
        <w:trPr>
          <w:tblHeader w:val="true"/>
          <w:tblHeader w:val="true"/>
          <w:cantSplit w:val="true"/>
        </w:trPr>
        <w:tc>
          <w:tcPr>
            <w:tcW w:type="dxa" w:w="1101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단계</w:t>
            </w:r>
          </w:p>
        </w:tc>
        <w:tc>
          <w:tcPr>
            <w:tcW w:type="dxa" w:w="4321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방법</w:t>
            </w:r>
          </w:p>
        </w:tc>
        <w:tc>
          <w:tcPr>
            <w:tcW w:type="dxa" w:w="421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예</w:t>
            </w:r>
          </w:p>
        </w:tc>
      </w:tr>
      <w:tr>
        <w:trPr>
          <w:cantSplit w:val="true"/>
        </w:trPr>
        <w:tc>
          <w:tcPr>
            <w:tcW w:type="dxa" w:w="110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① 정확</w:t>
            </w:r>
          </w:p>
        </w:tc>
        <w:tc>
          <w:tcPr>
            <w:tcW w:type="dxa" w:w="432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밑줄을 뺀 컬럼명 = 표준 영문명</w:t>
            </w:r>
          </w:p>
        </w:tc>
        <w:tc>
          <w:tcPr>
            <w:tcW w:type="dxa" w:w="42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lot_size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→ LotSize</w:t>
            </w:r>
          </w:p>
        </w:tc>
      </w:tr>
      <w:tr>
        <w:trPr>
          <w:cantSplit w:val="true"/>
        </w:trPr>
        <w:tc>
          <w:tcPr>
            <w:tcW w:type="dxa" w:w="110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② 정규화</w:t>
            </w:r>
          </w:p>
        </w:tc>
        <w:tc>
          <w:tcPr>
            <w:tcW w:type="dxa" w:w="432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약어 사전으로 펼침</w:t>
            </w:r>
          </w:p>
        </w:tc>
        <w:tc>
          <w:tcPr>
            <w:tcW w:type="dxa" w:w="42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cust_cd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→ CustomerID,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so_dt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→ SalesDate</w:t>
            </w:r>
          </w:p>
        </w:tc>
      </w:tr>
      <w:tr>
        <w:trPr>
          <w:cantSplit w:val="true"/>
        </w:trPr>
        <w:tc>
          <w:tcPr>
            <w:tcW w:type="dxa" w:w="110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③ 컴포넌트</w:t>
            </w:r>
          </w:p>
        </w:tc>
        <w:tc>
          <w:tcPr>
            <w:tcW w:type="dxa" w:w="432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끝 토큰(ID·Date·Quantity 등) + 앞 토큰 접두. 앞 수식어를 떼어 가며 시도</w:t>
            </w:r>
          </w:p>
        </w:tc>
        <w:tc>
          <w:tcPr>
            <w:tcW w:type="dxa" w:w="42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oper_emp_no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→ PersonnelID</w:t>
            </w:r>
          </w:p>
        </w:tc>
      </w:tr>
      <w:tr>
        <w:trPr>
          <w:cantSplit w:val="true"/>
        </w:trPr>
        <w:tc>
          <w:tcPr>
            <w:tcW w:type="dxa" w:w="110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④ 국문명</w:t>
            </w:r>
          </w:p>
        </w:tc>
        <w:tc>
          <w:tcPr>
            <w:tcW w:type="dxa" w:w="432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컬럼 주석 = 표준 국문명</w:t>
            </w:r>
          </w:p>
        </w:tc>
        <w:tc>
          <w:tcPr>
            <w:tcW w:type="dxa" w:w="42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comp_nm</w:t>
            </w:r>
            <w:r>
              <w:rPr>
                <w:rFonts w:ascii="맑은 고딕" w:hAnsi="맑은 고딕" w:eastAsia="맑은 고딕"/>
                <w:sz w:val="18"/>
              </w:rPr>
              <w:t xml:space="preserve">(회사명) → EnterpriseName</w:t>
            </w:r>
          </w:p>
        </w:tc>
      </w:tr>
      <w:tr>
        <w:trPr>
          <w:cantSplit w:val="true"/>
        </w:trPr>
        <w:tc>
          <w:tcPr>
            <w:tcW w:type="dxa" w:w="110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⑤ 후보</w:t>
            </w:r>
          </w:p>
        </w:tc>
        <w:tc>
          <w:tcPr>
            <w:tcW w:type="dxa" w:w="432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미해소 컬럼의 유사도 상위 5개</w:t>
            </w:r>
          </w:p>
        </w:tc>
        <w:tc>
          <w:tcPr>
            <w:tcW w:type="dxa" w:w="42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검토본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후보(미해소)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시트</w:t>
            </w:r>
          </w:p>
        </w:tc>
      </w:tr>
      <w:tr>
        <w:trPr>
          <w:cantSplit w:val="true"/>
        </w:trPr>
        <w:tc>
          <w:tcPr>
            <w:tcW w:type="dxa" w:w="110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⑥ 검토자</w:t>
            </w:r>
          </w:p>
        </w:tc>
        <w:tc>
          <w:tcPr>
            <w:tcW w:type="dxa" w:w="432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계획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map</w:t>
            </w:r>
            <w:r>
              <w:rPr>
                <w:rFonts w:ascii="맑은 고딕" w:hAnsi="맑은 고딕" w:eastAsia="맑은 고딕"/>
                <w:sz w:val="18"/>
              </w:rPr>
              <w:t xml:space="preserve">에 판단 기록. 결정론과 다르면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검토자 수정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</w:p>
        </w:tc>
        <w:tc>
          <w:tcPr>
            <w:tcW w:type="dxa" w:w="42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stat_cd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→ EquipmentState</w:t>
            </w:r>
          </w:p>
        </w:tc>
      </w:tr>
      <w:tr>
        <w:trPr>
          <w:cantSplit w:val="true"/>
        </w:trPr>
        <w:tc>
          <w:tcPr>
            <w:tcW w:type="dxa" w:w="110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⑦ 승인</w:t>
            </w:r>
          </w:p>
        </w:tc>
        <w:tc>
          <w:tcPr>
            <w:tcW w:type="dxa" w:w="432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계획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approval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절 → 명세 status: approved</w:t>
            </w:r>
          </w:p>
        </w:tc>
        <w:tc>
          <w:tcPr>
            <w:tcW w:type="dxa" w:w="421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승인 시트 서명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결정론 해소율:</w:t>
      </w:r>
      <w:r>
        <w:t xml:space="preserve"> </w:t>
      </w:r>
      <w:r>
        <w:t xml:space="preserve">컬럼 1개 ↔ 속성 1개 매핑 중 ①~④로 맞춘 비율이다.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검토자 수정 비율:</w:t>
      </w:r>
      <w:r>
        <w:t xml:space="preserve"> </w:t>
      </w:r>
      <w:r>
        <w:t xml:space="preserve">결정론 결과를 사람이 바꾼 비율이다.</w:t>
      </w:r>
    </w:p>
    <w:p>
      <w:pPr>
        <w:numPr>
          <w:ilvl w:val="0"/>
          <w:numId w:val="1001"/>
        </w:numPr>
        <w:pStyle w:val="Compact"/>
      </w:pPr>
      <w:r>
        <w:t xml:space="preserve">여러 컬럼을 조합하는 식별자 생성·계산은 ’파생’으로 따로 센다.</w:t>
      </w:r>
    </w:p>
    <w:bookmarkEnd w:id="22"/>
    <w:bookmarkStart w:id="23" w:name="core와-extension-구현안내서-5.6"/>
    <w:p>
      <w:pPr>
        <w:pStyle w:val="Heading2"/>
      </w:pPr>
      <w:r>
        <w:t xml:space="preserve">Core와 Extension (구현안내서 5.6)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127"/>
        <w:gridCol w:w="3013"/>
        <w:gridCol w:w="5495"/>
      </w:tblGrid>
      <w:tr>
        <w:trPr>
          <w:tblHeader w:val="true"/>
          <w:tblHeader w:val="true"/>
          <w:cantSplit w:val="true"/>
        </w:trPr>
        <w:tc>
          <w:tcPr>
            <w:tcW w:type="dxa" w:w="112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판정</w:t>
            </w:r>
          </w:p>
        </w:tc>
        <w:tc>
          <w:tcPr>
            <w:tcW w:type="dxa" w:w="301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언제</w:t>
            </w:r>
          </w:p>
        </w:tc>
        <w:tc>
          <w:tcPr>
            <w:tcW w:type="dxa" w:w="549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어디에</w:t>
            </w:r>
          </w:p>
        </w:tc>
      </w:tr>
      <w:tr>
        <w:trPr>
          <w:cantSplit w:val="true"/>
        </w:trPr>
        <w:tc>
          <w:tcPr>
            <w:tcW w:type="dxa" w:w="11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표준 매핑</w:t>
            </w:r>
          </w:p>
        </w:tc>
        <w:tc>
          <w:tcPr>
            <w:tcW w:type="dxa" w:w="30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같은 의미의 표준 속성이 있음</w:t>
            </w:r>
          </w:p>
        </w:tc>
        <w:tc>
          <w:tcPr>
            <w:tcW w:type="dxa" w:w="549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매핑 계획</w:t>
            </w:r>
          </w:p>
        </w:tc>
      </w:tr>
      <w:tr>
        <w:trPr>
          <w:cantSplit w:val="true"/>
        </w:trPr>
        <w:tc>
          <w:tcPr>
            <w:tcW w:type="dxa" w:w="11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 대응</w:t>
            </w:r>
          </w:p>
        </w:tc>
        <w:tc>
          <w:tcPr>
            <w:tcW w:type="dxa" w:w="30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코드 → 표준 코드</w:t>
            </w:r>
          </w:p>
        </w:tc>
        <w:tc>
          <w:tcPr>
            <w:tcW w:type="dxa" w:w="549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codes.csv</w:t>
            </w:r>
          </w:p>
        </w:tc>
      </w:tr>
      <w:tr>
        <w:trPr>
          <w:cantSplit w:val="true"/>
        </w:trPr>
        <w:tc>
          <w:tcPr>
            <w:tcW w:type="dxa" w:w="11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속성</w:t>
            </w:r>
          </w:p>
        </w:tc>
        <w:tc>
          <w:tcPr>
            <w:tcW w:type="dxa" w:w="30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표준 명사는 있으나 속성이 없음</w:t>
            </w:r>
          </w:p>
        </w:tc>
        <w:tc>
          <w:tcPr>
            <w:tcW w:type="dxa" w:w="549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정의서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{명사}Ext</w:t>
            </w:r>
            <w:r>
              <w:rPr>
                <w:rFonts w:ascii="맑은 고딕" w:hAnsi="맑은 고딕" w:eastAsia="맑은 고딕"/>
                <w:sz w:val="18"/>
              </w:rPr>
              <w:t xml:space="preserve">(1:1, Core UK 참조)</w:t>
            </w:r>
          </w:p>
        </w:tc>
      </w:tr>
      <w:tr>
        <w:trPr>
          <w:cantSplit w:val="true"/>
        </w:trPr>
        <w:tc>
          <w:tcPr>
            <w:tcW w:type="dxa" w:w="11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명사</w:t>
            </w:r>
          </w:p>
        </w:tc>
        <w:tc>
          <w:tcPr>
            <w:tcW w:type="dxa" w:w="30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표준 명사가 없음</w:t>
            </w:r>
          </w:p>
        </w:tc>
        <w:tc>
          <w:tcPr>
            <w:tcW w:type="dxa" w:w="549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정의서(확장 명사)</w:t>
            </w:r>
          </w:p>
        </w:tc>
      </w:tr>
      <w:tr>
        <w:trPr>
          <w:cantSplit w:val="true"/>
        </w:trPr>
        <w:tc>
          <w:tcPr>
            <w:tcW w:type="dxa" w:w="11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코드</w:t>
            </w:r>
          </w:p>
        </w:tc>
        <w:tc>
          <w:tcPr>
            <w:tcW w:type="dxa" w:w="30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표준 코드 그룹에 없는 값</w:t>
            </w:r>
          </w:p>
        </w:tc>
        <w:tc>
          <w:tcPr>
            <w:tcW w:type="dxa" w:w="549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신규 그룹, 또는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bCs/>
                <w:rFonts w:ascii="맑은 고딕" w:hAnsi="맑은 고딕" w:eastAsia="맑은 고딕"/>
                <w:b/>
                <w:sz w:val="18"/>
              </w:rPr>
              <w:t xml:space="preserve">회사정의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표준 그룹의 하위 코드</w:t>
            </w:r>
          </w:p>
        </w:tc>
      </w:tr>
      <w:tr>
        <w:trPr>
          <w:cantSplit w:val="true"/>
        </w:trPr>
        <w:tc>
          <w:tcPr>
            <w:tcW w:type="dxa" w:w="112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제외</w:t>
            </w:r>
          </w:p>
        </w:tc>
        <w:tc>
          <w:tcPr>
            <w:tcW w:type="dxa" w:w="301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쓰지 않음(사유 필수)</w:t>
            </w:r>
          </w:p>
        </w:tc>
        <w:tc>
          <w:tcPr>
            <w:tcW w:type="dxa" w:w="549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매핑 계획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exclude</w:t>
            </w:r>
          </w:p>
        </w:tc>
      </w:tr>
    </w:tbl>
    <w:p>
      <w:pPr>
        <w:pStyle w:val="BodyText"/>
      </w:pPr>
      <w:r>
        <w:t xml:space="preserve">확장 속성은 매핑 계획에서 Core 속성과 똑같이 적는다. 명세에는</w:t>
      </w:r>
      <w:r>
        <w:t xml:space="preserve"> </w:t>
      </w:r>
      <w:r>
        <w:rPr>
          <w:rStyle w:val="VerbatimChar"/>
        </w:rPr>
        <w:t xml:space="preserve">extension:</w:t>
      </w:r>
      <w:r>
        <w:t xml:space="preserve"> </w:t>
      </w:r>
      <w:r>
        <w:t xml:space="preserve">절로 나뉘어 기록된다.</w:t>
      </w:r>
    </w:p>
    <w:bookmarkEnd w:id="23"/>
    <w:bookmarkEnd w:id="24"/>
    <w:bookmarkStart w:id="25" w:name="전체-흐름"/>
    <w:p>
      <w:pPr>
        <w:pStyle w:val="Heading1"/>
      </w:pPr>
      <w:r>
        <w:t xml:space="preserve">전체 흐름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065"/>
        <w:gridCol w:w="1224"/>
        <w:gridCol w:w="5203"/>
        <w:gridCol w:w="2142"/>
      </w:tblGrid>
      <w:tr>
        <w:trPr>
          <w:tblHeader w:val="true"/>
          <w:tblHeader w:val="true"/>
          <w:cantSplit w:val="true"/>
        </w:trPr>
        <w:tc>
          <w:tcPr>
            <w:tcW w:type="dxa" w:w="106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단계</w:t>
            </w:r>
          </w:p>
        </w:tc>
        <w:tc>
          <w:tcPr>
            <w:tcW w:type="dxa" w:w="1224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  <w:tc>
          <w:tcPr>
            <w:tcW w:type="dxa" w:w="520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명령·파일</w:t>
            </w:r>
          </w:p>
        </w:tc>
        <w:tc>
          <w:tcPr>
            <w:tcW w:type="dxa" w:w="214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결과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</w:t>
            </w:r>
          </w:p>
        </w:tc>
        <w:tc>
          <w:tcPr>
            <w:tcW w:type="dxa" w:w="12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실행 환경 준비</w:t>
            </w:r>
          </w:p>
        </w:tc>
        <w:tc>
          <w:tcPr>
            <w:tcW w:type="dxa" w:w="5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Python, PyYAML, openpyxl</w:t>
            </w:r>
          </w:p>
        </w:tc>
        <w:tc>
          <w:tcPr>
            <w:tcW w:type="dxa" w:w="214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준비 완료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</w:t>
            </w:r>
          </w:p>
        </w:tc>
        <w:tc>
          <w:tcPr>
            <w:tcW w:type="dxa" w:w="12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정의</w:t>
            </w:r>
          </w:p>
        </w:tc>
        <w:tc>
          <w:tcPr>
            <w:tcW w:type="dxa" w:w="5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확장정의서.xlsx, ext-sync, ksxgen build</w:t>
            </w:r>
          </w:p>
        </w:tc>
        <w:tc>
          <w:tcPr>
            <w:tcW w:type="dxa" w:w="214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T-Box·DDL 등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3</w:t>
            </w:r>
          </w:p>
        </w:tc>
        <w:tc>
          <w:tcPr>
            <w:tcW w:type="dxa" w:w="12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매핑 계획 작성</w:t>
            </w:r>
          </w:p>
        </w:tc>
        <w:tc>
          <w:tcPr>
            <w:tcW w:type="dxa" w:w="5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s2_plan.yaml, abbrev.yaml</w:t>
            </w:r>
          </w:p>
        </w:tc>
        <w:tc>
          <w:tcPr>
            <w:tcW w:type="dxa" w:w="214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계획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4</w:t>
            </w:r>
          </w:p>
        </w:tc>
        <w:tc>
          <w:tcPr>
            <w:tcW w:type="dxa" w:w="12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실행과 점검</w:t>
            </w:r>
          </w:p>
        </w:tc>
        <w:tc>
          <w:tcPr>
            <w:tcW w:type="dxa" w:w="5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automap run / check</w:t>
            </w:r>
          </w:p>
        </w:tc>
        <w:tc>
          <w:tcPr>
            <w:tcW w:type="dxa" w:w="214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명세·대응표·검토본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5</w:t>
            </w:r>
          </w:p>
        </w:tc>
        <w:tc>
          <w:tcPr>
            <w:tcW w:type="dxa" w:w="12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검토</w:t>
            </w:r>
          </w:p>
        </w:tc>
        <w:tc>
          <w:tcPr>
            <w:tcW w:type="dxa" w:w="5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S2_매핑정의서_*.xlsx</w:t>
            </w:r>
          </w:p>
        </w:tc>
        <w:tc>
          <w:tcPr>
            <w:tcW w:type="dxa" w:w="214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수정 사항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6</w:t>
            </w:r>
          </w:p>
        </w:tc>
        <w:tc>
          <w:tcPr>
            <w:tcW w:type="dxa" w:w="12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수정 반복</w:t>
            </w:r>
          </w:p>
        </w:tc>
        <w:tc>
          <w:tcPr>
            <w:tcW w:type="dxa" w:w="5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계획·약어·확장 수정 → 4단계</w:t>
            </w:r>
          </w:p>
        </w:tc>
        <w:tc>
          <w:tcPr>
            <w:tcW w:type="dxa" w:w="214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기준 충족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7</w:t>
            </w:r>
          </w:p>
        </w:tc>
        <w:tc>
          <w:tcPr>
            <w:tcW w:type="dxa" w:w="12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승인</w:t>
            </w:r>
          </w:p>
        </w:tc>
        <w:tc>
          <w:tcPr>
            <w:tcW w:type="dxa" w:w="5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approval 절, S2_승인기록.md</w:t>
            </w:r>
          </w:p>
        </w:tc>
        <w:tc>
          <w:tcPr>
            <w:tcW w:type="dxa" w:w="214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approved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8</w:t>
            </w:r>
          </w:p>
        </w:tc>
        <w:tc>
          <w:tcPr>
            <w:tcW w:type="dxa" w:w="122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커밋·PR·병합</w:t>
            </w:r>
          </w:p>
        </w:tc>
        <w:tc>
          <w:tcPr>
            <w:tcW w:type="dxa" w:w="520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git, GitHub</w:t>
            </w:r>
          </w:p>
        </w:tc>
        <w:tc>
          <w:tcPr>
            <w:tcW w:type="dxa" w:w="21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main 반영</w:t>
            </w:r>
          </w:p>
        </w:tc>
      </w:tr>
    </w:tbl>
    <w:p>
      <w:pPr>
        <w:pStyle w:val="BodyText"/>
      </w:pPr>
      <w:r>
        <w:t xml:space="preserve">2·3·6단계는 서로 오간다. 계획을 쓰다 표준에 속성이 없는 것을 발견하면 확장 정의서에 추가하고 다시 계획으로 돌아온다. IMPIX에서는 S1 후보에서 확장 속성 테이블 8개가 나왔고, S2 매핑 중에 9개가 더 나왔다.</w:t>
      </w:r>
    </w:p>
    <w:bookmarkEnd w:id="25"/>
    <w:bookmarkStart w:id="26" w:name="단계-실행-환경-준비"/>
    <w:p>
      <w:pPr>
        <w:pStyle w:val="Heading1"/>
      </w:pPr>
      <w:r>
        <w:t xml:space="preserve">1단계 실행 환경 준비</w:t>
      </w:r>
    </w:p>
    <w:p>
      <w:pPr>
        <w:pStyle w:val="FirstParagraph"/>
      </w:pPr>
      <w:r>
        <w:t xml:space="preserve">automap·ksxgen은 DB 없이 Python과 라이브러리 두 개(PyYAML, openpyxl)만 쓴다.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/c/work/ksx-platform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yaml, openpyxl; print('OK')"</w:t>
      </w:r>
    </w:p>
    <w:p>
      <w:pPr>
        <w:pStyle w:val="FirstParagraph"/>
      </w:pPr>
      <w:r>
        <w:rPr>
          <w:rStyle w:val="VerbatimChar"/>
        </w:rPr>
        <w:t xml:space="preserve">OK</w:t>
      </w:r>
      <w:r>
        <w:t xml:space="preserve">가 나오면 준비가 끝난 것이다.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가 나오면 설치한다.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pyyaml openpyxl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 3.15에서 PyYAML 설치가 실패할 때:</w:t>
      </w:r>
      <w:r>
        <w:t xml:space="preserve"> </w:t>
      </w:r>
      <w:r>
        <w:t xml:space="preserve">“</w:t>
      </w:r>
      <w:r>
        <w:t xml:space="preserve">Microsoft Visual C++ 14.0 or greater is required</w:t>
      </w:r>
      <w:r>
        <w:t xml:space="preserve">”</w:t>
      </w:r>
      <w:r>
        <w:t xml:space="preserve"> </w:t>
      </w:r>
      <w:r>
        <w:t xml:space="preserve">오류가 나면, 아직 그 버전용 설치 파일(휠)이 없어 소스 빌드를 시도한 것이다. C 확장을 빼고 순수 Python으로 설치한다.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ariableTok"/>
        </w:rPr>
        <w:t xml:space="preserve">PYYAML_FORCE_LIBYAML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pyyaml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MSYS2 UCRT64 셸의 Python(</w:t>
      </w:r>
      <w:r>
        <w:rPr>
          <w:rStyle w:val="VerbatimChar"/>
          <w:bCs/>
          <w:b/>
        </w:rPr>
        <w:t xml:space="preserve">which python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/ucrt64/bin/python</w:t>
      </w:r>
      <w:r>
        <w:rPr>
          <w:bCs/>
          <w:b/>
        </w:rPr>
        <w:t xml:space="preserve">)일 때:</w:t>
      </w:r>
      <w:r>
        <w:t xml:space="preserve"> </w:t>
      </w:r>
      <w:r>
        <w:t xml:space="preserve">pip 대신 패키지 관리자를 쓴다.</w:t>
      </w:r>
      <w:r>
        <w:t xml:space="preserve"> </w:t>
      </w:r>
      <w:r>
        <w:rPr>
          <w:rStyle w:val="VerbatimChar"/>
        </w:rPr>
        <w:t xml:space="preserve">pacman -S --needed mingw-w64-ucrt-x86_64-python-yaml mingw-w64-ucrt-x86_64-python-openpyxl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한글 출력 깨짐 방지:</w:t>
      </w:r>
      <w:r>
        <w:t xml:space="preserve"> </w:t>
      </w:r>
      <w:r>
        <w:t xml:space="preserve">창을 새로 열 때마다 아래를 실행한다.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PYTHONUTF8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bookmarkEnd w:id="26"/>
    <w:bookmarkStart w:id="29" w:name="단계-확장-정의"/>
    <w:p>
      <w:pPr>
        <w:pStyle w:val="Heading1"/>
      </w:pPr>
      <w:r>
        <w:t xml:space="preserve">2단계 확장 정의</w:t>
      </w:r>
    </w:p>
    <w:bookmarkStart w:id="27" w:name="확장-정의서-양식"/>
    <w:p>
      <w:pPr>
        <w:pStyle w:val="Heading2"/>
      </w:pPr>
      <w:r>
        <w:t xml:space="preserve">확장 정의서 양식</w:t>
      </w:r>
    </w:p>
    <w:p>
      <w:pPr>
        <w:pStyle w:val="FirstParagraph"/>
      </w:pPr>
      <w:r>
        <w:t xml:space="preserve">확장 정의서는 표준 테이블 정의서와</w:t>
      </w:r>
      <w:r>
        <w:t xml:space="preserve"> </w:t>
      </w:r>
      <w:r>
        <w:rPr>
          <w:bCs/>
          <w:b/>
        </w:rPr>
        <w:t xml:space="preserve">같은 시트·같은 열</w:t>
      </w:r>
      <w:r>
        <w:t xml:space="preserve">을 쓰고, 확장 전용 열만 오른쪽에 덧붙인 양식이다. 고객사에서 직접 작성할 수 있다.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tools/ksxgen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ksxgen ext-template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extensions/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기업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/확장정의서.xlsx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836"/>
        <w:gridCol w:w="1121"/>
        <w:gridCol w:w="6677"/>
      </w:tblGrid>
      <w:tr>
        <w:trPr>
          <w:tblHeader w:val="true"/>
          <w:tblHeader w:val="true"/>
          <w:cantSplit w:val="true"/>
        </w:trPr>
        <w:tc>
          <w:tcPr>
            <w:tcW w:type="dxa" w:w="183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시트</w:t>
            </w:r>
          </w:p>
        </w:tc>
        <w:tc>
          <w:tcPr>
            <w:tcW w:type="dxa" w:w="1121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작성</w:t>
            </w:r>
          </w:p>
        </w:tc>
        <w:tc>
          <w:tcPr>
            <w:tcW w:type="dxa" w:w="667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183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테이블목록</w:t>
            </w:r>
          </w:p>
        </w:tc>
        <w:tc>
          <w:tcPr>
            <w:tcW w:type="dxa" w:w="112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작성</w:t>
            </w:r>
          </w:p>
        </w:tc>
        <w:tc>
          <w:tcPr>
            <w:tcW w:type="dxa" w:w="667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명사·확장 속성 테이블, 대상 Core 명사, 판정 규칙, 원천, 관련 KPI·질의</w:t>
            </w:r>
          </w:p>
        </w:tc>
      </w:tr>
      <w:tr>
        <w:trPr>
          <w:cantSplit w:val="true"/>
        </w:trPr>
        <w:tc>
          <w:tcPr>
            <w:tcW w:type="dxa" w:w="183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테이블정의서</w:t>
            </w:r>
          </w:p>
        </w:tc>
        <w:tc>
          <w:tcPr>
            <w:tcW w:type="dxa" w:w="112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작성</w:t>
            </w:r>
          </w:p>
        </w:tc>
        <w:tc>
          <w:tcPr>
            <w:tcW w:type="dxa" w:w="667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업무 속성만 적는다. PK·기본 속성 8종·Core 키 행은 자동</w:t>
            </w:r>
          </w:p>
        </w:tc>
      </w:tr>
      <w:tr>
        <w:trPr>
          <w:cantSplit w:val="true"/>
        </w:trPr>
        <w:tc>
          <w:tcPr>
            <w:tcW w:type="dxa" w:w="183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관계목록</w:t>
            </w:r>
          </w:p>
        </w:tc>
        <w:tc>
          <w:tcPr>
            <w:tcW w:type="dxa" w:w="112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자동</w:t>
            </w:r>
          </w:p>
        </w:tc>
        <w:tc>
          <w:tcPr>
            <w:tcW w:type="dxa" w:w="667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참조 열에서 도출</w:t>
            </w:r>
          </w:p>
        </w:tc>
      </w:tr>
      <w:tr>
        <w:trPr>
          <w:cantSplit w:val="true"/>
        </w:trPr>
        <w:tc>
          <w:tcPr>
            <w:tcW w:type="dxa" w:w="183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코드그룹목록·공통코드</w:t>
            </w:r>
          </w:p>
        </w:tc>
        <w:tc>
          <w:tcPr>
            <w:tcW w:type="dxa" w:w="112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작성</w:t>
            </w:r>
          </w:p>
        </w:tc>
        <w:tc>
          <w:tcPr>
            <w:tcW w:type="dxa" w:w="667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신규 그룹, 회사정의 그룹의 하위 코드</w:t>
            </w:r>
          </w:p>
        </w:tc>
      </w:tr>
      <w:tr>
        <w:trPr>
          <w:cantSplit w:val="true"/>
        </w:trPr>
        <w:tc>
          <w:tcPr>
            <w:tcW w:type="dxa" w:w="183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판정목록</w:t>
            </w:r>
          </w:p>
        </w:tc>
        <w:tc>
          <w:tcPr>
            <w:tcW w:type="dxa" w:w="112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작성</w:t>
            </w:r>
          </w:p>
        </w:tc>
        <w:tc>
          <w:tcPr>
            <w:tcW w:type="dxa" w:w="667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후보 → 판정과 근거</w:t>
            </w:r>
          </w:p>
        </w:tc>
      </w:tr>
      <w:tr>
        <w:trPr>
          <w:cantSplit w:val="true"/>
        </w:trPr>
        <w:tc>
          <w:tcPr>
            <w:tcW w:type="dxa" w:w="183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검토·승인</w:t>
            </w:r>
          </w:p>
        </w:tc>
        <w:tc>
          <w:tcPr>
            <w:tcW w:type="dxa" w:w="112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자동+서명</w:t>
            </w:r>
          </w:p>
        </w:tc>
        <w:tc>
          <w:tcPr>
            <w:tcW w:type="dxa" w:w="667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검사 결과와 서명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extensions/&lt;기업&gt;/ext.yaml</w:t>
      </w:r>
      <w:r>
        <w:t xml:space="preserve">에 기업 네임스페이스를 둔다. IMPIX 예는 다음과 같다.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IMPIX</w:t>
      </w:r>
      <w:r>
        <w:br/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impix</w:t>
      </w:r>
      <w:r>
        <w:br/>
      </w:r>
      <w:r>
        <w:rPr>
          <w:rStyle w:val="FunctionTok"/>
        </w:rPr>
        <w:t xml:space="preserve">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https://ontology.impix.co.kr/ext/impix/1.0/</w:t>
      </w:r>
      <w:r>
        <w:br/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</w:t>
      </w:r>
      <w:r>
        <w:br/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확장정의서.xlsx</w:t>
      </w:r>
    </w:p>
    <w:bookmarkEnd w:id="27"/>
    <w:bookmarkStart w:id="28" w:name="자동-행-채우기검사생성"/>
    <w:p>
      <w:pPr>
        <w:pStyle w:val="Heading2"/>
      </w:pPr>
      <w:r>
        <w:t xml:space="preserve">자동 행 채우기·검사·생성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tools/ksxgen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ksxgen ext-sync extensions/impix/확장정의서.xlsx </w:t>
      </w:r>
      <w:r>
        <w:rPr>
          <w:rStyle w:val="AttributeTok"/>
        </w:rPr>
        <w:t xml:space="preserve">--std</w:t>
      </w:r>
      <w:r>
        <w:rPr>
          <w:rStyle w:val="NormalTok"/>
        </w:rPr>
        <w:t xml:space="preserve"> standards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tools/ksxgen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ksxgen build </w:t>
      </w:r>
      <w:r>
        <w:rPr>
          <w:rStyle w:val="AttributeTok"/>
        </w:rPr>
        <w:t xml:space="preserve">--std</w:t>
      </w:r>
      <w:r>
        <w:rPr>
          <w:rStyle w:val="NormalTok"/>
        </w:rPr>
        <w:t xml:space="preserve"> standards </w:t>
      </w:r>
      <w:r>
        <w:rPr>
          <w:rStyle w:val="AttributeTok"/>
        </w:rPr>
        <w:t xml:space="preserve">--ext</w:t>
      </w:r>
      <w:r>
        <w:rPr>
          <w:rStyle w:val="NormalTok"/>
        </w:rPr>
        <w:t xml:space="preserve"> extensions/impix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ontologies</w:t>
      </w:r>
    </w:p>
    <w:p>
      <w:pPr>
        <w:pStyle w:val="FirstParagraph"/>
      </w:pPr>
      <w:r>
        <w:rPr>
          <w:rStyle w:val="VerbatimChar"/>
        </w:rPr>
        <w:t xml:space="preserve">ext-sync</w:t>
      </w:r>
      <w:r>
        <w:t xml:space="preserve"> </w:t>
      </w:r>
      <w:r>
        <w:t xml:space="preserve">결과의</w:t>
      </w:r>
      <w:r>
        <w:t xml:space="preserve"> </w:t>
      </w:r>
      <w:r>
        <w:rPr>
          <w:rStyle w:val="VerbatimChar"/>
        </w:rPr>
        <w:t xml:space="preserve">오류 0</w:t>
      </w:r>
      <w:r>
        <w:t xml:space="preserve">을 확인한다. 아래 금지 규칙은 오류로 나오고, 오류가 있으면 빌드가 실패한다.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179"/>
        <w:gridCol w:w="3670"/>
        <w:gridCol w:w="3785"/>
      </w:tblGrid>
      <w:tr>
        <w:trPr>
          <w:tblHeader w:val="true"/>
          <w:tblHeader w:val="true"/>
          <w:cantSplit w:val="true"/>
        </w:trPr>
        <w:tc>
          <w:tcPr>
            <w:tcW w:type="dxa" w:w="217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금지</w:t>
            </w:r>
          </w:p>
        </w:tc>
        <w:tc>
          <w:tcPr>
            <w:tcW w:type="dxa" w:w="367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예</w:t>
            </w:r>
          </w:p>
        </w:tc>
        <w:tc>
          <w:tcPr>
            <w:tcW w:type="dxa" w:w="378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처리</w:t>
            </w:r>
          </w:p>
        </w:tc>
      </w:tr>
      <w:tr>
        <w:trPr>
          <w:cantSplit w:val="true"/>
        </w:trPr>
        <w:tc>
          <w:tcPr>
            <w:tcW w:type="dxa" w:w="2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표준 테이블명·코드 그룹명 재사용</w:t>
            </w:r>
          </w:p>
        </w:tc>
        <w:tc>
          <w:tcPr>
            <w:tcW w:type="dxa" w:w="367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명사 이름을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Lot</w:t>
            </w:r>
            <w:r>
              <w:rPr>
                <w:rFonts w:ascii="맑은 고딕" w:hAnsi="맑은 고딕" w:eastAsia="맑은 고딕"/>
                <w:sz w:val="18"/>
              </w:rPr>
              <w:t xml:space="preserve">으로</w:t>
            </w:r>
          </w:p>
        </w:tc>
        <w:tc>
          <w:tcPr>
            <w:tcW w:type="dxa" w:w="378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다른 이름</w:t>
            </w:r>
          </w:p>
        </w:tc>
      </w:tr>
      <w:tr>
        <w:trPr>
          <w:cantSplit w:val="true"/>
        </w:trPr>
        <w:tc>
          <w:tcPr>
            <w:tcW w:type="dxa" w:w="2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표준 속성 이름에 다른 타입</w:t>
            </w:r>
          </w:p>
        </w:tc>
        <w:tc>
          <w:tcPr>
            <w:tcW w:type="dxa" w:w="367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RequiredQuantity(표준 int)를 float로</w:t>
            </w:r>
          </w:p>
        </w:tc>
        <w:tc>
          <w:tcPr>
            <w:tcW w:type="dxa" w:w="378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새 이름(MaterialRequirementQuantity)</w:t>
            </w:r>
          </w:p>
        </w:tc>
      </w:tr>
      <w:tr>
        <w:trPr>
          <w:cantSplit w:val="true"/>
        </w:trPr>
        <w:tc>
          <w:tcPr>
            <w:tcW w:type="dxa" w:w="2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고정형 표준 그룹에 코드 추가</w:t>
            </w:r>
          </w:p>
        </w:tc>
        <w:tc>
          <w:tcPr>
            <w:tcW w:type="dxa" w:w="367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LotType에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구매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추가</w:t>
            </w:r>
          </w:p>
        </w:tc>
        <w:tc>
          <w:tcPr>
            <w:tcW w:type="dxa" w:w="378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속성 + 신규 그룹(LotOriginType)</w:t>
            </w:r>
          </w:p>
        </w:tc>
      </w:tr>
      <w:tr>
        <w:trPr>
          <w:cantSplit w:val="true"/>
        </w:trPr>
        <w:tc>
          <w:tcPr>
            <w:tcW w:type="dxa" w:w="2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복합 UK 부모를 일부만 참조</w:t>
            </w:r>
          </w:p>
        </w:tc>
        <w:tc>
          <w:tcPr>
            <w:tcW w:type="dxa" w:w="367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생산지시를 번호만으로 참조</w:t>
            </w:r>
          </w:p>
        </w:tc>
        <w:tc>
          <w:tcPr>
            <w:tcW w:type="dxa" w:w="378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순번 컬럼을 이어서 추가</w:t>
            </w:r>
          </w:p>
        </w:tc>
      </w:tr>
      <w:tr>
        <w:trPr>
          <w:cantSplit w:val="true"/>
        </w:trPr>
        <w:tc>
          <w:tcPr>
            <w:tcW w:type="dxa" w:w="21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테이블목록에 없는 테이블의 정의 행</w:t>
            </w:r>
          </w:p>
        </w:tc>
        <w:tc>
          <w:tcPr>
            <w:tcW w:type="dxa" w:w="367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오타</w:t>
            </w:r>
          </w:p>
        </w:tc>
        <w:tc>
          <w:tcPr>
            <w:tcW w:type="dxa" w:w="37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테이블목록에 먼저 등록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표준 속성과 의미·타입이 같은 영문명은 표준 공유 속성(</w:t>
      </w:r>
      <w:r>
        <w:rPr>
          <w:rStyle w:val="VerbatimChar"/>
        </w:rPr>
        <w:t xml:space="preserve">ksx:</w:t>
      </w:r>
      <w:r>
        <w:t xml:space="preserve">)을 재사용한다. 새 이름만 기업 네임스페이스(</w:t>
      </w:r>
      <w:r>
        <w:rPr>
          <w:rStyle w:val="VerbatimChar"/>
        </w:rPr>
        <w:t xml:space="preserve">impix:</w:t>
      </w:r>
      <w:r>
        <w:t xml:space="preserve">)에 생긴다.</w:t>
      </w:r>
    </w:p>
    <w:p>
      <w:pPr>
        <w:numPr>
          <w:ilvl w:val="0"/>
          <w:numId w:val="1004"/>
        </w:numPr>
        <w:pStyle w:val="Compact"/>
      </w:pPr>
      <w:r>
        <w:t xml:space="preserve">IMPIX는 92개 속성 중 45개를 재사용했다.</w:t>
      </w:r>
    </w:p>
    <w:bookmarkEnd w:id="28"/>
    <w:bookmarkEnd w:id="29"/>
    <w:bookmarkStart w:id="34" w:name="단계-매핑-계획-작성"/>
    <w:p>
      <w:pPr>
        <w:pStyle w:val="Heading1"/>
      </w:pPr>
      <w:r>
        <w:t xml:space="preserve">3단계 매핑 계획 작성</w:t>
      </w:r>
    </w:p>
    <w:bookmarkStart w:id="30" w:name="계획-파일-구조"/>
    <w:p>
      <w:pPr>
        <w:pStyle w:val="Heading2"/>
      </w:pPr>
      <w:r>
        <w:t xml:space="preserve">계획 파일 구조</w:t>
      </w:r>
    </w:p>
    <w:p>
      <w:pPr>
        <w:pStyle w:val="FirstParagraph"/>
      </w:pPr>
      <w:r>
        <w:rPr>
          <w:rStyle w:val="VerbatimChar"/>
        </w:rPr>
        <w:t xml:space="preserve">mapping/&lt;기업&gt;/s2_plan.yaml</w:t>
      </w:r>
      <w:r>
        <w:t xml:space="preserve">이 사람이 판단한 것을 모두 담는다. 아래는 계획의 머리 부분과 명세 하나의 예다.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enterprise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IMPIX</w:t>
      </w:r>
      <w:r>
        <w:br/>
      </w:r>
      <w:r>
        <w:rPr>
          <w:rStyle w:val="FunctionTok"/>
        </w:rPr>
        <w:t xml:space="preserve">std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standards</w:t>
      </w:r>
      <w:r>
        <w:br/>
      </w:r>
      <w:r>
        <w:rPr>
          <w:rStyle w:val="FunctionTok"/>
        </w:rPr>
        <w:t xml:space="preserve">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extensions/impix</w:t>
      </w:r>
      <w:r>
        <w:br/>
      </w:r>
      <w:r>
        <w:rPr>
          <w:rStyle w:val="FunctionTok"/>
        </w:rPr>
        <w:t xml:space="preserve">s1_extract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mapping/impix/s1/s1_extract_IMPIX.json</w:t>
      </w:r>
      <w:r>
        <w:br/>
      </w:r>
      <w:r>
        <w:rPr>
          <w:rStyle w:val="FunctionTok"/>
        </w:rPr>
        <w:t xml:space="preserve">abbrev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mapping/impix/abbrev.yaml</w:t>
      </w:r>
      <w:r>
        <w:br/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mapping/impix</w:t>
      </w:r>
      <w:r>
        <w:br/>
      </w:r>
      <w:r>
        <w:rPr>
          <w:rStyle w:val="FunctionTok"/>
        </w:rPr>
        <w:t xml:space="preserve">accept_auto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결정론 결과를 검토자가 확인 → reviewed</w:t>
      </w:r>
      <w:r>
        <w:br/>
      </w:r>
      <w:r>
        <w:rPr>
          <w:rStyle w:val="FunctionTok"/>
        </w:rPr>
        <w:t xml:space="preserve">scope_tables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rPr>
          <w:rStyle w:val="CommentTok"/>
        </w:rPr>
        <w:t xml:space="preserve">          # S1 원천 전체 컬럼을 판정 대상으로</w:t>
      </w:r>
      <w:r>
        <w:br/>
      </w:r>
      <w:r>
        <w:rPr>
          <w:rStyle w:val="FunctionTok"/>
        </w:rPr>
        <w:t xml:space="preserve">defaults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EnterpriseID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const(IMPIX)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SiteID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const(HQ)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transform_by_column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item_cd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upper_trim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Alarm</w:t>
      </w:r>
      <w:r>
        <w:rPr>
          <w:rStyle w:val="CommentTok"/>
        </w:rPr>
        <w:t xml:space="preserve">                                   # 표준·확장 명사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mes.tb_alarm</w:t>
      </w:r>
      <w:r>
        <w:rPr>
          <w:rStyle w:val="CommentTok"/>
        </w:rPr>
        <w:t xml:space="preserve">                          # 주 원천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structure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"이력(발생·해제)→이벤트 2행"</w:t>
      </w:r>
      <w:r>
        <w:rPr>
          <w:rStyle w:val="CommentTok"/>
        </w:rPr>
        <w:t xml:space="preserve">          # 구조 유형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join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mes.tm_eqp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"eqp_id = e.eqp_id"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PlantID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"xref(plant, e.fac_id)"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# 공장 식별 대응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AlarmID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alm_seq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"concat('AL-',alm_seq,'-',ev)"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ErrorCode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alm_cd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ALM_CD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코드 대응 그룹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AlarmSeverityCode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alm_lvl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ALM_LVL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확장 속성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212"/>
        <w:gridCol w:w="6424"/>
      </w:tblGrid>
      <w:tr>
        <w:trPr>
          <w:tblHeader w:val="true"/>
          <w:tblHeader w:val="true"/>
          <w:cantSplit w:val="true"/>
        </w:trPr>
        <w:tc>
          <w:tcPr>
            <w:tcW w:type="dxa" w:w="321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키</w:t>
            </w:r>
          </w:p>
        </w:tc>
        <w:tc>
          <w:tcPr>
            <w:tcW w:type="dxa" w:w="6424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의미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structure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구조 유형: 1:1, 1→헤더·라인, N→1, 이력→이벤트, 파생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join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filter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조인과 적재 필터(SQL 조각). 필터 컬럼은 원천에 있어야 한다(검사함)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base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기본 속성.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const(값)</w:t>
            </w:r>
            <w:r>
              <w:rPr>
                <w:rFonts w:ascii="맑은 고딕" w:hAnsi="맑은 고딕" w:eastAsia="맑은 고딕"/>
                <w:sz w:val="18"/>
              </w:rPr>
              <w:t xml:space="preserve">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xref(대응표, 컬럼)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map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덮어쓰기·보충. 문자열이면 원천 컬럼.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{from, transform, code, uom, note}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exclude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제외 컬럼과 사유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rest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파생 명세에서 남은 컬럼은 주 명세에서 판정한다는 표시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file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같은 명사를 원천 여러 곳에서 만들 때 명세 파일 이름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tables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명세 밖 테이블의 판정(코드 원천·식별 대응·제외·조인 원천)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codes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units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xref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코드·단위·식별 대응표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approval</w:t>
            </w:r>
          </w:p>
        </w:tc>
        <w:tc>
          <w:tcPr>
            <w:tcW w:type="dxa" w:w="642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업무 승인(7단계)</w:t>
            </w:r>
          </w:p>
        </w:tc>
      </w:tr>
    </w:tbl>
    <w:bookmarkEnd w:id="30"/>
    <w:bookmarkStart w:id="31" w:name="변환-어휘"/>
    <w:p>
      <w:pPr>
        <w:pStyle w:val="Heading2"/>
      </w:pPr>
      <w:r>
        <w:t xml:space="preserve">변환 어휘</w:t>
      </w:r>
    </w:p>
    <w:p>
      <w:pPr>
        <w:pStyle w:val="FirstParagraph"/>
      </w:pPr>
      <w:r>
        <w:t xml:space="preserve">변환은 S3 dbt 매크로로 구현한다. 적지 않으면 원천 형식과 표준 자료형으로 추론한다.</w:t>
      </w:r>
      <w:r>
        <w:t xml:space="preserve"> </w:t>
      </w:r>
      <w:r>
        <w:rPr>
          <w:rStyle w:val="VerbatimChar"/>
        </w:rPr>
        <w:t xml:space="preserve">char(8)</w:t>
      </w:r>
      <w:r>
        <w:t xml:space="preserve">→</w:t>
      </w:r>
      <w:r>
        <w:rPr>
          <w:rStyle w:val="VerbatimChar"/>
        </w:rPr>
        <w:t xml:space="preserve">to_date8</w:t>
      </w:r>
      <w:r>
        <w:t xml:space="preserve">,</w:t>
      </w:r>
      <w:r>
        <w:t xml:space="preserve"> </w:t>
      </w:r>
      <w:r>
        <w:rPr>
          <w:rStyle w:val="VerbatimChar"/>
        </w:rPr>
        <w:t xml:space="preserve">varchar(14)</w:t>
      </w:r>
      <w:r>
        <w:t xml:space="preserve">→</w:t>
      </w:r>
      <w:r>
        <w:rPr>
          <w:rStyle w:val="VerbatimChar"/>
        </w:rPr>
        <w:t xml:space="preserve">to_ts14</w:t>
      </w:r>
      <w:r>
        <w:t xml:space="preserve">, timestamp→</w:t>
      </w:r>
      <w:r>
        <w:rPr>
          <w:rStyle w:val="VerbatimChar"/>
        </w:rPr>
        <w:t xml:space="preserve">to_ts</w:t>
      </w:r>
      <w:r>
        <w:t xml:space="preserve">, Y/N→</w:t>
      </w:r>
      <w:r>
        <w:rPr>
          <w:rStyle w:val="VerbatimChar"/>
        </w:rPr>
        <w:t xml:space="preserve">yn</w:t>
      </w:r>
      <w:r>
        <w:t xml:space="preserve">, numeric→</w:t>
      </w:r>
      <w:r>
        <w:rPr>
          <w:rStyle w:val="VerbatimChar"/>
        </w:rPr>
        <w:t xml:space="preserve">int</w:t>
      </w:r>
      <w:r>
        <w:t xml:space="preserve">(정수 속성).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5506"/>
        <w:gridCol w:w="4129"/>
      </w:tblGrid>
      <w:tr>
        <w:trPr>
          <w:tblHeader w:val="true"/>
          <w:tblHeader w:val="true"/>
          <w:cantSplit w:val="true"/>
        </w:trPr>
        <w:tc>
          <w:tcPr>
            <w:tcW w:type="dxa" w:w="550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변환</w:t>
            </w:r>
          </w:p>
        </w:tc>
        <w:tc>
          <w:tcPr>
            <w:tcW w:type="dxa" w:w="412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의미</w:t>
            </w:r>
          </w:p>
        </w:tc>
      </w:tr>
      <w:tr>
        <w:trPr>
          <w:cantSplit w:val="true"/>
        </w:trPr>
        <w:tc>
          <w:tcPr>
            <w:tcW w:type="dxa" w:w="55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upper_trim(x)</w:t>
            </w:r>
          </w:p>
        </w:tc>
        <w:tc>
          <w:tcPr>
            <w:tcW w:type="dxa" w:w="412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공백 제거 + 대문자(품목코드 중복 이슈)</w:t>
            </w:r>
          </w:p>
        </w:tc>
      </w:tr>
      <w:tr>
        <w:trPr>
          <w:cantSplit w:val="true"/>
        </w:trPr>
        <w:tc>
          <w:tcPr>
            <w:tcW w:type="dxa" w:w="55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to_date8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to_ts14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to_ts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to_date</w:t>
            </w:r>
          </w:p>
        </w:tc>
        <w:tc>
          <w:tcPr>
            <w:tcW w:type="dxa" w:w="412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날짜·일시 변환(Asia/Seoul)</w:t>
            </w:r>
          </w:p>
        </w:tc>
      </w:tr>
      <w:tr>
        <w:trPr>
          <w:cantSplit w:val="true"/>
        </w:trPr>
        <w:tc>
          <w:tcPr>
            <w:tcW w:type="dxa" w:w="55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ym_first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ym_last</w:t>
            </w:r>
          </w:p>
        </w:tc>
        <w:tc>
          <w:tcPr>
            <w:tcW w:type="dxa" w:w="412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YYYYMM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→ 월 첫날·말일</w:t>
            </w:r>
          </w:p>
        </w:tc>
      </w:tr>
      <w:tr>
        <w:trPr>
          <w:cantSplit w:val="true"/>
        </w:trPr>
        <w:tc>
          <w:tcPr>
            <w:tcW w:type="dxa" w:w="55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seconds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minutes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days</w:t>
            </w:r>
          </w:p>
        </w:tc>
        <w:tc>
          <w:tcPr>
            <w:tcW w:type="dxa" w:w="412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기간(duration)</w:t>
            </w:r>
          </w:p>
        </w:tc>
      </w:tr>
      <w:tr>
        <w:trPr>
          <w:cantSplit w:val="true"/>
        </w:trPr>
        <w:tc>
          <w:tcPr>
            <w:tcW w:type="dxa" w:w="55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concat(...)</w:t>
            </w:r>
          </w:p>
        </w:tc>
        <w:tc>
          <w:tcPr>
            <w:tcW w:type="dxa" w:w="412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식별자 조합</w:t>
            </w:r>
          </w:p>
        </w:tc>
      </w:tr>
      <w:tr>
        <w:trPr>
          <w:cantSplit w:val="true"/>
        </w:trPr>
        <w:tc>
          <w:tcPr>
            <w:tcW w:type="dxa" w:w="55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eq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case</w:t>
            </w:r>
          </w:p>
        </w:tc>
        <w:tc>
          <w:tcPr>
            <w:tcW w:type="dxa" w:w="412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조건식</w:t>
            </w:r>
          </w:p>
        </w:tc>
      </w:tr>
      <w:tr>
        <w:trPr>
          <w:cantSplit w:val="true"/>
        </w:trPr>
        <w:tc>
          <w:tcPr>
            <w:tcW w:type="dxa" w:w="55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unpivot(c1→E1, c2→E2)</w:t>
            </w:r>
          </w:p>
        </w:tc>
        <w:tc>
          <w:tcPr>
            <w:tcW w:type="dxa" w:w="412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한 원천 행 → 이벤트 여러 행</w:t>
            </w:r>
          </w:p>
        </w:tc>
      </w:tr>
      <w:tr>
        <w:trPr>
          <w:cantSplit w:val="true"/>
        </w:trPr>
        <w:tc>
          <w:tcPr>
            <w:tcW w:type="dxa" w:w="55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mat_lot(lot, item)</w:t>
            </w:r>
          </w:p>
        </w:tc>
        <w:tc>
          <w:tcPr>
            <w:tcW w:type="dxa" w:w="412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공급사 LOT이면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LOT_품목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  <w:r>
              <w:rPr>
                <w:rFonts w:ascii="맑은 고딕" w:hAnsi="맑은 고딕" w:eastAsia="맑은 고딕"/>
                <w:sz w:val="18"/>
              </w:rPr>
              <w:t xml:space="preserve">, 아니면 그대로</w:t>
            </w:r>
          </w:p>
        </w:tc>
      </w:tr>
      <w:tr>
        <w:trPr>
          <w:cantSplit w:val="true"/>
        </w:trPr>
        <w:tc>
          <w:tcPr>
            <w:tcW w:type="dxa" w:w="5506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const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xref</w:t>
            </w:r>
          </w:p>
        </w:tc>
        <w:tc>
          <w:tcPr>
            <w:tcW w:type="dxa" w:w="412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상수, 식별 대응</w:t>
            </w:r>
          </w:p>
        </w:tc>
      </w:tr>
    </w:tbl>
    <w:bookmarkEnd w:id="31"/>
    <w:bookmarkStart w:id="32" w:name="코드-대응"/>
    <w:p>
      <w:pPr>
        <w:pStyle w:val="Heading2"/>
      </w:pPr>
      <w:r>
        <w:t xml:space="preserve">코드 대응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codes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ALM_CD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ksx_group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EquipmentErrorCode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A001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A101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EQ-003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A202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EQ-008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A202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993"/>
        <w:gridCol w:w="5980"/>
        <w:gridCol w:w="1661"/>
      </w:tblGrid>
      <w:tr>
        <w:trPr>
          <w:tblHeader w:val="true"/>
          <w:tblHeader w:val="true"/>
          <w:cantSplit w:val="true"/>
        </w:trPr>
        <w:tc>
          <w:tcPr>
            <w:tcW w:type="dxa" w:w="199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rule</w:t>
            </w:r>
          </w:p>
        </w:tc>
        <w:tc>
          <w:tcPr>
            <w:tcW w:type="dxa" w:w="598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의미</w:t>
            </w:r>
          </w:p>
        </w:tc>
        <w:tc>
          <w:tcPr>
            <w:tcW w:type="dxa" w:w="1661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IMPIX</w:t>
            </w:r>
          </w:p>
        </w:tc>
      </w:tr>
      <w:tr>
        <w:trPr>
          <w:cantSplit w:val="true"/>
        </w:trPr>
        <w:tc>
          <w:tcPr>
            <w:tcW w:type="dxa" w:w="199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equal</w:t>
            </w:r>
          </w:p>
        </w:tc>
        <w:tc>
          <w:tcPr>
            <w:tcW w:type="dxa" w:w="598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같은 의미</w:t>
            </w:r>
          </w:p>
        </w:tc>
        <w:tc>
          <w:tcPr>
            <w:tcW w:type="dxa" w:w="166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91행</w:t>
            </w:r>
          </w:p>
        </w:tc>
      </w:tr>
      <w:tr>
        <w:trPr>
          <w:cantSplit w:val="true"/>
        </w:trPr>
        <w:tc>
          <w:tcPr>
            <w:tcW w:type="dxa" w:w="199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merge</w:t>
            </w:r>
          </w:p>
        </w:tc>
        <w:tc>
          <w:tcPr>
            <w:tcW w:type="dxa" w:w="598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여러 원천 코드 → 한 표준 코드</w:t>
            </w:r>
          </w:p>
        </w:tc>
        <w:tc>
          <w:tcPr>
            <w:tcW w:type="dxa" w:w="166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27행</w:t>
            </w:r>
          </w:p>
        </w:tc>
      </w:tr>
      <w:tr>
        <w:trPr>
          <w:cantSplit w:val="true"/>
        </w:trPr>
        <w:tc>
          <w:tcPr>
            <w:tcW w:type="dxa" w:w="199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ext</w:t>
            </w:r>
          </w:p>
        </w:tc>
        <w:tc>
          <w:tcPr>
            <w:tcW w:type="dxa" w:w="598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코드로 대응</w:t>
            </w:r>
          </w:p>
        </w:tc>
        <w:tc>
          <w:tcPr>
            <w:tcW w:type="dxa" w:w="166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43행</w:t>
            </w:r>
          </w:p>
        </w:tc>
      </w:tr>
      <w:tr>
        <w:trPr>
          <w:cantSplit w:val="true"/>
        </w:trPr>
        <w:tc>
          <w:tcPr>
            <w:tcW w:type="dxa" w:w="199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approx</w:t>
            </w:r>
          </w:p>
        </w:tc>
        <w:tc>
          <w:tcPr>
            <w:tcW w:type="dxa" w:w="598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근사(비고 필수, 승인자 확인)</w:t>
            </w:r>
          </w:p>
        </w:tc>
        <w:tc>
          <w:tcPr>
            <w:tcW w:type="dxa" w:w="166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4행</w:t>
            </w:r>
          </w:p>
        </w:tc>
      </w:tr>
    </w:tbl>
    <w:p>
      <w:pPr>
        <w:pStyle w:val="BodyText"/>
      </w:pPr>
      <w:r>
        <w:rPr>
          <w:bCs/>
          <w:b/>
        </w:rPr>
        <w:t xml:space="preserve">원천에 나오는 모든 값</w:t>
      </w:r>
      <w:r>
        <w:t xml:space="preserve">이 대응표에 있어야 한다. 하나라도 빠지면 오류다. 상세 대응이 없는 값은</w:t>
      </w:r>
      <w:r>
        <w:t xml:space="preserve"> </w:t>
      </w:r>
      <w:r>
        <w:rPr>
          <w:rStyle w:val="VerbatimChar"/>
        </w:rPr>
        <w:t xml:space="preserve">"-"</w:t>
      </w:r>
      <w:r>
        <w:t xml:space="preserve">(비움)로 적는다.</w:t>
      </w:r>
    </w:p>
    <w:bookmarkEnd w:id="32"/>
    <w:bookmarkStart w:id="33" w:name="약어-사전"/>
    <w:p>
      <w:pPr>
        <w:pStyle w:val="Heading2"/>
      </w:pPr>
      <w:r>
        <w:t xml:space="preserve">약어 사전</w:t>
      </w:r>
    </w:p>
    <w:p>
      <w:pPr>
        <w:pStyle w:val="FirstParagraph"/>
      </w:pPr>
      <w:r>
        <w:rPr>
          <w:rStyle w:val="VerbatimChar"/>
        </w:rPr>
        <w:t xml:space="preserve">mapping/&lt;기업&gt;/abbrev.yaml</w:t>
      </w:r>
      <w:r>
        <w:t xml:space="preserve">이 ②정규화·③컴포넌트 매칭의 사전이다. 값이 목록이면 순서대로 시도한다.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CD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Code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"NO"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Number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ID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# NO·YES·ON은 YAML이 불리언으로 읽으므로 따옴표</w:t>
      </w:r>
      <w:r>
        <w:br/>
      </w:r>
      <w:r>
        <w:rPr>
          <w:rStyle w:val="FunctionTok"/>
        </w:rPr>
        <w:t xml:space="preserve">SO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SalesDocument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Sales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S2 실습에서 보강 → so_dt가 SalesDate로 자동 매칭</w:t>
      </w:r>
    </w:p>
    <w:bookmarkEnd w:id="33"/>
    <w:bookmarkEnd w:id="34"/>
    <w:bookmarkStart w:id="36" w:name="단계-실행과-점검"/>
    <w:p>
      <w:pPr>
        <w:pStyle w:val="Heading1"/>
      </w:pPr>
      <w:r>
        <w:t xml:space="preserve">4단계 실행과 점검</w:t>
      </w:r>
    </w:p>
    <w:p>
      <w:pPr>
        <w:pStyle w:val="FirstParagraph"/>
      </w:pPr>
      <w:r>
        <w:rPr>
          <w:bCs/>
          <w:b/>
        </w:rPr>
        <w:t xml:space="preserve">실행 전에 검토본 Excel을 닫는다.</w:t>
      </w:r>
      <w:r>
        <w:t xml:space="preserve"> </w:t>
      </w:r>
      <w:r>
        <w:t xml:space="preserve">열려 있으면 Windows가 파일을 잠가 PermissionError가 난다.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tools/automap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automap run </w:t>
      </w:r>
      <w:r>
        <w:rPr>
          <w:rStyle w:val="AttributeTok"/>
        </w:rPr>
        <w:t xml:space="preserve">--plan</w:t>
      </w:r>
      <w:r>
        <w:rPr>
          <w:rStyle w:val="NormalTok"/>
        </w:rPr>
        <w:t xml:space="preserve"> mapping/impix/s2_plan.yaml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tools/automap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automap check </w:t>
      </w:r>
      <w:r>
        <w:rPr>
          <w:rStyle w:val="AttributeTok"/>
        </w:rPr>
        <w:t xml:space="preserve">--plan</w:t>
      </w:r>
      <w:r>
        <w:rPr>
          <w:rStyle w:val="NormalTok"/>
        </w:rPr>
        <w:t xml:space="preserve"> mapping/impix/s2_plan.yaml</w:t>
      </w:r>
    </w:p>
    <w:p>
      <w:pPr>
        <w:pStyle w:val="FirstParagraph"/>
      </w:pPr>
      <w:r>
        <w:t xml:space="preserve">IMPIX 최종 결과는 다음과 같다.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erbatimChar"/>
        </w:rPr>
        <w:t xml:space="preserve">automap: 명세 58 · 명사 54 · 매핑 427 (파생 17, 결정론 71.9%, 검토자 수정 1.9%, 검토자 매핑 120)</w:t>
      </w:r>
      <w:r>
        <w:br/>
      </w:r>
      <w:r>
        <w:rPr>
          <w:rStyle w:val="VerbatimChar"/>
        </w:rPr>
        <w:t xml:space="preserve">  필수 속성 100.0% (275/275) · 컬럼 판정 100.0% (452/452) · 오류 0</w:t>
      </w:r>
      <w:r>
        <w:br/>
      </w:r>
      <w:r>
        <w:rPr>
          <w:rStyle w:val="VerbatimChar"/>
        </w:rPr>
        <w:t xml:space="preserve">  경고 · 단위 N·m: 표준 단위코드 N.m 없음 — 확장 단위 후보(단위그룹 확장)</w:t>
      </w:r>
      <w:r>
        <w:br/>
      </w:r>
      <w:r>
        <w:rPr>
          <w:rStyle w:val="VerbatimChar"/>
        </w:rPr>
        <w:t xml:space="preserve">  경고 · 단위 cc/min: 표준 단위코드 cm3/min 없음 — 확장 단위 후보(단위그룹 확장)</w:t>
      </w:r>
      <w:r>
        <w:br/>
      </w:r>
      <w:r>
        <w:rPr>
          <w:rStyle w:val="VerbatimChar"/>
        </w:rPr>
        <w:t xml:space="preserve">automap check: 통과</w:t>
      </w:r>
    </w:p>
    <w:p>
      <w:pPr>
        <w:pStyle w:val="FirstParagraph"/>
      </w:pPr>
      <w:r>
        <w:rPr>
          <w:rStyle w:val="VerbatimChar"/>
        </w:rPr>
        <w:t xml:space="preserve">check</w:t>
      </w:r>
      <w:r>
        <w:t xml:space="preserve">가 확인하는 것은 다음 네 가지다. CI(</w:t>
      </w:r>
      <w:r>
        <w:rPr>
          <w:rStyle w:val="VerbatimChar"/>
        </w:rPr>
        <w:t xml:space="preserve">ontology-ci</w:t>
      </w:r>
      <w:r>
        <w:t xml:space="preserve">)와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에서도 돈다.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927"/>
        <w:gridCol w:w="7708"/>
      </w:tblGrid>
      <w:tr>
        <w:trPr>
          <w:tblHeader w:val="true"/>
          <w:tblHeader w:val="true"/>
          <w:cantSplit w:val="true"/>
        </w:trPr>
        <w:tc>
          <w:tcPr>
            <w:tcW w:type="dxa" w:w="192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점검</w:t>
            </w:r>
          </w:p>
        </w:tc>
        <w:tc>
          <w:tcPr>
            <w:tcW w:type="dxa" w:w="7708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실패하면</w:t>
            </w:r>
          </w:p>
        </w:tc>
      </w:tr>
      <w:tr>
        <w:trPr>
          <w:cantSplit w:val="true"/>
        </w:trPr>
        <w:tc>
          <w:tcPr>
            <w:tcW w:type="dxa" w:w="19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필수 속성 100%</w:t>
            </w:r>
          </w:p>
        </w:tc>
        <w:tc>
          <w:tcPr>
            <w:tcW w:type="dxa" w:w="77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필수 누락 · 명사 ← 테이블: 속성</w:t>
            </w:r>
          </w:p>
        </w:tc>
      </w:tr>
      <w:tr>
        <w:trPr>
          <w:cantSplit w:val="true"/>
        </w:trPr>
        <w:tc>
          <w:tcPr>
            <w:tcW w:type="dxa" w:w="19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컬럼 판정 100%</w:t>
            </w:r>
          </w:p>
        </w:tc>
        <w:tc>
          <w:tcPr>
            <w:tcW w:type="dxa" w:w="77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미판정 · 테이블.컬럼</w:t>
            </w:r>
          </w:p>
        </w:tc>
      </w:tr>
      <w:tr>
        <w:trPr>
          <w:cantSplit w:val="true"/>
        </w:trPr>
        <w:tc>
          <w:tcPr>
            <w:tcW w:type="dxa" w:w="19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오류 0</w:t>
            </w:r>
          </w:p>
        </w:tc>
        <w:tc>
          <w:tcPr>
            <w:tcW w:type="dxa" w:w="77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없는 속성·코드 그룹·코드, 코드값·단위·식별 대응 누락, 필터 컬럼 없음</w:t>
            </w:r>
          </w:p>
        </w:tc>
      </w:tr>
      <w:tr>
        <w:trPr>
          <w:cantSplit w:val="true"/>
        </w:trPr>
        <w:tc>
          <w:tcPr>
            <w:tcW w:type="dxa" w:w="192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최신 여부</w:t>
            </w:r>
          </w:p>
        </w:tc>
        <w:tc>
          <w:tcPr>
            <w:tcW w:type="dxa" w:w="7708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최신 아님 · 명세 파일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— 계획을 고친 뒤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run</w:t>
            </w:r>
            <w:r>
              <w:rPr>
                <w:rFonts w:ascii="맑은 고딕" w:hAnsi="맑은 고딕" w:eastAsia="맑은 고딕"/>
                <w:sz w:val="18"/>
              </w:rPr>
              <w:t xml:space="preserve">을 안 함</w:t>
            </w:r>
          </w:p>
        </w:tc>
      </w:tr>
    </w:tbl>
    <w:bookmarkStart w:id="35" w:name="산출물"/>
    <w:p>
      <w:pPr>
        <w:pStyle w:val="Heading2"/>
      </w:pPr>
      <w:r>
        <w:t xml:space="preserve">산출물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4282"/>
        <w:gridCol w:w="5353"/>
      </w:tblGrid>
      <w:tr>
        <w:trPr>
          <w:tblHeader w:val="true"/>
          <w:tblHeader w:val="true"/>
          <w:cantSplit w:val="true"/>
        </w:trPr>
        <w:tc>
          <w:tcPr>
            <w:tcW w:type="dxa" w:w="428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파일</w:t>
            </w:r>
          </w:p>
        </w:tc>
        <w:tc>
          <w:tcPr>
            <w:tcW w:type="dxa" w:w="535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428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erp/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mes/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qms/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*.yaml</w:t>
            </w:r>
          </w:p>
        </w:tc>
        <w:tc>
          <w:tcPr>
            <w:tcW w:type="dxa" w:w="535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명사별 매핑 명세(attributes·extension·excluded, match·status)</w:t>
            </w:r>
          </w:p>
        </w:tc>
      </w:tr>
      <w:tr>
        <w:trPr>
          <w:cantSplit w:val="true"/>
        </w:trPr>
        <w:tc>
          <w:tcPr>
            <w:tcW w:type="dxa" w:w="428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codes.csv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units.csv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xref.csv</w:t>
            </w:r>
          </w:p>
        </w:tc>
        <w:tc>
          <w:tcPr>
            <w:tcW w:type="dxa" w:w="535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대응표(S3 입력)</w:t>
            </w:r>
          </w:p>
        </w:tc>
      </w:tr>
      <w:tr>
        <w:trPr>
          <w:cantSplit w:val="true"/>
        </w:trPr>
        <w:tc>
          <w:tcPr>
            <w:tcW w:type="dxa" w:w="428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S2_매핑정의서_&lt;기업&gt;.xlsx</w:t>
            </w:r>
          </w:p>
        </w:tc>
        <w:tc>
          <w:tcPr>
            <w:tcW w:type="dxa" w:w="535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검토본: 요약·구조매핑·속성매핑·컬럼판정·후보·코드·단위·식별·테이블판정·검사·승인</w:t>
            </w:r>
          </w:p>
        </w:tc>
      </w:tr>
      <w:tr>
        <w:trPr>
          <w:cantSplit w:val="true"/>
        </w:trPr>
        <w:tc>
          <w:tcPr>
            <w:tcW w:type="dxa" w:w="4282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S2_매핑요약_&lt;기업&gt;.md</w:t>
            </w:r>
          </w:p>
        </w:tc>
        <w:tc>
          <w:tcPr>
            <w:tcW w:type="dxa" w:w="535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지표와 명세 목록</w:t>
            </w:r>
          </w:p>
        </w:tc>
      </w:tr>
    </w:tbl>
    <w:p>
      <w:pPr>
        <w:pStyle w:val="BodyText"/>
      </w:pPr>
      <w:r>
        <w:t xml:space="preserve">명세 예(</w:t>
      </w:r>
      <w:r>
        <w:rPr>
          <w:rStyle w:val="VerbatimChar"/>
        </w:rPr>
        <w:t xml:space="preserve">mes/Alarm.yaml</w:t>
      </w:r>
      <w:r>
        <w:t xml:space="preserve">의 일부)다.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로 어떻게 연결됐는지 본다.</w:t>
      </w:r>
      <w:r>
        <w:t xml:space="preserve"> </w:t>
      </w:r>
      <w:r>
        <w:rPr>
          <w:rStyle w:val="VerbatimChar"/>
        </w:rPr>
        <w:t xml:space="preserve">normalized</w:t>
      </w:r>
      <w:r>
        <w:t xml:space="preserve">는 자동,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은 계획,</w:t>
      </w:r>
      <w:r>
        <w:t xml:space="preserve"> </w:t>
      </w:r>
      <w:r>
        <w:rPr>
          <w:rStyle w:val="VerbatimChar"/>
        </w:rPr>
        <w:t xml:space="preserve">derived</w:t>
      </w:r>
      <w:r>
        <w:t xml:space="preserve">는 조합이다.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alm_cd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ALM_CD -&gt; EquipmentErrorCode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approved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EquipmentID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eqp_id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normalized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approved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extension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AlarmSeverityCode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alm_lvl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ALM_LVL -&gt; AlarmSeverityCode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approved</w:t>
      </w:r>
      <w:r>
        <w:rPr>
          <w:rStyle w:val="KeywordTok"/>
        </w:rPr>
        <w:t xml:space="preserve">}</w:t>
      </w:r>
    </w:p>
    <w:bookmarkEnd w:id="35"/>
    <w:bookmarkEnd w:id="36"/>
    <w:bookmarkStart w:id="37" w:name="단계-검토"/>
    <w:p>
      <w:pPr>
        <w:pStyle w:val="Heading1"/>
      </w:pPr>
      <w:r>
        <w:t xml:space="preserve">5단계 검토</w:t>
      </w:r>
    </w:p>
    <w:p>
      <w:pPr>
        <w:pStyle w:val="FirstParagraph"/>
      </w:pPr>
      <w:r>
        <w:t xml:space="preserve">검토본 Excel에서 시트별로 확인한다.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435"/>
        <w:gridCol w:w="8200"/>
      </w:tblGrid>
      <w:tr>
        <w:trPr>
          <w:tblHeader w:val="true"/>
          <w:tblHeader w:val="true"/>
          <w:cantSplit w:val="true"/>
        </w:trPr>
        <w:tc>
          <w:tcPr>
            <w:tcW w:type="dxa" w:w="143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시트</w:t>
            </w:r>
          </w:p>
        </w:tc>
        <w:tc>
          <w:tcPr>
            <w:tcW w:type="dxa" w:w="820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확인할 것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요약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지표, 완료 기준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구조매핑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명세별 원천·구조 유형·조인·필터·기본 속성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속성매핑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명사 필터 → 속성별 원천·변환·코드·표본 값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컬럼판정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판정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제외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필터 → 사유가 타당한가. 사유와 계획이 맞는가(예: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“</w:t>
            </w:r>
            <w:r>
              <w:rPr>
                <w:rFonts w:ascii="맑은 고딕" w:hAnsi="맑은 고딕" w:eastAsia="맑은 고딕"/>
                <w:sz w:val="18"/>
              </w:rPr>
              <w:t xml:space="preserve">적재 필터</w:t>
            </w:r>
            <w:r>
              <w:rPr>
                <w:rFonts w:ascii="맑은 고딕" w:hAnsi="맑은 고딕" w:eastAsia="맑은 고딕"/>
                <w:sz w:val="18"/>
              </w:rPr>
              <w:t xml:space="preserve">”</w:t>
            </w:r>
            <w:r>
              <w:rPr>
                <w:rFonts w:ascii="맑은 고딕" w:hAnsi="맑은 고딕" w:eastAsia="맑은 고딕"/>
                <w:sz w:val="18"/>
              </w:rPr>
              <w:t xml:space="preserve">라고 썼으면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filter:</w:t>
            </w:r>
            <w:r>
              <w:rPr>
                <w:rFonts w:ascii="맑은 고딕" w:hAnsi="맑은 고딕" w:eastAsia="맑은 고딕"/>
                <w:sz w:val="18"/>
              </w:rPr>
              <w:t xml:space="preserve">가 있는가)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코드대응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rule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approx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필터 → 근사 대응의 의미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후보(미해소)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남은 후보가 없어야 함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승인</w:t>
            </w:r>
          </w:p>
        </w:tc>
        <w:tc>
          <w:tcPr>
            <w:tcW w:type="dxa" w:w="820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서명</w:t>
            </w:r>
          </w:p>
        </w:tc>
      </w:tr>
    </w:tbl>
    <w:p>
      <w:pPr>
        <w:pStyle w:val="BodyText"/>
      </w:pPr>
      <w:r>
        <w:rPr>
          <w:bCs/>
          <w:b/>
        </w:rPr>
        <w:t xml:space="preserve">도구가 못 보는 것:</w:t>
      </w:r>
      <w:r>
        <w:t xml:space="preserve"> </w:t>
      </w:r>
      <w:r>
        <w:rPr>
          <w:rStyle w:val="VerbatimChar"/>
        </w:rPr>
        <w:t xml:space="preserve">filter:</w:t>
      </w:r>
      <w:r>
        <w:t xml:space="preserve">·</w:t>
      </w:r>
      <w:r>
        <w:rPr>
          <w:rStyle w:val="VerbatimChar"/>
        </w:rPr>
        <w:t xml:space="preserve">transform:</w:t>
      </w:r>
      <w:r>
        <w:t xml:space="preserve"> </w:t>
      </w:r>
      <w:r>
        <w:t xml:space="preserve">안의 SQL 문장, 의미가 맞는지 여부는 사람이 본다. 필터 컬럼의 존재만은 도구가 검사한다. 실습 중 설비파라미터 필터에</w:t>
      </w:r>
      <w:r>
        <w:t xml:space="preserve"> </w:t>
      </w:r>
      <w:r>
        <w:rPr>
          <w:rStyle w:val="VerbatimChar"/>
        </w:rPr>
        <w:t xml:space="preserve">use_flag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use_yn</w:t>
      </w:r>
      <w:r>
        <w:t xml:space="preserve">을 쓴 실수가 있어 이 검사를 추가했다.</w:t>
      </w:r>
    </w:p>
    <w:bookmarkEnd w:id="37"/>
    <w:bookmarkStart w:id="41" w:name="단계-수정-반복"/>
    <w:p>
      <w:pPr>
        <w:pStyle w:val="Heading1"/>
      </w:pPr>
      <w:r>
        <w:t xml:space="preserve">6단계 수정 반복</w:t>
      </w:r>
    </w:p>
    <w:p>
      <w:pPr>
        <w:pStyle w:val="FirstParagraph"/>
      </w:pPr>
      <w:r>
        <w:t xml:space="preserve">전형적인 수정 세 가지와 실습에서 실행한 명령이다. 편집기가 없으면</w:t>
      </w:r>
      <w:r>
        <w:t xml:space="preserve"> </w:t>
      </w:r>
      <w:r>
        <w:rPr>
          <w:rStyle w:val="VerbatimChar"/>
        </w:rPr>
        <w:t xml:space="preserve">sed</w:t>
      </w:r>
      <w:r>
        <w:t xml:space="preserve">로 한 줄씩 고친다.</w:t>
      </w:r>
    </w:p>
    <w:bookmarkStart w:id="38" w:name="적재-필터-추가-계획"/>
    <w:p>
      <w:pPr>
        <w:pStyle w:val="Heading2"/>
      </w:pPr>
      <w:r>
        <w:t xml:space="preserve">적재 필터 추가 (계획)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'/noun: EquipmentParameter/,/map:/s/use_yn = /use_flag = /'</w:t>
      </w:r>
      <w:r>
        <w:rPr>
          <w:rStyle w:val="NormalTok"/>
        </w:rPr>
        <w:t xml:space="preserve"> mapping/impix/s2_plan.yaml</w:t>
      </w:r>
    </w:p>
    <w:p>
      <w:pPr>
        <w:pStyle w:val="FirstParagraph"/>
      </w:pPr>
      <w:r>
        <w:t xml:space="preserve">범위(</w:t>
      </w:r>
      <w:r>
        <w:rPr>
          <w:rStyle w:val="VerbatimChar"/>
        </w:rPr>
        <w:t xml:space="preserve">/시작/,/끝/</w:t>
      </w:r>
      <w:r>
        <w:t xml:space="preserve">)를 주면 그 명세 안에서만 바꾼다.</w:t>
      </w:r>
    </w:p>
    <w:bookmarkEnd w:id="38"/>
    <w:bookmarkStart w:id="39" w:name="약어-보강-사전"/>
    <w:p>
      <w:pPr>
        <w:pStyle w:val="Heading2"/>
      </w:pPr>
      <w:r>
        <w:t xml:space="preserve">약어 보강 (사전)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's/^SO: SalesDocument$/SO: [SalesDocument, Sales]/'</w:t>
      </w:r>
      <w:r>
        <w:rPr>
          <w:rStyle w:val="NormalTok"/>
        </w:rPr>
        <w:t xml:space="preserve"> mapping/impix/abbrev.yaml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      SalesDate: so_dt$/d'</w:t>
      </w:r>
      <w:r>
        <w:rPr>
          <w:rStyle w:val="NormalTok"/>
        </w:rPr>
        <w:t xml:space="preserve"> mapping/impix/s2_plan.yaml</w:t>
      </w:r>
    </w:p>
    <w:p>
      <w:pPr>
        <w:numPr>
          <w:ilvl w:val="0"/>
          <w:numId w:val="1005"/>
        </w:numPr>
        <w:pStyle w:val="Compact"/>
      </w:pPr>
      <w:r>
        <w:t xml:space="preserve">사전을 보강하면 결정론이 맞추게 된다(71.6% → 71.9%). 그러면 계획의 수작업 줄을 지운다.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보강 후 검토자 수정 비율이 늘지 않았는지 꼭 확인한다.</w:t>
      </w:r>
      <w:r>
        <w:t xml:space="preserve"> </w:t>
      </w:r>
      <w:r>
        <w:t xml:space="preserve">예를 들어</w:t>
      </w:r>
      <w:r>
        <w:t xml:space="preserve"> </w:t>
      </w:r>
      <w:r>
        <w:rPr>
          <w:rStyle w:val="VerbatimChar"/>
        </w:rPr>
        <w:t xml:space="preserve">ALM: [Alarm, Error]</w:t>
      </w:r>
      <w:r>
        <w:t xml:space="preserve">를 넣으면</w:t>
      </w:r>
      <w:r>
        <w:t xml:space="preserve"> </w:t>
      </w:r>
      <w:r>
        <w:rPr>
          <w:rStyle w:val="VerbatimChar"/>
        </w:rPr>
        <w:t xml:space="preserve">alm_cd</w:t>
      </w:r>
      <w:r>
        <w:t xml:space="preserve">가 AlarmID로 잘못 붙는다.</w:t>
      </w:r>
    </w:p>
    <w:bookmarkEnd w:id="39"/>
    <w:bookmarkStart w:id="40" w:name="구조-판단-확장-계획-로트-a안"/>
    <w:p>
      <w:pPr>
        <w:pStyle w:val="Heading2"/>
      </w:pPr>
      <w:r>
        <w:t xml:space="preserve">구조 판단 (확장 + 계획) — 로트 A안</w:t>
      </w:r>
    </w:p>
    <w:p>
      <w:pPr>
        <w:pStyle w:val="FirstParagraph"/>
      </w:pPr>
      <w:r>
        <w:t xml:space="preserve">표준 로트를 참조하는 컬럼 10곳을 데이터로 확인하니, 생산 LOT(MES)만으로는 구매 LOT·MES 도입 전 LOT를 참조할 수 없었다. 승인자 결정(A안)에 따라 로트를 출처 4곳에서 만들었다.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924"/>
        <w:gridCol w:w="4810"/>
        <w:gridCol w:w="1096"/>
        <w:gridCol w:w="1804"/>
      </w:tblGrid>
      <w:tr>
        <w:trPr>
          <w:tblHeader w:val="true"/>
          <w:tblHeader w:val="true"/>
          <w:cantSplit w:val="true"/>
        </w:trPr>
        <w:tc>
          <w:tcPr>
            <w:tcW w:type="dxa" w:w="1924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명세</w:t>
            </w:r>
          </w:p>
        </w:tc>
        <w:tc>
          <w:tcPr>
            <w:tcW w:type="dxa" w:w="481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원천</w:t>
            </w:r>
          </w:p>
        </w:tc>
        <w:tc>
          <w:tcPr>
            <w:tcW w:type="dxa" w:w="109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LOT 수</w:t>
            </w:r>
          </w:p>
        </w:tc>
        <w:tc>
          <w:tcPr>
            <w:tcW w:type="dxa" w:w="1804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출처</w:t>
            </w:r>
          </w:p>
        </w:tc>
      </w:tr>
      <w:tr>
        <w:trPr>
          <w:cantSplit w:val="true"/>
        </w:trPr>
        <w:tc>
          <w:tcPr>
            <w:tcW w:type="dxa" w:w="19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mes/Lot</w:t>
            </w:r>
          </w:p>
        </w:tc>
        <w:tc>
          <w:tcPr>
            <w:tcW w:type="dxa" w:w="481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mes.tb_lot</w:t>
            </w:r>
          </w:p>
        </w:tc>
        <w:tc>
          <w:tcPr>
            <w:tcW w:type="dxa" w:w="109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155</w:t>
            </w:r>
          </w:p>
        </w:tc>
        <w:tc>
          <w:tcPr>
            <w:tcW w:type="dxa" w:w="180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생산</w:t>
            </w:r>
          </w:p>
        </w:tc>
      </w:tr>
      <w:tr>
        <w:trPr>
          <w:cantSplit w:val="true"/>
        </w:trPr>
        <w:tc>
          <w:tcPr>
            <w:tcW w:type="dxa" w:w="19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erp/Lot_material</w:t>
            </w:r>
          </w:p>
        </w:tc>
        <w:tc>
          <w:tcPr>
            <w:tcW w:type="dxa" w:w="481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erp.tb_mm_gr</w:t>
            </w:r>
          </w:p>
        </w:tc>
        <w:tc>
          <w:tcPr>
            <w:tcW w:type="dxa" w:w="109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169</w:t>
            </w:r>
          </w:p>
        </w:tc>
        <w:tc>
          <w:tcPr>
            <w:tcW w:type="dxa" w:w="180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구매</w:t>
            </w:r>
          </w:p>
        </w:tc>
      </w:tr>
      <w:tr>
        <w:trPr>
          <w:cantSplit w:val="true"/>
        </w:trPr>
        <w:tc>
          <w:tcPr>
            <w:tcW w:type="dxa" w:w="19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erp/Lot_legacy</w:t>
            </w:r>
          </w:p>
        </w:tc>
        <w:tc>
          <w:tcPr>
            <w:tcW w:type="dxa" w:w="481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erp.tb_mm_stock_lot(rcv_dt &lt; 2026-08-01)</w:t>
            </w:r>
          </w:p>
        </w:tc>
        <w:tc>
          <w:tcPr>
            <w:tcW w:type="dxa" w:w="109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5</w:t>
            </w:r>
          </w:p>
        </w:tc>
        <w:tc>
          <w:tcPr>
            <w:tcW w:type="dxa" w:w="180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이관</w:t>
            </w:r>
          </w:p>
        </w:tc>
      </w:tr>
      <w:tr>
        <w:trPr>
          <w:cantSplit w:val="true"/>
        </w:trPr>
        <w:tc>
          <w:tcPr>
            <w:tcW w:type="dxa" w:w="1924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erp/Lot_shipped</w:t>
            </w:r>
          </w:p>
        </w:tc>
        <w:tc>
          <w:tcPr>
            <w:tcW w:type="dxa" w:w="48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erp.tb_sd_dlv(lot_no &lt; E260921)</w:t>
            </w:r>
          </w:p>
        </w:tc>
        <w:tc>
          <w:tcPr>
            <w:tcW w:type="dxa" w:w="109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88</w:t>
            </w:r>
          </w:p>
        </w:tc>
        <w:tc>
          <w:tcPr>
            <w:tcW w:type="dxa" w:w="180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이관(MES 도입 전 출하)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공급사 LOT 번호가 품목끼리 겹쳐(번호 75개 → 품목 LOT 169개), 식별자는</w:t>
      </w:r>
      <w:r>
        <w:t xml:space="preserve"> </w:t>
      </w:r>
      <w:r>
        <w:rPr>
          <w:rStyle w:val="VerbatimChar"/>
        </w:rPr>
        <w:t xml:space="preserve">mat_lot</w:t>
      </w:r>
      <w:r>
        <w:t xml:space="preserve">(LOT_품목)으로 만든다.</w:t>
      </w:r>
    </w:p>
    <w:p>
      <w:pPr>
        <w:numPr>
          <w:ilvl w:val="0"/>
          <w:numId w:val="1006"/>
        </w:numPr>
        <w:pStyle w:val="Compact"/>
      </w:pPr>
      <w:r>
        <w:t xml:space="preserve">표준 LotType은 고정형이라 출처는 확장(LotExt.LotOriginType)으로 담았다.</w:t>
      </w:r>
    </w:p>
    <w:p>
      <w:pPr>
        <w:numPr>
          <w:ilvl w:val="0"/>
          <w:numId w:val="1006"/>
        </w:numPr>
        <w:pStyle w:val="Compact"/>
      </w:pPr>
      <w:r>
        <w:t xml:space="preserve">같은 명사를 여러 원천에서 만들 때는</w:t>
      </w:r>
      <w:r>
        <w:t xml:space="preserve"> </w:t>
      </w:r>
      <w:r>
        <w:rPr>
          <w:bCs/>
          <w:b/>
        </w:rPr>
        <w:t xml:space="preserve">식별자가 겹치지 않는지, 모든 참조가 해소되는지를 원천 데이터로 확인해 승인 기록에 남긴다.</w:t>
      </w:r>
      <w:r>
        <w:t xml:space="preserve"> </w:t>
      </w:r>
      <w:r>
        <w:t xml:space="preserve">IMPIX는 겹침 0, 없는 LOT 0건이다.</w:t>
      </w:r>
    </w:p>
    <w:p>
      <w:pPr>
        <w:pStyle w:val="FirstParagraph"/>
      </w:pPr>
      <w:r>
        <w:t xml:space="preserve">수정할 때마다 4단계(</w:t>
      </w:r>
      <w:r>
        <w:rPr>
          <w:rStyle w:val="VerbatimChar"/>
        </w:rPr>
        <w:t xml:space="preserve">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)를 다시 실행한다.</w:t>
      </w:r>
    </w:p>
    <w:bookmarkEnd w:id="40"/>
    <w:bookmarkEnd w:id="41"/>
    <w:bookmarkStart w:id="42" w:name="단계-승인"/>
    <w:p>
      <w:pPr>
        <w:pStyle w:val="Heading1"/>
      </w:pPr>
      <w:r>
        <w:t xml:space="preserve">7단계 승인</w:t>
      </w:r>
    </w:p>
    <w:p>
      <w:pPr>
        <w:pStyle w:val="FirstParagraph"/>
      </w:pPr>
      <w:r>
        <w:t xml:space="preserve">승인 기록(</w:t>
      </w:r>
      <w:r>
        <w:rPr>
          <w:rStyle w:val="VerbatimChar"/>
        </w:rPr>
        <w:t xml:space="preserve">mapping/&lt;기업&gt;/S2_승인기록.md</w:t>
      </w:r>
      <w:r>
        <w:t xml:space="preserve">)에 승인자가 확인할 것을 정리한다.</w:t>
      </w:r>
    </w:p>
    <w:p>
      <w:pPr>
        <w:numPr>
          <w:ilvl w:val="0"/>
          <w:numId w:val="1007"/>
        </w:numPr>
        <w:pStyle w:val="Compact"/>
      </w:pPr>
      <w:r>
        <w:t xml:space="preserve">새로 정한 확장(속성·코드)과 이유</w:t>
      </w:r>
    </w:p>
    <w:p>
      <w:pPr>
        <w:numPr>
          <w:ilvl w:val="0"/>
          <w:numId w:val="1007"/>
        </w:numPr>
        <w:pStyle w:val="Compact"/>
      </w:pPr>
      <w:r>
        <w:t xml:space="preserve">근사 대응(approx) 목록</w:t>
      </w:r>
    </w:p>
    <w:p>
      <w:pPr>
        <w:numPr>
          <w:ilvl w:val="0"/>
          <w:numId w:val="1007"/>
        </w:numPr>
        <w:pStyle w:val="Compact"/>
      </w:pPr>
      <w:r>
        <w:t xml:space="preserve">주요 구조 판단(구조 유형, 같은 명사의 다중 원천, 제외 테이블)</w:t>
      </w:r>
    </w:p>
    <w:p>
      <w:pPr>
        <w:numPr>
          <w:ilvl w:val="0"/>
          <w:numId w:val="1007"/>
        </w:numPr>
        <w:pStyle w:val="Compact"/>
      </w:pPr>
      <w:r>
        <w:t xml:space="preserve">다음 단계로 넘기는 과제</w:t>
      </w:r>
    </w:p>
    <w:p>
      <w:pPr>
        <w:pStyle w:val="FirstParagraph"/>
      </w:pPr>
      <w:r>
        <w:t xml:space="preserve">승인되면 계획에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 </w:t>
      </w:r>
      <w:r>
        <w:t xml:space="preserve">절을 적고</w:t>
      </w:r>
      <w:r>
        <w:t xml:space="preserve"> </w:t>
      </w:r>
      <w:r>
        <w:rPr>
          <w:rStyle w:val="VerbatimChar"/>
        </w:rPr>
        <w:t xml:space="preserve">run</w:t>
      </w:r>
      <w:r>
        <w:t xml:space="preserve">을 실행한다. 모든 명세가</w:t>
      </w:r>
      <w:r>
        <w:t xml:space="preserve"> </w:t>
      </w:r>
      <w:r>
        <w:rPr>
          <w:rStyle w:val="VerbatimChar"/>
        </w:rPr>
        <w:t xml:space="preserve">status: approved</w:t>
      </w:r>
      <w:r>
        <w:t xml:space="preserve">가 되고 검토본 승인 시트가 채워진다.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"2026-10-23"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"데이터 엔지니어(reviewed)"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"…"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"2026-10-23"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"도메인(PI) 컨설턴트(approved)"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"…"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"2026-10-23"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"고객사 현업 검수자(approved)"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"…"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"2026-10-23"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42"/>
    <w:bookmarkStart w:id="43" w:name="단계-커밋pr병합"/>
    <w:p>
      <w:pPr>
        <w:pStyle w:val="Heading1"/>
      </w:pPr>
      <w:r>
        <w:t xml:space="preserve">8단계 커밋·PR·병합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mapping/impix extensions/impix ontologies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"S2: 표준 매핑 승인"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GitHub에서 PR을 만들고 CI(</w:t>
      </w:r>
      <w:r>
        <w:rPr>
          <w:rStyle w:val="VerbatimChar"/>
        </w:rPr>
        <w:t xml:space="preserve">verify</w:t>
      </w:r>
      <w:r>
        <w:t xml:space="preserve">)가 통과하면 병합한다. CI는 ksxgen check, automap check, 생성기·automap 회귀 시험, E2E 최소 시험(DDL → 시드 → OBDA → SHACL → 규칙)을 돌린다. IMPIX는 PR #6으로 병합했다(2026-10-23).</w:t>
      </w:r>
    </w:p>
    <w:bookmarkEnd w:id="43"/>
    <w:bookmarkStart w:id="44" w:name="문제-해결"/>
    <w:p>
      <w:pPr>
        <w:pStyle w:val="Heading1"/>
      </w:pPr>
      <w:r>
        <w:t xml:space="preserve">문제 해결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479"/>
        <w:gridCol w:w="2587"/>
        <w:gridCol w:w="3568"/>
      </w:tblGrid>
      <w:tr>
        <w:trPr>
          <w:tblHeader w:val="true"/>
          <w:tblHeader w:val="true"/>
        </w:trPr>
        <w:tc>
          <w:tcPr>
            <w:tcW w:type="dxa" w:w="3479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증상</w:t>
            </w:r>
          </w:p>
        </w:tc>
        <w:tc>
          <w:tcPr>
            <w:tcW w:type="dxa" w:w="2587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원인</w:t>
            </w:r>
          </w:p>
        </w:tc>
        <w:tc>
          <w:tcPr>
            <w:tcW w:type="dxa" w:w="3568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해결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No module named 'yaml'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PyYAML 미설치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python -m pip install pyyaml openpyxl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PyYAML 설치 중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“</w:t>
            </w:r>
            <w:r>
              <w:rPr>
                <w:rFonts w:ascii="맑은 고딕" w:hAnsi="맑은 고딕" w:eastAsia="맑은 고딕"/>
                <w:sz w:val="18"/>
              </w:rPr>
              <w:t xml:space="preserve">Microsoft Visual C++ 14.0</w:t>
            </w:r>
            <w:r>
              <w:rPr>
                <w:rFonts w:ascii="맑은 고딕" w:hAnsi="맑은 고딕" w:eastAsia="맑은 고딕"/>
                <w:sz w:val="18"/>
              </w:rPr>
              <w:t xml:space="preserve">”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Python 3.15용 휠 없음 → 소스 빌드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PYYAML_FORCE_LIBYAML=0 python -m pip install --no-cache-dir pyyaml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No module named automap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저장소 폴더 밖에서 실행(새 창은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~</w:t>
            </w:r>
            <w:r>
              <w:rPr>
                <w:rFonts w:ascii="맑은 고딕" w:hAnsi="맑은 고딕" w:eastAsia="맑은 고딕"/>
                <w:sz w:val="18"/>
              </w:rPr>
              <w:t xml:space="preserve">에서 시작)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cd /c/work/ksx-platform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후 다시 실행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한글 출력 깨짐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Windows 콘솔 인코딩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export PYTHONUTF8=1</w:t>
            </w:r>
            <w:r>
              <w:rPr>
                <w:rFonts w:ascii="맑은 고딕" w:hAnsi="맑은 고딕" w:eastAsia="맑은 고딕"/>
                <w:sz w:val="18"/>
              </w:rPr>
              <w:t xml:space="preserve">(창마다)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PermissionError … S2_매핑정의서_….xlsx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검토본이 Excel에 열려 있음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Excel을 닫고(저장 안 함) 다시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run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automap check: 실패</w:t>
            </w:r>
            <w:r>
              <w:rPr>
                <w:rFonts w:ascii="맑은 고딕" w:hAnsi="맑은 고딕" w:eastAsia="맑은 고딕"/>
                <w:sz w:val="18"/>
              </w:rPr>
              <w:t xml:space="preserve">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최신 아님 · …yaml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계획을 고친 뒤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run</w:t>
            </w:r>
            <w:r>
              <w:rPr>
                <w:rFonts w:ascii="맑은 고딕" w:hAnsi="맑은 고딕" w:eastAsia="맑은 고딕"/>
                <w:sz w:val="18"/>
              </w:rPr>
              <w:t xml:space="preserve">을 안 함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run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→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check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화면 아래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(END)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또는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:</w:t>
            </w:r>
            <w:r>
              <w:rPr>
                <w:rFonts w:ascii="맑은 고딕" w:hAnsi="맑은 고딕" w:eastAsia="맑은 고딕"/>
                <w:sz w:val="18"/>
              </w:rPr>
              <w:t xml:space="preserve">에서 멈춤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git 출력 페이지 보기(less)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q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bash: SO:: command not found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파일 안에 쓸 내용을 터미널에 입력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편집기 또는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sed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명령으로 파일 수정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CRLF will be replaced by LF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경고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Windows 줄바꿈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해롭지 않음. automap 0.1은 LF로 저장(최신 main)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약어 사전 키가 무시됨(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NO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등)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YAML 1.1이 NO·YES·ON을 불리언으로 읽음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키를 따옴표로 감쌈. automap은 문자열이 아닌 키를 거부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조인 조건이 사라짐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on: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키가 True로 읽힘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automap이 자동 보정(계획은 그대로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on: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ext-sync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오류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“</w:t>
            </w:r>
            <w:r>
              <w:rPr>
                <w:rFonts w:ascii="맑은 고딕" w:hAnsi="맑은 고딕" w:eastAsia="맑은 고딕"/>
                <w:sz w:val="18"/>
              </w:rPr>
              <w:t xml:space="preserve">부모 UK 일부만 가리킴</w:t>
            </w:r>
            <w:r>
              <w:rPr>
                <w:rFonts w:ascii="맑은 고딕" w:hAnsi="맑은 고딕" w:eastAsia="맑은 고딕"/>
                <w:sz w:val="18"/>
              </w:rPr>
              <w:t xml:space="preserve">”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복합 키 부모를 한 컬럼으로 참조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순번 등 나머지 키 컬럼을 이어서 추가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ext-sync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오류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“</w:t>
            </w:r>
            <w:r>
              <w:rPr>
                <w:rFonts w:ascii="맑은 고딕" w:hAnsi="맑은 고딕" w:eastAsia="맑은 고딕"/>
                <w:sz w:val="18"/>
              </w:rPr>
              <w:t xml:space="preserve">재정의 금지</w:t>
            </w:r>
            <w:r>
              <w:rPr>
                <w:rFonts w:ascii="맑은 고딕" w:hAnsi="맑은 고딕" w:eastAsia="맑은 고딕"/>
                <w:sz w:val="18"/>
              </w:rPr>
              <w:t xml:space="preserve">”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표준 속성 이름에 다른 타입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새 이름 사용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필수 누락 · …: ItemID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품목 컬럼을 식별자 조합에만 씀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automap 0.1은 조합 컬럼도 단독 매칭(최신 main). 아니면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map</w:t>
            </w:r>
            <w:r>
              <w:rPr>
                <w:rFonts w:ascii="맑은 고딕" w:hAnsi="맑은 고딕" w:eastAsia="맑은 고딕"/>
                <w:sz w:val="18"/>
              </w:rPr>
              <w:t xml:space="preserve">에 명시</w:t>
            </w:r>
          </w:p>
        </w:tc>
      </w:tr>
      <w:tr>
        <w:tc>
          <w:tcPr>
            <w:tcW w:type="dxa" w:w="347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원천 값 'X'의 대응 없음</w:t>
            </w:r>
          </w:p>
        </w:tc>
        <w:tc>
          <w:tcPr>
            <w:tcW w:type="dxa" w:w="25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 대응표에 원천 값이 빠짐</w:t>
            </w:r>
          </w:p>
        </w:tc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codes의 map에 추가(상세 없음은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"-"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</w:tr>
    </w:tbl>
    <w:bookmarkEnd w:id="44"/>
    <w:bookmarkStart w:id="48" w:name="신규-고객사-적용-체크리스트"/>
    <w:p>
      <w:pPr>
        <w:pStyle w:val="Heading1"/>
      </w:pPr>
      <w:r>
        <w:t xml:space="preserve">신규 고객사 적용 체크리스트</w:t>
      </w:r>
    </w:p>
    <w:bookmarkStart w:id="45" w:name="착수-전에-정할-값"/>
    <w:p>
      <w:pPr>
        <w:pStyle w:val="Heading2"/>
      </w:pPr>
      <w:r>
        <w:t xml:space="preserve">착수 전에 정할 값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223"/>
        <w:gridCol w:w="7412"/>
      </w:tblGrid>
      <w:tr>
        <w:trPr>
          <w:tblHeader w:val="true"/>
          <w:tblHeader w:val="true"/>
          <w:cantSplit w:val="true"/>
        </w:trPr>
        <w:tc>
          <w:tcPr>
            <w:tcW w:type="dxa" w:w="222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741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예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기업 코드·네임스페이스</w:t>
            </w:r>
          </w:p>
        </w:tc>
        <w:tc>
          <w:tcPr>
            <w:tcW w:type="dxa" w:w="74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extensions/&lt;기업&gt;/ext.yaml</w:t>
            </w:r>
            <w:r>
              <w:rPr>
                <w:rFonts w:ascii="맑은 고딕" w:hAnsi="맑은 고딕" w:eastAsia="맑은 고딕"/>
                <w:sz w:val="18"/>
              </w:rPr>
              <w:t xml:space="preserve">(prefix, ns, schema)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기본 속성 출처</w:t>
            </w:r>
          </w:p>
        </w:tc>
        <w:tc>
          <w:tcPr>
            <w:tcW w:type="dxa" w:w="74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회사·사업장·공장 식별 대응(원천 코드 → 표준 ID)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대상 범위</w:t>
            </w:r>
          </w:p>
        </w:tc>
        <w:tc>
          <w:tcPr>
            <w:tcW w:type="dxa" w:w="74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S1 승인 시나리오의 대상·참조 명사,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scope_tables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승인자</w:t>
            </w:r>
          </w:p>
        </w:tc>
        <w:tc>
          <w:tcPr>
            <w:tcW w:type="dxa" w:w="74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도메인 컨설턴트, 고객사 현업(기준정보·생산·품질·SCM)</w:t>
            </w:r>
          </w:p>
        </w:tc>
      </w:tr>
    </w:tbl>
    <w:bookmarkEnd w:id="45"/>
    <w:bookmarkStart w:id="46" w:name="바꿀-파일"/>
    <w:p>
      <w:pPr>
        <w:pStyle w:val="Heading2"/>
      </w:pPr>
      <w:r>
        <w:t xml:space="preserve">바꿀 파일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796"/>
        <w:gridCol w:w="5840"/>
      </w:tblGrid>
      <w:tr>
        <w:trPr>
          <w:tblHeader w:val="true"/>
          <w:tblHeader w:val="true"/>
          <w:cantSplit w:val="true"/>
        </w:trPr>
        <w:tc>
          <w:tcPr>
            <w:tcW w:type="dxa" w:w="379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파일</w:t>
            </w:r>
          </w:p>
        </w:tc>
        <w:tc>
          <w:tcPr>
            <w:tcW w:type="dxa" w:w="584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바꿀 곳</w:t>
            </w:r>
          </w:p>
        </w:tc>
      </w:tr>
      <w:tr>
        <w:trPr>
          <w:cantSplit w:val="true"/>
        </w:trPr>
        <w:tc>
          <w:tcPr>
            <w:tcW w:type="dxa" w:w="379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extensions/&lt;기업&gt;/확장정의서.xlsx</w:t>
            </w:r>
          </w:p>
        </w:tc>
        <w:tc>
          <w:tcPr>
            <w:tcW w:type="dxa" w:w="584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테이블목록·테이블정의서·코드·판정목록</w:t>
            </w:r>
          </w:p>
        </w:tc>
      </w:tr>
      <w:tr>
        <w:trPr>
          <w:cantSplit w:val="true"/>
        </w:trPr>
        <w:tc>
          <w:tcPr>
            <w:tcW w:type="dxa" w:w="379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mapping/&lt;기업&gt;/s2_plan.yaml</w:t>
            </w:r>
          </w:p>
        </w:tc>
        <w:tc>
          <w:tcPr>
            <w:tcW w:type="dxa" w:w="584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머리(경로), defaults, specs, tables, codes, units, xref, approval</w:t>
            </w:r>
          </w:p>
        </w:tc>
      </w:tr>
      <w:tr>
        <w:trPr>
          <w:cantSplit w:val="true"/>
        </w:trPr>
        <w:tc>
          <w:tcPr>
            <w:tcW w:type="dxa" w:w="379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mapping/&lt;기업&gt;/abbrev.yaml</w:t>
            </w:r>
          </w:p>
        </w:tc>
        <w:tc>
          <w:tcPr>
            <w:tcW w:type="dxa" w:w="584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고객사 컬럼 약어</w:t>
            </w:r>
          </w:p>
        </w:tc>
      </w:tr>
      <w:tr>
        <w:trPr>
          <w:cantSplit w:val="true"/>
        </w:trPr>
        <w:tc>
          <w:tcPr>
            <w:tcW w:type="dxa" w:w="379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CI·verify.sh</w:t>
            </w:r>
          </w:p>
        </w:tc>
        <w:tc>
          <w:tcPr>
            <w:tcW w:type="dxa" w:w="584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--ext extensions/&lt;기업&gt;</w:t>
            </w:r>
            <w:r>
              <w:rPr>
                <w:rFonts w:ascii="맑은 고딕" w:hAnsi="맑은 고딕" w:eastAsia="맑은 고딕"/>
                <w:sz w:val="18"/>
              </w:rPr>
              <w:t xml:space="preserve">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--plan mapping/&lt;기업&gt;/s2_plan.yaml</w:t>
            </w:r>
          </w:p>
        </w:tc>
      </w:tr>
    </w:tbl>
    <w:bookmarkEnd w:id="46"/>
    <w:bookmarkStart w:id="47" w:name="진행-순서"/>
    <w:p>
      <w:pPr>
        <w:pStyle w:val="Heading2"/>
      </w:pPr>
      <w:r>
        <w:t xml:space="preserve">진행 순서</w:t>
      </w:r>
    </w:p>
    <w:p>
      <w:pPr>
        <w:numPr>
          <w:ilvl w:val="0"/>
          <w:numId w:val="1008"/>
        </w:numPr>
        <w:pStyle w:val="Compact"/>
      </w:pPr>
      <w:r>
        <w:t xml:space="preserve">S1 확장 후보 → 확장 정의서 초안 →</w:t>
      </w:r>
      <w:r>
        <w:t xml:space="preserve"> </w:t>
      </w:r>
      <w:r>
        <w:rPr>
          <w:rStyle w:val="VerbatimChar"/>
        </w:rPr>
        <w:t xml:space="preserve">ext-sync</w:t>
      </w:r>
      <w:r>
        <w:t xml:space="preserve">(오류 0)</w:t>
      </w:r>
    </w:p>
    <w:p>
      <w:pPr>
        <w:numPr>
          <w:ilvl w:val="0"/>
          <w:numId w:val="1008"/>
        </w:numPr>
        <w:pStyle w:val="Compact"/>
      </w:pPr>
      <w:r>
        <w:t xml:space="preserve">계획 초안: 명사별 원천·구조·조인·기본 속성 →</w:t>
      </w:r>
      <w:r>
        <w:t xml:space="preserve"> </w:t>
      </w:r>
      <w:r>
        <w:rPr>
          <w:rStyle w:val="VerbatimChar"/>
        </w:rPr>
        <w:t xml:space="preserve">run</w:t>
      </w:r>
      <w:r>
        <w:t xml:space="preserve">으로 결정론 결과 확인</w:t>
      </w:r>
    </w:p>
    <w:p>
      <w:pPr>
        <w:numPr>
          <w:ilvl w:val="0"/>
          <w:numId w:val="1008"/>
        </w:numPr>
        <w:pStyle w:val="Compact"/>
      </w:pPr>
      <w:r>
        <w:t xml:space="preserve">필수 누락·미판정·오류를 계획·약어·확장으로 해소(반복). 약어 보강 후 검토자 수정 비율 확인</w:t>
      </w:r>
    </w:p>
    <w:p>
      <w:pPr>
        <w:numPr>
          <w:ilvl w:val="0"/>
          <w:numId w:val="1008"/>
        </w:numPr>
        <w:pStyle w:val="Compact"/>
      </w:pPr>
      <w:r>
        <w:t xml:space="preserve">같은 명사의 다중 원천·참조 무결성을 원천 데이터로 확인</w:t>
      </w:r>
    </w:p>
    <w:p>
      <w:pPr>
        <w:numPr>
          <w:ilvl w:val="0"/>
          <w:numId w:val="1008"/>
        </w:numPr>
        <w:pStyle w:val="Compact"/>
      </w:pPr>
      <w:r>
        <w:t xml:space="preserve">검토 회의(검토본 Excel) → 수정 → 승인 기록 →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 </w:t>
      </w:r>
      <w:r>
        <w:t xml:space="preserve">→ PR·병합</w:t>
      </w:r>
    </w:p>
    <w:bookmarkEnd w:id="47"/>
    <w:bookmarkEnd w:id="48"/>
    <w:bookmarkStart w:id="49" w:name="impix-실습-결과-요약"/>
    <w:p>
      <w:pPr>
        <w:pStyle w:val="Heading1"/>
      </w:pPr>
      <w:r>
        <w:t xml:space="preserve">IMPIX 실습 결과 요약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606"/>
        <w:gridCol w:w="8030"/>
      </w:tblGrid>
      <w:tr>
        <w:trPr>
          <w:tblHeader w:val="true"/>
          <w:tblHeader w:val="true"/>
          <w:cantSplit w:val="true"/>
        </w:trPr>
        <w:tc>
          <w:tcPr>
            <w:tcW w:type="dxa" w:w="160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803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값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매핑 명세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58건(ERP 37·MES 14·QMS 7), 명사 54(Core 49·확장 5)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지표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매핑 427·파생 17, 결정론 71.9%, 검토자 수정 1.9%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완료 기준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필수 속성 275/275, 컬럼 판정 452/452, 오류 0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컬럼 판정 분포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매핑 325, 확장 51, 제외 40, 코드 원천 16, 식별 대응 9, 조인 키 7, 조인 원천 4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대응표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 41개 그룹 165행, 단위 16, 식별 4종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확장 명사 5, 확장 속성 테이블 17, 코드 그룹 15·코드 52, 판정 46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온톨로지(확장)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속성 92(재사용 45·신규 47), 관계 63, DDL 테이블 22·FK 63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승인·병합</w:t>
            </w:r>
          </w:p>
        </w:tc>
        <w:tc>
          <w:tcPr>
            <w:tcW w:type="dxa" w:w="803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2026-10-23 승인(장홍관), PR #6 병합</w:t>
            </w:r>
          </w:p>
        </w:tc>
      </w:tr>
    </w:tbl>
    <w:bookmarkEnd w:id="49"/>
    <w:bookmarkStart w:id="50" w:name="다음-단계"/>
    <w:p>
      <w:pPr>
        <w:pStyle w:val="Heading1"/>
      </w:pPr>
      <w:r>
        <w:t xml:space="preserve">다음 단계</w:t>
      </w:r>
    </w:p>
    <w:p>
      <w:pPr>
        <w:pStyle w:val="FirstParagraph"/>
      </w:pPr>
      <w:r>
        <w:t xml:space="preserve">S3 정제·통합의 입력은 다음과 같다.</w:t>
      </w:r>
    </w:p>
    <w:p>
      <w:pPr>
        <w:numPr>
          <w:ilvl w:val="0"/>
          <w:numId w:val="1009"/>
        </w:numPr>
        <w:pStyle w:val="Compact"/>
      </w:pPr>
      <w:r>
        <w:t xml:space="preserve">승인된 매핑 명세(</w:t>
      </w:r>
      <w:r>
        <w:rPr>
          <w:rStyle w:val="VerbatimChar"/>
        </w:rPr>
        <w:t xml:space="preserve">from</w:t>
      </w:r>
      <w:r>
        <w:t xml:space="preserve">·</w:t>
      </w:r>
      <w:r>
        <w:rPr>
          <w:rStyle w:val="VerbatimChar"/>
        </w:rPr>
        <w:t xml:space="preserve">transform</w:t>
      </w:r>
      <w:r>
        <w:t xml:space="preserve">·</w:t>
      </w:r>
      <w:r>
        <w:rPr>
          <w:rStyle w:val="VerbatimChar"/>
        </w:rPr>
        <w:t xml:space="preserve">code</w:t>
      </w:r>
      <w:r>
        <w:t xml:space="preserve">·</w:t>
      </w:r>
      <w:r>
        <w:rPr>
          <w:rStyle w:val="VerbatimChar"/>
        </w:rPr>
        <w:t xml:space="preserve">uom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대응표</w:t>
      </w:r>
      <w:r>
        <w:t xml:space="preserve"> </w:t>
      </w:r>
      <w:r>
        <w:rPr>
          <w:rStyle w:val="VerbatimChar"/>
        </w:rPr>
        <w:t xml:space="preserve">codes.csv</w:t>
      </w:r>
      <w:r>
        <w:t xml:space="preserve">·</w:t>
      </w:r>
      <w:r>
        <w:rPr>
          <w:rStyle w:val="VerbatimChar"/>
        </w:rPr>
        <w:t xml:space="preserve">units.csv</w:t>
      </w:r>
      <w:r>
        <w:t xml:space="preserve">·</w:t>
      </w:r>
      <w:r>
        <w:rPr>
          <w:rStyle w:val="VerbatimChar"/>
        </w:rPr>
        <w:t xml:space="preserve">xref.csv</w:t>
      </w:r>
    </w:p>
    <w:p>
      <w:pPr>
        <w:numPr>
          <w:ilvl w:val="0"/>
          <w:numId w:val="1009"/>
        </w:numPr>
        <w:pStyle w:val="Compact"/>
      </w:pPr>
      <w:r>
        <w:t xml:space="preserve">승인 기록의 과제: 확장 단위 후보(N·m, cc/min), S1 품질 이슈</w:t>
      </w:r>
      <w:r>
        <w:t xml:space="preserve"> </w:t>
      </w:r>
      <w:r>
        <w:t xml:space="preserve">‘</w:t>
      </w:r>
      <w:r>
        <w:t xml:space="preserve">상</w:t>
      </w:r>
      <w:r>
        <w:t xml:space="preserve">’</w:t>
      </w:r>
      <w:r>
        <w:t xml:space="preserve"> </w:t>
      </w:r>
      <w:r>
        <w:t xml:space="preserve">11건</w:t>
      </w:r>
    </w:p>
    <w:p>
      <w:pPr>
        <w:pStyle w:val="FirstParagraph"/>
      </w:pPr>
      <w:r>
        <w:t xml:space="preserve">S3에서는 명세를 dbt 스테이징 모델(SQL)로 옮기고, 변환 어휘를 매크로로 구현하며, 대사(reconciliation)·정제 규칙으로 품질 이슈를 처리한다.</w:t>
      </w:r>
    </w:p>
    <w:bookmarkEnd w:id="50"/>
    <w:sectPr>
      <w:footerReference r:id="rId9" w:type="default"/>
      <w:footerReference w:type="first" r:id="rId10"/>
      <w:headerReference w:type="default" r:id="rId11"/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cs="맑은 고딕" w:eastAsia="맑은 고딕"/>
        <w:sz w:val="16"/>
      </w:rPr>
      <w:t xml:space="preserve">S2 표준 매핑 실행 가이드 · </w:t>
    </w:r>
    <w:r>
      <w:rPr>
        <w:rFonts w:ascii="맑은 고딕" w:hAnsi="맑은 고딕" w:cs="맑은 고딕" w:eastAsia="맑은 고딕"/>
        <w:sz w:val="16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cs="맑은 고딕" w:eastAsia="맑은 고딕" w:hAnsi="맑은 고딕"/>
      <w:sz w:val="20"/>
    </w:rPr>
  </w:style>
  <w:style w:styleId="BodyText" w:type="paragraph">
    <w:name w:val="Body Text"/>
    <w:basedOn w:val="Normal"/>
    <w:link w:val="BodyTextChar"/>
    <w:pPr>
      <w:spacing w:after="80" w:before="180" w:line="300" w:lineRule="auto"/>
    </w:pPr>
    <w:qFormat/>
    <w:rPr>
      <w:rFonts w:ascii="맑은 고딕" w:cs="맑은 고딕" w:eastAsia="맑은 고딕" w:hAnsi="맑은 고딕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line="300" w:lineRule="auto"/>
    </w:pPr>
    <w:rPr>
      <w:rFonts w:ascii="맑은 고딕" w:cs="맑은 고딕" w:eastAsia="맑은 고딕" w:hAnsi="맑은 고딕"/>
      <w:sz w:val="20"/>
    </w:rPr>
  </w:style>
  <w:style w:customStyle="1" w:styleId="Compact" w:type="paragraph">
    <w:name w:val="Compact"/>
    <w:basedOn w:val="BodyText"/>
    <w:qFormat/>
    <w:pPr>
      <w:spacing w:after="80" w:before="36" w:line="300" w:lineRule="auto"/>
    </w:pPr>
    <w:rPr>
      <w:rFonts w:ascii="맑은 고딕" w:cs="맑은 고딕" w:eastAsia="맑은 고딕" w:hAnsi="맑은 고딕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cs="맑은 고딕" w:eastAsia="맑은 고딕" w:hAnsi="맑은 고딕"/>
      <w:b w:val="0"/>
      <w:color w:val="55555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cs="맑은 고딕" w:eastAsia="맑은 고딕" w:hAnsi="맑은 고딕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cs="맑은 고딕" w:eastAsia="맑은 고딕" w:hAnsi="맑은 고딕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맑은 고딕" w:cs="맑은 고딕" w:eastAsia="맑은 고딕" w:hAnsi="맑은 고딕"/>
      <w:b/>
      <w:bCs/>
      <w:color w:val="1F3A5F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맑은 고딕" w:cs="맑은 고딕" w:eastAsia="맑은 고딕" w:hAnsi="맑은 고딕"/>
      <w:b/>
      <w:bCs/>
      <w:color w:val="1F3A5F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 표준 매핑 실행 가이드</dc:title>
  <dc:creator>장홍관</dc:creator>
  <cp:keywords/>
  <dcterms:created xsi:type="dcterms:W3CDTF">2026-10-23T09:34:39Z</dcterms:created>
  <dcterms:modified xsi:type="dcterms:W3CDTF">2026-10-23T09:34:39Z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2026-10-23</vt:lpwstr>
  </property>
  <property fmtid="{D5CDD505-2E9C-101B-9397-08002B2CF9AE}" pid="3" name="subtitle">
    <vt:lpwstr>KS X 9101 기반 제조 온톨로지 E2E 구현안내서 v1.1 · 5장</vt:lpwstr>
  </property>
</Properties>
</file>