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F97F" w14:textId="77777777" w:rsidR="009F7DBB" w:rsidRPr="009F7DBB" w:rsidRDefault="009F7DBB" w:rsidP="009F7DBB">
      <w:pPr>
        <w:shd w:val="clear" w:color="auto" w:fill="FFFFFF"/>
        <w:spacing w:after="240" w:line="264" w:lineRule="atLeast"/>
        <w:ind w:left="-900"/>
        <w:outlineLvl w:val="0"/>
        <w:rPr>
          <w:rFonts w:ascii="Nunito Sans" w:eastAsia="Times New Roman" w:hAnsi="Nunito Sans" w:cs="Times New Roman"/>
          <w:i/>
          <w:iCs/>
          <w:color w:val="767676"/>
          <w:kern w:val="36"/>
          <w:sz w:val="29"/>
          <w:szCs w:val="29"/>
        </w:rPr>
      </w:pPr>
      <w:r w:rsidRPr="009F7DBB">
        <w:rPr>
          <w:rFonts w:ascii="Nunito Sans" w:eastAsia="Times New Roman" w:hAnsi="Nunito Sans" w:cs="Times New Roman"/>
          <w:i/>
          <w:iCs/>
          <w:color w:val="767676"/>
          <w:kern w:val="36"/>
          <w:sz w:val="29"/>
          <w:szCs w:val="29"/>
        </w:rPr>
        <w:t>1. Triggering A Render With Nested Components</w:t>
      </w:r>
    </w:p>
    <w:p w14:paraId="499A2B24"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Through this week’s videos, you’ve seen a Board component which comprises multiple Square components. </w:t>
      </w:r>
      <w:proofErr w:type="spellStart"/>
      <w:r w:rsidRPr="009F7DBB">
        <w:rPr>
          <w:rFonts w:ascii="Courier New" w:eastAsia="Times New Roman" w:hAnsi="Courier New" w:cs="Courier New"/>
          <w:color w:val="212C3F"/>
          <w:sz w:val="21"/>
          <w:szCs w:val="21"/>
          <w:bdr w:val="single" w:sz="6" w:space="0" w:color="C7D5F6" w:frame="1"/>
          <w:shd w:val="clear" w:color="auto" w:fill="F7F9FC"/>
        </w:rPr>
        <w:t>React.useState</w:t>
      </w:r>
      <w:proofErr w:type="spellEnd"/>
      <w:r w:rsidRPr="009F7DBB">
        <w:rPr>
          <w:rFonts w:ascii="Courier New" w:eastAsia="Times New Roman" w:hAnsi="Courier New" w:cs="Courier New"/>
          <w:color w:val="212C3F"/>
          <w:sz w:val="21"/>
          <w:szCs w:val="21"/>
          <w:bdr w:val="single" w:sz="6" w:space="0" w:color="C7D5F6" w:frame="1"/>
          <w:shd w:val="clear" w:color="auto" w:fill="F7F9FC"/>
        </w:rPr>
        <w:t>()</w:t>
      </w:r>
      <w:r w:rsidRPr="009F7DBB">
        <w:rPr>
          <w:rFonts w:ascii="Nunito Sans" w:eastAsia="Times New Roman" w:hAnsi="Nunito Sans" w:cs="Times New Roman"/>
          <w:color w:val="212C3F"/>
          <w:sz w:val="27"/>
          <w:szCs w:val="27"/>
        </w:rPr>
        <w:t> manages the state of all components. In this implementation of the Tic-tac-toe board, you’ll notice that the state change (and subsequent re-render) of a parent also re-renders a child component.</w:t>
      </w:r>
    </w:p>
    <w:p w14:paraId="3A75F226"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In this activity, you’ll create a slightly modified version of the Tic-tac-toe board from the videos. Here, you’ll learn that it’s possible to create components that update independently of each-other.</w:t>
      </w:r>
    </w:p>
    <w:p w14:paraId="59D76F20"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Through the course of this activity, you’ll observe some key concepts in action as well as make a small change to restore the original functionality where a click in the child (Square) triggers a state change in both parent and child and results in both of them being re-rendered.</w:t>
      </w:r>
    </w:p>
    <w:p w14:paraId="38CEF7DE"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Before starting this activity, there are a few things to observe.</w:t>
      </w:r>
    </w:p>
    <w:p w14:paraId="7707BFEF" w14:textId="77777777" w:rsidR="009F7DBB" w:rsidRPr="009F7DBB" w:rsidRDefault="009F7DBB" w:rsidP="009F7DBB">
      <w:pPr>
        <w:numPr>
          <w:ilvl w:val="0"/>
          <w:numId w:val="4"/>
        </w:numPr>
        <w:spacing w:before="100" w:beforeAutospacing="1" w:after="0"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Track re-render using the console:</w:t>
      </w:r>
      <w:r w:rsidRPr="009F7DBB">
        <w:rPr>
          <w:rFonts w:ascii="Nunito Sans" w:eastAsia="Times New Roman" w:hAnsi="Nunito Sans" w:cs="Times New Roman"/>
          <w:color w:val="212C3F"/>
          <w:sz w:val="27"/>
          <w:szCs w:val="27"/>
        </w:rPr>
        <w:t> You can see whether the Board (parent component) or the Square (child component) re-renders on change by looking at the developer tools console in the browser. It will look like this:</w:t>
      </w:r>
    </w:p>
    <w:p w14:paraId="7F5B2E2E" w14:textId="27DC4EDF"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noProof/>
          <w:color w:val="212C3F"/>
          <w:sz w:val="27"/>
          <w:szCs w:val="27"/>
        </w:rPr>
        <w:drawing>
          <wp:inline distT="0" distB="0" distL="0" distR="0" wp14:anchorId="527C576E" wp14:editId="02DB085B">
            <wp:extent cx="3981450" cy="10763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1076325"/>
                    </a:xfrm>
                    <a:prstGeom prst="rect">
                      <a:avLst/>
                    </a:prstGeom>
                    <a:noFill/>
                    <a:ln>
                      <a:noFill/>
                    </a:ln>
                  </pic:spPr>
                </pic:pic>
              </a:graphicData>
            </a:graphic>
          </wp:inline>
        </w:drawing>
      </w:r>
    </w:p>
    <w:p w14:paraId="68078C60" w14:textId="77777777" w:rsidR="009F7DBB" w:rsidRPr="009F7DBB" w:rsidRDefault="009F7DBB" w:rsidP="009F7DBB">
      <w:pPr>
        <w:numPr>
          <w:ilvl w:val="0"/>
          <w:numId w:val="5"/>
        </w:numPr>
        <w:spacing w:before="100" w:beforeAutospacing="1"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When a parent is re-rendered, so is the child:</w:t>
      </w:r>
      <w:r w:rsidRPr="009F7DBB">
        <w:rPr>
          <w:rFonts w:ascii="Nunito Sans" w:eastAsia="Times New Roman" w:hAnsi="Nunito Sans" w:cs="Times New Roman"/>
          <w:color w:val="212C3F"/>
          <w:sz w:val="27"/>
          <w:szCs w:val="27"/>
        </w:rPr>
        <w:t> There is a new button on the board labelled </w:t>
      </w:r>
      <w:r w:rsidRPr="009F7DBB">
        <w:rPr>
          <w:rFonts w:ascii="Courier New" w:eastAsia="Times New Roman" w:hAnsi="Courier New" w:cs="Courier New"/>
          <w:color w:val="212C3F"/>
          <w:sz w:val="21"/>
          <w:szCs w:val="21"/>
          <w:bdr w:val="single" w:sz="6" w:space="0" w:color="C7D5F6" w:frame="1"/>
          <w:shd w:val="clear" w:color="auto" w:fill="F7F9FC"/>
        </w:rPr>
        <w:t>Change Player</w:t>
      </w:r>
      <w:r w:rsidRPr="009F7DBB">
        <w:rPr>
          <w:rFonts w:ascii="Nunito Sans" w:eastAsia="Times New Roman" w:hAnsi="Nunito Sans" w:cs="Times New Roman"/>
          <w:color w:val="212C3F"/>
          <w:sz w:val="27"/>
          <w:szCs w:val="27"/>
        </w:rPr>
        <w:t>. Selecting this button changes the player in the Board component but does nothing visible in the child. In the console, you’ll observe that the console.log for Square re-rendering is still triggered. This shows that when a parent is re-rendered, so is any child of that parent component.</w:t>
      </w:r>
    </w:p>
    <w:p w14:paraId="04A12DD9" w14:textId="77777777" w:rsidR="009F7DBB" w:rsidRPr="009F7DBB" w:rsidRDefault="009F7DBB" w:rsidP="009F7DBB">
      <w:pPr>
        <w:numPr>
          <w:ilvl w:val="0"/>
          <w:numId w:val="5"/>
        </w:numPr>
        <w:spacing w:before="100" w:beforeAutospacing="1"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Child state can change without impacting the parents:</w:t>
      </w:r>
      <w:r w:rsidRPr="009F7DBB">
        <w:rPr>
          <w:rFonts w:ascii="Nunito Sans" w:eastAsia="Times New Roman" w:hAnsi="Nunito Sans" w:cs="Times New Roman"/>
          <w:color w:val="212C3F"/>
          <w:sz w:val="27"/>
          <w:szCs w:val="27"/>
        </w:rPr>
        <w:t> Selecting the Squares does change their color (the first few times it’s clicked) but doesn’t change the Player in the parent </w:t>
      </w:r>
      <w:r w:rsidRPr="009F7DBB">
        <w:rPr>
          <w:rFonts w:ascii="Nunito Sans" w:eastAsia="Times New Roman" w:hAnsi="Nunito Sans" w:cs="Times New Roman"/>
          <w:i/>
          <w:iCs/>
          <w:color w:val="212C3F"/>
          <w:sz w:val="27"/>
          <w:szCs w:val="27"/>
        </w:rPr>
        <w:t>or</w:t>
      </w:r>
      <w:r w:rsidRPr="009F7DBB">
        <w:rPr>
          <w:rFonts w:ascii="Nunito Sans" w:eastAsia="Times New Roman" w:hAnsi="Nunito Sans" w:cs="Times New Roman"/>
          <w:color w:val="212C3F"/>
          <w:sz w:val="27"/>
          <w:szCs w:val="27"/>
        </w:rPr>
        <w:t> trigger a re-render of the parent component. This shows that the state of the child component </w:t>
      </w:r>
      <w:r w:rsidRPr="009F7DBB">
        <w:rPr>
          <w:rFonts w:ascii="Nunito Sans" w:eastAsia="Times New Roman" w:hAnsi="Nunito Sans" w:cs="Times New Roman"/>
          <w:i/>
          <w:iCs/>
          <w:color w:val="212C3F"/>
          <w:sz w:val="27"/>
          <w:szCs w:val="27"/>
        </w:rPr>
        <w:t>can</w:t>
      </w:r>
      <w:r w:rsidRPr="009F7DBB">
        <w:rPr>
          <w:rFonts w:ascii="Nunito Sans" w:eastAsia="Times New Roman" w:hAnsi="Nunito Sans" w:cs="Times New Roman"/>
          <w:color w:val="212C3F"/>
          <w:sz w:val="27"/>
          <w:szCs w:val="27"/>
        </w:rPr>
        <w:t> update without affecting the parent.</w:t>
      </w:r>
    </w:p>
    <w:p w14:paraId="366891AF" w14:textId="77777777" w:rsidR="009F7DBB" w:rsidRPr="009F7DBB" w:rsidRDefault="009F7DBB" w:rsidP="009F7DBB">
      <w:pPr>
        <w:numPr>
          <w:ilvl w:val="0"/>
          <w:numId w:val="5"/>
        </w:numPr>
        <w:spacing w:before="100" w:beforeAutospacing="1" w:line="240" w:lineRule="auto"/>
        <w:rPr>
          <w:rFonts w:ascii="Nunito Sans" w:eastAsia="Times New Roman" w:hAnsi="Nunito Sans" w:cs="Times New Roman"/>
          <w:color w:val="212C3F"/>
          <w:sz w:val="27"/>
          <w:szCs w:val="27"/>
        </w:rPr>
      </w:pPr>
      <w:proofErr w:type="spellStart"/>
      <w:r w:rsidRPr="009F7DBB">
        <w:rPr>
          <w:rFonts w:ascii="Courier New" w:eastAsia="Times New Roman" w:hAnsi="Courier New" w:cs="Courier New"/>
          <w:color w:val="212C3F"/>
          <w:sz w:val="21"/>
          <w:szCs w:val="21"/>
          <w:bdr w:val="single" w:sz="6" w:space="0" w:color="C7D5F6" w:frame="1"/>
          <w:shd w:val="clear" w:color="auto" w:fill="F7F9FC"/>
        </w:rPr>
        <w:lastRenderedPageBreak/>
        <w:t>innerTakeTurn</w:t>
      </w:r>
      <w:proofErr w:type="spellEnd"/>
      <w:r w:rsidRPr="009F7DBB">
        <w:rPr>
          <w:rFonts w:ascii="Nunito Sans" w:eastAsia="Times New Roman" w:hAnsi="Nunito Sans" w:cs="Times New Roman"/>
          <w:b/>
          <w:bCs/>
          <w:color w:val="212C3F"/>
          <w:sz w:val="27"/>
          <w:szCs w:val="27"/>
        </w:rPr>
        <w:t> and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Nunito Sans" w:eastAsia="Times New Roman" w:hAnsi="Nunito Sans" w:cs="Times New Roman"/>
          <w:b/>
          <w:bCs/>
          <w:color w:val="212C3F"/>
          <w:sz w:val="27"/>
          <w:szCs w:val="27"/>
        </w:rPr>
        <w:t> have different properties:</w:t>
      </w:r>
      <w:r w:rsidRPr="009F7DBB">
        <w:rPr>
          <w:rFonts w:ascii="Nunito Sans" w:eastAsia="Times New Roman" w:hAnsi="Nunito Sans" w:cs="Times New Roman"/>
          <w:color w:val="212C3F"/>
          <w:sz w:val="27"/>
          <w:szCs w:val="27"/>
        </w:rPr>
        <w:t> Note the difference between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innerTakeTurn</w:t>
      </w:r>
      <w:proofErr w:type="spellEnd"/>
      <w:r w:rsidRPr="009F7DBB">
        <w:rPr>
          <w:rFonts w:ascii="Nunito Sans" w:eastAsia="Times New Roman" w:hAnsi="Nunito Sans" w:cs="Times New Roman"/>
          <w:color w:val="212C3F"/>
          <w:sz w:val="27"/>
          <w:szCs w:val="27"/>
        </w:rPr>
        <w:t> function vs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Nunito Sans" w:eastAsia="Times New Roman" w:hAnsi="Nunito Sans" w:cs="Times New Roman"/>
          <w:color w:val="212C3F"/>
          <w:sz w:val="27"/>
          <w:szCs w:val="27"/>
        </w:rPr>
        <w:t> function. This’ll be important later on. Take a look at the comments above each function for clues.</w:t>
      </w:r>
    </w:p>
    <w:p w14:paraId="64A9B4B9"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Now that these observations have been made, you may notice that this isn’t desired functionality. The way that you change the Square color should </w:t>
      </w:r>
      <w:r w:rsidRPr="009F7DBB">
        <w:rPr>
          <w:rFonts w:ascii="Nunito Sans" w:eastAsia="Times New Roman" w:hAnsi="Nunito Sans" w:cs="Times New Roman"/>
          <w:b/>
          <w:bCs/>
          <w:color w:val="212C3F"/>
          <w:sz w:val="27"/>
          <w:szCs w:val="27"/>
        </w:rPr>
        <w:t>also</w:t>
      </w:r>
      <w:r w:rsidRPr="009F7DBB">
        <w:rPr>
          <w:rFonts w:ascii="Nunito Sans" w:eastAsia="Times New Roman" w:hAnsi="Nunito Sans" w:cs="Times New Roman"/>
          <w:color w:val="212C3F"/>
          <w:sz w:val="27"/>
          <w:szCs w:val="27"/>
        </w:rPr>
        <w:t> change the player. This is expected functionality for a Tic-tac-toe application. Now you’ll go through a step to re-connect the updates in the child to affect the parent and achieve the desired functionality.</w:t>
      </w:r>
    </w:p>
    <w:p w14:paraId="5D87085A"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 xml:space="preserve">Your task in this activity will be to make a code change such that the correct </w:t>
      </w:r>
      <w:proofErr w:type="spellStart"/>
      <w:r w:rsidRPr="009F7DBB">
        <w:rPr>
          <w:rFonts w:ascii="Nunito Sans" w:eastAsia="Times New Roman" w:hAnsi="Nunito Sans" w:cs="Times New Roman"/>
          <w:b/>
          <w:bCs/>
          <w:color w:val="212C3F"/>
          <w:sz w:val="27"/>
          <w:szCs w:val="27"/>
        </w:rPr>
        <w:t>takeTurn</w:t>
      </w:r>
      <w:proofErr w:type="spellEnd"/>
      <w:r w:rsidRPr="009F7DBB">
        <w:rPr>
          <w:rFonts w:ascii="Nunito Sans" w:eastAsia="Times New Roman" w:hAnsi="Nunito Sans" w:cs="Times New Roman"/>
          <w:b/>
          <w:bCs/>
          <w:color w:val="212C3F"/>
          <w:sz w:val="27"/>
          <w:szCs w:val="27"/>
        </w:rPr>
        <w:t xml:space="preserve"> function is called to ensure that both child state and parent state are updated upon selecting the child.</w:t>
      </w:r>
    </w:p>
    <w:p w14:paraId="20585B29"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b/>
          <w:bCs/>
          <w:color w:val="212C3F"/>
          <w:sz w:val="27"/>
          <w:szCs w:val="27"/>
        </w:rPr>
        <w:t>To complete this activity, simply call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Courier New" w:eastAsia="Times New Roman" w:hAnsi="Courier New" w:cs="Courier New"/>
          <w:color w:val="212C3F"/>
          <w:sz w:val="21"/>
          <w:szCs w:val="21"/>
          <w:bdr w:val="single" w:sz="6" w:space="0" w:color="C7D5F6" w:frame="1"/>
          <w:shd w:val="clear" w:color="auto" w:fill="F7F9FC"/>
        </w:rPr>
        <w:t>()</w:t>
      </w:r>
      <w:r w:rsidRPr="009F7DBB">
        <w:rPr>
          <w:rFonts w:ascii="Nunito Sans" w:eastAsia="Times New Roman" w:hAnsi="Nunito Sans" w:cs="Times New Roman"/>
          <w:b/>
          <w:bCs/>
          <w:color w:val="212C3F"/>
          <w:sz w:val="27"/>
          <w:szCs w:val="27"/>
        </w:rPr>
        <w:t> function rather than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innerTakeTurn</w:t>
      </w:r>
      <w:proofErr w:type="spellEnd"/>
      <w:r w:rsidRPr="009F7DBB">
        <w:rPr>
          <w:rFonts w:ascii="Courier New" w:eastAsia="Times New Roman" w:hAnsi="Courier New" w:cs="Courier New"/>
          <w:color w:val="212C3F"/>
          <w:sz w:val="21"/>
          <w:szCs w:val="21"/>
          <w:bdr w:val="single" w:sz="6" w:space="0" w:color="C7D5F6" w:frame="1"/>
          <w:shd w:val="clear" w:color="auto" w:fill="F7F9FC"/>
        </w:rPr>
        <w:t>()</w:t>
      </w:r>
      <w:r w:rsidRPr="009F7DBB">
        <w:rPr>
          <w:rFonts w:ascii="Nunito Sans" w:eastAsia="Times New Roman" w:hAnsi="Nunito Sans" w:cs="Times New Roman"/>
          <w:b/>
          <w:bCs/>
          <w:color w:val="212C3F"/>
          <w:sz w:val="27"/>
          <w:szCs w:val="27"/>
        </w:rPr>
        <w:t> function which is currently triggered in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onClick</w:t>
      </w:r>
      <w:proofErr w:type="spellEnd"/>
      <w:r w:rsidRPr="009F7DBB">
        <w:rPr>
          <w:rFonts w:ascii="Nunito Sans" w:eastAsia="Times New Roman" w:hAnsi="Nunito Sans" w:cs="Times New Roman"/>
          <w:b/>
          <w:bCs/>
          <w:color w:val="212C3F"/>
          <w:sz w:val="27"/>
          <w:szCs w:val="27"/>
        </w:rPr>
        <w:t> of the </w:t>
      </w:r>
      <w:r w:rsidRPr="009F7DBB">
        <w:rPr>
          <w:rFonts w:ascii="Courier New" w:eastAsia="Times New Roman" w:hAnsi="Courier New" w:cs="Courier New"/>
          <w:color w:val="212C3F"/>
          <w:sz w:val="21"/>
          <w:szCs w:val="21"/>
          <w:bdr w:val="single" w:sz="6" w:space="0" w:color="C7D5F6" w:frame="1"/>
          <w:shd w:val="clear" w:color="auto" w:fill="F7F9FC"/>
        </w:rPr>
        <w:t>Square</w:t>
      </w:r>
      <w:r w:rsidRPr="009F7DBB">
        <w:rPr>
          <w:rFonts w:ascii="Nunito Sans" w:eastAsia="Times New Roman" w:hAnsi="Nunito Sans" w:cs="Times New Roman"/>
          <w:b/>
          <w:bCs/>
          <w:color w:val="212C3F"/>
          <w:sz w:val="27"/>
          <w:szCs w:val="27"/>
        </w:rPr>
        <w:t> button.</w:t>
      </w:r>
      <w:r w:rsidRPr="009F7DBB">
        <w:rPr>
          <w:rFonts w:ascii="Nunito Sans" w:eastAsia="Times New Roman" w:hAnsi="Nunito Sans" w:cs="Times New Roman"/>
          <w:color w:val="212C3F"/>
          <w:sz w:val="27"/>
          <w:szCs w:val="27"/>
        </w:rPr>
        <w:t> The difference between the two functions is that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Courier New" w:eastAsia="Times New Roman" w:hAnsi="Courier New" w:cs="Courier New"/>
          <w:color w:val="212C3F"/>
          <w:sz w:val="21"/>
          <w:szCs w:val="21"/>
          <w:bdr w:val="single" w:sz="6" w:space="0" w:color="C7D5F6" w:frame="1"/>
          <w:shd w:val="clear" w:color="auto" w:fill="F7F9FC"/>
        </w:rPr>
        <w:t>()</w:t>
      </w:r>
      <w:r w:rsidRPr="009F7DBB">
        <w:rPr>
          <w:rFonts w:ascii="Nunito Sans" w:eastAsia="Times New Roman" w:hAnsi="Nunito Sans" w:cs="Times New Roman"/>
          <w:color w:val="212C3F"/>
          <w:sz w:val="27"/>
          <w:szCs w:val="27"/>
        </w:rPr>
        <w:t> updates the </w:t>
      </w:r>
      <w:r w:rsidRPr="009F7DBB">
        <w:rPr>
          <w:rFonts w:ascii="Courier New" w:eastAsia="Times New Roman" w:hAnsi="Courier New" w:cs="Courier New"/>
          <w:color w:val="212C3F"/>
          <w:sz w:val="21"/>
          <w:szCs w:val="21"/>
          <w:bdr w:val="single" w:sz="6" w:space="0" w:color="C7D5F6" w:frame="1"/>
          <w:shd w:val="clear" w:color="auto" w:fill="F7F9FC"/>
        </w:rPr>
        <w:t>player</w:t>
      </w:r>
      <w:r w:rsidRPr="009F7DBB">
        <w:rPr>
          <w:rFonts w:ascii="Nunito Sans" w:eastAsia="Times New Roman" w:hAnsi="Nunito Sans" w:cs="Times New Roman"/>
          <w:color w:val="212C3F"/>
          <w:sz w:val="27"/>
          <w:szCs w:val="27"/>
        </w:rPr>
        <w:t> in the </w:t>
      </w:r>
      <w:r w:rsidRPr="009F7DBB">
        <w:rPr>
          <w:rFonts w:ascii="Courier New" w:eastAsia="Times New Roman" w:hAnsi="Courier New" w:cs="Courier New"/>
          <w:color w:val="212C3F"/>
          <w:sz w:val="21"/>
          <w:szCs w:val="21"/>
          <w:bdr w:val="single" w:sz="6" w:space="0" w:color="C7D5F6" w:frame="1"/>
          <w:shd w:val="clear" w:color="auto" w:fill="F7F9FC"/>
        </w:rPr>
        <w:t>Board</w:t>
      </w:r>
      <w:r w:rsidRPr="009F7DBB">
        <w:rPr>
          <w:rFonts w:ascii="Nunito Sans" w:eastAsia="Times New Roman" w:hAnsi="Nunito Sans" w:cs="Times New Roman"/>
          <w:color w:val="212C3F"/>
          <w:sz w:val="27"/>
          <w:szCs w:val="27"/>
        </w:rPr>
        <w:t> state as well as returning the player with the equation </w:t>
      </w:r>
      <w:r w:rsidRPr="009F7DBB">
        <w:rPr>
          <w:rFonts w:ascii="Courier New" w:eastAsia="Times New Roman" w:hAnsi="Courier New" w:cs="Courier New"/>
          <w:color w:val="212C3F"/>
          <w:sz w:val="21"/>
          <w:szCs w:val="21"/>
          <w:bdr w:val="single" w:sz="6" w:space="0" w:color="C7D5F6" w:frame="1"/>
          <w:shd w:val="clear" w:color="auto" w:fill="F7F9FC"/>
        </w:rPr>
        <w:t>(player + 1) % 2</w:t>
      </w:r>
      <w:r w:rsidRPr="009F7DBB">
        <w:rPr>
          <w:rFonts w:ascii="Nunito Sans" w:eastAsia="Times New Roman" w:hAnsi="Nunito Sans" w:cs="Times New Roman"/>
          <w:color w:val="212C3F"/>
          <w:sz w:val="27"/>
          <w:szCs w:val="27"/>
        </w:rPr>
        <w:t>.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innerTakeTurn</w:t>
      </w:r>
      <w:proofErr w:type="spellEnd"/>
      <w:r w:rsidRPr="009F7DBB">
        <w:rPr>
          <w:rFonts w:ascii="Courier New" w:eastAsia="Times New Roman" w:hAnsi="Courier New" w:cs="Courier New"/>
          <w:color w:val="212C3F"/>
          <w:sz w:val="21"/>
          <w:szCs w:val="21"/>
          <w:bdr w:val="single" w:sz="6" w:space="0" w:color="C7D5F6" w:frame="1"/>
          <w:shd w:val="clear" w:color="auto" w:fill="F7F9FC"/>
        </w:rPr>
        <w:t>()</w:t>
      </w:r>
      <w:r w:rsidRPr="009F7DBB">
        <w:rPr>
          <w:rFonts w:ascii="Nunito Sans" w:eastAsia="Times New Roman" w:hAnsi="Nunito Sans" w:cs="Times New Roman"/>
          <w:color w:val="212C3F"/>
          <w:sz w:val="27"/>
          <w:szCs w:val="27"/>
        </w:rPr>
        <w:t xml:space="preserve"> function, however, simply returns the player value </w:t>
      </w:r>
      <w:proofErr w:type="spellStart"/>
      <w:r w:rsidRPr="009F7DBB">
        <w:rPr>
          <w:rFonts w:ascii="Nunito Sans" w:eastAsia="Times New Roman" w:hAnsi="Nunito Sans" w:cs="Times New Roman"/>
          <w:color w:val="212C3F"/>
          <w:sz w:val="27"/>
          <w:szCs w:val="27"/>
        </w:rPr>
        <w:t>wth</w:t>
      </w:r>
      <w:proofErr w:type="spellEnd"/>
      <w:r w:rsidRPr="009F7DBB">
        <w:rPr>
          <w:rFonts w:ascii="Nunito Sans" w:eastAsia="Times New Roman" w:hAnsi="Nunito Sans" w:cs="Times New Roman"/>
          <w:color w:val="212C3F"/>
          <w:sz w:val="27"/>
          <w:szCs w:val="27"/>
        </w:rPr>
        <w:t xml:space="preserve"> the same equation </w:t>
      </w:r>
      <w:r w:rsidRPr="009F7DBB">
        <w:rPr>
          <w:rFonts w:ascii="Nunito Sans" w:eastAsia="Times New Roman" w:hAnsi="Nunito Sans" w:cs="Times New Roman"/>
          <w:b/>
          <w:bCs/>
          <w:color w:val="212C3F"/>
          <w:sz w:val="27"/>
          <w:szCs w:val="27"/>
        </w:rPr>
        <w:t>without</w:t>
      </w:r>
      <w:r w:rsidRPr="009F7DBB">
        <w:rPr>
          <w:rFonts w:ascii="Nunito Sans" w:eastAsia="Times New Roman" w:hAnsi="Nunito Sans" w:cs="Times New Roman"/>
          <w:color w:val="212C3F"/>
          <w:sz w:val="27"/>
          <w:szCs w:val="27"/>
        </w:rPr>
        <w:t> updating that player in state. You can see from your observations above that this partial functionality doesn’t work in the context of a Tic-tac-toe game where you want to change the color </w:t>
      </w:r>
      <w:r w:rsidRPr="009F7DBB">
        <w:rPr>
          <w:rFonts w:ascii="Nunito Sans" w:eastAsia="Times New Roman" w:hAnsi="Nunito Sans" w:cs="Times New Roman"/>
          <w:i/>
          <w:iCs/>
          <w:color w:val="212C3F"/>
          <w:sz w:val="27"/>
          <w:szCs w:val="27"/>
        </w:rPr>
        <w:t>and</w:t>
      </w:r>
      <w:r w:rsidRPr="009F7DBB">
        <w:rPr>
          <w:rFonts w:ascii="Nunito Sans" w:eastAsia="Times New Roman" w:hAnsi="Nunito Sans" w:cs="Times New Roman"/>
          <w:color w:val="212C3F"/>
          <w:sz w:val="27"/>
          <w:szCs w:val="27"/>
        </w:rPr>
        <w:t> change the player as each player only gets one turn.</w:t>
      </w:r>
    </w:p>
    <w:p w14:paraId="78ADEE09"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Note the differences between those two functions.</w:t>
      </w:r>
      <w:r w:rsidRPr="009F7DBB">
        <w:rPr>
          <w:rFonts w:ascii="Nunito Sans" w:eastAsia="Times New Roman" w:hAnsi="Nunito Sans" w:cs="Times New Roman"/>
          <w:color w:val="212C3F"/>
          <w:sz w:val="27"/>
          <w:szCs w:val="27"/>
        </w:rPr>
        <w:br/>
        <w:t>In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Nunito Sans" w:eastAsia="Times New Roman" w:hAnsi="Nunito Sans" w:cs="Times New Roman"/>
          <w:color w:val="212C3F"/>
          <w:sz w:val="27"/>
          <w:szCs w:val="27"/>
        </w:rPr>
        <w:t> function, it sets a player based off of the formula ((player + 1) % 2) </w:t>
      </w:r>
      <w:r w:rsidRPr="009F7DBB">
        <w:rPr>
          <w:rFonts w:ascii="Nunito Sans" w:eastAsia="Times New Roman" w:hAnsi="Nunito Sans" w:cs="Times New Roman"/>
          <w:i/>
          <w:iCs/>
          <w:color w:val="212C3F"/>
          <w:sz w:val="27"/>
          <w:szCs w:val="27"/>
        </w:rPr>
        <w:t>and</w:t>
      </w:r>
      <w:r w:rsidRPr="009F7DBB">
        <w:rPr>
          <w:rFonts w:ascii="Nunito Sans" w:eastAsia="Times New Roman" w:hAnsi="Nunito Sans" w:cs="Times New Roman"/>
          <w:color w:val="212C3F"/>
          <w:sz w:val="27"/>
          <w:szCs w:val="27"/>
        </w:rPr>
        <w:t> returns that new player value to be used in </w:t>
      </w:r>
      <w:proofErr w:type="spellStart"/>
      <w:r w:rsidRPr="009F7DBB">
        <w:rPr>
          <w:rFonts w:ascii="Courier New" w:eastAsia="Times New Roman" w:hAnsi="Courier New" w:cs="Courier New"/>
          <w:color w:val="212C3F"/>
          <w:sz w:val="21"/>
          <w:szCs w:val="21"/>
          <w:bdr w:val="single" w:sz="6" w:space="0" w:color="C7D5F6" w:frame="1"/>
          <w:shd w:val="clear" w:color="auto" w:fill="F7F9FC"/>
        </w:rPr>
        <w:t>setColor</w:t>
      </w:r>
      <w:proofErr w:type="spellEnd"/>
      <w:r w:rsidRPr="009F7DBB">
        <w:rPr>
          <w:rFonts w:ascii="Nunito Sans" w:eastAsia="Times New Roman" w:hAnsi="Nunito Sans" w:cs="Times New Roman"/>
          <w:color w:val="212C3F"/>
          <w:sz w:val="27"/>
          <w:szCs w:val="27"/>
        </w:rPr>
        <w:t>. However,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innerTakeTurn</w:t>
      </w:r>
      <w:proofErr w:type="spellEnd"/>
      <w:r w:rsidRPr="009F7DBB">
        <w:rPr>
          <w:rFonts w:ascii="Nunito Sans" w:eastAsia="Times New Roman" w:hAnsi="Nunito Sans" w:cs="Times New Roman"/>
          <w:color w:val="212C3F"/>
          <w:sz w:val="27"/>
          <w:szCs w:val="27"/>
        </w:rPr>
        <w:t xml:space="preserve"> function only calculates the value of the new player and returns it to be used in </w:t>
      </w:r>
      <w:proofErr w:type="spellStart"/>
      <w:r w:rsidRPr="009F7DBB">
        <w:rPr>
          <w:rFonts w:ascii="Nunito Sans" w:eastAsia="Times New Roman" w:hAnsi="Nunito Sans" w:cs="Times New Roman"/>
          <w:color w:val="212C3F"/>
          <w:sz w:val="27"/>
          <w:szCs w:val="27"/>
        </w:rPr>
        <w:t>setColor</w:t>
      </w:r>
      <w:proofErr w:type="spellEnd"/>
      <w:r w:rsidRPr="009F7DBB">
        <w:rPr>
          <w:rFonts w:ascii="Nunito Sans" w:eastAsia="Times New Roman" w:hAnsi="Nunito Sans" w:cs="Times New Roman"/>
          <w:color w:val="212C3F"/>
          <w:sz w:val="27"/>
          <w:szCs w:val="27"/>
        </w:rPr>
        <w:t>.</w:t>
      </w:r>
    </w:p>
    <w:p w14:paraId="4391CDAC"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You can further experiment with different combinations of button selections and see if you can find any other unexpected functionality in this version of code. Just remember that to submit this activity, the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r w:rsidRPr="009F7DBB">
        <w:rPr>
          <w:rFonts w:ascii="Nunito Sans" w:eastAsia="Times New Roman" w:hAnsi="Nunito Sans" w:cs="Times New Roman"/>
          <w:color w:val="212C3F"/>
          <w:sz w:val="27"/>
          <w:szCs w:val="27"/>
        </w:rPr>
        <w:t> function must change the color </w:t>
      </w:r>
      <w:r w:rsidRPr="009F7DBB">
        <w:rPr>
          <w:rFonts w:ascii="Nunito Sans" w:eastAsia="Times New Roman" w:hAnsi="Nunito Sans" w:cs="Times New Roman"/>
          <w:i/>
          <w:iCs/>
          <w:color w:val="212C3F"/>
          <w:sz w:val="27"/>
          <w:szCs w:val="27"/>
        </w:rPr>
        <w:t>and</w:t>
      </w:r>
      <w:r w:rsidRPr="009F7DBB">
        <w:rPr>
          <w:rFonts w:ascii="Nunito Sans" w:eastAsia="Times New Roman" w:hAnsi="Nunito Sans" w:cs="Times New Roman"/>
          <w:color w:val="212C3F"/>
          <w:sz w:val="27"/>
          <w:szCs w:val="27"/>
        </w:rPr>
        <w:t> update the current player. No other change is required.</w:t>
      </w:r>
    </w:p>
    <w:p w14:paraId="4B8C29CF" w14:textId="77777777" w:rsidR="009F7DBB" w:rsidRPr="009F7DBB" w:rsidRDefault="009F7DBB" w:rsidP="009F7DBB">
      <w:pPr>
        <w:spacing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i/>
          <w:iCs/>
          <w:color w:val="212C3F"/>
          <w:sz w:val="27"/>
          <w:szCs w:val="27"/>
        </w:rPr>
        <w:t>Hint:</w:t>
      </w:r>
    </w:p>
    <w:p w14:paraId="5B2CBA5F" w14:textId="77777777" w:rsidR="009F7DBB" w:rsidRPr="009F7DBB" w:rsidRDefault="009F7DBB" w:rsidP="009F7DBB">
      <w:pPr>
        <w:numPr>
          <w:ilvl w:val="0"/>
          <w:numId w:val="6"/>
        </w:numPr>
        <w:spacing w:before="100" w:beforeAutospacing="1"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t>You are only changing one instance of </w:t>
      </w:r>
      <w:proofErr w:type="spellStart"/>
      <w:r w:rsidRPr="009F7DBB">
        <w:rPr>
          <w:rFonts w:ascii="Courier New" w:eastAsia="Times New Roman" w:hAnsi="Courier New" w:cs="Courier New"/>
          <w:color w:val="212C3F"/>
          <w:sz w:val="21"/>
          <w:szCs w:val="21"/>
          <w:bdr w:val="single" w:sz="6" w:space="0" w:color="C7D5F6" w:frame="1"/>
          <w:shd w:val="clear" w:color="auto" w:fill="F7F9FC"/>
        </w:rPr>
        <w:t>innerTakeTurn</w:t>
      </w:r>
      <w:proofErr w:type="spellEnd"/>
      <w:r w:rsidRPr="009F7DBB">
        <w:rPr>
          <w:rFonts w:ascii="Nunito Sans" w:eastAsia="Times New Roman" w:hAnsi="Nunito Sans" w:cs="Times New Roman"/>
          <w:color w:val="212C3F"/>
          <w:sz w:val="27"/>
          <w:szCs w:val="27"/>
        </w:rPr>
        <w:t> to </w:t>
      </w:r>
      <w:proofErr w:type="spellStart"/>
      <w:r w:rsidRPr="009F7DBB">
        <w:rPr>
          <w:rFonts w:ascii="Courier New" w:eastAsia="Times New Roman" w:hAnsi="Courier New" w:cs="Courier New"/>
          <w:color w:val="212C3F"/>
          <w:sz w:val="21"/>
          <w:szCs w:val="21"/>
          <w:bdr w:val="single" w:sz="6" w:space="0" w:color="C7D5F6" w:frame="1"/>
          <w:shd w:val="clear" w:color="auto" w:fill="F7F9FC"/>
        </w:rPr>
        <w:t>takeTurn</w:t>
      </w:r>
      <w:proofErr w:type="spellEnd"/>
    </w:p>
    <w:p w14:paraId="5DF6B5FC" w14:textId="77777777" w:rsidR="009F7DBB" w:rsidRPr="009F7DBB" w:rsidRDefault="009F7DBB" w:rsidP="009F7DBB">
      <w:pPr>
        <w:numPr>
          <w:ilvl w:val="0"/>
          <w:numId w:val="6"/>
        </w:numPr>
        <w:spacing w:before="100" w:beforeAutospacing="1" w:line="240" w:lineRule="auto"/>
        <w:rPr>
          <w:rFonts w:ascii="Nunito Sans" w:eastAsia="Times New Roman" w:hAnsi="Nunito Sans" w:cs="Times New Roman"/>
          <w:color w:val="212C3F"/>
          <w:sz w:val="27"/>
          <w:szCs w:val="27"/>
        </w:rPr>
      </w:pPr>
      <w:r w:rsidRPr="009F7DBB">
        <w:rPr>
          <w:rFonts w:ascii="Nunito Sans" w:eastAsia="Times New Roman" w:hAnsi="Nunito Sans" w:cs="Times New Roman"/>
          <w:color w:val="212C3F"/>
          <w:sz w:val="27"/>
          <w:szCs w:val="27"/>
        </w:rPr>
        <w:lastRenderedPageBreak/>
        <w:t>Go to this </w:t>
      </w:r>
      <w:hyperlink r:id="rId6" w:history="1">
        <w:r w:rsidRPr="009F7DBB">
          <w:rPr>
            <w:rFonts w:ascii="Nunito Sans" w:eastAsia="Times New Roman" w:hAnsi="Nunito Sans" w:cs="Times New Roman"/>
            <w:color w:val="212C3F"/>
            <w:sz w:val="27"/>
            <w:szCs w:val="27"/>
            <w:u w:val="single"/>
          </w:rPr>
          <w:t>link</w:t>
        </w:r>
      </w:hyperlink>
      <w:r w:rsidRPr="009F7DBB">
        <w:rPr>
          <w:rFonts w:ascii="Nunito Sans" w:eastAsia="Times New Roman" w:hAnsi="Nunito Sans" w:cs="Times New Roman"/>
          <w:color w:val="212C3F"/>
          <w:sz w:val="27"/>
          <w:szCs w:val="27"/>
        </w:rPr>
        <w:t> if you are not sure how to view the logs produced by </w:t>
      </w:r>
      <w:r w:rsidRPr="009F7DBB">
        <w:rPr>
          <w:rFonts w:ascii="Courier New" w:eastAsia="Times New Roman" w:hAnsi="Courier New" w:cs="Courier New"/>
          <w:color w:val="212C3F"/>
          <w:sz w:val="21"/>
          <w:szCs w:val="21"/>
          <w:bdr w:val="single" w:sz="6" w:space="0" w:color="C7D5F6" w:frame="1"/>
          <w:shd w:val="clear" w:color="auto" w:fill="F7F9FC"/>
        </w:rPr>
        <w:t>console.log</w:t>
      </w:r>
      <w:r w:rsidRPr="009F7DBB">
        <w:rPr>
          <w:rFonts w:ascii="Nunito Sans" w:eastAsia="Times New Roman" w:hAnsi="Nunito Sans" w:cs="Times New Roman"/>
          <w:color w:val="212C3F"/>
          <w:sz w:val="27"/>
          <w:szCs w:val="27"/>
        </w:rPr>
        <w:t> in developer tools</w:t>
      </w:r>
    </w:p>
    <w:p w14:paraId="48AFAB70" w14:textId="77777777" w:rsidR="00A003DE" w:rsidRPr="009F7DBB" w:rsidRDefault="00A003DE" w:rsidP="009F7DBB"/>
    <w:sectPr w:rsidR="00A003DE" w:rsidRPr="009F7DBB" w:rsidSect="00A003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906"/>
    <w:multiLevelType w:val="multilevel"/>
    <w:tmpl w:val="F27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F13BA"/>
    <w:multiLevelType w:val="multilevel"/>
    <w:tmpl w:val="D3BC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74DE4"/>
    <w:multiLevelType w:val="multilevel"/>
    <w:tmpl w:val="CE3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95ADD"/>
    <w:multiLevelType w:val="multilevel"/>
    <w:tmpl w:val="560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666F5"/>
    <w:multiLevelType w:val="multilevel"/>
    <w:tmpl w:val="25B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F115E"/>
    <w:multiLevelType w:val="multilevel"/>
    <w:tmpl w:val="DFA8D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465002">
    <w:abstractNumId w:val="2"/>
  </w:num>
  <w:num w:numId="2" w16cid:durableId="538931242">
    <w:abstractNumId w:val="4"/>
  </w:num>
  <w:num w:numId="3" w16cid:durableId="1385367250">
    <w:abstractNumId w:val="3"/>
  </w:num>
  <w:num w:numId="4" w16cid:durableId="885410803">
    <w:abstractNumId w:val="1"/>
  </w:num>
  <w:num w:numId="5" w16cid:durableId="1677461249">
    <w:abstractNumId w:val="5"/>
  </w:num>
  <w:num w:numId="6" w16cid:durableId="195698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E"/>
    <w:rsid w:val="009F7DBB"/>
    <w:rsid w:val="00A00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31FE"/>
  <w15:chartTrackingRefBased/>
  <w15:docId w15:val="{B448C8B0-75EF-4917-BFA0-135025CF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D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003DE"/>
    <w:rPr>
      <w:i/>
      <w:iCs/>
    </w:rPr>
  </w:style>
  <w:style w:type="character" w:styleId="HTMLCode">
    <w:name w:val="HTML Code"/>
    <w:basedOn w:val="DefaultParagraphFont"/>
    <w:uiPriority w:val="99"/>
    <w:semiHidden/>
    <w:unhideWhenUsed/>
    <w:rsid w:val="00A003DE"/>
    <w:rPr>
      <w:rFonts w:ascii="Courier New" w:eastAsia="Times New Roman" w:hAnsi="Courier New" w:cs="Courier New"/>
      <w:sz w:val="20"/>
      <w:szCs w:val="20"/>
    </w:rPr>
  </w:style>
  <w:style w:type="character" w:styleId="Strong">
    <w:name w:val="Strong"/>
    <w:basedOn w:val="DefaultParagraphFont"/>
    <w:uiPriority w:val="22"/>
    <w:qFormat/>
    <w:rsid w:val="00A003DE"/>
    <w:rPr>
      <w:b/>
      <w:bCs/>
    </w:rPr>
  </w:style>
  <w:style w:type="character" w:styleId="Hyperlink">
    <w:name w:val="Hyperlink"/>
    <w:basedOn w:val="DefaultParagraphFont"/>
    <w:uiPriority w:val="99"/>
    <w:semiHidden/>
    <w:unhideWhenUsed/>
    <w:rsid w:val="009F7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0999">
      <w:bodyDiv w:val="1"/>
      <w:marLeft w:val="0"/>
      <w:marRight w:val="0"/>
      <w:marTop w:val="0"/>
      <w:marBottom w:val="0"/>
      <w:divBdr>
        <w:top w:val="none" w:sz="0" w:space="0" w:color="auto"/>
        <w:left w:val="none" w:sz="0" w:space="0" w:color="auto"/>
        <w:bottom w:val="none" w:sz="0" w:space="0" w:color="auto"/>
        <w:right w:val="none" w:sz="0" w:space="0" w:color="auto"/>
      </w:divBdr>
      <w:divsChild>
        <w:div w:id="1442648319">
          <w:marLeft w:val="0"/>
          <w:marRight w:val="0"/>
          <w:marTop w:val="0"/>
          <w:marBottom w:val="0"/>
          <w:divBdr>
            <w:top w:val="none" w:sz="0" w:space="0" w:color="auto"/>
            <w:left w:val="none" w:sz="0" w:space="0" w:color="auto"/>
            <w:bottom w:val="none" w:sz="0" w:space="0" w:color="auto"/>
            <w:right w:val="none" w:sz="0" w:space="0" w:color="auto"/>
          </w:divBdr>
          <w:divsChild>
            <w:div w:id="1357199582">
              <w:marLeft w:val="0"/>
              <w:marRight w:val="0"/>
              <w:marTop w:val="0"/>
              <w:marBottom w:val="360"/>
              <w:divBdr>
                <w:top w:val="none" w:sz="0" w:space="0" w:color="auto"/>
                <w:left w:val="none" w:sz="0" w:space="0" w:color="auto"/>
                <w:bottom w:val="none" w:sz="0" w:space="0" w:color="auto"/>
                <w:right w:val="none" w:sz="0" w:space="0" w:color="auto"/>
              </w:divBdr>
            </w:div>
            <w:div w:id="601035919">
              <w:marLeft w:val="0"/>
              <w:marRight w:val="0"/>
              <w:marTop w:val="0"/>
              <w:marBottom w:val="360"/>
              <w:divBdr>
                <w:top w:val="none" w:sz="0" w:space="0" w:color="auto"/>
                <w:left w:val="none" w:sz="0" w:space="0" w:color="auto"/>
                <w:bottom w:val="none" w:sz="0" w:space="0" w:color="auto"/>
                <w:right w:val="none" w:sz="0" w:space="0" w:color="auto"/>
              </w:divBdr>
            </w:div>
            <w:div w:id="825706324">
              <w:marLeft w:val="0"/>
              <w:marRight w:val="0"/>
              <w:marTop w:val="0"/>
              <w:marBottom w:val="360"/>
              <w:divBdr>
                <w:top w:val="none" w:sz="0" w:space="0" w:color="auto"/>
                <w:left w:val="none" w:sz="0" w:space="0" w:color="auto"/>
                <w:bottom w:val="none" w:sz="0" w:space="0" w:color="auto"/>
                <w:right w:val="none" w:sz="0" w:space="0" w:color="auto"/>
              </w:divBdr>
            </w:div>
            <w:div w:id="2019035919">
              <w:marLeft w:val="0"/>
              <w:marRight w:val="0"/>
              <w:marTop w:val="0"/>
              <w:marBottom w:val="360"/>
              <w:divBdr>
                <w:top w:val="none" w:sz="0" w:space="0" w:color="auto"/>
                <w:left w:val="none" w:sz="0" w:space="0" w:color="auto"/>
                <w:bottom w:val="none" w:sz="0" w:space="0" w:color="auto"/>
                <w:right w:val="none" w:sz="0" w:space="0" w:color="auto"/>
              </w:divBdr>
            </w:div>
            <w:div w:id="1091270259">
              <w:marLeft w:val="0"/>
              <w:marRight w:val="0"/>
              <w:marTop w:val="0"/>
              <w:marBottom w:val="360"/>
              <w:divBdr>
                <w:top w:val="none" w:sz="0" w:space="0" w:color="auto"/>
                <w:left w:val="none" w:sz="0" w:space="0" w:color="auto"/>
                <w:bottom w:val="none" w:sz="0" w:space="0" w:color="auto"/>
                <w:right w:val="none" w:sz="0" w:space="0" w:color="auto"/>
              </w:divBdr>
            </w:div>
            <w:div w:id="1189828770">
              <w:marLeft w:val="0"/>
              <w:marRight w:val="0"/>
              <w:marTop w:val="0"/>
              <w:marBottom w:val="360"/>
              <w:divBdr>
                <w:top w:val="none" w:sz="0" w:space="0" w:color="auto"/>
                <w:left w:val="none" w:sz="0" w:space="0" w:color="auto"/>
                <w:bottom w:val="none" w:sz="0" w:space="0" w:color="auto"/>
                <w:right w:val="none" w:sz="0" w:space="0" w:color="auto"/>
              </w:divBdr>
            </w:div>
            <w:div w:id="1952009512">
              <w:marLeft w:val="0"/>
              <w:marRight w:val="0"/>
              <w:marTop w:val="0"/>
              <w:marBottom w:val="360"/>
              <w:divBdr>
                <w:top w:val="none" w:sz="0" w:space="0" w:color="auto"/>
                <w:left w:val="none" w:sz="0" w:space="0" w:color="auto"/>
                <w:bottom w:val="none" w:sz="0" w:space="0" w:color="auto"/>
                <w:right w:val="none" w:sz="0" w:space="0" w:color="auto"/>
              </w:divBdr>
            </w:div>
            <w:div w:id="627275116">
              <w:marLeft w:val="0"/>
              <w:marRight w:val="0"/>
              <w:marTop w:val="0"/>
              <w:marBottom w:val="360"/>
              <w:divBdr>
                <w:top w:val="none" w:sz="0" w:space="0" w:color="auto"/>
                <w:left w:val="none" w:sz="0" w:space="0" w:color="auto"/>
                <w:bottom w:val="none" w:sz="0" w:space="0" w:color="auto"/>
                <w:right w:val="none" w:sz="0" w:space="0" w:color="auto"/>
              </w:divBdr>
            </w:div>
            <w:div w:id="1776748740">
              <w:marLeft w:val="0"/>
              <w:marRight w:val="0"/>
              <w:marTop w:val="0"/>
              <w:marBottom w:val="360"/>
              <w:divBdr>
                <w:top w:val="none" w:sz="0" w:space="0" w:color="auto"/>
                <w:left w:val="none" w:sz="0" w:space="0" w:color="auto"/>
                <w:bottom w:val="none" w:sz="0" w:space="0" w:color="auto"/>
                <w:right w:val="none" w:sz="0" w:space="0" w:color="auto"/>
              </w:divBdr>
            </w:div>
            <w:div w:id="1060447833">
              <w:marLeft w:val="0"/>
              <w:marRight w:val="0"/>
              <w:marTop w:val="0"/>
              <w:marBottom w:val="360"/>
              <w:divBdr>
                <w:top w:val="none" w:sz="0" w:space="0" w:color="auto"/>
                <w:left w:val="none" w:sz="0" w:space="0" w:color="auto"/>
                <w:bottom w:val="none" w:sz="0" w:space="0" w:color="auto"/>
                <w:right w:val="none" w:sz="0" w:space="0" w:color="auto"/>
              </w:divBdr>
            </w:div>
            <w:div w:id="832573805">
              <w:marLeft w:val="0"/>
              <w:marRight w:val="0"/>
              <w:marTop w:val="0"/>
              <w:marBottom w:val="360"/>
              <w:divBdr>
                <w:top w:val="none" w:sz="0" w:space="0" w:color="auto"/>
                <w:left w:val="none" w:sz="0" w:space="0" w:color="auto"/>
                <w:bottom w:val="none" w:sz="0" w:space="0" w:color="auto"/>
                <w:right w:val="none" w:sz="0" w:space="0" w:color="auto"/>
              </w:divBdr>
            </w:div>
            <w:div w:id="540898942">
              <w:marLeft w:val="0"/>
              <w:marRight w:val="0"/>
              <w:marTop w:val="0"/>
              <w:marBottom w:val="360"/>
              <w:divBdr>
                <w:top w:val="none" w:sz="0" w:space="0" w:color="auto"/>
                <w:left w:val="none" w:sz="0" w:space="0" w:color="auto"/>
                <w:bottom w:val="none" w:sz="0" w:space="0" w:color="auto"/>
                <w:right w:val="none" w:sz="0" w:space="0" w:color="auto"/>
              </w:divBdr>
            </w:div>
            <w:div w:id="1913421051">
              <w:marLeft w:val="0"/>
              <w:marRight w:val="0"/>
              <w:marTop w:val="0"/>
              <w:marBottom w:val="360"/>
              <w:divBdr>
                <w:top w:val="none" w:sz="0" w:space="0" w:color="auto"/>
                <w:left w:val="none" w:sz="0" w:space="0" w:color="auto"/>
                <w:bottom w:val="none" w:sz="0" w:space="0" w:color="auto"/>
                <w:right w:val="none" w:sz="0" w:space="0" w:color="auto"/>
              </w:divBdr>
            </w:div>
            <w:div w:id="5826843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9726842">
      <w:bodyDiv w:val="1"/>
      <w:marLeft w:val="0"/>
      <w:marRight w:val="0"/>
      <w:marTop w:val="0"/>
      <w:marBottom w:val="0"/>
      <w:divBdr>
        <w:top w:val="none" w:sz="0" w:space="0" w:color="auto"/>
        <w:left w:val="none" w:sz="0" w:space="0" w:color="auto"/>
        <w:bottom w:val="none" w:sz="0" w:space="0" w:color="auto"/>
        <w:right w:val="none" w:sz="0" w:space="0" w:color="auto"/>
      </w:divBdr>
      <w:divsChild>
        <w:div w:id="1994917249">
          <w:marLeft w:val="0"/>
          <w:marRight w:val="0"/>
          <w:marTop w:val="0"/>
          <w:marBottom w:val="0"/>
          <w:divBdr>
            <w:top w:val="none" w:sz="0" w:space="0" w:color="auto"/>
            <w:left w:val="none" w:sz="0" w:space="0" w:color="auto"/>
            <w:bottom w:val="none" w:sz="0" w:space="0" w:color="auto"/>
            <w:right w:val="none" w:sz="0" w:space="0" w:color="auto"/>
          </w:divBdr>
          <w:divsChild>
            <w:div w:id="801996589">
              <w:marLeft w:val="0"/>
              <w:marRight w:val="0"/>
              <w:marTop w:val="0"/>
              <w:marBottom w:val="360"/>
              <w:divBdr>
                <w:top w:val="none" w:sz="0" w:space="0" w:color="auto"/>
                <w:left w:val="none" w:sz="0" w:space="0" w:color="auto"/>
                <w:bottom w:val="none" w:sz="0" w:space="0" w:color="auto"/>
                <w:right w:val="none" w:sz="0" w:space="0" w:color="auto"/>
              </w:divBdr>
            </w:div>
            <w:div w:id="360395643">
              <w:marLeft w:val="0"/>
              <w:marRight w:val="0"/>
              <w:marTop w:val="0"/>
              <w:marBottom w:val="360"/>
              <w:divBdr>
                <w:top w:val="none" w:sz="0" w:space="0" w:color="auto"/>
                <w:left w:val="none" w:sz="0" w:space="0" w:color="auto"/>
                <w:bottom w:val="none" w:sz="0" w:space="0" w:color="auto"/>
                <w:right w:val="none" w:sz="0" w:space="0" w:color="auto"/>
              </w:divBdr>
            </w:div>
            <w:div w:id="106391754">
              <w:marLeft w:val="0"/>
              <w:marRight w:val="0"/>
              <w:marTop w:val="0"/>
              <w:marBottom w:val="360"/>
              <w:divBdr>
                <w:top w:val="none" w:sz="0" w:space="0" w:color="auto"/>
                <w:left w:val="none" w:sz="0" w:space="0" w:color="auto"/>
                <w:bottom w:val="none" w:sz="0" w:space="0" w:color="auto"/>
                <w:right w:val="none" w:sz="0" w:space="0" w:color="auto"/>
              </w:divBdr>
            </w:div>
            <w:div w:id="752776588">
              <w:marLeft w:val="0"/>
              <w:marRight w:val="0"/>
              <w:marTop w:val="0"/>
              <w:marBottom w:val="360"/>
              <w:divBdr>
                <w:top w:val="none" w:sz="0" w:space="0" w:color="auto"/>
                <w:left w:val="none" w:sz="0" w:space="0" w:color="auto"/>
                <w:bottom w:val="none" w:sz="0" w:space="0" w:color="auto"/>
                <w:right w:val="none" w:sz="0" w:space="0" w:color="auto"/>
              </w:divBdr>
            </w:div>
            <w:div w:id="1242104945">
              <w:marLeft w:val="0"/>
              <w:marRight w:val="0"/>
              <w:marTop w:val="0"/>
              <w:marBottom w:val="360"/>
              <w:divBdr>
                <w:top w:val="none" w:sz="0" w:space="0" w:color="auto"/>
                <w:left w:val="none" w:sz="0" w:space="0" w:color="auto"/>
                <w:bottom w:val="none" w:sz="0" w:space="0" w:color="auto"/>
                <w:right w:val="none" w:sz="0" w:space="0" w:color="auto"/>
              </w:divBdr>
            </w:div>
            <w:div w:id="649864745">
              <w:marLeft w:val="0"/>
              <w:marRight w:val="0"/>
              <w:marTop w:val="0"/>
              <w:marBottom w:val="360"/>
              <w:divBdr>
                <w:top w:val="none" w:sz="0" w:space="0" w:color="auto"/>
                <w:left w:val="none" w:sz="0" w:space="0" w:color="auto"/>
                <w:bottom w:val="none" w:sz="0" w:space="0" w:color="auto"/>
                <w:right w:val="none" w:sz="0" w:space="0" w:color="auto"/>
              </w:divBdr>
            </w:div>
            <w:div w:id="127090513">
              <w:marLeft w:val="0"/>
              <w:marRight w:val="0"/>
              <w:marTop w:val="0"/>
              <w:marBottom w:val="360"/>
              <w:divBdr>
                <w:top w:val="none" w:sz="0" w:space="0" w:color="auto"/>
                <w:left w:val="none" w:sz="0" w:space="0" w:color="auto"/>
                <w:bottom w:val="none" w:sz="0" w:space="0" w:color="auto"/>
                <w:right w:val="none" w:sz="0" w:space="0" w:color="auto"/>
              </w:divBdr>
            </w:div>
            <w:div w:id="421687093">
              <w:marLeft w:val="0"/>
              <w:marRight w:val="0"/>
              <w:marTop w:val="0"/>
              <w:marBottom w:val="360"/>
              <w:divBdr>
                <w:top w:val="none" w:sz="0" w:space="0" w:color="auto"/>
                <w:left w:val="none" w:sz="0" w:space="0" w:color="auto"/>
                <w:bottom w:val="none" w:sz="0" w:space="0" w:color="auto"/>
                <w:right w:val="none" w:sz="0" w:space="0" w:color="auto"/>
              </w:divBdr>
            </w:div>
            <w:div w:id="1739203641">
              <w:marLeft w:val="0"/>
              <w:marRight w:val="0"/>
              <w:marTop w:val="0"/>
              <w:marBottom w:val="360"/>
              <w:divBdr>
                <w:top w:val="none" w:sz="0" w:space="0" w:color="auto"/>
                <w:left w:val="none" w:sz="0" w:space="0" w:color="auto"/>
                <w:bottom w:val="none" w:sz="0" w:space="0" w:color="auto"/>
                <w:right w:val="none" w:sz="0" w:space="0" w:color="auto"/>
              </w:divBdr>
            </w:div>
            <w:div w:id="788549470">
              <w:marLeft w:val="0"/>
              <w:marRight w:val="0"/>
              <w:marTop w:val="0"/>
              <w:marBottom w:val="360"/>
              <w:divBdr>
                <w:top w:val="none" w:sz="0" w:space="0" w:color="auto"/>
                <w:left w:val="none" w:sz="0" w:space="0" w:color="auto"/>
                <w:bottom w:val="none" w:sz="0" w:space="0" w:color="auto"/>
                <w:right w:val="none" w:sz="0" w:space="0" w:color="auto"/>
              </w:divBdr>
            </w:div>
            <w:div w:id="1442920568">
              <w:marLeft w:val="0"/>
              <w:marRight w:val="0"/>
              <w:marTop w:val="0"/>
              <w:marBottom w:val="360"/>
              <w:divBdr>
                <w:top w:val="none" w:sz="0" w:space="0" w:color="auto"/>
                <w:left w:val="none" w:sz="0" w:space="0" w:color="auto"/>
                <w:bottom w:val="none" w:sz="0" w:space="0" w:color="auto"/>
                <w:right w:val="none" w:sz="0" w:space="0" w:color="auto"/>
              </w:divBdr>
            </w:div>
            <w:div w:id="1977177761">
              <w:marLeft w:val="0"/>
              <w:marRight w:val="0"/>
              <w:marTop w:val="0"/>
              <w:marBottom w:val="360"/>
              <w:divBdr>
                <w:top w:val="none" w:sz="0" w:space="0" w:color="auto"/>
                <w:left w:val="none" w:sz="0" w:space="0" w:color="auto"/>
                <w:bottom w:val="none" w:sz="0" w:space="0" w:color="auto"/>
                <w:right w:val="none" w:sz="0" w:space="0" w:color="auto"/>
              </w:divBdr>
            </w:div>
            <w:div w:id="2093351643">
              <w:marLeft w:val="0"/>
              <w:marRight w:val="0"/>
              <w:marTop w:val="0"/>
              <w:marBottom w:val="360"/>
              <w:divBdr>
                <w:top w:val="none" w:sz="0" w:space="0" w:color="auto"/>
                <w:left w:val="none" w:sz="0" w:space="0" w:color="auto"/>
                <w:bottom w:val="none" w:sz="0" w:space="0" w:color="auto"/>
                <w:right w:val="none" w:sz="0" w:space="0" w:color="auto"/>
              </w:divBdr>
            </w:div>
            <w:div w:id="380592689">
              <w:marLeft w:val="0"/>
              <w:marRight w:val="0"/>
              <w:marTop w:val="0"/>
              <w:marBottom w:val="360"/>
              <w:divBdr>
                <w:top w:val="none" w:sz="0" w:space="0" w:color="auto"/>
                <w:left w:val="none" w:sz="0" w:space="0" w:color="auto"/>
                <w:bottom w:val="none" w:sz="0" w:space="0" w:color="auto"/>
                <w:right w:val="none" w:sz="0" w:space="0" w:color="auto"/>
              </w:divBdr>
            </w:div>
            <w:div w:id="353575309">
              <w:marLeft w:val="0"/>
              <w:marRight w:val="0"/>
              <w:marTop w:val="0"/>
              <w:marBottom w:val="360"/>
              <w:divBdr>
                <w:top w:val="none" w:sz="0" w:space="0" w:color="auto"/>
                <w:left w:val="none" w:sz="0" w:space="0" w:color="auto"/>
                <w:bottom w:val="none" w:sz="0" w:space="0" w:color="auto"/>
                <w:right w:val="none" w:sz="0" w:space="0" w:color="auto"/>
              </w:divBdr>
            </w:div>
            <w:div w:id="96863471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3490302/how-can-i-see-the-output-of-console-lo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junaid</dc:creator>
  <cp:keywords/>
  <dc:description/>
  <cp:lastModifiedBy>Harris junaid</cp:lastModifiedBy>
  <cp:revision>2</cp:revision>
  <dcterms:created xsi:type="dcterms:W3CDTF">2023-03-13T03:09:00Z</dcterms:created>
  <dcterms:modified xsi:type="dcterms:W3CDTF">2023-03-13T06:40:00Z</dcterms:modified>
</cp:coreProperties>
</file>