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Turnout in Davidson County</w:t>
      </w:r>
    </w:p>
    <w:p>
      <w:r>
        <w:t xml:space="preserve">An opening paragraph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in it.</w:t>
      </w:r>
    </w:p>
    <w:p>
      <w:pPr>
        <w:pStyle w:val="Heading2"/>
      </w:pPr>
      <w:r>
        <w:t>Method</w:t>
      </w:r>
    </w:p>
    <w:p>
      <w:pPr>
        <w:pStyle w:val="ListBullet"/>
      </w:pPr>
      <w:r>
        <w:t>A bulleted point</w:t>
      </w:r>
    </w:p>
    <w:p>
      <w:pPr>
        <w:pStyle w:val="ListBullet2"/>
      </w:pPr>
      <w:r>
        <w:t>A nested point</w:t>
      </w:r>
    </w:p>
    <w:p>
      <w:pPr>
        <w:pStyle w:val="ListBullet"/>
      </w:pPr>
      <w:r>
        <w:t>Back out again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Quote"/>
      </w:pPr>
      <w:r>
        <w:t>A passage worth quoting.</w:t>
      </w:r>
    </w:p>
    <w:p>
      <w:pPr>
        <w:jc w:val="center"/>
      </w:pPr>
      <w:r>
        <w:t>Centred by 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Ward</w:t>
            </w:r>
          </w:p>
        </w:tc>
        <w:tc>
          <w:tcPr>
            <w:tcW w:type="dxa" w:w="4320"/>
          </w:tcPr>
          <w:p>
            <w:r>
              <w:t>Turnout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62%</w:t>
            </w:r>
          </w:p>
        </w:tc>
      </w:tr>
    </w:tbl>
    <w:p>
      <w:r>
        <w:br w:type="page"/>
      </w:r>
    </w:p>
    <w:p>
      <w:r>
        <w:t>After the page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