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
      </w:pPr>
    </w:p>
    <w:p>
      <w:pPr>
        <w:spacing w:after="60" w:before="0"/>
      </w:pPr>
      <w:r>
        <w:rPr>
          <w:rFonts w:ascii="Arial" w:cs="Arial" w:eastAsia="Arial" w:hAnsi="Arial"/>
          <w:b/>
          <w:bCs/>
          <w:color w:val="1B3A6B"/>
          <w:sz w:val="40"/>
          <w:szCs w:val="40"/>
        </w:rPr>
        <w:t xml:space="preserve">PLAN CHECK CORRECTIONS</w:t>
      </w:r>
    </w:p>
    <w:p>
      <w:pPr>
        <w:pBdr>
          <w:bottom w:val="single" w:color="1B3A6B" w:sz="4"/>
        </w:pBdr>
        <w:spacing w:after="0" w:before="0"/>
      </w:pPr>
    </w:p>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2200"/>
        <w:gridCol w:w="7160"/>
      </w:tblGrid>
      <w:tr>
        <w:tc>
          <w:tcPr>
            <w:tcW w:type="dxa" w:w="2200"/>
            <w:tcBorders>
              <w:top w:val="nil" w:color="FFFFFF" w:sz="0"/>
              <w:left w:val="nil" w:color="FFFFFF" w:sz="0"/>
              <w:bottom w:val="nil" w:color="FFFFFF" w:sz="0"/>
              <w:right w:val="single" w:color="CCCCCC" w:sz="1"/>
            </w:tcBorders>
            <w:shd w:fill="E8EEF7" w:val="clear"/>
          </w:tcPr>
          <w:p>
            <w:pPr>
              <w:spacing w:after="60" w:before="60"/>
            </w:pPr>
            <w:r>
              <w:rPr>
                <w:rFonts w:ascii="Arial" w:cs="Arial" w:eastAsia="Arial" w:hAnsi="Arial"/>
                <w:b/>
                <w:bCs/>
                <w:color w:val="1B3A6B"/>
                <w:sz w:val="20"/>
                <w:szCs w:val="20"/>
              </w:rPr>
              <w:t xml:space="preserve">Project</w:t>
            </w:r>
          </w:p>
        </w:tc>
        <w:tc>
          <w:tcPr>
            <w:tcW w:type="dxa" w:w="7160"/>
            <w:tcBorders>
              <w:top w:val="nil" w:color="FFFFFF" w:sz="0"/>
              <w:left w:val="nil" w:color="FFFFFF" w:sz="0"/>
              <w:bottom w:val="nil" w:color="FFFFFF" w:sz="0"/>
              <w:right w:val="nil" w:color="FFFFFF" w:sz="0"/>
            </w:tcBorders>
            <w:shd w:fill="F5F5F5" w:val="clear"/>
          </w:tcPr>
          <w:p>
            <w:pPr>
              <w:spacing w:after="60" w:before="60"/>
            </w:pPr>
            <w:r>
              <w:rPr>
                <w:rFonts w:ascii="Arial" w:cs="Arial" w:eastAsia="Arial" w:hAnsi="Arial"/>
                <w:sz w:val="20"/>
                <w:szCs w:val="20"/>
              </w:rPr>
              <w:t xml:space="preserve">New Detached Accessory Dwelling Unit</w:t>
            </w:r>
          </w:p>
        </w:tc>
      </w:tr>
      <w:tr>
        <w:tc>
          <w:tcPr>
            <w:tcW w:type="dxa" w:w="2200"/>
            <w:tcBorders>
              <w:top w:val="nil" w:color="FFFFFF" w:sz="0"/>
              <w:left w:val="nil" w:color="FFFFFF" w:sz="0"/>
              <w:bottom w:val="nil" w:color="FFFFFF" w:sz="0"/>
              <w:right w:val="single" w:color="CCCCCC" w:sz="1"/>
            </w:tcBorders>
            <w:shd w:fill="EEF3FB" w:val="clear"/>
          </w:tcPr>
          <w:p>
            <w:pPr>
              <w:spacing w:after="60" w:before="60"/>
            </w:pPr>
            <w:r>
              <w:rPr>
                <w:rFonts w:ascii="Arial" w:cs="Arial" w:eastAsia="Arial" w:hAnsi="Arial"/>
                <w:b/>
                <w:bCs/>
                <w:color w:val="1B3A6B"/>
                <w:sz w:val="20"/>
                <w:szCs w:val="20"/>
              </w:rPr>
              <w:t xml:space="preserve">Address</w:t>
            </w:r>
          </w:p>
        </w:tc>
        <w:tc>
          <w:tcPr>
            <w:tcW w:type="dxa" w:w="7160"/>
            <w:tcBorders>
              <w:top w:val="nil" w:color="FFFFFF" w:sz="0"/>
              <w:left w:val="nil" w:color="FFFFFF" w:sz="0"/>
              <w:bottom w:val="nil" w:color="FFFFFF" w:sz="0"/>
              <w:right w:val="nil" w:color="FFFFFF" w:sz="0"/>
            </w:tcBorders>
            <w:shd w:fill="FAFAFA" w:val="clear"/>
          </w:tcPr>
          <w:p>
            <w:pPr>
              <w:spacing w:after="60" w:before="60"/>
            </w:pPr>
            <w:r>
              <w:rPr>
                <w:rFonts w:ascii="Arial" w:cs="Arial" w:eastAsia="Arial" w:hAnsi="Arial"/>
                <w:sz w:val="20"/>
                <w:szCs w:val="20"/>
              </w:rPr>
              <w:t xml:space="preserve">1232 N. Jefferson St., Unit A, Placentia, CA 92870</w:t>
            </w:r>
          </w:p>
        </w:tc>
      </w:tr>
      <w:tr>
        <w:tc>
          <w:tcPr>
            <w:tcW w:type="dxa" w:w="2200"/>
            <w:tcBorders>
              <w:top w:val="nil" w:color="FFFFFF" w:sz="0"/>
              <w:left w:val="nil" w:color="FFFFFF" w:sz="0"/>
              <w:bottom w:val="nil" w:color="FFFFFF" w:sz="0"/>
              <w:right w:val="single" w:color="CCCCCC" w:sz="1"/>
            </w:tcBorders>
            <w:shd w:fill="E8EEF7" w:val="clear"/>
          </w:tcPr>
          <w:p>
            <w:pPr>
              <w:spacing w:after="60" w:before="60"/>
            </w:pPr>
            <w:r>
              <w:rPr>
                <w:rFonts w:ascii="Arial" w:cs="Arial" w:eastAsia="Arial" w:hAnsi="Arial"/>
                <w:b/>
                <w:bCs/>
                <w:color w:val="1B3A6B"/>
                <w:sz w:val="20"/>
                <w:szCs w:val="20"/>
              </w:rPr>
              <w:t xml:space="preserve">Job No.</w:t>
            </w:r>
          </w:p>
        </w:tc>
        <w:tc>
          <w:tcPr>
            <w:tcW w:type="dxa" w:w="7160"/>
            <w:tcBorders>
              <w:top w:val="nil" w:color="FFFFFF" w:sz="0"/>
              <w:left w:val="nil" w:color="FFFFFF" w:sz="0"/>
              <w:bottom w:val="nil" w:color="FFFFFF" w:sz="0"/>
              <w:right w:val="nil" w:color="FFFFFF" w:sz="0"/>
            </w:tcBorders>
            <w:shd w:fill="F5F5F5" w:val="clear"/>
          </w:tcPr>
          <w:p>
            <w:pPr>
              <w:spacing w:after="60" w:before="60"/>
            </w:pPr>
            <w:r>
              <w:rPr>
                <w:rFonts w:ascii="Arial" w:cs="Arial" w:eastAsia="Arial" w:hAnsi="Arial"/>
                <w:sz w:val="20"/>
                <w:szCs w:val="20"/>
              </w:rPr>
              <w:t xml:space="preserve">25-1232N.JEFFSON</w:t>
            </w:r>
          </w:p>
        </w:tc>
      </w:tr>
      <w:tr>
        <w:tc>
          <w:tcPr>
            <w:tcW w:type="dxa" w:w="2200"/>
            <w:tcBorders>
              <w:top w:val="nil" w:color="FFFFFF" w:sz="0"/>
              <w:left w:val="nil" w:color="FFFFFF" w:sz="0"/>
              <w:bottom w:val="nil" w:color="FFFFFF" w:sz="0"/>
              <w:right w:val="single" w:color="CCCCCC" w:sz="1"/>
            </w:tcBorders>
            <w:shd w:fill="EEF3FB" w:val="clear"/>
          </w:tcPr>
          <w:p>
            <w:pPr>
              <w:spacing w:after="60" w:before="60"/>
            </w:pPr>
            <w:r>
              <w:rPr>
                <w:rFonts w:ascii="Arial" w:cs="Arial" w:eastAsia="Arial" w:hAnsi="Arial"/>
                <w:b/>
                <w:bCs/>
                <w:color w:val="1B3A6B"/>
                <w:sz w:val="20"/>
                <w:szCs w:val="20"/>
              </w:rPr>
              <w:t xml:space="preserve">Applicant/Designer</w:t>
            </w:r>
          </w:p>
        </w:tc>
        <w:tc>
          <w:tcPr>
            <w:tcW w:type="dxa" w:w="7160"/>
            <w:tcBorders>
              <w:top w:val="nil" w:color="FFFFFF" w:sz="0"/>
              <w:left w:val="nil" w:color="FFFFFF" w:sz="0"/>
              <w:bottom w:val="nil" w:color="FFFFFF" w:sz="0"/>
              <w:right w:val="nil" w:color="FFFFFF" w:sz="0"/>
            </w:tcBorders>
            <w:shd w:fill="FAFAFA" w:val="clear"/>
          </w:tcPr>
          <w:p>
            <w:pPr>
              <w:spacing w:after="60" w:before="60"/>
            </w:pPr>
            <w:r>
              <w:rPr>
                <w:rFonts w:ascii="Arial" w:cs="Arial" w:eastAsia="Arial" w:hAnsi="Arial"/>
                <w:sz w:val="20"/>
                <w:szCs w:val="20"/>
              </w:rPr>
              <w:t xml:space="preserve">Ideal Designs / ADU Metric</w:t>
            </w:r>
          </w:p>
        </w:tc>
      </w:tr>
      <w:tr>
        <w:tc>
          <w:tcPr>
            <w:tcW w:type="dxa" w:w="2200"/>
            <w:tcBorders>
              <w:top w:val="nil" w:color="FFFFFF" w:sz="0"/>
              <w:left w:val="nil" w:color="FFFFFF" w:sz="0"/>
              <w:bottom w:val="nil" w:color="FFFFFF" w:sz="0"/>
              <w:right w:val="single" w:color="CCCCCC" w:sz="1"/>
            </w:tcBorders>
            <w:shd w:fill="E8EEF7" w:val="clear"/>
          </w:tcPr>
          <w:p>
            <w:pPr>
              <w:spacing w:after="60" w:before="60"/>
            </w:pPr>
            <w:r>
              <w:rPr>
                <w:rFonts w:ascii="Arial" w:cs="Arial" w:eastAsia="Arial" w:hAnsi="Arial"/>
                <w:b/>
                <w:bCs/>
                <w:color w:val="1B3A6B"/>
                <w:sz w:val="20"/>
                <w:szCs w:val="20"/>
              </w:rPr>
              <w:t xml:space="preserve">Plan Check Date</w:t>
            </w:r>
          </w:p>
        </w:tc>
        <w:tc>
          <w:tcPr>
            <w:tcW w:type="dxa" w:w="7160"/>
            <w:tcBorders>
              <w:top w:val="nil" w:color="FFFFFF" w:sz="0"/>
              <w:left w:val="nil" w:color="FFFFFF" w:sz="0"/>
              <w:bottom w:val="nil" w:color="FFFFFF" w:sz="0"/>
              <w:right w:val="nil" w:color="FFFFFF" w:sz="0"/>
            </w:tcBorders>
            <w:shd w:fill="F5F5F5" w:val="clear"/>
          </w:tcPr>
          <w:p>
            <w:pPr>
              <w:spacing w:after="60" w:before="60"/>
            </w:pPr>
            <w:r>
              <w:rPr>
                <w:rFonts w:ascii="Arial" w:cs="Arial" w:eastAsia="Arial" w:hAnsi="Arial"/>
                <w:sz w:val="20"/>
                <w:szCs w:val="20"/>
              </w:rPr>
              <w:t xml:space="preserve">March 5, 2026</w:t>
            </w:r>
          </w:p>
        </w:tc>
      </w:tr>
      <w:tr>
        <w:tc>
          <w:tcPr>
            <w:tcW w:type="dxa" w:w="2200"/>
            <w:tcBorders>
              <w:top w:val="nil" w:color="FFFFFF" w:sz="0"/>
              <w:left w:val="nil" w:color="FFFFFF" w:sz="0"/>
              <w:bottom w:val="nil" w:color="FFFFFF" w:sz="0"/>
              <w:right w:val="single" w:color="CCCCCC" w:sz="1"/>
            </w:tcBorders>
            <w:shd w:fill="EEF3FB" w:val="clear"/>
          </w:tcPr>
          <w:p>
            <w:pPr>
              <w:spacing w:after="60" w:before="60"/>
            </w:pPr>
            <w:r>
              <w:rPr>
                <w:rFonts w:ascii="Arial" w:cs="Arial" w:eastAsia="Arial" w:hAnsi="Arial"/>
                <w:b/>
                <w:bCs/>
                <w:color w:val="1B3A6B"/>
                <w:sz w:val="20"/>
                <w:szCs w:val="20"/>
              </w:rPr>
              <w:t xml:space="preserve">Review Cycle</w:t>
            </w:r>
          </w:p>
        </w:tc>
        <w:tc>
          <w:tcPr>
            <w:tcW w:type="dxa" w:w="7160"/>
            <w:tcBorders>
              <w:top w:val="nil" w:color="FFFFFF" w:sz="0"/>
              <w:left w:val="nil" w:color="FFFFFF" w:sz="0"/>
              <w:bottom w:val="nil" w:color="FFFFFF" w:sz="0"/>
              <w:right w:val="nil" w:color="FFFFFF" w:sz="0"/>
            </w:tcBorders>
            <w:shd w:fill="FAFAFA" w:val="clear"/>
          </w:tcPr>
          <w:p>
            <w:pPr>
              <w:spacing w:after="60" w:before="60"/>
            </w:pPr>
            <w:r>
              <w:rPr>
                <w:rFonts w:ascii="Arial" w:cs="Arial" w:eastAsia="Arial" w:hAnsi="Arial"/>
                <w:sz w:val="20"/>
                <w:szCs w:val="20"/>
              </w:rPr>
              <w:t xml:space="preserve">First Correction</w:t>
            </w:r>
          </w:p>
        </w:tc>
      </w:tr>
    </w:tbl>
    <w:p>
      <w:pPr>
        <w:spacing w:after="0" w:before="160"/>
      </w:pPr>
    </w:p>
    <w:p>
      <w:pPr>
        <w:pStyle w:val="Heading1"/>
      </w:pPr>
      <w:r>
        <w:rPr>
          <w:rFonts w:ascii="Arial" w:cs="Arial" w:eastAsia="Arial" w:hAnsi="Arial"/>
          <w:b/>
          <w:bCs/>
          <w:color w:val="1B3A6B"/>
          <w:sz w:val="28"/>
          <w:szCs w:val="28"/>
        </w:rPr>
        <w:t xml:space="preserve">Summary</w:t>
      </w:r>
    </w:p>
    <w:p>
      <w:pPr>
        <w:spacing w:after="120" w:before="60"/>
      </w:pPr>
      <w:r>
        <w:rPr>
          <w:rFonts w:ascii="Arial" w:cs="Arial" w:eastAsia="Arial" w:hAnsi="Arial"/>
        </w:rPr>
        <w:t xml:space="preserve">This plan set was reviewed against the 2022 California Building Code, California Residential Code, 2022 California Energy Code, Government Code § 66310–66342, and Placentia Municipal Code Chapter 23.73. The plan set is well organized and demonstrates strong compliance overall — </w:t>
      </w:r>
      <w:r>
        <w:rPr>
          <w:rFonts w:ascii="Arial" w:cs="Arial" w:eastAsia="Arial" w:hAnsi="Arial"/>
          <w:b/>
          <w:bCs/>
        </w:rPr>
        <w:t xml:space="preserve">27 of 33 items reviewed passed on first check.</w:t>
      </w:r>
    </w:p>
    <w:p>
      <w:pPr>
        <w:spacing w:after="60" w:before="0"/>
      </w:pPr>
      <w:r>
        <w:rPr>
          <w:rFonts w:ascii="Arial" w:cs="Arial" w:eastAsia="Arial" w:hAnsi="Arial"/>
          <w:b/>
          <w:bCs/>
        </w:rPr>
        <w:t xml:space="preserve">8 corrections are required</w:t>
      </w:r>
      <w:r>
        <w:rPr>
          <w:rFonts w:ascii="Arial" w:cs="Arial" w:eastAsia="Arial" w:hAnsi="Arial"/>
        </w:rPr>
        <w:t xml:space="preserve"> before this permit can be issued. Items 6–8 are contingent on resolution of Item 2 (side setback dimensions) and may be resolved together once those dimensions are provided.</w:t>
      </w:r>
    </w:p>
    <w:p>
      <w:pPr>
        <w:spacing w:after="120" w:before="40"/>
      </w:pPr>
      <w:r>
        <w:rPr>
          <w:rFonts w:ascii="Arial" w:cs="Arial" w:eastAsia="Arial" w:hAnsi="Arial"/>
          <w:b/>
          <w:bCs/>
        </w:rPr>
        <w:t xml:space="preserve">3 informational items</w:t>
      </w:r>
      <w:r>
        <w:rPr>
          <w:rFonts w:ascii="Arial" w:cs="Arial" w:eastAsia="Arial" w:hAnsi="Arial"/>
        </w:rPr>
        <w:t xml:space="preserve"> are included at the end of this letter regarding administrative requirements that must be satisfied before or at permit issuance.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FFF" w:val="clear"/>
            <w:vAlign w:val="center"/>
          </w:tcPr>
          <w:p>
            <w:pPr>
              <w:spacing w:after="20" w:before="80"/>
              <w:jc w:val="center"/>
            </w:pPr>
            <w:r>
              <w:rPr>
                <w:rFonts w:ascii="Arial" w:cs="Arial" w:eastAsia="Arial" w:hAnsi="Arial"/>
                <w:b/>
                <w:bCs/>
                <w:color w:val="1B3A6B"/>
                <w:sz w:val="40"/>
                <w:szCs w:val="40"/>
              </w:rPr>
              <w:t xml:space="preserve">33</w:t>
            </w:r>
          </w:p>
          <w:p>
            <w:pPr>
              <w:spacing w:after="80" w:before="0"/>
              <w:jc w:val="center"/>
            </w:pPr>
            <w:r>
              <w:rPr>
                <w:rFonts w:ascii="Arial" w:cs="Arial" w:eastAsia="Arial" w:hAnsi="Arial"/>
                <w:color w:val="666666"/>
                <w:sz w:val="18"/>
                <w:szCs w:val="18"/>
              </w:rPr>
              <w:t xml:space="preserve">Total Checks</w:t>
            </w:r>
          </w:p>
        </w:tc>
        <w:tc>
          <w:tcPr>
            <w:tcW w:type="dxa" w:w="2340"/>
            <w:tcBorders>
              <w:top w:val="single" w:color="CCCCCC" w:sz="1"/>
              <w:left w:val="single" w:color="CCCCCC" w:sz="1"/>
              <w:bottom w:val="single" w:color="CCCCCC" w:sz="1"/>
              <w:right w:val="single" w:color="CCCCCC" w:sz="1"/>
            </w:tcBorders>
            <w:shd w:fill="FFFFFF" w:val="clear"/>
            <w:vAlign w:val="center"/>
          </w:tcPr>
          <w:p>
            <w:pPr>
              <w:spacing w:after="20" w:before="80"/>
              <w:jc w:val="center"/>
            </w:pPr>
            <w:r>
              <w:rPr>
                <w:rFonts w:ascii="Arial" w:cs="Arial" w:eastAsia="Arial" w:hAnsi="Arial"/>
                <w:b/>
                <w:bCs/>
                <w:color w:val="1A5C1A"/>
                <w:sz w:val="40"/>
                <w:szCs w:val="40"/>
              </w:rPr>
              <w:t xml:space="preserve">27</w:t>
            </w:r>
          </w:p>
          <w:p>
            <w:pPr>
              <w:spacing w:after="80" w:before="0"/>
              <w:jc w:val="center"/>
            </w:pPr>
            <w:r>
              <w:rPr>
                <w:rFonts w:ascii="Arial" w:cs="Arial" w:eastAsia="Arial" w:hAnsi="Arial"/>
                <w:color w:val="666666"/>
                <w:sz w:val="18"/>
                <w:szCs w:val="18"/>
              </w:rPr>
              <w:t xml:space="preserve">Passed</w:t>
            </w:r>
          </w:p>
        </w:tc>
        <w:tc>
          <w:tcPr>
            <w:tcW w:type="dxa" w:w="2340"/>
            <w:tcBorders>
              <w:top w:val="single" w:color="CCCCCC" w:sz="1"/>
              <w:left w:val="single" w:color="CCCCCC" w:sz="1"/>
              <w:bottom w:val="single" w:color="CCCCCC" w:sz="1"/>
              <w:right w:val="single" w:color="CCCCCC" w:sz="1"/>
            </w:tcBorders>
            <w:shd w:fill="FFFFFF" w:val="clear"/>
            <w:vAlign w:val="center"/>
          </w:tcPr>
          <w:p>
            <w:pPr>
              <w:spacing w:after="20" w:before="80"/>
              <w:jc w:val="center"/>
            </w:pPr>
            <w:r>
              <w:rPr>
                <w:rFonts w:ascii="Arial" w:cs="Arial" w:eastAsia="Arial" w:hAnsi="Arial"/>
                <w:b/>
                <w:bCs/>
                <w:color w:val="7A1A1A"/>
                <w:sz w:val="40"/>
                <w:szCs w:val="40"/>
              </w:rPr>
              <w:t xml:space="preserve">8</w:t>
            </w:r>
          </w:p>
          <w:p>
            <w:pPr>
              <w:spacing w:after="80" w:before="0"/>
              <w:jc w:val="center"/>
            </w:pPr>
            <w:r>
              <w:rPr>
                <w:rFonts w:ascii="Arial" w:cs="Arial" w:eastAsia="Arial" w:hAnsi="Arial"/>
                <w:color w:val="666666"/>
                <w:sz w:val="18"/>
                <w:szCs w:val="18"/>
              </w:rPr>
              <w:t xml:space="preserve">Corrections Required</w:t>
            </w:r>
          </w:p>
        </w:tc>
        <w:tc>
          <w:tcPr>
            <w:tcW w:type="dxa" w:w="2340"/>
            <w:tcBorders>
              <w:top w:val="single" w:color="CCCCCC" w:sz="1"/>
              <w:left w:val="single" w:color="CCCCCC" w:sz="1"/>
              <w:bottom w:val="single" w:color="CCCCCC" w:sz="1"/>
              <w:right w:val="single" w:color="CCCCCC" w:sz="1"/>
            </w:tcBorders>
            <w:shd w:fill="FFFFFF" w:val="clear"/>
            <w:vAlign w:val="center"/>
          </w:tcPr>
          <w:p>
            <w:pPr>
              <w:spacing w:after="20" w:before="80"/>
              <w:jc w:val="center"/>
            </w:pPr>
            <w:r>
              <w:rPr>
                <w:rFonts w:ascii="Arial" w:cs="Arial" w:eastAsia="Arial" w:hAnsi="Arial"/>
                <w:b/>
                <w:bCs/>
                <w:color w:val="5C4A00"/>
                <w:sz w:val="40"/>
                <w:szCs w:val="40"/>
              </w:rPr>
              <w:t xml:space="preserve">3</w:t>
            </w:r>
          </w:p>
          <w:p>
            <w:pPr>
              <w:spacing w:after="80" w:before="0"/>
              <w:jc w:val="center"/>
            </w:pPr>
            <w:r>
              <w:rPr>
                <w:rFonts w:ascii="Arial" w:cs="Arial" w:eastAsia="Arial" w:hAnsi="Arial"/>
                <w:color w:val="666666"/>
                <w:sz w:val="18"/>
                <w:szCs w:val="18"/>
              </w:rPr>
              <w:t xml:space="preserve">Informational</w:t>
            </w:r>
          </w:p>
        </w:tc>
      </w:tr>
    </w:tbl>
    <w:p>
      <w:pPr>
        <w:spacing w:after="0" w:before="200"/>
      </w:pPr>
    </w:p>
    <w:p>
      <w:pPr>
        <w:pStyle w:val="Heading1"/>
      </w:pPr>
      <w:r>
        <w:rPr>
          <w:rFonts w:ascii="Arial" w:cs="Arial" w:eastAsia="Arial" w:hAnsi="Arial"/>
          <w:b/>
          <w:bCs/>
          <w:color w:val="1B3A6B"/>
          <w:sz w:val="28"/>
          <w:szCs w:val="28"/>
        </w:rPr>
        <w:t xml:space="preserve">Required Corrections</w:t>
      </w:r>
    </w:p>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700"/>
        <w:gridCol w:w="8660"/>
      </w:tblGrid>
      <w:tr>
        <w:tc>
          <w:tcPr>
            <w:tcW w:type="dxa" w:w="700"/>
            <w:tcBorders>
              <w:top w:val="single" w:color="CCCCCC" w:sz="1"/>
              <w:left w:val="nil" w:color="FFFFFF" w:sz="0"/>
              <w:bottom w:val="single" w:color="CCCCCC" w:sz="1"/>
              <w:right w:val="single" w:color="CCCCCC" w:sz="1"/>
            </w:tcBorders>
            <w:shd w:fill="1B3A6B" w:val="clear"/>
            <w:vAlign w:val="center"/>
          </w:tcPr>
          <w:p>
            <w:pPr>
              <w:jc w:val="center"/>
            </w:pPr>
            <w:r>
              <w:rPr>
                <w:rFonts w:ascii="Arial" w:cs="Arial" w:eastAsia="Arial" w:hAnsi="Arial"/>
                <w:b/>
                <w:bCs/>
                <w:color w:val="FFFFFF"/>
                <w:sz w:val="28"/>
                <w:szCs w:val="28"/>
              </w:rPr>
              <w:t xml:space="preserve">1</w:t>
            </w:r>
          </w:p>
        </w:tc>
        <w:tc>
          <w:tcPr>
            <w:tcW w:type="dxa" w:w="8660"/>
            <w:tcBorders>
              <w:top w:val="single" w:color="CCCCCC" w:sz="1"/>
              <w:left w:val="nil" w:color="FFFFFF" w:sz="0"/>
              <w:bottom w:val="single" w:color="CCCCCC" w:sz="1"/>
              <w:right w:val="single" w:color="CCCCCC" w:sz="1"/>
            </w:tcBorders>
            <w:shd w:fill="E8EEF7" w:val="clear"/>
          </w:tcPr>
          <w:p>
            <w:pPr>
              <w:spacing w:after="60" w:before="60"/>
            </w:pPr>
            <w:r>
              <w:rPr>
                <w:rFonts w:ascii="Arial" w:cs="Arial" w:eastAsia="Arial" w:hAnsi="Arial"/>
                <w:b/>
                <w:bCs/>
                <w:color w:val="1B3A6B"/>
                <w:sz w:val="22"/>
                <w:szCs w:val="22"/>
              </w:rPr>
              <w:t xml:space="preserve">Update Title 24 Energy Code Edition</w:t>
            </w:r>
            <w:r>
              <w:rPr>
                <w:rFonts w:ascii="Arial" w:cs="Arial" w:eastAsia="Arial" w:hAnsi="Arial"/>
                <w:color w:val="666666"/>
                <w:sz w:val="20"/>
                <w:szCs w:val="20"/>
              </w:rPr>
              <w:t xml:space="preserve">  |  Sheet CS  ·  Page 1</w:t>
            </w:r>
          </w:p>
        </w:tc>
      </w:tr>
      <w:tr>
        <w:tc>
          <w:tcPr>
            <w:tcW w:type="dxa" w:w="700"/>
            <w:tcBorders>
              <w:top w:val="nil" w:color="FFFFFF" w:sz="0"/>
              <w:left w:val="nil" w:color="FFFFFF" w:sz="0"/>
              <w:bottom w:val="nil" w:color="FFFFFF" w:sz="0"/>
              <w:right w:val="single" w:color="CCCCCC" w:sz="1"/>
            </w:tcBorders>
            <w:shd w:fill="F5F5F5" w:val="clear"/>
          </w:tcPr>
          <w:p/>
        </w:tc>
        <w:tc>
          <w:tcPr>
            <w:tcW w:type="dxa" w:w="8660"/>
            <w:tcBorders>
              <w:top w:val="nil" w:color="FFFFFF" w:sz="0"/>
              <w:left w:val="nil" w:color="FFFFFF" w:sz="0"/>
              <w:bottom w:val="single" w:color="CCCCCC" w:sz="1"/>
              <w:right w:val="nil" w:color="FFFFFF" w:sz="0"/>
            </w:tcBorders>
          </w:tcPr>
          <w:p>
            <w:pPr>
              <w:spacing w:after="60" w:before="80"/>
            </w:pPr>
            <w:r>
              <w:rPr>
                <w:rFonts w:ascii="Arial" w:cs="Arial" w:eastAsia="Arial" w:hAnsi="Arial"/>
                <w:b/>
                <w:bCs/>
                <w:color w:val="333333"/>
                <w:sz w:val="19"/>
                <w:szCs w:val="19"/>
              </w:rPr>
              <w:t xml:space="preserve">Code: </w:t>
            </w:r>
            <w:r>
              <w:rPr>
                <w:rFonts w:ascii="Arial" w:cs="Arial" w:eastAsia="Arial" w:hAnsi="Arial"/>
                <w:color w:val="333333"/>
                <w:sz w:val="19"/>
                <w:szCs w:val="19"/>
              </w:rPr>
              <w:t xml:space="preserve">2022 California Energy Code (Title 24, Part 6), effective January 1, 2023</w:t>
            </w:r>
          </w:p>
          <w:p>
            <w:pPr>
              <w:spacing w:after="40" w:before="80"/>
            </w:pPr>
            <w:r>
              <w:rPr>
                <w:rFonts w:ascii="Arial" w:cs="Arial" w:eastAsia="Arial" w:hAnsi="Arial"/>
                <w:b/>
                <w:bCs/>
                <w:color w:val="333333"/>
                <w:sz w:val="20"/>
                <w:szCs w:val="20"/>
              </w:rPr>
              <w:t xml:space="preserve">Required action:</w:t>
            </w:r>
          </w:p>
          <w:p>
            <w:pPr>
              <w:spacing w:after="60" w:before="60"/>
            </w:pPr>
            <w:r>
              <w:rPr>
                <w:rFonts w:ascii="Arial" w:cs="Arial" w:eastAsia="Arial" w:hAnsi="Arial"/>
                <w:sz w:val="20"/>
                <w:szCs w:val="20"/>
              </w:rPr>
              <w:t xml:space="preserve">Revise the Governing Codes block on the cover sheet to read: 2022 California Energy Code (Title 24, Part 6).</w:t>
            </w:r>
          </w:p>
          <w:p>
            <w:pPr>
              <w:spacing w:after="60" w:before="60"/>
            </w:pPr>
            <w:r>
              <w:rPr>
                <w:rFonts w:ascii="Arial" w:cs="Arial" w:eastAsia="Arial" w:hAnsi="Arial"/>
                <w:sz w:val="20"/>
                <w:szCs w:val="20"/>
              </w:rPr>
              <w:t xml:space="preserve">Confirm that Title 24 compliance forms T-1, T-2, and T-3 were generated using the 2022 standard.</w:t>
            </w:r>
          </w:p>
          <w:p>
            <w:pPr>
              <w:spacing w:after="60" w:before="60"/>
            </w:pPr>
            <w:r>
              <w:rPr>
                <w:rFonts w:ascii="Arial" w:cs="Arial" w:eastAsia="Arial" w:hAnsi="Arial"/>
                <w:sz w:val="20"/>
                <w:szCs w:val="20"/>
              </w:rPr>
              <w:t xml:space="preserve">If compliance forms were prepared under the 2019 standard, submit updated CF1R forms and the 2022 Residential Mandatory Requirements Summary.</w:t>
            </w:r>
          </w:p>
          <w:p>
            <w:pPr>
              <w:spacing w:after="0" w:before="60"/>
            </w:pP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700"/>
        <w:gridCol w:w="8660"/>
      </w:tblGrid>
      <w:tr>
        <w:tc>
          <w:tcPr>
            <w:tcW w:type="dxa" w:w="700"/>
            <w:tcBorders>
              <w:top w:val="single" w:color="CCCCCC" w:sz="1"/>
              <w:left w:val="nil" w:color="FFFFFF" w:sz="0"/>
              <w:bottom w:val="single" w:color="CCCCCC" w:sz="1"/>
              <w:right w:val="single" w:color="CCCCCC" w:sz="1"/>
            </w:tcBorders>
            <w:shd w:fill="1B3A6B" w:val="clear"/>
            <w:vAlign w:val="center"/>
          </w:tcPr>
          <w:p>
            <w:pPr>
              <w:jc w:val="center"/>
            </w:pPr>
            <w:r>
              <w:rPr>
                <w:rFonts w:ascii="Arial" w:cs="Arial" w:eastAsia="Arial" w:hAnsi="Arial"/>
                <w:b/>
                <w:bCs/>
                <w:color w:val="FFFFFF"/>
                <w:sz w:val="28"/>
                <w:szCs w:val="28"/>
              </w:rPr>
              <w:t xml:space="preserve">2</w:t>
            </w:r>
          </w:p>
        </w:tc>
        <w:tc>
          <w:tcPr>
            <w:tcW w:type="dxa" w:w="8660"/>
            <w:tcBorders>
              <w:top w:val="single" w:color="CCCCCC" w:sz="1"/>
              <w:left w:val="nil" w:color="FFFFFF" w:sz="0"/>
              <w:bottom w:val="single" w:color="CCCCCC" w:sz="1"/>
              <w:right w:val="single" w:color="CCCCCC" w:sz="1"/>
            </w:tcBorders>
            <w:shd w:fill="E8EEF7" w:val="clear"/>
          </w:tcPr>
          <w:p>
            <w:pPr>
              <w:spacing w:after="60" w:before="60"/>
            </w:pPr>
            <w:r>
              <w:rPr>
                <w:rFonts w:ascii="Arial" w:cs="Arial" w:eastAsia="Arial" w:hAnsi="Arial"/>
                <w:b/>
                <w:bCs/>
                <w:color w:val="1B3A6B"/>
                <w:sz w:val="22"/>
                <w:szCs w:val="22"/>
              </w:rPr>
              <w:t xml:space="preserve">Dimension ADU Side Setbacks on Site Plan</w:t>
            </w:r>
            <w:r>
              <w:rPr>
                <w:rFonts w:ascii="Arial" w:cs="Arial" w:eastAsia="Arial" w:hAnsi="Arial"/>
                <w:color w:val="666666"/>
                <w:sz w:val="20"/>
                <w:szCs w:val="20"/>
              </w:rPr>
              <w:t xml:space="preserve">  |  Sheet A1  ·  Page 4</w:t>
            </w:r>
          </w:p>
        </w:tc>
      </w:tr>
      <w:tr>
        <w:tc>
          <w:tcPr>
            <w:tcW w:type="dxa" w:w="700"/>
            <w:tcBorders>
              <w:top w:val="nil" w:color="FFFFFF" w:sz="0"/>
              <w:left w:val="nil" w:color="FFFFFF" w:sz="0"/>
              <w:bottom w:val="nil" w:color="FFFFFF" w:sz="0"/>
              <w:right w:val="single" w:color="CCCCCC" w:sz="1"/>
            </w:tcBorders>
            <w:shd w:fill="F5F5F5" w:val="clear"/>
          </w:tcPr>
          <w:p/>
        </w:tc>
        <w:tc>
          <w:tcPr>
            <w:tcW w:type="dxa" w:w="8660"/>
            <w:tcBorders>
              <w:top w:val="nil" w:color="FFFFFF" w:sz="0"/>
              <w:left w:val="nil" w:color="FFFFFF" w:sz="0"/>
              <w:bottom w:val="single" w:color="CCCCCC" w:sz="1"/>
              <w:right w:val="nil" w:color="FFFFFF" w:sz="0"/>
            </w:tcBorders>
          </w:tcPr>
          <w:p>
            <w:pPr>
              <w:spacing w:after="60" w:before="80"/>
            </w:pPr>
            <w:r>
              <w:rPr>
                <w:rFonts w:ascii="Arial" w:cs="Arial" w:eastAsia="Arial" w:hAnsi="Arial"/>
                <w:b/>
                <w:bCs/>
                <w:color w:val="333333"/>
                <w:sz w:val="19"/>
                <w:szCs w:val="19"/>
              </w:rPr>
              <w:t xml:space="preserve">Code: </w:t>
            </w:r>
            <w:r>
              <w:rPr>
                <w:rFonts w:ascii="Arial" w:cs="Arial" w:eastAsia="Arial" w:hAnsi="Arial"/>
                <w:color w:val="333333"/>
                <w:sz w:val="19"/>
                <w:szCs w:val="19"/>
              </w:rPr>
              <w:t xml:space="preserve">Gov. Code § 66314(c)(2)(C) / PMC § 23.73.060(C) — 4-foot minimum side setback for new detached ADU construction</w:t>
            </w:r>
          </w:p>
          <w:p>
            <w:pPr>
              <w:spacing w:after="40" w:before="80"/>
            </w:pPr>
            <w:r>
              <w:rPr>
                <w:rFonts w:ascii="Arial" w:cs="Arial" w:eastAsia="Arial" w:hAnsi="Arial"/>
                <w:b/>
                <w:bCs/>
                <w:color w:val="333333"/>
                <w:sz w:val="20"/>
                <w:szCs w:val="20"/>
              </w:rPr>
              <w:t xml:space="preserve">Required action:</w:t>
            </w:r>
          </w:p>
          <w:p>
            <w:pPr>
              <w:spacing w:after="60" w:before="60"/>
            </w:pPr>
            <w:r>
              <w:rPr>
                <w:rFonts w:ascii="Arial" w:cs="Arial" w:eastAsia="Arial" w:hAnsi="Arial"/>
                <w:sz w:val="20"/>
                <w:szCs w:val="20"/>
              </w:rPr>
              <w:t xml:space="preserve">Add explicit dimension callouts on the New Site Plan (A1) showing the clear distance from each side wall of the proposed ADU to the nearest side property line. Both dimensions must be ≥4 ft.</w:t>
            </w:r>
          </w:p>
          <w:p>
            <w:pPr>
              <w:shd w:fill="FFF8E6" w:val="clear"/>
              <w:spacing w:after="40" w:before="80"/>
              <w:ind w:left="0"/>
            </w:pPr>
            <w:r>
              <w:rPr>
                <w:rFonts w:ascii="Arial" w:cs="Arial" w:eastAsia="Arial" w:hAnsi="Arial"/>
                <w:b/>
                <w:bCs/>
                <w:color w:val="7A5500"/>
                <w:sz w:val="19"/>
                <w:szCs w:val="19"/>
              </w:rPr>
              <w:t xml:space="preserve">Note: </w:t>
            </w:r>
            <w:r>
              <w:rPr>
                <w:rFonts w:ascii="Arial" w:cs="Arial" w:eastAsia="Arial" w:hAnsi="Arial"/>
                <w:i/>
                <w:iCs/>
                <w:color w:val="7A5500"/>
                <w:sz w:val="19"/>
                <w:szCs w:val="19"/>
              </w:rPr>
              <w:t xml:space="preserve">Resolution of this item will allow Items 6, 7, and 8 to be evaluated. If both sides are confirmed ≥5 ft from all property lines, Items 6–8 may be resolved with a single confirming note.</w:t>
            </w:r>
          </w:p>
          <w:p>
            <w:pPr>
              <w:spacing w:after="0" w:before="60"/>
            </w:pP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700"/>
        <w:gridCol w:w="8660"/>
      </w:tblGrid>
      <w:tr>
        <w:tc>
          <w:tcPr>
            <w:tcW w:type="dxa" w:w="700"/>
            <w:tcBorders>
              <w:top w:val="single" w:color="CCCCCC" w:sz="1"/>
              <w:left w:val="nil" w:color="FFFFFF" w:sz="0"/>
              <w:bottom w:val="single" w:color="CCCCCC" w:sz="1"/>
              <w:right w:val="single" w:color="CCCCCC" w:sz="1"/>
            </w:tcBorders>
            <w:shd w:fill="1B3A6B" w:val="clear"/>
            <w:vAlign w:val="center"/>
          </w:tcPr>
          <w:p>
            <w:pPr>
              <w:jc w:val="center"/>
            </w:pPr>
            <w:r>
              <w:rPr>
                <w:rFonts w:ascii="Arial" w:cs="Arial" w:eastAsia="Arial" w:hAnsi="Arial"/>
                <w:b/>
                <w:bCs/>
                <w:color w:val="FFFFFF"/>
                <w:sz w:val="28"/>
                <w:szCs w:val="28"/>
              </w:rPr>
              <w:t xml:space="preserve">3</w:t>
            </w:r>
          </w:p>
        </w:tc>
        <w:tc>
          <w:tcPr>
            <w:tcW w:type="dxa" w:w="8660"/>
            <w:tcBorders>
              <w:top w:val="single" w:color="CCCCCC" w:sz="1"/>
              <w:left w:val="nil" w:color="FFFFFF" w:sz="0"/>
              <w:bottom w:val="single" w:color="CCCCCC" w:sz="1"/>
              <w:right w:val="single" w:color="CCCCCC" w:sz="1"/>
            </w:tcBorders>
            <w:shd w:fill="E8EEF7" w:val="clear"/>
          </w:tcPr>
          <w:p>
            <w:pPr>
              <w:spacing w:after="60" w:before="60"/>
            </w:pPr>
            <w:r>
              <w:rPr>
                <w:rFonts w:ascii="Arial" w:cs="Arial" w:eastAsia="Arial" w:hAnsi="Arial"/>
                <w:b/>
                <w:bCs/>
                <w:color w:val="1B3A6B"/>
                <w:sz w:val="22"/>
                <w:szCs w:val="22"/>
              </w:rPr>
              <w:t xml:space="preserve">Add Lot Coverage Calculation to Site Plan</w:t>
            </w:r>
            <w:r>
              <w:rPr>
                <w:rFonts w:ascii="Arial" w:cs="Arial" w:eastAsia="Arial" w:hAnsi="Arial"/>
                <w:color w:val="666666"/>
                <w:sz w:val="20"/>
                <w:szCs w:val="20"/>
              </w:rPr>
              <w:t xml:space="preserve">  |  Sheet A1  ·  Page 4</w:t>
            </w:r>
          </w:p>
        </w:tc>
      </w:tr>
      <w:tr>
        <w:tc>
          <w:tcPr>
            <w:tcW w:type="dxa" w:w="700"/>
            <w:tcBorders>
              <w:top w:val="nil" w:color="FFFFFF" w:sz="0"/>
              <w:left w:val="nil" w:color="FFFFFF" w:sz="0"/>
              <w:bottom w:val="nil" w:color="FFFFFF" w:sz="0"/>
              <w:right w:val="single" w:color="CCCCCC" w:sz="1"/>
            </w:tcBorders>
            <w:shd w:fill="F5F5F5" w:val="clear"/>
          </w:tcPr>
          <w:p/>
        </w:tc>
        <w:tc>
          <w:tcPr>
            <w:tcW w:type="dxa" w:w="8660"/>
            <w:tcBorders>
              <w:top w:val="nil" w:color="FFFFFF" w:sz="0"/>
              <w:left w:val="nil" w:color="FFFFFF" w:sz="0"/>
              <w:bottom w:val="single" w:color="CCCCCC" w:sz="1"/>
              <w:right w:val="nil" w:color="FFFFFF" w:sz="0"/>
            </w:tcBorders>
          </w:tcPr>
          <w:p>
            <w:pPr>
              <w:spacing w:after="60" w:before="80"/>
            </w:pPr>
            <w:r>
              <w:rPr>
                <w:rFonts w:ascii="Arial" w:cs="Arial" w:eastAsia="Arial" w:hAnsi="Arial"/>
                <w:b/>
                <w:bCs/>
                <w:color w:val="333333"/>
                <w:sz w:val="19"/>
                <w:szCs w:val="19"/>
              </w:rPr>
              <w:t xml:space="preserve">Code: </w:t>
            </w:r>
            <w:r>
              <w:rPr>
                <w:rFonts w:ascii="Arial" w:cs="Arial" w:eastAsia="Arial" w:hAnsi="Arial"/>
                <w:color w:val="333333"/>
                <w:sz w:val="19"/>
                <w:szCs w:val="19"/>
              </w:rPr>
              <w:t xml:space="preserve">PMC Ch. 23.12 (R-1 Zone) — 50% maximum lot coverage; coverage calculation required on submitted plans</w:t>
            </w:r>
          </w:p>
          <w:p>
            <w:pPr>
              <w:spacing w:after="40" w:before="80"/>
            </w:pPr>
            <w:r>
              <w:rPr>
                <w:rFonts w:ascii="Arial" w:cs="Arial" w:eastAsia="Arial" w:hAnsi="Arial"/>
                <w:b/>
                <w:bCs/>
                <w:color w:val="333333"/>
                <w:sz w:val="20"/>
                <w:szCs w:val="20"/>
              </w:rPr>
              <w:t xml:space="preserve">Required action:</w:t>
            </w:r>
          </w:p>
          <w:p>
            <w:pPr>
              <w:spacing w:after="60" w:before="60"/>
            </w:pPr>
            <w:r>
              <w:rPr>
                <w:rFonts w:ascii="Arial" w:cs="Arial" w:eastAsia="Arial" w:hAnsi="Arial"/>
                <w:sz w:val="20"/>
                <w:szCs w:val="20"/>
              </w:rPr>
              <w:t xml:space="preserve">Add a lot coverage table or note to Site Plan A1 that includes:</w:t>
            </w:r>
          </w:p>
          <w:p>
            <w:pPr>
              <w:pStyle w:val="ListParagraph"/>
              <w:numPr>
                <w:ilvl w:val="0"/>
                <w:numId w:val="2"/>
              </w:numPr>
              <w:spacing w:after="40" w:before="40"/>
            </w:pPr>
            <w:r>
              <w:rPr>
                <w:rFonts w:ascii="Arial" w:cs="Arial" w:eastAsia="Arial" w:hAnsi="Arial"/>
                <w:sz w:val="20"/>
                <w:szCs w:val="20"/>
              </w:rPr>
              <w:t xml:space="preserve">Total lot area (sq ft)</w:t>
            </w:r>
          </w:p>
          <w:p>
            <w:pPr>
              <w:pStyle w:val="ListParagraph"/>
              <w:numPr>
                <w:ilvl w:val="0"/>
                <w:numId w:val="2"/>
              </w:numPr>
              <w:spacing w:after="40" w:before="40"/>
            </w:pPr>
            <w:r>
              <w:rPr>
                <w:rFonts w:ascii="Arial" w:cs="Arial" w:eastAsia="Arial" w:hAnsi="Arial"/>
                <w:sz w:val="20"/>
                <w:szCs w:val="20"/>
              </w:rPr>
              <w:t xml:space="preserve">Existing SFR footprint (sq ft)</w:t>
            </w:r>
          </w:p>
          <w:p>
            <w:pPr>
              <w:pStyle w:val="ListParagraph"/>
              <w:numPr>
                <w:ilvl w:val="0"/>
                <w:numId w:val="2"/>
              </w:numPr>
              <w:spacing w:after="40" w:before="40"/>
            </w:pPr>
            <w:r>
              <w:rPr>
                <w:rFonts w:ascii="Arial" w:cs="Arial" w:eastAsia="Arial" w:hAnsi="Arial"/>
                <w:sz w:val="20"/>
                <w:szCs w:val="20"/>
              </w:rPr>
              <w:t xml:space="preserve">Proposed ADU footprint (sq ft)</w:t>
            </w:r>
          </w:p>
          <w:p>
            <w:pPr>
              <w:pStyle w:val="ListParagraph"/>
              <w:numPr>
                <w:ilvl w:val="0"/>
                <w:numId w:val="2"/>
              </w:numPr>
              <w:spacing w:after="40" w:before="40"/>
            </w:pPr>
            <w:r>
              <w:rPr>
                <w:rFonts w:ascii="Arial" w:cs="Arial" w:eastAsia="Arial" w:hAnsi="Arial"/>
                <w:sz w:val="20"/>
                <w:szCs w:val="20"/>
              </w:rPr>
              <w:t xml:space="preserve">Garage / other covered structures (sq ft)</w:t>
            </w:r>
          </w:p>
          <w:p>
            <w:pPr>
              <w:pStyle w:val="ListParagraph"/>
              <w:numPr>
                <w:ilvl w:val="0"/>
                <w:numId w:val="2"/>
              </w:numPr>
              <w:spacing w:after="40" w:before="40"/>
            </w:pPr>
            <w:r>
              <w:rPr>
                <w:rFonts w:ascii="Arial" w:cs="Arial" w:eastAsia="Arial" w:hAnsi="Arial"/>
                <w:sz w:val="20"/>
                <w:szCs w:val="20"/>
              </w:rPr>
              <w:t xml:space="preserve">Total lot coverage (sq ft and %)</w:t>
            </w:r>
          </w:p>
          <w:p>
            <w:pPr>
              <w:spacing w:after="60" w:before="60"/>
            </w:pPr>
            <w:r>
              <w:rPr>
                <w:rFonts w:ascii="Arial" w:cs="Arial" w:eastAsia="Arial" w:hAnsi="Arial"/>
                <w:sz w:val="20"/>
                <w:szCs w:val="20"/>
              </w:rPr>
              <w:t xml:space="preserve">The total coverage percentage must not exceed 50% for R-1 zoning.</w:t>
            </w:r>
          </w:p>
          <w:p>
            <w:pPr>
              <w:shd w:fill="FFF8E6" w:val="clear"/>
              <w:spacing w:after="40" w:before="80"/>
              <w:ind w:left="0"/>
            </w:pPr>
            <w:r>
              <w:rPr>
                <w:rFonts w:ascii="Arial" w:cs="Arial" w:eastAsia="Arial" w:hAnsi="Arial"/>
                <w:b/>
                <w:bCs/>
                <w:color w:val="7A5500"/>
                <w:sz w:val="19"/>
                <w:szCs w:val="19"/>
              </w:rPr>
              <w:t xml:space="preserve">Note: </w:t>
            </w:r>
            <w:r>
              <w:rPr>
                <w:rFonts w:ascii="Arial" w:cs="Arial" w:eastAsia="Arial" w:hAnsi="Arial"/>
                <w:i/>
                <w:iCs/>
                <w:color w:val="7A5500"/>
                <w:sz w:val="19"/>
                <w:szCs w:val="19"/>
              </w:rPr>
              <w:t xml:space="preserve">[VERIFY] Reviewer to confirm lot area and all impervious coverage totals match the designer's stated calculation at over-the-counter review.</w:t>
            </w:r>
          </w:p>
          <w:p>
            <w:pPr>
              <w:spacing w:after="0" w:before="60"/>
            </w:pP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700"/>
        <w:gridCol w:w="8660"/>
      </w:tblGrid>
      <w:tr>
        <w:tc>
          <w:tcPr>
            <w:tcW w:type="dxa" w:w="700"/>
            <w:tcBorders>
              <w:top w:val="single" w:color="CCCCCC" w:sz="1"/>
              <w:left w:val="nil" w:color="FFFFFF" w:sz="0"/>
              <w:bottom w:val="single" w:color="CCCCCC" w:sz="1"/>
              <w:right w:val="single" w:color="CCCCCC" w:sz="1"/>
            </w:tcBorders>
            <w:shd w:fill="1B3A6B" w:val="clear"/>
            <w:vAlign w:val="center"/>
          </w:tcPr>
          <w:p>
            <w:pPr>
              <w:jc w:val="center"/>
            </w:pPr>
            <w:r>
              <w:rPr>
                <w:rFonts w:ascii="Arial" w:cs="Arial" w:eastAsia="Arial" w:hAnsi="Arial"/>
                <w:b/>
                <w:bCs/>
                <w:color w:val="FFFFFF"/>
                <w:sz w:val="28"/>
                <w:szCs w:val="28"/>
              </w:rPr>
              <w:t xml:space="preserve">4</w:t>
            </w:r>
          </w:p>
        </w:tc>
        <w:tc>
          <w:tcPr>
            <w:tcW w:type="dxa" w:w="8660"/>
            <w:tcBorders>
              <w:top w:val="single" w:color="CCCCCC" w:sz="1"/>
              <w:left w:val="nil" w:color="FFFFFF" w:sz="0"/>
              <w:bottom w:val="single" w:color="CCCCCC" w:sz="1"/>
              <w:right w:val="single" w:color="CCCCCC" w:sz="1"/>
            </w:tcBorders>
            <w:shd w:fill="E8EEF7" w:val="clear"/>
          </w:tcPr>
          <w:p>
            <w:pPr>
              <w:spacing w:after="60" w:before="60"/>
            </w:pPr>
            <w:r>
              <w:rPr>
                <w:rFonts w:ascii="Arial" w:cs="Arial" w:eastAsia="Arial" w:hAnsi="Arial"/>
                <w:b/>
                <w:bCs/>
                <w:color w:val="1B3A6B"/>
                <w:sz w:val="22"/>
                <w:szCs w:val="22"/>
              </w:rPr>
              <w:t xml:space="preserve">Dimension Building Separation — ADU to Primary Dwelling</w:t>
            </w:r>
            <w:r>
              <w:rPr>
                <w:rFonts w:ascii="Arial" w:cs="Arial" w:eastAsia="Arial" w:hAnsi="Arial"/>
                <w:color w:val="666666"/>
                <w:sz w:val="20"/>
                <w:szCs w:val="20"/>
              </w:rPr>
              <w:t xml:space="preserve">  |  Sheet A1  ·  Page 4</w:t>
            </w:r>
          </w:p>
        </w:tc>
      </w:tr>
      <w:tr>
        <w:tc>
          <w:tcPr>
            <w:tcW w:type="dxa" w:w="700"/>
            <w:tcBorders>
              <w:top w:val="nil" w:color="FFFFFF" w:sz="0"/>
              <w:left w:val="nil" w:color="FFFFFF" w:sz="0"/>
              <w:bottom w:val="nil" w:color="FFFFFF" w:sz="0"/>
              <w:right w:val="single" w:color="CCCCCC" w:sz="1"/>
            </w:tcBorders>
            <w:shd w:fill="F5F5F5" w:val="clear"/>
          </w:tcPr>
          <w:p/>
        </w:tc>
        <w:tc>
          <w:tcPr>
            <w:tcW w:type="dxa" w:w="8660"/>
            <w:tcBorders>
              <w:top w:val="nil" w:color="FFFFFF" w:sz="0"/>
              <w:left w:val="nil" w:color="FFFFFF" w:sz="0"/>
              <w:bottom w:val="single" w:color="CCCCCC" w:sz="1"/>
              <w:right w:val="nil" w:color="FFFFFF" w:sz="0"/>
            </w:tcBorders>
          </w:tcPr>
          <w:p>
            <w:pPr>
              <w:spacing w:after="60" w:before="80"/>
            </w:pPr>
            <w:r>
              <w:rPr>
                <w:rFonts w:ascii="Arial" w:cs="Arial" w:eastAsia="Arial" w:hAnsi="Arial"/>
                <w:b/>
                <w:bCs/>
                <w:color w:val="333333"/>
                <w:sz w:val="19"/>
                <w:szCs w:val="19"/>
              </w:rPr>
              <w:t xml:space="preserve">Code: </w:t>
            </w:r>
            <w:r>
              <w:rPr>
                <w:rFonts w:ascii="Arial" w:cs="Arial" w:eastAsia="Arial" w:hAnsi="Arial"/>
                <w:color w:val="333333"/>
                <w:sz w:val="19"/>
                <w:szCs w:val="19"/>
              </w:rPr>
              <w:t xml:space="preserve">PMC § 23.73.060(D) — 10-foot minimum building separation between detached ADU and primary dwelling</w:t>
            </w:r>
          </w:p>
          <w:p>
            <w:pPr>
              <w:spacing w:after="40" w:before="80"/>
            </w:pPr>
            <w:r>
              <w:rPr>
                <w:rFonts w:ascii="Arial" w:cs="Arial" w:eastAsia="Arial" w:hAnsi="Arial"/>
                <w:b/>
                <w:bCs/>
                <w:color w:val="333333"/>
                <w:sz w:val="20"/>
                <w:szCs w:val="20"/>
              </w:rPr>
              <w:t xml:space="preserve">Required action:</w:t>
            </w:r>
          </w:p>
          <w:p>
            <w:pPr>
              <w:spacing w:after="60" w:before="60"/>
            </w:pPr>
            <w:r>
              <w:rPr>
                <w:rFonts w:ascii="Arial" w:cs="Arial" w:eastAsia="Arial" w:hAnsi="Arial"/>
                <w:sz w:val="20"/>
                <w:szCs w:val="20"/>
              </w:rPr>
              <w:t xml:space="preserve">Add a dimension callout on the New Site Plan (A1) showing the clear distance between the nearest wall of the new ADU and the nearest wall of the existing SFR. This dimension must be ≥10 ft.</w:t>
            </w:r>
          </w:p>
          <w:p>
            <w:pPr>
              <w:spacing w:after="0" w:before="60"/>
            </w:pP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700"/>
        <w:gridCol w:w="8660"/>
      </w:tblGrid>
      <w:tr>
        <w:tc>
          <w:tcPr>
            <w:tcW w:type="dxa" w:w="700"/>
            <w:tcBorders>
              <w:top w:val="single" w:color="CCCCCC" w:sz="1"/>
              <w:left w:val="nil" w:color="FFFFFF" w:sz="0"/>
              <w:bottom w:val="single" w:color="CCCCCC" w:sz="1"/>
              <w:right w:val="single" w:color="CCCCCC" w:sz="1"/>
            </w:tcBorders>
            <w:shd w:fill="1B3A6B" w:val="clear"/>
            <w:vAlign w:val="center"/>
          </w:tcPr>
          <w:p>
            <w:pPr>
              <w:jc w:val="center"/>
            </w:pPr>
            <w:r>
              <w:rPr>
                <w:rFonts w:ascii="Arial" w:cs="Arial" w:eastAsia="Arial" w:hAnsi="Arial"/>
                <w:b/>
                <w:bCs/>
                <w:color w:val="FFFFFF"/>
                <w:sz w:val="28"/>
                <w:szCs w:val="28"/>
              </w:rPr>
              <w:t xml:space="preserve">5</w:t>
            </w:r>
          </w:p>
        </w:tc>
        <w:tc>
          <w:tcPr>
            <w:tcW w:type="dxa" w:w="8660"/>
            <w:tcBorders>
              <w:top w:val="single" w:color="CCCCCC" w:sz="1"/>
              <w:left w:val="nil" w:color="FFFFFF" w:sz="0"/>
              <w:bottom w:val="single" w:color="CCCCCC" w:sz="1"/>
              <w:right w:val="single" w:color="CCCCCC" w:sz="1"/>
            </w:tcBorders>
            <w:shd w:fill="E8EEF7" w:val="clear"/>
          </w:tcPr>
          <w:p>
            <w:pPr>
              <w:spacing w:after="60" w:before="60"/>
            </w:pPr>
            <w:r>
              <w:rPr>
                <w:rFonts w:ascii="Arial" w:cs="Arial" w:eastAsia="Arial" w:hAnsi="Arial"/>
                <w:b/>
                <w:bCs/>
                <w:color w:val="1B3A6B"/>
                <w:sz w:val="22"/>
                <w:szCs w:val="22"/>
              </w:rPr>
              <w:t xml:space="preserve">Add Architectural Compatibility Statement</w:t>
            </w:r>
            <w:r>
              <w:rPr>
                <w:rFonts w:ascii="Arial" w:cs="Arial" w:eastAsia="Arial" w:hAnsi="Arial"/>
                <w:color w:val="666666"/>
                <w:sz w:val="20"/>
                <w:szCs w:val="20"/>
              </w:rPr>
              <w:t xml:space="preserve">  |  Sheet A3  ·  Page 7</w:t>
            </w:r>
          </w:p>
        </w:tc>
      </w:tr>
      <w:tr>
        <w:tc>
          <w:tcPr>
            <w:tcW w:type="dxa" w:w="700"/>
            <w:tcBorders>
              <w:top w:val="nil" w:color="FFFFFF" w:sz="0"/>
              <w:left w:val="nil" w:color="FFFFFF" w:sz="0"/>
              <w:bottom w:val="nil" w:color="FFFFFF" w:sz="0"/>
              <w:right w:val="single" w:color="CCCCCC" w:sz="1"/>
            </w:tcBorders>
            <w:shd w:fill="F5F5F5" w:val="clear"/>
          </w:tcPr>
          <w:p/>
        </w:tc>
        <w:tc>
          <w:tcPr>
            <w:tcW w:type="dxa" w:w="8660"/>
            <w:tcBorders>
              <w:top w:val="nil" w:color="FFFFFF" w:sz="0"/>
              <w:left w:val="nil" w:color="FFFFFF" w:sz="0"/>
              <w:bottom w:val="single" w:color="CCCCCC" w:sz="1"/>
              <w:right w:val="nil" w:color="FFFFFF" w:sz="0"/>
            </w:tcBorders>
          </w:tcPr>
          <w:p>
            <w:pPr>
              <w:spacing w:after="60" w:before="80"/>
            </w:pPr>
            <w:r>
              <w:rPr>
                <w:rFonts w:ascii="Arial" w:cs="Arial" w:eastAsia="Arial" w:hAnsi="Arial"/>
                <w:b/>
                <w:bCs/>
                <w:color w:val="333333"/>
                <w:sz w:val="19"/>
                <w:szCs w:val="19"/>
              </w:rPr>
              <w:t xml:space="preserve">Code: </w:t>
            </w:r>
            <w:r>
              <w:rPr>
                <w:rFonts w:ascii="Arial" w:cs="Arial" w:eastAsia="Arial" w:hAnsi="Arial"/>
                <w:color w:val="333333"/>
                <w:sz w:val="19"/>
                <w:szCs w:val="19"/>
              </w:rPr>
              <w:t xml:space="preserve">PMC § 23.73.080 — ADU exterior materials and roof pitch shall be compatible with primary dwelling (objective standard)</w:t>
            </w:r>
          </w:p>
          <w:p>
            <w:pPr>
              <w:spacing w:after="40" w:before="80"/>
            </w:pPr>
            <w:r>
              <w:rPr>
                <w:rFonts w:ascii="Arial" w:cs="Arial" w:eastAsia="Arial" w:hAnsi="Arial"/>
                <w:b/>
                <w:bCs/>
                <w:color w:val="333333"/>
                <w:sz w:val="20"/>
                <w:szCs w:val="20"/>
              </w:rPr>
              <w:t xml:space="preserve">Required action:</w:t>
            </w:r>
          </w:p>
          <w:p>
            <w:pPr>
              <w:spacing w:after="60" w:before="60"/>
            </w:pPr>
            <w:r>
              <w:rPr>
                <w:rFonts w:ascii="Arial" w:cs="Arial" w:eastAsia="Arial" w:hAnsi="Arial"/>
                <w:sz w:val="20"/>
                <w:szCs w:val="20"/>
              </w:rPr>
              <w:t xml:space="preserve">Add a compatibility note on Sheet A3 (or the cover sheet) confirming:</w:t>
            </w:r>
          </w:p>
          <w:p>
            <w:pPr>
              <w:pStyle w:val="ListParagraph"/>
              <w:numPr>
                <w:ilvl w:val="0"/>
                <w:numId w:val="2"/>
              </w:numPr>
              <w:spacing w:after="40" w:before="40"/>
            </w:pPr>
            <w:r>
              <w:rPr>
                <w:rFonts w:ascii="Arial" w:cs="Arial" w:eastAsia="Arial" w:hAnsi="Arial"/>
                <w:sz w:val="20"/>
                <w:szCs w:val="20"/>
              </w:rPr>
              <w:t xml:space="preserve">ADU exterior finish material matches the primary dwelling (specify material)</w:t>
            </w:r>
          </w:p>
          <w:p>
            <w:pPr>
              <w:pStyle w:val="ListParagraph"/>
              <w:numPr>
                <w:ilvl w:val="0"/>
                <w:numId w:val="2"/>
              </w:numPr>
              <w:spacing w:after="40" w:before="40"/>
            </w:pPr>
            <w:r>
              <w:rPr>
                <w:rFonts w:ascii="Arial" w:cs="Arial" w:eastAsia="Arial" w:hAnsi="Arial"/>
                <w:sz w:val="20"/>
                <w:szCs w:val="20"/>
              </w:rPr>
              <w:t xml:space="preserve">ADU roof pitch matches or is compatible with the primary dwelling's roof pitch</w:t>
            </w:r>
          </w:p>
          <w:p>
            <w:pPr>
              <w:spacing w:after="60" w:before="60"/>
            </w:pPr>
            <w:r>
              <w:rPr>
                <w:rFonts w:ascii="Arial" w:cs="Arial" w:eastAsia="Arial" w:hAnsi="Arial"/>
                <w:sz w:val="20"/>
                <w:szCs w:val="20"/>
              </w:rPr>
              <w:t xml:space="preserve">If materials or pitch differ from the primary dwelling, a written justification must be submitted to the Planning Division prior to permit issuance.</w:t>
            </w:r>
          </w:p>
          <w:p>
            <w:pPr>
              <w:spacing w:after="0" w:before="60"/>
            </w:pP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700"/>
        <w:gridCol w:w="8660"/>
      </w:tblGrid>
      <w:tr>
        <w:tc>
          <w:tcPr>
            <w:tcW w:type="dxa" w:w="700"/>
            <w:tcBorders>
              <w:top w:val="single" w:color="CCCCCC" w:sz="1"/>
              <w:left w:val="nil" w:color="FFFFFF" w:sz="0"/>
              <w:bottom w:val="single" w:color="CCCCCC" w:sz="1"/>
              <w:right w:val="single" w:color="CCCCCC" w:sz="1"/>
            </w:tcBorders>
            <w:shd w:fill="1B3A6B" w:val="clear"/>
            <w:vAlign w:val="center"/>
          </w:tcPr>
          <w:p>
            <w:pPr>
              <w:jc w:val="center"/>
            </w:pPr>
            <w:r>
              <w:rPr>
                <w:rFonts w:ascii="Arial" w:cs="Arial" w:eastAsia="Arial" w:hAnsi="Arial"/>
                <w:b/>
                <w:bCs/>
                <w:color w:val="FFFFFF"/>
                <w:sz w:val="28"/>
                <w:szCs w:val="28"/>
              </w:rPr>
              <w:t xml:space="preserve">6</w:t>
            </w:r>
          </w:p>
        </w:tc>
        <w:tc>
          <w:tcPr>
            <w:tcW w:type="dxa" w:w="8660"/>
            <w:tcBorders>
              <w:top w:val="single" w:color="CCCCCC" w:sz="1"/>
              <w:left w:val="nil" w:color="FFFFFF" w:sz="0"/>
              <w:bottom w:val="single" w:color="CCCCCC" w:sz="1"/>
              <w:right w:val="single" w:color="CCCCCC" w:sz="1"/>
            </w:tcBorders>
            <w:shd w:fill="E8EEF7" w:val="clear"/>
          </w:tcPr>
          <w:p>
            <w:pPr>
              <w:spacing w:after="60" w:before="60"/>
            </w:pPr>
            <w:r>
              <w:rPr>
                <w:rFonts w:ascii="Arial" w:cs="Arial" w:eastAsia="Arial" w:hAnsi="Arial"/>
                <w:b/>
                <w:bCs/>
                <w:color w:val="1B3A6B"/>
                <w:sz w:val="22"/>
                <w:szCs w:val="22"/>
              </w:rPr>
              <w:t xml:space="preserve">Identify Fire-Rated Wall Faces on Elevations</w:t>
            </w:r>
            <w:r>
              <w:rPr>
                <w:rFonts w:ascii="Arial" w:cs="Arial" w:eastAsia="Arial" w:hAnsi="Arial"/>
                <w:color w:val="666666"/>
                <w:sz w:val="20"/>
                <w:szCs w:val="20"/>
              </w:rPr>
              <w:t xml:space="preserve">  |  Sheet A3  ·  Page 7</w:t>
            </w:r>
          </w:p>
        </w:tc>
      </w:tr>
      <w:tr>
        <w:tc>
          <w:tcPr>
            <w:tcW w:type="dxa" w:w="700"/>
            <w:tcBorders>
              <w:top w:val="nil" w:color="FFFFFF" w:sz="0"/>
              <w:left w:val="nil" w:color="FFFFFF" w:sz="0"/>
              <w:bottom w:val="nil" w:color="FFFFFF" w:sz="0"/>
              <w:right w:val="single" w:color="CCCCCC" w:sz="1"/>
            </w:tcBorders>
            <w:shd w:fill="F5F5F5" w:val="clear"/>
          </w:tcPr>
          <w:p/>
        </w:tc>
        <w:tc>
          <w:tcPr>
            <w:tcW w:type="dxa" w:w="8660"/>
            <w:tcBorders>
              <w:top w:val="nil" w:color="FFFFFF" w:sz="0"/>
              <w:left w:val="nil" w:color="FFFFFF" w:sz="0"/>
              <w:bottom w:val="single" w:color="CCCCCC" w:sz="1"/>
              <w:right w:val="nil" w:color="FFFFFF" w:sz="0"/>
            </w:tcBorders>
          </w:tcPr>
          <w:p>
            <w:pPr>
              <w:spacing w:after="60" w:before="80"/>
            </w:pPr>
            <w:r>
              <w:rPr>
                <w:rFonts w:ascii="Arial" w:cs="Arial" w:eastAsia="Arial" w:hAnsi="Arial"/>
                <w:b/>
                <w:bCs/>
                <w:color w:val="333333"/>
                <w:sz w:val="19"/>
                <w:szCs w:val="19"/>
              </w:rPr>
              <w:t xml:space="preserve">Code: </w:t>
            </w:r>
            <w:r>
              <w:rPr>
                <w:rFonts w:ascii="Arial" w:cs="Arial" w:eastAsia="Arial" w:hAnsi="Arial"/>
                <w:color w:val="333333"/>
                <w:sz w:val="19"/>
                <w:szCs w:val="19"/>
              </w:rPr>
              <w:t xml:space="preserve">CBC § 705.5 — 1-hour fire-resistive exterior wall required on faces within 5 ft of property line</w:t>
            </w:r>
          </w:p>
          <w:p>
            <w:pPr>
              <w:spacing w:after="40" w:before="80"/>
            </w:pPr>
            <w:r>
              <w:rPr>
                <w:rFonts w:ascii="Arial" w:cs="Arial" w:eastAsia="Arial" w:hAnsi="Arial"/>
                <w:b/>
                <w:bCs/>
                <w:color w:val="333333"/>
                <w:sz w:val="20"/>
                <w:szCs w:val="20"/>
              </w:rPr>
              <w:t xml:space="preserve">Required action:</w:t>
            </w:r>
          </w:p>
          <w:p>
            <w:pPr>
              <w:spacing w:after="60" w:before="60"/>
            </w:pPr>
            <w:r>
              <w:rPr>
                <w:rFonts w:ascii="Arial" w:cs="Arial" w:eastAsia="Arial" w:hAnsi="Arial"/>
                <w:sz w:val="20"/>
                <w:szCs w:val="20"/>
              </w:rPr>
              <w:t xml:space="preserve">After providing side setback dimensions (Item 2), add per-elevation keynotes on A3 identifying which wall faces are within 5 ft of any property line and confirming the 1-hour assembly applies to those faces. If no face is within 5 ft of any property line, add a note stating same and the 1-hour assembly notation may be removed or retained as shown.</w:t>
            </w:r>
          </w:p>
          <w:p>
            <w:pPr>
              <w:shd w:fill="FFF8E6" w:val="clear"/>
              <w:spacing w:after="40" w:before="80"/>
              <w:ind w:left="0"/>
            </w:pPr>
            <w:r>
              <w:rPr>
                <w:rFonts w:ascii="Arial" w:cs="Arial" w:eastAsia="Arial" w:hAnsi="Arial"/>
                <w:b/>
                <w:bCs/>
                <w:color w:val="7A5500"/>
                <w:sz w:val="19"/>
                <w:szCs w:val="19"/>
              </w:rPr>
              <w:t xml:space="preserve">Note: </w:t>
            </w:r>
            <w:r>
              <w:rPr>
                <w:rFonts w:ascii="Arial" w:cs="Arial" w:eastAsia="Arial" w:hAnsi="Arial"/>
                <w:i/>
                <w:iCs/>
                <w:color w:val="7A5500"/>
                <w:sz w:val="19"/>
                <w:szCs w:val="19"/>
              </w:rPr>
              <w:t xml:space="preserve">Contingent on Item 2 — resolves once side setback dimensions are confirmed.</w:t>
            </w:r>
          </w:p>
          <w:p>
            <w:pPr>
              <w:spacing w:after="0" w:before="60"/>
            </w:pP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700"/>
        <w:gridCol w:w="8660"/>
      </w:tblGrid>
      <w:tr>
        <w:tc>
          <w:tcPr>
            <w:tcW w:type="dxa" w:w="700"/>
            <w:tcBorders>
              <w:top w:val="single" w:color="CCCCCC" w:sz="1"/>
              <w:left w:val="nil" w:color="FFFFFF" w:sz="0"/>
              <w:bottom w:val="single" w:color="CCCCCC" w:sz="1"/>
              <w:right w:val="single" w:color="CCCCCC" w:sz="1"/>
            </w:tcBorders>
            <w:shd w:fill="1B3A6B" w:val="clear"/>
            <w:vAlign w:val="center"/>
          </w:tcPr>
          <w:p>
            <w:pPr>
              <w:jc w:val="center"/>
            </w:pPr>
            <w:r>
              <w:rPr>
                <w:rFonts w:ascii="Arial" w:cs="Arial" w:eastAsia="Arial" w:hAnsi="Arial"/>
                <w:b/>
                <w:bCs/>
                <w:color w:val="FFFFFF"/>
                <w:sz w:val="28"/>
                <w:szCs w:val="28"/>
              </w:rPr>
              <w:t xml:space="preserve">7</w:t>
            </w:r>
          </w:p>
        </w:tc>
        <w:tc>
          <w:tcPr>
            <w:tcW w:type="dxa" w:w="8660"/>
            <w:tcBorders>
              <w:top w:val="single" w:color="CCCCCC" w:sz="1"/>
              <w:left w:val="nil" w:color="FFFFFF" w:sz="0"/>
              <w:bottom w:val="single" w:color="CCCCCC" w:sz="1"/>
              <w:right w:val="single" w:color="CCCCCC" w:sz="1"/>
            </w:tcBorders>
            <w:shd w:fill="E8EEF7" w:val="clear"/>
          </w:tcPr>
          <w:p>
            <w:pPr>
              <w:spacing w:after="60" w:before="60"/>
            </w:pPr>
            <w:r>
              <w:rPr>
                <w:rFonts w:ascii="Arial" w:cs="Arial" w:eastAsia="Arial" w:hAnsi="Arial"/>
                <w:b/>
                <w:bCs/>
                <w:color w:val="1B3A6B"/>
                <w:sz w:val="22"/>
                <w:szCs w:val="22"/>
              </w:rPr>
              <w:t xml:space="preserve">Confirm Window Glazing on Faces Near Property Line</w:t>
            </w:r>
            <w:r>
              <w:rPr>
                <w:rFonts w:ascii="Arial" w:cs="Arial" w:eastAsia="Arial" w:hAnsi="Arial"/>
                <w:color w:val="666666"/>
                <w:sz w:val="20"/>
                <w:szCs w:val="20"/>
              </w:rPr>
              <w:t xml:space="preserve">  |  Sheet A3  ·  Page 7</w:t>
            </w:r>
          </w:p>
        </w:tc>
      </w:tr>
      <w:tr>
        <w:tc>
          <w:tcPr>
            <w:tcW w:type="dxa" w:w="700"/>
            <w:tcBorders>
              <w:top w:val="nil" w:color="FFFFFF" w:sz="0"/>
              <w:left w:val="nil" w:color="FFFFFF" w:sz="0"/>
              <w:bottom w:val="nil" w:color="FFFFFF" w:sz="0"/>
              <w:right w:val="single" w:color="CCCCCC" w:sz="1"/>
            </w:tcBorders>
            <w:shd w:fill="F5F5F5" w:val="clear"/>
          </w:tcPr>
          <w:p/>
        </w:tc>
        <w:tc>
          <w:tcPr>
            <w:tcW w:type="dxa" w:w="8660"/>
            <w:tcBorders>
              <w:top w:val="nil" w:color="FFFFFF" w:sz="0"/>
              <w:left w:val="nil" w:color="FFFFFF" w:sz="0"/>
              <w:bottom w:val="single" w:color="CCCCCC" w:sz="1"/>
              <w:right w:val="nil" w:color="FFFFFF" w:sz="0"/>
            </w:tcBorders>
          </w:tcPr>
          <w:p>
            <w:pPr>
              <w:spacing w:after="60" w:before="80"/>
            </w:pPr>
            <w:r>
              <w:rPr>
                <w:rFonts w:ascii="Arial" w:cs="Arial" w:eastAsia="Arial" w:hAnsi="Arial"/>
                <w:b/>
                <w:bCs/>
                <w:color w:val="333333"/>
                <w:sz w:val="19"/>
                <w:szCs w:val="19"/>
              </w:rPr>
              <w:t xml:space="preserve">Code: </w:t>
            </w:r>
            <w:r>
              <w:rPr>
                <w:rFonts w:ascii="Arial" w:cs="Arial" w:eastAsia="Arial" w:hAnsi="Arial"/>
                <w:color w:val="333333"/>
                <w:sz w:val="19"/>
                <w:szCs w:val="19"/>
              </w:rPr>
              <w:t xml:space="preserve">CBC § 705.8 — no unprotected openings within 3 ft of property line; fire-rated glazing (0.45-hr) required for openings 3–5 ft from property line</w:t>
            </w:r>
          </w:p>
          <w:p>
            <w:pPr>
              <w:spacing w:after="40" w:before="80"/>
            </w:pPr>
            <w:r>
              <w:rPr>
                <w:rFonts w:ascii="Arial" w:cs="Arial" w:eastAsia="Arial" w:hAnsi="Arial"/>
                <w:b/>
                <w:bCs/>
                <w:color w:val="333333"/>
                <w:sz w:val="20"/>
                <w:szCs w:val="20"/>
              </w:rPr>
              <w:t xml:space="preserve">Required action:</w:t>
            </w:r>
          </w:p>
          <w:p>
            <w:pPr>
              <w:spacing w:after="60" w:before="60"/>
            </w:pPr>
            <w:r>
              <w:rPr>
                <w:rFonts w:ascii="Arial" w:cs="Arial" w:eastAsia="Arial" w:hAnsi="Arial"/>
                <w:sz w:val="20"/>
                <w:szCs w:val="20"/>
              </w:rPr>
              <w:t xml:space="preserve">After providing side setback dimensions (Item 2), confirm whether any window falls within 5 ft of a property line. If yes, add fire-rated glazing callout (0.45-hour rated assembly) for affected windows, or eliminate the opening. If no window is within 5 ft, add a confirming note on A3.</w:t>
            </w:r>
          </w:p>
          <w:p>
            <w:pPr>
              <w:shd w:fill="FFF8E6" w:val="clear"/>
              <w:spacing w:after="40" w:before="80"/>
              <w:ind w:left="0"/>
            </w:pPr>
            <w:r>
              <w:rPr>
                <w:rFonts w:ascii="Arial" w:cs="Arial" w:eastAsia="Arial" w:hAnsi="Arial"/>
                <w:b/>
                <w:bCs/>
                <w:color w:val="7A5500"/>
                <w:sz w:val="19"/>
                <w:szCs w:val="19"/>
              </w:rPr>
              <w:t xml:space="preserve">Note: </w:t>
            </w:r>
            <w:r>
              <w:rPr>
                <w:rFonts w:ascii="Arial" w:cs="Arial" w:eastAsia="Arial" w:hAnsi="Arial"/>
                <w:i/>
                <w:iCs/>
                <w:color w:val="7A5500"/>
                <w:sz w:val="19"/>
                <w:szCs w:val="19"/>
              </w:rPr>
              <w:t xml:space="preserve">Contingent on Item 2 — resolves once side setback dimensions are confirmed.</w:t>
            </w:r>
          </w:p>
          <w:p>
            <w:pPr>
              <w:spacing w:after="0" w:before="60"/>
            </w:pP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700"/>
        <w:gridCol w:w="8660"/>
      </w:tblGrid>
      <w:tr>
        <w:tc>
          <w:tcPr>
            <w:tcW w:type="dxa" w:w="700"/>
            <w:tcBorders>
              <w:top w:val="single" w:color="CCCCCC" w:sz="1"/>
              <w:left w:val="nil" w:color="FFFFFF" w:sz="0"/>
              <w:bottom w:val="single" w:color="CCCCCC" w:sz="1"/>
              <w:right w:val="single" w:color="CCCCCC" w:sz="1"/>
            </w:tcBorders>
            <w:shd w:fill="1B3A6B" w:val="clear"/>
            <w:vAlign w:val="center"/>
          </w:tcPr>
          <w:p>
            <w:pPr>
              <w:jc w:val="center"/>
            </w:pPr>
            <w:r>
              <w:rPr>
                <w:rFonts w:ascii="Arial" w:cs="Arial" w:eastAsia="Arial" w:hAnsi="Arial"/>
                <w:b/>
                <w:bCs/>
                <w:color w:val="FFFFFF"/>
                <w:sz w:val="28"/>
                <w:szCs w:val="28"/>
              </w:rPr>
              <w:t xml:space="preserve">8</w:t>
            </w:r>
          </w:p>
        </w:tc>
        <w:tc>
          <w:tcPr>
            <w:tcW w:type="dxa" w:w="8660"/>
            <w:tcBorders>
              <w:top w:val="single" w:color="CCCCCC" w:sz="1"/>
              <w:left w:val="nil" w:color="FFFFFF" w:sz="0"/>
              <w:bottom w:val="single" w:color="CCCCCC" w:sz="1"/>
              <w:right w:val="single" w:color="CCCCCC" w:sz="1"/>
            </w:tcBorders>
            <w:shd w:fill="E8EEF7" w:val="clear"/>
          </w:tcPr>
          <w:p>
            <w:pPr>
              <w:spacing w:after="60" w:before="60"/>
            </w:pPr>
            <w:r>
              <w:rPr>
                <w:rFonts w:ascii="Arial" w:cs="Arial" w:eastAsia="Arial" w:hAnsi="Arial"/>
                <w:b/>
                <w:bCs/>
                <w:color w:val="1B3A6B"/>
                <w:sz w:val="22"/>
                <w:szCs w:val="22"/>
              </w:rPr>
              <w:t xml:space="preserve">Confirm Eave Clearance from Property Line</w:t>
            </w:r>
            <w:r>
              <w:rPr>
                <w:rFonts w:ascii="Arial" w:cs="Arial" w:eastAsia="Arial" w:hAnsi="Arial"/>
                <w:color w:val="666666"/>
                <w:sz w:val="20"/>
                <w:szCs w:val="20"/>
              </w:rPr>
              <w:t xml:space="preserve">  |  Sheet A3  ·  Page 7</w:t>
            </w:r>
          </w:p>
        </w:tc>
      </w:tr>
      <w:tr>
        <w:tc>
          <w:tcPr>
            <w:tcW w:type="dxa" w:w="700"/>
            <w:tcBorders>
              <w:top w:val="nil" w:color="FFFFFF" w:sz="0"/>
              <w:left w:val="nil" w:color="FFFFFF" w:sz="0"/>
              <w:bottom w:val="nil" w:color="FFFFFF" w:sz="0"/>
              <w:right w:val="single" w:color="CCCCCC" w:sz="1"/>
            </w:tcBorders>
            <w:shd w:fill="F5F5F5" w:val="clear"/>
          </w:tcPr>
          <w:p/>
        </w:tc>
        <w:tc>
          <w:tcPr>
            <w:tcW w:type="dxa" w:w="8660"/>
            <w:tcBorders>
              <w:top w:val="nil" w:color="FFFFFF" w:sz="0"/>
              <w:left w:val="nil" w:color="FFFFFF" w:sz="0"/>
              <w:bottom w:val="single" w:color="CCCCCC" w:sz="1"/>
              <w:right w:val="nil" w:color="FFFFFF" w:sz="0"/>
            </w:tcBorders>
          </w:tcPr>
          <w:p>
            <w:pPr>
              <w:spacing w:after="60" w:before="80"/>
            </w:pPr>
            <w:r>
              <w:rPr>
                <w:rFonts w:ascii="Arial" w:cs="Arial" w:eastAsia="Arial" w:hAnsi="Arial"/>
                <w:b/>
                <w:bCs/>
                <w:color w:val="333333"/>
                <w:sz w:val="19"/>
                <w:szCs w:val="19"/>
              </w:rPr>
              <w:t xml:space="preserve">Code: </w:t>
            </w:r>
            <w:r>
              <w:rPr>
                <w:rFonts w:ascii="Arial" w:cs="Arial" w:eastAsia="Arial" w:hAnsi="Arial"/>
                <w:color w:val="333333"/>
                <w:sz w:val="19"/>
                <w:szCs w:val="19"/>
              </w:rPr>
              <w:t xml:space="preserve">CBC § 705.2 — eave projecting within 2 ft of property line requires fire-resistive construction on the underside</w:t>
            </w:r>
          </w:p>
          <w:p>
            <w:pPr>
              <w:spacing w:after="40" w:before="80"/>
            </w:pPr>
            <w:r>
              <w:rPr>
                <w:rFonts w:ascii="Arial" w:cs="Arial" w:eastAsia="Arial" w:hAnsi="Arial"/>
                <w:b/>
                <w:bCs/>
                <w:color w:val="333333"/>
                <w:sz w:val="20"/>
                <w:szCs w:val="20"/>
              </w:rPr>
              <w:t xml:space="preserve">Required action:</w:t>
            </w:r>
          </w:p>
          <w:p>
            <w:pPr>
              <w:spacing w:after="60" w:before="60"/>
            </w:pPr>
            <w:r>
              <w:rPr>
                <w:rFonts w:ascii="Arial" w:cs="Arial" w:eastAsia="Arial" w:hAnsi="Arial"/>
                <w:sz w:val="20"/>
                <w:szCs w:val="20"/>
              </w:rPr>
              <w:t xml:space="preserve">After providing side setback dimensions (Item 2), confirm that the eave projection does not come within 2 ft of any property line. If it does, provide a fire-rated soffit assembly callout on A3. If eave clearance is ≥2 ft on all sides, add a note to that effect.</w:t>
            </w:r>
          </w:p>
          <w:p>
            <w:pPr>
              <w:shd w:fill="FFF8E6" w:val="clear"/>
              <w:spacing w:after="40" w:before="80"/>
              <w:ind w:left="0"/>
            </w:pPr>
            <w:r>
              <w:rPr>
                <w:rFonts w:ascii="Arial" w:cs="Arial" w:eastAsia="Arial" w:hAnsi="Arial"/>
                <w:b/>
                <w:bCs/>
                <w:color w:val="7A5500"/>
                <w:sz w:val="19"/>
                <w:szCs w:val="19"/>
              </w:rPr>
              <w:t xml:space="preserve">Note: </w:t>
            </w:r>
            <w:r>
              <w:rPr>
                <w:rFonts w:ascii="Arial" w:cs="Arial" w:eastAsia="Arial" w:hAnsi="Arial"/>
                <w:i/>
                <w:iCs/>
                <w:color w:val="7A5500"/>
                <w:sz w:val="19"/>
                <w:szCs w:val="19"/>
              </w:rPr>
              <w:t xml:space="preserve">[VERIFY] Low visual confidence on eave projection dimension. Field verification of eave-to-property-line clearance is recommended at framing inspection.</w:t>
            </w:r>
          </w:p>
          <w:p>
            <w:pPr>
              <w:spacing w:after="0" w:before="60"/>
            </w:pPr>
          </w:p>
        </w:tc>
      </w:tr>
    </w:tbl>
    <w:p>
      <w:pPr>
        <w:spacing w:after="0" w:before="200"/>
      </w:pPr>
    </w:p>
    <w:p>
      <w:pPr>
        <w:pStyle w:val="Heading1"/>
      </w:pPr>
      <w:r>
        <w:rPr>
          <w:rFonts w:ascii="Arial" w:cs="Arial" w:eastAsia="Arial" w:hAnsi="Arial"/>
          <w:b/>
          <w:bCs/>
          <w:color w:val="1B3A6B"/>
          <w:sz w:val="28"/>
          <w:szCs w:val="28"/>
        </w:rPr>
        <w:t xml:space="preserve">Informational Items</w:t>
      </w:r>
    </w:p>
    <w:p>
      <w:pPr>
        <w:spacing w:after="120" w:before="0"/>
      </w:pPr>
      <w:r>
        <w:rPr>
          <w:rFonts w:ascii="Arial" w:cs="Arial" w:eastAsia="Arial" w:hAnsi="Arial"/>
          <w:i/>
          <w:iCs/>
          <w:color w:val="666666"/>
        </w:rPr>
        <w:t xml:space="preserve">The following are not plan corrections. No plan revision is required. These items must be addressed before or at permit issuance.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700"/>
        <w:gridCol w:w="8660"/>
      </w:tblGrid>
      <w:tr>
        <w:tc>
          <w:tcPr>
            <w:tcW w:type="dxa" w:w="700"/>
            <w:tcBorders>
              <w:top w:val="single" w:color="CCCCCC" w:sz="1"/>
              <w:left w:val="nil" w:color="FFFFFF" w:sz="0"/>
              <w:bottom w:val="single" w:color="CCCCCC" w:sz="1"/>
              <w:right w:val="single" w:color="CCCCCC" w:sz="1"/>
            </w:tcBorders>
            <w:shd w:fill="1A5C1A" w:val="clear"/>
            <w:vAlign w:val="center"/>
          </w:tcPr>
          <w:p>
            <w:pPr>
              <w:jc w:val="center"/>
            </w:pPr>
            <w:r>
              <w:rPr>
                <w:rFonts w:ascii="Arial" w:cs="Arial" w:eastAsia="Arial" w:hAnsi="Arial"/>
                <w:b/>
                <w:bCs/>
                <w:color w:val="FFFFFF"/>
                <w:sz w:val="18"/>
                <w:szCs w:val="18"/>
              </w:rPr>
              <w:t xml:space="preserve">Info A</w:t>
            </w:r>
          </w:p>
        </w:tc>
        <w:tc>
          <w:tcPr>
            <w:tcW w:type="dxa" w:w="8660"/>
            <w:tcBorders>
              <w:top w:val="single" w:color="CCCCCC" w:sz="1"/>
              <w:left w:val="nil" w:color="FFFFFF" w:sz="0"/>
              <w:bottom w:val="single" w:color="CCCCCC" w:sz="1"/>
              <w:right w:val="nil" w:color="FFFFFF" w:sz="0"/>
            </w:tcBorders>
            <w:shd w:fill="EAF4EA" w:val="clear"/>
          </w:tcPr>
          <w:p>
            <w:pPr>
              <w:spacing w:after="60" w:before="60"/>
            </w:pPr>
            <w:r>
              <w:rPr>
                <w:rFonts w:ascii="Arial" w:cs="Arial" w:eastAsia="Arial" w:hAnsi="Arial"/>
                <w:b/>
                <w:bCs/>
                <w:color w:val="1A5C1A"/>
                <w:sz w:val="21"/>
                <w:szCs w:val="21"/>
              </w:rPr>
              <w:t xml:space="preserve">Deed Restriction Required Before Permit Issuance</w:t>
            </w:r>
          </w:p>
        </w:tc>
      </w:tr>
      <w:tr>
        <w:tc>
          <w:tcPr>
            <w:tcW w:type="dxa" w:w="700"/>
            <w:tcBorders>
              <w:top w:val="nil" w:color="FFFFFF" w:sz="0"/>
              <w:left w:val="nil" w:color="FFFFFF" w:sz="0"/>
              <w:bottom w:val="single" w:color="CCCCCC" w:sz="1"/>
              <w:right w:val="single" w:color="CCCCCC" w:sz="1"/>
            </w:tcBorders>
            <w:shd w:fill="F5F5F5" w:val="clear"/>
          </w:tcPr>
          <w:p/>
        </w:tc>
        <w:tc>
          <w:tcPr>
            <w:tcW w:type="dxa" w:w="8660"/>
            <w:tcBorders>
              <w:top w:val="nil" w:color="FFFFFF" w:sz="0"/>
              <w:left w:val="nil" w:color="FFFFFF" w:sz="0"/>
              <w:bottom w:val="single" w:color="CCCCCC" w:sz="1"/>
              <w:right w:val="nil" w:color="FFFFFF" w:sz="0"/>
            </w:tcBorders>
          </w:tcPr>
          <w:p>
            <w:pPr>
              <w:spacing w:after="40" w:before="60"/>
            </w:pPr>
            <w:r>
              <w:rPr>
                <w:rFonts w:ascii="Arial" w:cs="Arial" w:eastAsia="Arial" w:hAnsi="Arial"/>
                <w:b/>
                <w:bCs/>
                <w:color w:val="333333"/>
                <w:sz w:val="19"/>
                <w:szCs w:val="19"/>
              </w:rPr>
              <w:t xml:space="preserve">Code: </w:t>
            </w:r>
            <w:r>
              <w:rPr>
                <w:rFonts w:ascii="Arial" w:cs="Arial" w:eastAsia="Arial" w:hAnsi="Arial"/>
                <w:color w:val="333333"/>
                <w:sz w:val="19"/>
                <w:szCs w:val="19"/>
              </w:rPr>
              <w:t xml:space="preserve">PMC § 23.73.050</w:t>
            </w:r>
          </w:p>
          <w:p>
            <w:pPr>
              <w:spacing w:after="80" w:before="40"/>
            </w:pPr>
            <w:r>
              <w:rPr>
                <w:rFonts w:ascii="Arial" w:cs="Arial" w:eastAsia="Arial" w:hAnsi="Arial"/>
                <w:color w:val="333333"/>
                <w:sz w:val="20"/>
                <w:szCs w:val="20"/>
              </w:rPr>
              <w:t xml:space="preserve">Before the building permit can be issued, the applicant must record a deed restriction with the Orange County Recorder's Office restricting the ADU to residential dwelling use only and acknowledging the AB 976 owner-occupancy waiver (effective January 1, 2025). A recorded copy must be provided to the Placentia Planning Division before the building permit is released at the counter.</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700"/>
        <w:gridCol w:w="8660"/>
      </w:tblGrid>
      <w:tr>
        <w:tc>
          <w:tcPr>
            <w:tcW w:type="dxa" w:w="700"/>
            <w:tcBorders>
              <w:top w:val="single" w:color="CCCCCC" w:sz="1"/>
              <w:left w:val="nil" w:color="FFFFFF" w:sz="0"/>
              <w:bottom w:val="single" w:color="CCCCCC" w:sz="1"/>
              <w:right w:val="single" w:color="CCCCCC" w:sz="1"/>
            </w:tcBorders>
            <w:shd w:fill="1A5C1A" w:val="clear"/>
            <w:vAlign w:val="center"/>
          </w:tcPr>
          <w:p>
            <w:pPr>
              <w:jc w:val="center"/>
            </w:pPr>
            <w:r>
              <w:rPr>
                <w:rFonts w:ascii="Arial" w:cs="Arial" w:eastAsia="Arial" w:hAnsi="Arial"/>
                <w:b/>
                <w:bCs/>
                <w:color w:val="FFFFFF"/>
                <w:sz w:val="18"/>
                <w:szCs w:val="18"/>
              </w:rPr>
              <w:t xml:space="preserve">Info B</w:t>
            </w:r>
          </w:p>
        </w:tc>
        <w:tc>
          <w:tcPr>
            <w:tcW w:type="dxa" w:w="8660"/>
            <w:tcBorders>
              <w:top w:val="single" w:color="CCCCCC" w:sz="1"/>
              <w:left w:val="nil" w:color="FFFFFF" w:sz="0"/>
              <w:bottom w:val="single" w:color="CCCCCC" w:sz="1"/>
              <w:right w:val="nil" w:color="FFFFFF" w:sz="0"/>
            </w:tcBorders>
            <w:shd w:fill="EAF4EA" w:val="clear"/>
          </w:tcPr>
          <w:p>
            <w:pPr>
              <w:spacing w:after="60" w:before="60"/>
            </w:pPr>
            <w:r>
              <w:rPr>
                <w:rFonts w:ascii="Arial" w:cs="Arial" w:eastAsia="Arial" w:hAnsi="Arial"/>
                <w:b/>
                <w:bCs/>
                <w:color w:val="1A5C1A"/>
                <w:sz w:val="21"/>
                <w:szCs w:val="21"/>
              </w:rPr>
              <w:t xml:space="preserve">Development Impact Fee — Proportional (ADU &gt;750 sq ft)</w:t>
            </w:r>
          </w:p>
        </w:tc>
      </w:tr>
      <w:tr>
        <w:tc>
          <w:tcPr>
            <w:tcW w:type="dxa" w:w="700"/>
            <w:tcBorders>
              <w:top w:val="nil" w:color="FFFFFF" w:sz="0"/>
              <w:left w:val="nil" w:color="FFFFFF" w:sz="0"/>
              <w:bottom w:val="single" w:color="CCCCCC" w:sz="1"/>
              <w:right w:val="single" w:color="CCCCCC" w:sz="1"/>
            </w:tcBorders>
            <w:shd w:fill="F5F5F5" w:val="clear"/>
          </w:tcPr>
          <w:p/>
        </w:tc>
        <w:tc>
          <w:tcPr>
            <w:tcW w:type="dxa" w:w="8660"/>
            <w:tcBorders>
              <w:top w:val="nil" w:color="FFFFFF" w:sz="0"/>
              <w:left w:val="nil" w:color="FFFFFF" w:sz="0"/>
              <w:bottom w:val="single" w:color="CCCCCC" w:sz="1"/>
              <w:right w:val="nil" w:color="FFFFFF" w:sz="0"/>
            </w:tcBorders>
          </w:tcPr>
          <w:p>
            <w:pPr>
              <w:spacing w:after="40" w:before="60"/>
            </w:pPr>
            <w:r>
              <w:rPr>
                <w:rFonts w:ascii="Arial" w:cs="Arial" w:eastAsia="Arial" w:hAnsi="Arial"/>
                <w:b/>
                <w:bCs/>
                <w:color w:val="333333"/>
                <w:sz w:val="19"/>
                <w:szCs w:val="19"/>
              </w:rPr>
              <w:t xml:space="preserve">Code: </w:t>
            </w:r>
            <w:r>
              <w:rPr>
                <w:rFonts w:ascii="Arial" w:cs="Arial" w:eastAsia="Arial" w:hAnsi="Arial"/>
                <w:color w:val="333333"/>
                <w:sz w:val="19"/>
                <w:szCs w:val="19"/>
              </w:rPr>
              <w:t xml:space="preserve">Gov. Code § 66333.1 / Placentia Development Impact Fee Schedule</w:t>
            </w:r>
          </w:p>
          <w:p>
            <w:pPr>
              <w:spacing w:after="80" w:before="40"/>
            </w:pPr>
            <w:r>
              <w:rPr>
                <w:rFonts w:ascii="Arial" w:cs="Arial" w:eastAsia="Arial" w:hAnsi="Arial"/>
                <w:color w:val="333333"/>
                <w:sz w:val="20"/>
                <w:szCs w:val="20"/>
              </w:rPr>
              <w:t xml:space="preserve">The proposed ADU is 850 sq ft, above the 750 sq ft impact fee exemption threshold. A proportional development impact fee will be assessed at permit issuance. The applicant should contact the City's Finance Department for the current fee schedule and fee estimate.</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700"/>
        <w:gridCol w:w="8660"/>
      </w:tblGrid>
      <w:tr>
        <w:tc>
          <w:tcPr>
            <w:tcW w:type="dxa" w:w="700"/>
            <w:tcBorders>
              <w:top w:val="single" w:color="CCCCCC" w:sz="1"/>
              <w:left w:val="nil" w:color="FFFFFF" w:sz="0"/>
              <w:bottom w:val="single" w:color="CCCCCC" w:sz="1"/>
              <w:right w:val="single" w:color="CCCCCC" w:sz="1"/>
            </w:tcBorders>
            <w:shd w:fill="1A5C1A" w:val="clear"/>
            <w:vAlign w:val="center"/>
          </w:tcPr>
          <w:p>
            <w:pPr>
              <w:jc w:val="center"/>
            </w:pPr>
            <w:r>
              <w:rPr>
                <w:rFonts w:ascii="Arial" w:cs="Arial" w:eastAsia="Arial" w:hAnsi="Arial"/>
                <w:b/>
                <w:bCs/>
                <w:color w:val="FFFFFF"/>
                <w:sz w:val="18"/>
                <w:szCs w:val="18"/>
              </w:rPr>
              <w:t xml:space="preserve">Info C</w:t>
            </w:r>
          </w:p>
        </w:tc>
        <w:tc>
          <w:tcPr>
            <w:tcW w:type="dxa" w:w="8660"/>
            <w:tcBorders>
              <w:top w:val="single" w:color="CCCCCC" w:sz="1"/>
              <w:left w:val="nil" w:color="FFFFFF" w:sz="0"/>
              <w:bottom w:val="single" w:color="CCCCCC" w:sz="1"/>
              <w:right w:val="nil" w:color="FFFFFF" w:sz="0"/>
            </w:tcBorders>
            <w:shd w:fill="EAF4EA" w:val="clear"/>
          </w:tcPr>
          <w:p>
            <w:pPr>
              <w:spacing w:after="60" w:before="60"/>
            </w:pPr>
            <w:r>
              <w:rPr>
                <w:rFonts w:ascii="Arial" w:cs="Arial" w:eastAsia="Arial" w:hAnsi="Arial"/>
                <w:b/>
                <w:bCs/>
                <w:color w:val="1A5C1A"/>
                <w:sz w:val="21"/>
                <w:szCs w:val="21"/>
              </w:rPr>
              <w:t xml:space="preserve">Water Service — Golden State Water Company Coordination Required</w:t>
            </w:r>
          </w:p>
        </w:tc>
      </w:tr>
      <w:tr>
        <w:tc>
          <w:tcPr>
            <w:tcW w:type="dxa" w:w="700"/>
            <w:tcBorders>
              <w:top w:val="nil" w:color="FFFFFF" w:sz="0"/>
              <w:left w:val="nil" w:color="FFFFFF" w:sz="0"/>
              <w:bottom w:val="single" w:color="CCCCCC" w:sz="1"/>
              <w:right w:val="single" w:color="CCCCCC" w:sz="1"/>
            </w:tcBorders>
            <w:shd w:fill="F5F5F5" w:val="clear"/>
          </w:tcPr>
          <w:p/>
        </w:tc>
        <w:tc>
          <w:tcPr>
            <w:tcW w:type="dxa" w:w="8660"/>
            <w:tcBorders>
              <w:top w:val="nil" w:color="FFFFFF" w:sz="0"/>
              <w:left w:val="nil" w:color="FFFFFF" w:sz="0"/>
              <w:bottom w:val="single" w:color="CCCCCC" w:sz="1"/>
              <w:right w:val="nil" w:color="FFFFFF" w:sz="0"/>
            </w:tcBorders>
          </w:tcPr>
          <w:p>
            <w:pPr>
              <w:spacing w:after="40" w:before="60"/>
            </w:pPr>
            <w:r>
              <w:rPr>
                <w:rFonts w:ascii="Arial" w:cs="Arial" w:eastAsia="Arial" w:hAnsi="Arial"/>
                <w:b/>
                <w:bCs/>
                <w:color w:val="333333"/>
                <w:sz w:val="19"/>
                <w:szCs w:val="19"/>
              </w:rPr>
              <w:t xml:space="preserve">Code: </w:t>
            </w:r>
            <w:r>
              <w:rPr>
                <w:rFonts w:ascii="Arial" w:cs="Arial" w:eastAsia="Arial" w:hAnsi="Arial"/>
                <w:color w:val="333333"/>
                <w:sz w:val="19"/>
                <w:szCs w:val="19"/>
              </w:rPr>
              <w:t xml:space="preserve">GSWC Service Area — Placentia</w:t>
            </w:r>
          </w:p>
          <w:p>
            <w:pPr>
              <w:spacing w:after="80" w:before="40"/>
            </w:pPr>
            <w:r>
              <w:rPr>
                <w:rFonts w:ascii="Arial" w:cs="Arial" w:eastAsia="Arial" w:hAnsi="Arial"/>
                <w:color w:val="333333"/>
                <w:sz w:val="20"/>
                <w:szCs w:val="20"/>
              </w:rPr>
              <w:t xml:space="preserve">Water service in Placentia is provided by Golden State Water Company (GSWC), a private utility. Any new water service lateral, meter, or service upgrade must be coordinated directly with GSWC. The City of Placentia does not process water utility connections on GSWC's behalf. The applicant should contact GSWC early in the construction process.</w:t>
            </w:r>
          </w:p>
        </w:tc>
      </w:tr>
    </w:tbl>
    <w:p>
      <w:pPr>
        <w:spacing w:after="0" w:before="200"/>
      </w:pPr>
    </w:p>
    <w:p>
      <w:pPr>
        <w:pStyle w:val="Heading1"/>
        <w:pBdr>
          <w:top w:val="single" w:color="1B3A6B" w:sz="2"/>
        </w:pBdr>
      </w:pPr>
      <w:r>
        <w:rPr>
          <w:rFonts w:ascii="Arial" w:cs="Arial" w:eastAsia="Arial" w:hAnsi="Arial"/>
          <w:b/>
          <w:bCs/>
          <w:color w:val="1B3A6B"/>
          <w:sz w:val="28"/>
          <w:szCs w:val="28"/>
        </w:rPr>
        <w:t xml:space="preserve">Resubmittal Instructions</w:t>
      </w:r>
    </w:p>
    <w:p>
      <w:pPr>
        <w:spacing w:after="60" w:before="60"/>
      </w:pPr>
      <w:r>
        <w:rPr>
          <w:rFonts w:ascii="Arial" w:cs="Arial" w:eastAsia="Arial" w:hAnsi="Arial"/>
        </w:rPr>
        <w:t xml:space="preserve">Please respond to all 8 required corrections in your resubmittal. Revised sheets must be cloud-marked and revision-dated. Include a written response letter itemizing each correction and the action taken.</w:t>
      </w:r>
    </w:p>
    <w:p>
      <w:pPr>
        <w:spacing w:after="60" w:before="60"/>
      </w:pPr>
      <w:r>
        <w:rPr>
          <w:rFonts w:ascii="Arial" w:cs="Arial" w:eastAsia="Arial" w:hAnsi="Arial"/>
        </w:rPr>
        <w:t xml:space="preserve">Resubmittals are accepted at the Building &amp; Safety counter or electronically via the City's permit portal. Allow 10 business days for second-cycle review.</w:t>
      </w:r>
    </w:p>
    <w:p>
      <w:pPr>
        <w:spacing w:after="120" w:before="60"/>
      </w:pPr>
      <w:r>
        <w:rPr>
          <w:rFonts w:ascii="Arial" w:cs="Arial" w:eastAsia="Arial" w:hAnsi="Arial"/>
        </w:rPr>
        <w:t xml:space="preserve">Questions: </w:t>
      </w:r>
      <w:r>
        <w:rPr>
          <w:rFonts w:ascii="Arial" w:cs="Arial" w:eastAsia="Arial" w:hAnsi="Arial"/>
          <w:b/>
          <w:bCs/>
          <w:color w:val="1B3A6B"/>
        </w:rPr>
        <w:t xml:space="preserve">Building &amp; Safety — (714) 993-8117  |  building@placentia.org</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spacing w:after="0" w:before="80"/>
      <w:jc w:val="center"/>
    </w:pPr>
    <w:r>
      <w:rPr>
        <w:rFonts w:ascii="Arial" w:cs="Arial" w:eastAsia="Arial" w:hAnsi="Arial"/>
        <w:i/>
        <w:iCs/>
        <w:color w:val="666666"/>
        <w:sz w:val="17"/>
        <w:szCs w:val="17"/>
      </w:rPr>
      <w:t xml:space="preserve">This corrections letter was prepared with AI-assisted plan check technology (CrossBeam). </w:t>
    </w:r>
    <w:r>
      <w:rPr>
        <w:rFonts w:ascii="Arial" w:cs="Arial" w:eastAsia="Arial" w:hAnsi="Arial"/>
        <w:i/>
        <w:iCs/>
        <w:color w:val="666666"/>
        <w:sz w:val="17"/>
        <w:szCs w:val="17"/>
      </w:rPr>
      <w:t xml:space="preserve">All code citations reviewed against CA state law and Placentia Municipal Code.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000"/>
      <w:gridCol w:w="3360"/>
    </w:tblGrid>
    <w:tr>
      <w:tc>
        <w:tcPr>
          <w:tcW w:type="dxa" w:w="6000"/>
          <w:tcBorders>
            <w:top w:val="nil" w:color="FFFFFF" w:sz="0"/>
            <w:left w:val="nil" w:color="FFFFFF" w:sz="0"/>
            <w:bottom w:val="single" w:color="CCCCCC" w:sz="1"/>
            <w:right w:val="nil" w:color="FFFFFF" w:sz="0"/>
          </w:tcBorders>
        </w:tcPr>
        <w:p>
          <w:pPr>
            <w:spacing w:after="40" w:before="40"/>
          </w:pPr>
          <w:r>
            <w:rPr>
              <w:rFonts w:ascii="Arial" w:cs="Arial" w:eastAsia="Arial" w:hAnsi="Arial"/>
              <w:b/>
              <w:bCs/>
              <w:color w:val="1B3A6B"/>
              <w:sz w:val="20"/>
              <w:szCs w:val="20"/>
            </w:rPr>
            <w:t xml:space="preserve">CITY OF PLACENTIA  —  Building &amp; Safety Division</w:t>
          </w:r>
        </w:p>
      </w:tc>
      <w:tc>
        <w:tcPr>
          <w:tcW w:type="dxa" w:w="3360"/>
          <w:tcBorders>
            <w:top w:val="nil" w:color="FFFFFF" w:sz="0"/>
            <w:left w:val="nil" w:color="FFFFFF" w:sz="0"/>
            <w:bottom w:val="single" w:color="CCCCCC" w:sz="1"/>
            <w:right w:val="nil" w:color="FFFFFF" w:sz="0"/>
          </w:tcBorders>
        </w:tcPr>
        <w:p>
          <w:pPr>
            <w:spacing w:after="40" w:before="40"/>
            <w:jc w:val="right"/>
          </w:pPr>
          <w:r>
            <w:rPr>
              <w:rFonts w:ascii="Arial" w:cs="Arial" w:eastAsia="Arial" w:hAnsi="Arial"/>
              <w:color w:val="666666"/>
              <w:sz w:val="18"/>
              <w:szCs w:val="18"/>
            </w:rPr>
            <w:t xml:space="preserve">Plan Check Corrections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360"/>
      </w:pPr>
    </w:lvl>
  </w:abstractNum>
  <w:abstractNum w:abstractNumId="3" w15:restartNumberingAfterBreak="0">
    <w:multiLevelType w:val="hybridMultilevel"/>
    <w:lvl w:ilvl="0" w15:tentative="1">
      <w:start w:val="1"/>
      <w:numFmt w:val="bullet"/>
      <w:lvlText w:val="•"/>
      <w:lvlJc w:val="left"/>
      <w:pPr>
        <w:ind w:left="4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outlineLvl w:val="0"/>
    </w:pPr>
    <w:rPr>
      <w:rFonts w:ascii="Arial" w:cs="Arial" w:eastAsia="Arial" w:hAnsi="Arial"/>
      <w:b/>
      <w:bCs/>
      <w:color w:val="1B3A6B"/>
      <w:sz w:val="28"/>
      <w:szCs w:val="28"/>
    </w:rPr>
  </w:style>
  <w:style w:type="paragraph" w:styleId="Heading2">
    <w:name w:val="Heading 2"/>
    <w:basedOn w:val="Normal"/>
    <w:next w:val="Normal"/>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2026-03-06T04:34:57.621Z</dcterms:created>
  <dcterms:modified xsi:type="dcterms:W3CDTF">2026-03-06T04:34:57.622Z</dcterms:modified>
</cp:coreProperties>
</file>

<file path=docProps/custom.xml><?xml version="1.0" encoding="utf-8"?>
<Properties xmlns="http://schemas.openxmlformats.org/officeDocument/2006/custom-properties" xmlns:vt="http://schemas.openxmlformats.org/officeDocument/2006/docPropsVTypes"/>
</file>