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C014" w14:textId="1EC33123" w:rsidR="00C06CBB" w:rsidRPr="00E853AA" w:rsidRDefault="00C06CBB" w:rsidP="00C06CBB">
      <w:pPr>
        <w:rPr>
          <w:rFonts w:ascii="Times New Roman" w:hAnsi="Times New Roman" w:cs="Times New Roman"/>
          <w:b/>
          <w:bCs/>
          <w:sz w:val="24"/>
        </w:rPr>
      </w:pPr>
      <w:r w:rsidRPr="00C06CBB">
        <w:rPr>
          <w:rFonts w:ascii="Times New Roman" w:hAnsi="Times New Roman" w:cs="Times New Roman"/>
          <w:b/>
          <w:bCs/>
          <w:sz w:val="24"/>
        </w:rPr>
        <w:t>Annotated Bibliography</w:t>
      </w:r>
      <w:r w:rsidRPr="00E853AA">
        <w:rPr>
          <w:rFonts w:ascii="Times New Roman" w:hAnsi="Times New Roman" w:cs="Times New Roman"/>
          <w:b/>
          <w:bCs/>
          <w:sz w:val="24"/>
        </w:rPr>
        <w:t>:</w:t>
      </w:r>
    </w:p>
    <w:p w14:paraId="289721BF" w14:textId="77777777" w:rsidR="00E853AA" w:rsidRPr="0034608E" w:rsidRDefault="00C06CBB" w:rsidP="00C06CBB">
      <w:pPr>
        <w:pStyle w:val="a9"/>
        <w:numPr>
          <w:ilvl w:val="0"/>
          <w:numId w:val="1"/>
        </w:numPr>
        <w:rPr>
          <w:rFonts w:ascii="Times New Roman" w:hAnsi="Times New Roman" w:cs="Times New Roman"/>
          <w:sz w:val="24"/>
        </w:rPr>
      </w:pPr>
      <w:r w:rsidRPr="0034608E">
        <w:rPr>
          <w:rFonts w:ascii="Times New Roman" w:hAnsi="Times New Roman" w:cs="Times New Roman"/>
          <w:sz w:val="24"/>
        </w:rPr>
        <w:t>Nielsen, R., Akey, J., Jakobsson, M. </w:t>
      </w:r>
      <w:r w:rsidRPr="0034608E">
        <w:rPr>
          <w:rFonts w:ascii="Times New Roman" w:hAnsi="Times New Roman" w:cs="Times New Roman"/>
          <w:i/>
          <w:iCs/>
          <w:sz w:val="24"/>
        </w:rPr>
        <w:t>et al.</w:t>
      </w:r>
      <w:r w:rsidRPr="0034608E">
        <w:rPr>
          <w:rFonts w:ascii="Times New Roman" w:hAnsi="Times New Roman" w:cs="Times New Roman"/>
          <w:sz w:val="24"/>
        </w:rPr>
        <w:t> Tracing the peopling of the world through genomics. </w:t>
      </w:r>
      <w:r w:rsidRPr="0034608E">
        <w:rPr>
          <w:rFonts w:ascii="Times New Roman" w:hAnsi="Times New Roman" w:cs="Times New Roman"/>
          <w:i/>
          <w:iCs/>
          <w:sz w:val="24"/>
        </w:rPr>
        <w:t>Nature</w:t>
      </w:r>
      <w:r w:rsidRPr="0034608E">
        <w:rPr>
          <w:rFonts w:ascii="Times New Roman" w:hAnsi="Times New Roman" w:cs="Times New Roman"/>
          <w:sz w:val="24"/>
        </w:rPr>
        <w:t xml:space="preserve"> 541, 302–310 (2017). </w:t>
      </w:r>
      <w:hyperlink r:id="rId6" w:history="1">
        <w:r w:rsidR="00E853AA" w:rsidRPr="0034608E">
          <w:rPr>
            <w:rStyle w:val="ae"/>
            <w:rFonts w:ascii="Times New Roman" w:hAnsi="Times New Roman" w:cs="Times New Roman"/>
            <w:sz w:val="24"/>
          </w:rPr>
          <w:t>https://doi.org/10.1038/nature21347</w:t>
        </w:r>
      </w:hyperlink>
    </w:p>
    <w:p w14:paraId="22F67ABC" w14:textId="078EB132" w:rsidR="0034608E" w:rsidRPr="0034608E" w:rsidRDefault="00E853AA" w:rsidP="0034608E">
      <w:pPr>
        <w:pStyle w:val="a9"/>
        <w:ind w:left="360"/>
        <w:rPr>
          <w:rFonts w:ascii="Times New Roman" w:hAnsi="Times New Roman" w:cs="Times New Roman" w:hint="eastAsia"/>
          <w:sz w:val="24"/>
        </w:rPr>
      </w:pPr>
      <w:r w:rsidRPr="00E853AA">
        <w:rPr>
          <w:rFonts w:ascii="Times New Roman" w:hAnsi="Times New Roman" w:cs="Times New Roman"/>
          <w:b/>
          <w:bCs/>
          <w:sz w:val="24"/>
        </w:rPr>
        <w:t>Annotation:</w:t>
      </w:r>
      <w:r w:rsidRPr="00E853AA">
        <w:rPr>
          <w:rFonts w:ascii="Times New Roman" w:hAnsi="Times New Roman" w:cs="Times New Roman"/>
          <w:sz w:val="24"/>
        </w:rPr>
        <w:t xml:space="preserve"> </w:t>
      </w:r>
      <w:r w:rsidR="00A069ED" w:rsidRPr="00A069ED">
        <w:rPr>
          <w:rFonts w:ascii="Times New Roman" w:hAnsi="Times New Roman" w:cs="Times New Roman"/>
          <w:sz w:val="24"/>
        </w:rPr>
        <w:t>This review article was my starting point for the whole project. It maps out how genomic data reveals human migration patterns and introduces adaptive introgression</w:t>
      </w:r>
      <w:r w:rsidR="00A069ED">
        <w:rPr>
          <w:rFonts w:ascii="Times New Roman" w:hAnsi="Times New Roman" w:cs="Times New Roman" w:hint="eastAsia"/>
          <w:sz w:val="24"/>
        </w:rPr>
        <w:t xml:space="preserve">, </w:t>
      </w:r>
      <w:r w:rsidR="00A069ED" w:rsidRPr="00A069ED">
        <w:rPr>
          <w:rFonts w:ascii="Times New Roman" w:hAnsi="Times New Roman" w:cs="Times New Roman"/>
          <w:sz w:val="24"/>
        </w:rPr>
        <w:t xml:space="preserve">the process by which genes from archaic humans entered modern populations and stuck around because they were useful. I chose it because it ties specific genetic traits, like immune response and altitude adaptation, to the migration timeline, which is exactly the structure my project follows. </w:t>
      </w:r>
    </w:p>
    <w:p w14:paraId="0107CD4E" w14:textId="3BE196E4" w:rsidR="0034608E" w:rsidRPr="0034608E" w:rsidRDefault="00A069ED" w:rsidP="0034608E">
      <w:pPr>
        <w:pStyle w:val="a9"/>
        <w:ind w:left="360"/>
        <w:rPr>
          <w:rFonts w:ascii="Times New Roman" w:hAnsi="Times New Roman" w:cs="Times New Roman" w:hint="eastAsia"/>
          <w:sz w:val="24"/>
        </w:rPr>
      </w:pPr>
      <w:r w:rsidRPr="00A069ED">
        <w:rPr>
          <w:rFonts w:ascii="Times New Roman" w:hAnsi="Times New Roman" w:cs="Times New Roman"/>
          <w:sz w:val="24"/>
        </w:rPr>
        <w:t>Being a</w:t>
      </w:r>
      <w:r>
        <w:rPr>
          <w:rFonts w:ascii="Times New Roman" w:hAnsi="Times New Roman" w:cs="Times New Roman" w:hint="eastAsia"/>
          <w:sz w:val="24"/>
        </w:rPr>
        <w:t xml:space="preserve"> Nature</w:t>
      </w:r>
      <w:r w:rsidRPr="00A069ED">
        <w:rPr>
          <w:rFonts w:ascii="Times New Roman" w:hAnsi="Times New Roman" w:cs="Times New Roman"/>
          <w:sz w:val="24"/>
        </w:rPr>
        <w:t xml:space="preserve"> review </w:t>
      </w:r>
      <w:r>
        <w:rPr>
          <w:rFonts w:ascii="Times New Roman" w:hAnsi="Times New Roman" w:cs="Times New Roman" w:hint="eastAsia"/>
          <w:sz w:val="24"/>
        </w:rPr>
        <w:t>also from the lecture</w:t>
      </w:r>
      <w:r w:rsidRPr="00A069ED">
        <w:rPr>
          <w:rFonts w:ascii="Times New Roman" w:hAnsi="Times New Roman" w:cs="Times New Roman"/>
          <w:sz w:val="24"/>
        </w:rPr>
        <w:t xml:space="preserve"> makes it one of the more reliable </w:t>
      </w:r>
      <w:r>
        <w:rPr>
          <w:rFonts w:ascii="Times New Roman" w:hAnsi="Times New Roman" w:cs="Times New Roman" w:hint="eastAsia"/>
          <w:sz w:val="24"/>
        </w:rPr>
        <w:t xml:space="preserve">and comprehensive </w:t>
      </w:r>
      <w:r w:rsidRPr="00A069ED">
        <w:rPr>
          <w:rFonts w:ascii="Times New Roman" w:hAnsi="Times New Roman" w:cs="Times New Roman"/>
          <w:sz w:val="24"/>
        </w:rPr>
        <w:t xml:space="preserve">sources I could find. </w:t>
      </w:r>
    </w:p>
    <w:p w14:paraId="32647DC5" w14:textId="4C758103" w:rsidR="00E853AA" w:rsidRDefault="00A069ED" w:rsidP="00A069ED">
      <w:pPr>
        <w:pStyle w:val="a9"/>
        <w:ind w:left="360"/>
        <w:rPr>
          <w:rFonts w:ascii="Times New Roman" w:hAnsi="Times New Roman" w:cs="Times New Roman"/>
          <w:sz w:val="24"/>
        </w:rPr>
      </w:pPr>
      <w:r w:rsidRPr="00A069ED">
        <w:rPr>
          <w:rFonts w:ascii="Times New Roman" w:hAnsi="Times New Roman" w:cs="Times New Roman"/>
          <w:sz w:val="24"/>
        </w:rPr>
        <w:t xml:space="preserve">The main weakness </w:t>
      </w:r>
      <w:r>
        <w:rPr>
          <w:rFonts w:ascii="Times New Roman" w:hAnsi="Times New Roman" w:cs="Times New Roman" w:hint="eastAsia"/>
          <w:sz w:val="24"/>
        </w:rPr>
        <w:t xml:space="preserve">I think </w:t>
      </w:r>
      <w:r w:rsidRPr="00A069ED">
        <w:rPr>
          <w:rFonts w:ascii="Times New Roman" w:hAnsi="Times New Roman" w:cs="Times New Roman"/>
          <w:sz w:val="24"/>
        </w:rPr>
        <w:t>is that it doesn</w:t>
      </w:r>
      <w:r>
        <w:rPr>
          <w:rFonts w:ascii="Times New Roman" w:hAnsi="Times New Roman" w:cs="Times New Roman"/>
          <w:sz w:val="24"/>
        </w:rPr>
        <w:t>’</w:t>
      </w:r>
      <w:r w:rsidRPr="00A069ED">
        <w:rPr>
          <w:rFonts w:ascii="Times New Roman" w:hAnsi="Times New Roman" w:cs="Times New Roman"/>
          <w:sz w:val="24"/>
        </w:rPr>
        <w:t>t generate new data itself, and genomics moves fast enough that some details may already be outdated.</w:t>
      </w:r>
    </w:p>
    <w:p w14:paraId="4F433257" w14:textId="77777777" w:rsidR="0034608E" w:rsidRPr="00A069ED" w:rsidRDefault="0034608E" w:rsidP="00A069ED">
      <w:pPr>
        <w:pStyle w:val="a9"/>
        <w:ind w:left="360"/>
        <w:rPr>
          <w:rFonts w:ascii="Times New Roman" w:hAnsi="Times New Roman" w:cs="Times New Roman" w:hint="eastAsia"/>
          <w:sz w:val="24"/>
        </w:rPr>
      </w:pPr>
    </w:p>
    <w:p w14:paraId="42ED1A9E" w14:textId="323030DB" w:rsidR="00E853AA" w:rsidRPr="0034608E" w:rsidRDefault="00C06CBB" w:rsidP="00C06CBB">
      <w:pPr>
        <w:pStyle w:val="a9"/>
        <w:numPr>
          <w:ilvl w:val="0"/>
          <w:numId w:val="1"/>
        </w:numPr>
        <w:rPr>
          <w:rFonts w:ascii="Times New Roman" w:hAnsi="Times New Roman" w:cs="Times New Roman"/>
          <w:sz w:val="24"/>
        </w:rPr>
      </w:pPr>
      <w:proofErr w:type="spellStart"/>
      <w:r w:rsidRPr="0034608E">
        <w:rPr>
          <w:rFonts w:ascii="Times New Roman" w:hAnsi="Times New Roman" w:cs="Times New Roman"/>
          <w:sz w:val="24"/>
        </w:rPr>
        <w:t>Villmoare</w:t>
      </w:r>
      <w:proofErr w:type="spellEnd"/>
      <w:r w:rsidRPr="0034608E">
        <w:rPr>
          <w:rFonts w:ascii="Times New Roman" w:hAnsi="Times New Roman" w:cs="Times New Roman"/>
          <w:sz w:val="24"/>
        </w:rPr>
        <w:t xml:space="preserve">, B., Kimbel, W. H., Seyoum, C., Campisano, C. J., DiMaggio, E. N., Rowan, J., Braun, D. R., Arrowsmith, J. R., &amp; Reed, K. E. (2015). Early Homo at 2.8 Ma from </w:t>
      </w:r>
      <w:proofErr w:type="spellStart"/>
      <w:r w:rsidRPr="0034608E">
        <w:rPr>
          <w:rFonts w:ascii="Times New Roman" w:hAnsi="Times New Roman" w:cs="Times New Roman"/>
          <w:sz w:val="24"/>
        </w:rPr>
        <w:t>Ledi-Geraru</w:t>
      </w:r>
      <w:proofErr w:type="spellEnd"/>
      <w:r w:rsidRPr="0034608E">
        <w:rPr>
          <w:rFonts w:ascii="Times New Roman" w:hAnsi="Times New Roman" w:cs="Times New Roman"/>
          <w:sz w:val="24"/>
        </w:rPr>
        <w:t xml:space="preserve">, Afar, Ethiopia. Science, 347(6228), 1352–1355. </w:t>
      </w:r>
      <w:hyperlink r:id="rId7" w:history="1">
        <w:r w:rsidR="00E853AA" w:rsidRPr="0034608E">
          <w:rPr>
            <w:rStyle w:val="ae"/>
            <w:rFonts w:ascii="Times New Roman" w:hAnsi="Times New Roman" w:cs="Times New Roman"/>
            <w:sz w:val="24"/>
          </w:rPr>
          <w:t>https://doi.org/10.1126/science.aaa1343</w:t>
        </w:r>
      </w:hyperlink>
    </w:p>
    <w:p w14:paraId="32471857" w14:textId="4B8F9078" w:rsidR="0034608E" w:rsidRPr="0034608E" w:rsidRDefault="00E853AA" w:rsidP="0034608E">
      <w:pPr>
        <w:pStyle w:val="a9"/>
        <w:ind w:left="360"/>
        <w:rPr>
          <w:rFonts w:ascii="Times New Roman" w:hAnsi="Times New Roman" w:cs="Times New Roman" w:hint="eastAsia"/>
          <w:sz w:val="24"/>
        </w:rPr>
      </w:pPr>
      <w:r w:rsidRPr="00E853AA">
        <w:rPr>
          <w:rFonts w:ascii="Times New Roman" w:hAnsi="Times New Roman" w:cs="Times New Roman"/>
          <w:b/>
          <w:bCs/>
          <w:sz w:val="24"/>
        </w:rPr>
        <w:t>Annotation:</w:t>
      </w:r>
      <w:r w:rsidRPr="00E853AA">
        <w:rPr>
          <w:rFonts w:ascii="Times New Roman" w:hAnsi="Times New Roman" w:cs="Times New Roman"/>
          <w:sz w:val="24"/>
        </w:rPr>
        <w:t xml:space="preserve"> </w:t>
      </w:r>
      <w:r w:rsidR="00A069ED" w:rsidRPr="00A069ED">
        <w:rPr>
          <w:rFonts w:ascii="Times New Roman" w:hAnsi="Times New Roman" w:cs="Times New Roman"/>
          <w:sz w:val="24"/>
        </w:rPr>
        <w:t xml:space="preserve">This paper establishes the starting point of my </w:t>
      </w:r>
      <w:r w:rsidR="00A069ED">
        <w:rPr>
          <w:rFonts w:ascii="Times New Roman" w:hAnsi="Times New Roman" w:cs="Times New Roman" w:hint="eastAsia"/>
          <w:sz w:val="24"/>
        </w:rPr>
        <w:t>website</w:t>
      </w:r>
      <w:r w:rsidR="00A069ED" w:rsidRPr="00A069ED">
        <w:rPr>
          <w:rFonts w:ascii="Times New Roman" w:hAnsi="Times New Roman" w:cs="Times New Roman"/>
          <w:sz w:val="24"/>
        </w:rPr>
        <w:t xml:space="preserve">. The </w:t>
      </w:r>
      <w:proofErr w:type="spellStart"/>
      <w:r w:rsidR="00A069ED" w:rsidRPr="00A069ED">
        <w:rPr>
          <w:rFonts w:ascii="Times New Roman" w:hAnsi="Times New Roman" w:cs="Times New Roman"/>
          <w:sz w:val="24"/>
        </w:rPr>
        <w:t>Ledi-Geraru</w:t>
      </w:r>
      <w:proofErr w:type="spellEnd"/>
      <w:r w:rsidR="00A069ED" w:rsidRPr="00A069ED">
        <w:rPr>
          <w:rFonts w:ascii="Times New Roman" w:hAnsi="Times New Roman" w:cs="Times New Roman"/>
          <w:sz w:val="24"/>
        </w:rPr>
        <w:t xml:space="preserve"> mandible pushes the origin of the</w:t>
      </w:r>
      <w:r w:rsidR="00A069ED">
        <w:rPr>
          <w:rFonts w:ascii="Times New Roman" w:hAnsi="Times New Roman" w:cs="Times New Roman" w:hint="eastAsia"/>
          <w:sz w:val="24"/>
        </w:rPr>
        <w:t xml:space="preserve"> Homo</w:t>
      </w:r>
      <w:r w:rsidR="00A069ED" w:rsidRPr="00A069ED">
        <w:rPr>
          <w:rFonts w:ascii="Times New Roman" w:hAnsi="Times New Roman" w:cs="Times New Roman"/>
          <w:sz w:val="24"/>
        </w:rPr>
        <w:t xml:space="preserve"> genus back to 2.8 million years ago. I chose it because I wanted the project to begin with physical fossil evidence rather than just genomic data. </w:t>
      </w:r>
    </w:p>
    <w:p w14:paraId="0E27E406" w14:textId="69CC74D4" w:rsidR="0034608E" w:rsidRPr="0034608E" w:rsidRDefault="00A069ED" w:rsidP="0034608E">
      <w:pPr>
        <w:pStyle w:val="a9"/>
        <w:ind w:left="360"/>
        <w:rPr>
          <w:rFonts w:ascii="Times New Roman" w:hAnsi="Times New Roman" w:cs="Times New Roman" w:hint="eastAsia"/>
          <w:sz w:val="24"/>
        </w:rPr>
      </w:pPr>
      <w:r w:rsidRPr="00A069ED">
        <w:rPr>
          <w:rFonts w:ascii="Times New Roman" w:hAnsi="Times New Roman" w:cs="Times New Roman"/>
          <w:sz w:val="24"/>
        </w:rPr>
        <w:t>The fossil is directly dated and geographically located, which made it easy to use.</w:t>
      </w:r>
    </w:p>
    <w:p w14:paraId="07DC0817" w14:textId="1AA6DAE3" w:rsidR="00E853AA" w:rsidRDefault="00A069ED" w:rsidP="0034608E">
      <w:pPr>
        <w:pStyle w:val="a9"/>
        <w:ind w:left="360"/>
        <w:rPr>
          <w:rFonts w:ascii="Times New Roman" w:hAnsi="Times New Roman" w:cs="Times New Roman"/>
          <w:sz w:val="24"/>
        </w:rPr>
      </w:pPr>
      <w:r w:rsidRPr="0034608E">
        <w:rPr>
          <w:rFonts w:ascii="Times New Roman" w:hAnsi="Times New Roman" w:cs="Times New Roman"/>
          <w:sz w:val="24"/>
        </w:rPr>
        <w:t>The limitation is that a single mandible is a fragmentary find — some researchers have questioned whether it's enough to redefine the timeline of the entire Homo genus, since the interpretation relies heavily on comparing bone shapes, which can be subjective.</w:t>
      </w:r>
    </w:p>
    <w:p w14:paraId="729E4C2B" w14:textId="77777777" w:rsidR="0034608E" w:rsidRPr="0034608E" w:rsidRDefault="0034608E" w:rsidP="0034608E">
      <w:pPr>
        <w:pStyle w:val="a9"/>
        <w:ind w:left="360"/>
        <w:rPr>
          <w:rFonts w:ascii="Times New Roman" w:hAnsi="Times New Roman" w:cs="Times New Roman" w:hint="eastAsia"/>
          <w:sz w:val="24"/>
        </w:rPr>
      </w:pPr>
    </w:p>
    <w:p w14:paraId="4F5C430C" w14:textId="77777777" w:rsidR="00E853AA" w:rsidRPr="0034608E" w:rsidRDefault="00C06CBB" w:rsidP="00E853AA">
      <w:pPr>
        <w:pStyle w:val="a9"/>
        <w:numPr>
          <w:ilvl w:val="0"/>
          <w:numId w:val="1"/>
        </w:numPr>
        <w:rPr>
          <w:rFonts w:ascii="Times New Roman" w:hAnsi="Times New Roman" w:cs="Times New Roman"/>
          <w:b/>
          <w:bCs/>
          <w:sz w:val="24"/>
        </w:rPr>
      </w:pPr>
      <w:r w:rsidRPr="0034608E">
        <w:rPr>
          <w:rFonts w:ascii="Times New Roman" w:hAnsi="Times New Roman" w:cs="Times New Roman"/>
          <w:sz w:val="24"/>
        </w:rPr>
        <w:t xml:space="preserve">Hershkovitz, I., Weber, G. W., Quam, R., Carretero, J. M., Elyashiv, R., Yeshurun, R., Gethin, P. K., Slon, V., Rodriguez, L., </w:t>
      </w:r>
      <w:proofErr w:type="spellStart"/>
      <w:r w:rsidRPr="0034608E">
        <w:rPr>
          <w:rFonts w:ascii="Times New Roman" w:hAnsi="Times New Roman" w:cs="Times New Roman"/>
          <w:sz w:val="24"/>
        </w:rPr>
        <w:t>Zaidner</w:t>
      </w:r>
      <w:proofErr w:type="spellEnd"/>
      <w:r w:rsidRPr="0034608E">
        <w:rPr>
          <w:rFonts w:ascii="Times New Roman" w:hAnsi="Times New Roman" w:cs="Times New Roman"/>
          <w:sz w:val="24"/>
        </w:rPr>
        <w:t xml:space="preserve">, Y., Akesson, M. S., </w:t>
      </w:r>
      <w:proofErr w:type="spellStart"/>
      <w:r w:rsidRPr="0034608E">
        <w:rPr>
          <w:rFonts w:ascii="Times New Roman" w:hAnsi="Times New Roman" w:cs="Times New Roman"/>
          <w:sz w:val="24"/>
        </w:rPr>
        <w:t>Falguères</w:t>
      </w:r>
      <w:proofErr w:type="spellEnd"/>
      <w:r w:rsidRPr="0034608E">
        <w:rPr>
          <w:rFonts w:ascii="Times New Roman" w:hAnsi="Times New Roman" w:cs="Times New Roman"/>
          <w:sz w:val="24"/>
        </w:rPr>
        <w:t xml:space="preserve">, C., Kinsley, L., </w:t>
      </w:r>
      <w:proofErr w:type="spellStart"/>
      <w:r w:rsidRPr="0034608E">
        <w:rPr>
          <w:rFonts w:ascii="Times New Roman" w:hAnsi="Times New Roman" w:cs="Times New Roman"/>
          <w:sz w:val="24"/>
        </w:rPr>
        <w:t>Pekelmam</w:t>
      </w:r>
      <w:proofErr w:type="spellEnd"/>
      <w:r w:rsidRPr="0034608E">
        <w:rPr>
          <w:rFonts w:ascii="Times New Roman" w:hAnsi="Times New Roman" w:cs="Times New Roman"/>
          <w:sz w:val="24"/>
        </w:rPr>
        <w:t xml:space="preserve">, A., </w:t>
      </w:r>
      <w:proofErr w:type="spellStart"/>
      <w:r w:rsidRPr="0034608E">
        <w:rPr>
          <w:rFonts w:ascii="Times New Roman" w:hAnsi="Times New Roman" w:cs="Times New Roman"/>
          <w:sz w:val="24"/>
        </w:rPr>
        <w:t>Puaud</w:t>
      </w:r>
      <w:proofErr w:type="spellEnd"/>
      <w:r w:rsidRPr="0034608E">
        <w:rPr>
          <w:rFonts w:ascii="Times New Roman" w:hAnsi="Times New Roman" w:cs="Times New Roman"/>
          <w:sz w:val="24"/>
        </w:rPr>
        <w:t xml:space="preserve">, S., Grün, R., </w:t>
      </w:r>
      <w:proofErr w:type="spellStart"/>
      <w:r w:rsidRPr="0034608E">
        <w:rPr>
          <w:rFonts w:ascii="Times New Roman" w:hAnsi="Times New Roman" w:cs="Times New Roman"/>
          <w:sz w:val="24"/>
        </w:rPr>
        <w:t>Fornai</w:t>
      </w:r>
      <w:proofErr w:type="spellEnd"/>
      <w:r w:rsidRPr="0034608E">
        <w:rPr>
          <w:rFonts w:ascii="Times New Roman" w:hAnsi="Times New Roman" w:cs="Times New Roman"/>
          <w:sz w:val="24"/>
        </w:rPr>
        <w:t xml:space="preserve">, C., Rochette, P., Cassiani, J.-L., . . . Reed, K. E. (2018). The earliest modern humans outside Africa. </w:t>
      </w:r>
      <w:r w:rsidRPr="0034608E">
        <w:rPr>
          <w:rFonts w:ascii="Times New Roman" w:hAnsi="Times New Roman" w:cs="Times New Roman"/>
          <w:i/>
          <w:iCs/>
          <w:sz w:val="24"/>
        </w:rPr>
        <w:t>Science</w:t>
      </w:r>
      <w:r w:rsidRPr="0034608E">
        <w:rPr>
          <w:rFonts w:ascii="Times New Roman" w:hAnsi="Times New Roman" w:cs="Times New Roman"/>
          <w:sz w:val="24"/>
        </w:rPr>
        <w:t xml:space="preserve">, </w:t>
      </w:r>
      <w:r w:rsidRPr="0034608E">
        <w:rPr>
          <w:rFonts w:ascii="Times New Roman" w:hAnsi="Times New Roman" w:cs="Times New Roman"/>
          <w:i/>
          <w:iCs/>
          <w:sz w:val="24"/>
        </w:rPr>
        <w:t>359</w:t>
      </w:r>
      <w:r w:rsidRPr="0034608E">
        <w:rPr>
          <w:rFonts w:ascii="Times New Roman" w:hAnsi="Times New Roman" w:cs="Times New Roman"/>
          <w:sz w:val="24"/>
        </w:rPr>
        <w:t xml:space="preserve">(6374), 456–459. </w:t>
      </w:r>
      <w:hyperlink r:id="rId8" w:tgtFrame="_blank" w:history="1">
        <w:r w:rsidRPr="0034608E">
          <w:rPr>
            <w:rStyle w:val="ae"/>
            <w:rFonts w:ascii="Times New Roman" w:hAnsi="Times New Roman" w:cs="Times New Roman"/>
            <w:sz w:val="24"/>
          </w:rPr>
          <w:t>https://doi.org/10.1126/science.aap8369</w:t>
        </w:r>
      </w:hyperlink>
    </w:p>
    <w:p w14:paraId="07250A1B" w14:textId="65094BA4" w:rsidR="0034608E" w:rsidRPr="0034608E" w:rsidRDefault="00E853AA" w:rsidP="0034608E">
      <w:pPr>
        <w:pStyle w:val="a9"/>
        <w:ind w:left="360"/>
        <w:rPr>
          <w:rFonts w:ascii="Times New Roman" w:hAnsi="Times New Roman" w:cs="Times New Roman" w:hint="eastAsia"/>
          <w:sz w:val="24"/>
        </w:rPr>
      </w:pPr>
      <w:r w:rsidRPr="00E853AA">
        <w:rPr>
          <w:rFonts w:ascii="Times New Roman" w:hAnsi="Times New Roman" w:cs="Times New Roman"/>
          <w:b/>
          <w:bCs/>
          <w:sz w:val="24"/>
        </w:rPr>
        <w:t>Annotation:</w:t>
      </w:r>
      <w:r w:rsidRPr="00E853AA">
        <w:rPr>
          <w:rFonts w:ascii="Times New Roman" w:hAnsi="Times New Roman" w:cs="Times New Roman"/>
          <w:sz w:val="24"/>
        </w:rPr>
        <w:t xml:space="preserve"> </w:t>
      </w:r>
      <w:r w:rsidR="0034608E" w:rsidRPr="0034608E">
        <w:rPr>
          <w:rFonts w:ascii="Times New Roman" w:hAnsi="Times New Roman" w:cs="Times New Roman"/>
          <w:sz w:val="24"/>
        </w:rPr>
        <w:t xml:space="preserve">I included this paper because it challenged something I thought I knew. The </w:t>
      </w:r>
      <w:proofErr w:type="spellStart"/>
      <w:r w:rsidR="0034608E" w:rsidRPr="0034608E">
        <w:rPr>
          <w:rFonts w:ascii="Times New Roman" w:hAnsi="Times New Roman" w:cs="Times New Roman"/>
          <w:sz w:val="24"/>
        </w:rPr>
        <w:t>Misliya</w:t>
      </w:r>
      <w:proofErr w:type="spellEnd"/>
      <w:r w:rsidR="0034608E" w:rsidRPr="0034608E">
        <w:rPr>
          <w:rFonts w:ascii="Times New Roman" w:hAnsi="Times New Roman" w:cs="Times New Roman"/>
          <w:sz w:val="24"/>
        </w:rPr>
        <w:t xml:space="preserve"> Cave fossil dates to 177,000</w:t>
      </w:r>
      <w:r w:rsidR="0034608E">
        <w:rPr>
          <w:rFonts w:ascii="Times New Roman" w:hAnsi="Times New Roman" w:cs="Times New Roman"/>
          <w:sz w:val="24"/>
        </w:rPr>
        <w:t>—</w:t>
      </w:r>
      <w:r w:rsidR="0034608E" w:rsidRPr="0034608E">
        <w:rPr>
          <w:rFonts w:ascii="Times New Roman" w:hAnsi="Times New Roman" w:cs="Times New Roman"/>
          <w:sz w:val="24"/>
        </w:rPr>
        <w:t>194,000 years ago, which means Homo sapiens left Africa much earlier than the 60,000</w:t>
      </w:r>
      <w:r w:rsidR="0034608E">
        <w:rPr>
          <w:rFonts w:ascii="Times New Roman" w:hAnsi="Times New Roman" w:cs="Times New Roman" w:hint="eastAsia"/>
          <w:sz w:val="24"/>
        </w:rPr>
        <w:t xml:space="preserve"> </w:t>
      </w:r>
      <w:r w:rsidR="0034608E" w:rsidRPr="0034608E">
        <w:rPr>
          <w:rFonts w:ascii="Times New Roman" w:hAnsi="Times New Roman" w:cs="Times New Roman"/>
          <w:sz w:val="24"/>
        </w:rPr>
        <w:t>yea</w:t>
      </w:r>
      <w:r w:rsidR="0034608E">
        <w:rPr>
          <w:rFonts w:ascii="Times New Roman" w:hAnsi="Times New Roman" w:cs="Times New Roman" w:hint="eastAsia"/>
          <w:sz w:val="24"/>
        </w:rPr>
        <w:t>r</w:t>
      </w:r>
      <w:r w:rsidR="0034608E" w:rsidRPr="0034608E">
        <w:rPr>
          <w:rFonts w:ascii="Times New Roman" w:hAnsi="Times New Roman" w:cs="Times New Roman"/>
          <w:sz w:val="24"/>
        </w:rPr>
        <w:t xml:space="preserve"> most people have heard. That gap is what drives the second slide of my </w:t>
      </w:r>
      <w:r w:rsidR="0034608E">
        <w:rPr>
          <w:rFonts w:ascii="Times New Roman" w:hAnsi="Times New Roman" w:cs="Times New Roman" w:hint="eastAsia"/>
          <w:sz w:val="24"/>
        </w:rPr>
        <w:t>website</w:t>
      </w:r>
      <w:r w:rsidR="0034608E" w:rsidRPr="0034608E">
        <w:rPr>
          <w:rFonts w:ascii="Times New Roman" w:hAnsi="Times New Roman" w:cs="Times New Roman"/>
          <w:sz w:val="24"/>
        </w:rPr>
        <w:t xml:space="preserve">. </w:t>
      </w:r>
    </w:p>
    <w:p w14:paraId="502042BE" w14:textId="2FF62C29" w:rsidR="0034608E" w:rsidRPr="0034608E" w:rsidRDefault="0034608E" w:rsidP="0034608E">
      <w:pPr>
        <w:pStyle w:val="a9"/>
        <w:ind w:left="360"/>
        <w:rPr>
          <w:rFonts w:ascii="Times New Roman" w:hAnsi="Times New Roman" w:cs="Times New Roman" w:hint="eastAsia"/>
          <w:sz w:val="24"/>
        </w:rPr>
      </w:pPr>
      <w:r w:rsidRPr="0034608E">
        <w:rPr>
          <w:rFonts w:ascii="Times New Roman" w:hAnsi="Times New Roman" w:cs="Times New Roman"/>
          <w:sz w:val="24"/>
        </w:rPr>
        <w:lastRenderedPageBreak/>
        <w:t>The dating used three independent methods</w:t>
      </w:r>
      <w:r>
        <w:rPr>
          <w:rFonts w:ascii="Times New Roman" w:hAnsi="Times New Roman" w:cs="Times New Roman" w:hint="eastAsia"/>
          <w:sz w:val="24"/>
        </w:rPr>
        <w:t>:</w:t>
      </w:r>
      <w:r w:rsidRPr="0034608E">
        <w:rPr>
          <w:rFonts w:ascii="Times New Roman" w:hAnsi="Times New Roman" w:cs="Times New Roman"/>
          <w:sz w:val="24"/>
        </w:rPr>
        <w:t xml:space="preserve"> uranium-series, ESR, and thermoluminescence</w:t>
      </w:r>
      <w:r>
        <w:rPr>
          <w:rFonts w:ascii="Times New Roman" w:hAnsi="Times New Roman" w:cs="Times New Roman" w:hint="eastAsia"/>
          <w:sz w:val="24"/>
        </w:rPr>
        <w:t xml:space="preserve">, </w:t>
      </w:r>
      <w:r w:rsidRPr="0034608E">
        <w:rPr>
          <w:rFonts w:ascii="Times New Roman" w:hAnsi="Times New Roman" w:cs="Times New Roman"/>
          <w:sz w:val="24"/>
        </w:rPr>
        <w:t xml:space="preserve">which makes the age estimate more trustworthy than if it relied on just one. </w:t>
      </w:r>
    </w:p>
    <w:p w14:paraId="54A6FD0F" w14:textId="64DDB2BF" w:rsidR="00E853AA" w:rsidRDefault="0034608E" w:rsidP="0034608E">
      <w:pPr>
        <w:pStyle w:val="a9"/>
        <w:ind w:left="360"/>
        <w:rPr>
          <w:rFonts w:ascii="Times New Roman" w:hAnsi="Times New Roman" w:cs="Times New Roman"/>
          <w:sz w:val="24"/>
        </w:rPr>
      </w:pPr>
      <w:r w:rsidRPr="0034608E">
        <w:rPr>
          <w:rFonts w:ascii="Times New Roman" w:hAnsi="Times New Roman" w:cs="Times New Roman"/>
          <w:sz w:val="24"/>
        </w:rPr>
        <w:t xml:space="preserve">The limitation is that this might have been a temporary migration that failed, leaving no lasting genetic trace in modern populations. Whether it counts as the </w:t>
      </w:r>
      <w:r>
        <w:rPr>
          <w:rFonts w:ascii="Times New Roman" w:hAnsi="Times New Roman" w:cs="Times New Roman"/>
          <w:sz w:val="24"/>
        </w:rPr>
        <w:t>“</w:t>
      </w:r>
      <w:r w:rsidRPr="0034608E">
        <w:rPr>
          <w:rFonts w:ascii="Times New Roman" w:hAnsi="Times New Roman" w:cs="Times New Roman"/>
          <w:sz w:val="24"/>
        </w:rPr>
        <w:t>real</w:t>
      </w:r>
      <w:r>
        <w:rPr>
          <w:rFonts w:ascii="Times New Roman" w:hAnsi="Times New Roman" w:cs="Times New Roman"/>
          <w:sz w:val="24"/>
        </w:rPr>
        <w:t>”</w:t>
      </w:r>
      <w:r w:rsidRPr="0034608E">
        <w:rPr>
          <w:rFonts w:ascii="Times New Roman" w:hAnsi="Times New Roman" w:cs="Times New Roman"/>
          <w:sz w:val="24"/>
        </w:rPr>
        <w:t xml:space="preserve"> dispersal is still debated.</w:t>
      </w:r>
    </w:p>
    <w:p w14:paraId="2515A8F6" w14:textId="77777777" w:rsidR="0034608E" w:rsidRPr="0034608E" w:rsidRDefault="0034608E" w:rsidP="0034608E">
      <w:pPr>
        <w:pStyle w:val="a9"/>
        <w:ind w:left="360"/>
        <w:rPr>
          <w:rFonts w:ascii="Times New Roman" w:hAnsi="Times New Roman" w:cs="Times New Roman" w:hint="eastAsia"/>
          <w:sz w:val="24"/>
        </w:rPr>
      </w:pPr>
    </w:p>
    <w:p w14:paraId="0F53AC03" w14:textId="77777777" w:rsidR="00E853AA" w:rsidRPr="00E853AA" w:rsidRDefault="003F3A84" w:rsidP="00E853AA">
      <w:pPr>
        <w:pStyle w:val="a9"/>
        <w:numPr>
          <w:ilvl w:val="0"/>
          <w:numId w:val="1"/>
        </w:numPr>
        <w:rPr>
          <w:rFonts w:ascii="Times New Roman" w:hAnsi="Times New Roman" w:cs="Times New Roman"/>
          <w:sz w:val="24"/>
        </w:rPr>
      </w:pPr>
      <w:r w:rsidRPr="00E853AA">
        <w:rPr>
          <w:rFonts w:ascii="Times New Roman" w:hAnsi="Times New Roman" w:cs="Times New Roman"/>
          <w:sz w:val="24"/>
        </w:rPr>
        <w:t xml:space="preserve">Abi-Rached, L., Jobin, M. J., Kulkarni, S., McWhinnie, A., Dalva, K., Gragert, L., </w:t>
      </w:r>
      <w:proofErr w:type="spellStart"/>
      <w:r w:rsidRPr="00E853AA">
        <w:rPr>
          <w:rFonts w:ascii="Times New Roman" w:hAnsi="Times New Roman" w:cs="Times New Roman"/>
          <w:sz w:val="24"/>
        </w:rPr>
        <w:t>Babrzadeh</w:t>
      </w:r>
      <w:proofErr w:type="spellEnd"/>
      <w:r w:rsidRPr="00E853AA">
        <w:rPr>
          <w:rFonts w:ascii="Times New Roman" w:hAnsi="Times New Roman" w:cs="Times New Roman"/>
          <w:sz w:val="24"/>
        </w:rPr>
        <w:t xml:space="preserve">, F., </w:t>
      </w:r>
      <w:proofErr w:type="spellStart"/>
      <w:r w:rsidRPr="00E853AA">
        <w:rPr>
          <w:rFonts w:ascii="Times New Roman" w:hAnsi="Times New Roman" w:cs="Times New Roman"/>
          <w:sz w:val="24"/>
        </w:rPr>
        <w:t>Gharizadeh</w:t>
      </w:r>
      <w:proofErr w:type="spellEnd"/>
      <w:r w:rsidRPr="00E853AA">
        <w:rPr>
          <w:rFonts w:ascii="Times New Roman" w:hAnsi="Times New Roman" w:cs="Times New Roman"/>
          <w:sz w:val="24"/>
        </w:rPr>
        <w:t xml:space="preserve">, B., Ronaghi, M., Yee-Carey, C., Guethlein, L. A., Hollenbach, J. A., </w:t>
      </w:r>
      <w:proofErr w:type="spellStart"/>
      <w:r w:rsidRPr="00E853AA">
        <w:rPr>
          <w:rFonts w:ascii="Times New Roman" w:hAnsi="Times New Roman" w:cs="Times New Roman"/>
          <w:sz w:val="24"/>
        </w:rPr>
        <w:t>Casane</w:t>
      </w:r>
      <w:proofErr w:type="spellEnd"/>
      <w:r w:rsidRPr="00E853AA">
        <w:rPr>
          <w:rFonts w:ascii="Times New Roman" w:hAnsi="Times New Roman" w:cs="Times New Roman"/>
          <w:sz w:val="24"/>
        </w:rPr>
        <w:t xml:space="preserve">, D., Nelson, G. W., Norman, P. J., &amp; Parham, P. (2011). The shaping of modern human immune systems by multiregional admixture with archaic humans. </w:t>
      </w:r>
      <w:r w:rsidRPr="00E853AA">
        <w:rPr>
          <w:rFonts w:ascii="Times New Roman" w:hAnsi="Times New Roman" w:cs="Times New Roman"/>
          <w:i/>
          <w:iCs/>
          <w:sz w:val="24"/>
        </w:rPr>
        <w:t>Science</w:t>
      </w:r>
      <w:r w:rsidRPr="00E853AA">
        <w:rPr>
          <w:rFonts w:ascii="Times New Roman" w:hAnsi="Times New Roman" w:cs="Times New Roman"/>
          <w:sz w:val="24"/>
        </w:rPr>
        <w:t xml:space="preserve">, </w:t>
      </w:r>
      <w:r w:rsidRPr="00E853AA">
        <w:rPr>
          <w:rFonts w:ascii="Times New Roman" w:hAnsi="Times New Roman" w:cs="Times New Roman"/>
          <w:i/>
          <w:iCs/>
          <w:sz w:val="24"/>
        </w:rPr>
        <w:t>334</w:t>
      </w:r>
      <w:r w:rsidRPr="00E853AA">
        <w:rPr>
          <w:rFonts w:ascii="Times New Roman" w:hAnsi="Times New Roman" w:cs="Times New Roman"/>
          <w:sz w:val="24"/>
        </w:rPr>
        <w:t xml:space="preserve">(6052), 89–94. </w:t>
      </w:r>
      <w:hyperlink r:id="rId9" w:tgtFrame="_blank" w:history="1">
        <w:r w:rsidRPr="00E853AA">
          <w:rPr>
            <w:rStyle w:val="ae"/>
            <w:rFonts w:ascii="Times New Roman" w:hAnsi="Times New Roman" w:cs="Times New Roman"/>
            <w:sz w:val="24"/>
          </w:rPr>
          <w:t>https://doi.org/10.1126/science.1209202</w:t>
        </w:r>
      </w:hyperlink>
    </w:p>
    <w:p w14:paraId="505A59ED" w14:textId="77777777" w:rsidR="0034608E" w:rsidRDefault="00E853AA" w:rsidP="00E853AA">
      <w:pPr>
        <w:pStyle w:val="a9"/>
        <w:ind w:left="360"/>
        <w:rPr>
          <w:rFonts w:ascii="Times New Roman" w:hAnsi="Times New Roman" w:cs="Times New Roman"/>
          <w:sz w:val="24"/>
        </w:rPr>
      </w:pPr>
      <w:r w:rsidRPr="00E853AA">
        <w:rPr>
          <w:rFonts w:ascii="Times New Roman" w:hAnsi="Times New Roman" w:cs="Times New Roman"/>
          <w:b/>
          <w:bCs/>
          <w:sz w:val="24"/>
        </w:rPr>
        <w:t>Annotation:</w:t>
      </w:r>
      <w:r w:rsidRPr="00E853AA">
        <w:rPr>
          <w:rFonts w:ascii="Times New Roman" w:hAnsi="Times New Roman" w:cs="Times New Roman"/>
          <w:sz w:val="24"/>
        </w:rPr>
        <w:t xml:space="preserve"> </w:t>
      </w:r>
      <w:r w:rsidR="0034608E" w:rsidRPr="0034608E">
        <w:rPr>
          <w:rFonts w:ascii="Times New Roman" w:hAnsi="Times New Roman" w:cs="Times New Roman"/>
          <w:sz w:val="24"/>
        </w:rPr>
        <w:t xml:space="preserve">This paper is the main evidence behind my </w:t>
      </w:r>
      <w:r w:rsidR="0034608E">
        <w:rPr>
          <w:rFonts w:ascii="Times New Roman" w:hAnsi="Times New Roman" w:cs="Times New Roman"/>
          <w:sz w:val="24"/>
        </w:rPr>
        <w:t>“</w:t>
      </w:r>
      <w:r w:rsidR="0034608E" w:rsidRPr="0034608E">
        <w:rPr>
          <w:rFonts w:ascii="Times New Roman" w:hAnsi="Times New Roman" w:cs="Times New Roman"/>
          <w:sz w:val="24"/>
        </w:rPr>
        <w:t>Earliest Gift</w:t>
      </w:r>
      <w:r w:rsidR="0034608E">
        <w:rPr>
          <w:rFonts w:ascii="Times New Roman" w:hAnsi="Times New Roman" w:cs="Times New Roman"/>
          <w:sz w:val="24"/>
        </w:rPr>
        <w:t>”</w:t>
      </w:r>
      <w:r w:rsidR="0034608E" w:rsidRPr="0034608E">
        <w:rPr>
          <w:rFonts w:ascii="Times New Roman" w:hAnsi="Times New Roman" w:cs="Times New Roman"/>
          <w:sz w:val="24"/>
        </w:rPr>
        <w:t xml:space="preserve"> slide. It identifies HLA-B*73 as a gene that came from Denisovans and explains what it actually does</w:t>
      </w:r>
      <w:r w:rsidR="0034608E">
        <w:rPr>
          <w:rFonts w:ascii="Times New Roman" w:hAnsi="Times New Roman" w:cs="Times New Roman" w:hint="eastAsia"/>
          <w:sz w:val="24"/>
        </w:rPr>
        <w:t>:</w:t>
      </w:r>
      <w:r w:rsidR="0034608E" w:rsidRPr="0034608E">
        <w:rPr>
          <w:rFonts w:ascii="Times New Roman" w:hAnsi="Times New Roman" w:cs="Times New Roman"/>
          <w:sz w:val="24"/>
        </w:rPr>
        <w:t xml:space="preserve"> it sharpens the immune system</w:t>
      </w:r>
      <w:r w:rsidR="0034608E">
        <w:rPr>
          <w:rFonts w:ascii="Times New Roman" w:hAnsi="Times New Roman" w:cs="Times New Roman"/>
          <w:sz w:val="24"/>
        </w:rPr>
        <w:t>’</w:t>
      </w:r>
      <w:r w:rsidR="0034608E" w:rsidRPr="0034608E">
        <w:rPr>
          <w:rFonts w:ascii="Times New Roman" w:hAnsi="Times New Roman" w:cs="Times New Roman"/>
          <w:sz w:val="24"/>
        </w:rPr>
        <w:t xml:space="preserve">s ability to detect and destroy infected cells. </w:t>
      </w:r>
    </w:p>
    <w:p w14:paraId="44493297" w14:textId="4749BC76" w:rsidR="00E853AA" w:rsidRPr="00E853AA" w:rsidRDefault="0034608E" w:rsidP="00E853AA">
      <w:pPr>
        <w:pStyle w:val="a9"/>
        <w:ind w:left="360"/>
        <w:rPr>
          <w:rFonts w:ascii="Times New Roman" w:hAnsi="Times New Roman" w:cs="Times New Roman"/>
          <w:sz w:val="24"/>
        </w:rPr>
      </w:pPr>
      <w:r w:rsidRPr="0034608E">
        <w:rPr>
          <w:rFonts w:ascii="Times New Roman" w:hAnsi="Times New Roman" w:cs="Times New Roman"/>
          <w:sz w:val="24"/>
        </w:rPr>
        <w:t>What struck me was the scale: in some populations, over half of all HLA variants trace back to archaic humans. That one statistic is what shaped my project</w:t>
      </w:r>
      <w:r>
        <w:rPr>
          <w:rFonts w:ascii="Times New Roman" w:hAnsi="Times New Roman" w:cs="Times New Roman"/>
          <w:sz w:val="24"/>
        </w:rPr>
        <w:t>’</w:t>
      </w:r>
      <w:r w:rsidRPr="0034608E">
        <w:rPr>
          <w:rFonts w:ascii="Times New Roman" w:hAnsi="Times New Roman" w:cs="Times New Roman"/>
          <w:sz w:val="24"/>
        </w:rPr>
        <w:t>s central argument — that interbreeding was a survival strategy, not an accident. The limitation is that it was published in 2011, and ancient genomics has changed a lot since then. Some conclusions about exactly which archaic group contributed which gene may need to be updated.</w:t>
      </w:r>
    </w:p>
    <w:p w14:paraId="72A2F55E" w14:textId="31331259" w:rsidR="00E853AA" w:rsidRPr="00E853AA" w:rsidRDefault="00E853AA" w:rsidP="00E853AA">
      <w:pPr>
        <w:pStyle w:val="a9"/>
        <w:numPr>
          <w:ilvl w:val="0"/>
          <w:numId w:val="1"/>
        </w:numPr>
        <w:rPr>
          <w:rFonts w:ascii="Times New Roman" w:hAnsi="Times New Roman" w:cs="Times New Roman"/>
          <w:sz w:val="24"/>
        </w:rPr>
      </w:pPr>
      <w:proofErr w:type="spellStart"/>
      <w:r w:rsidRPr="00E853AA">
        <w:rPr>
          <w:rFonts w:ascii="Times New Roman" w:hAnsi="Times New Roman" w:cs="Times New Roman"/>
          <w:sz w:val="24"/>
        </w:rPr>
        <w:t>Prufer</w:t>
      </w:r>
      <w:proofErr w:type="spellEnd"/>
      <w:r w:rsidRPr="00E853AA">
        <w:rPr>
          <w:rFonts w:ascii="Times New Roman" w:hAnsi="Times New Roman" w:cs="Times New Roman"/>
          <w:sz w:val="24"/>
        </w:rPr>
        <w:t xml:space="preserve">, K., de Filippo, C., Grote, S., </w:t>
      </w:r>
      <w:proofErr w:type="spellStart"/>
      <w:r w:rsidRPr="00E853AA">
        <w:rPr>
          <w:rFonts w:ascii="Times New Roman" w:hAnsi="Times New Roman" w:cs="Times New Roman"/>
          <w:sz w:val="24"/>
        </w:rPr>
        <w:t>Mafessoni</w:t>
      </w:r>
      <w:proofErr w:type="spellEnd"/>
      <w:r w:rsidRPr="00E853AA">
        <w:rPr>
          <w:rFonts w:ascii="Times New Roman" w:hAnsi="Times New Roman" w:cs="Times New Roman"/>
          <w:sz w:val="24"/>
        </w:rPr>
        <w:t xml:space="preserve">, F., Korlević, P., Hajdinjak, M., Vernot, B., Skov, L., Hsieh, P., Diez-del-Molino, D., ... &amp; </w:t>
      </w:r>
      <w:proofErr w:type="spellStart"/>
      <w:r w:rsidRPr="00E853AA">
        <w:rPr>
          <w:rFonts w:ascii="Times New Roman" w:hAnsi="Times New Roman" w:cs="Times New Roman"/>
          <w:sz w:val="24"/>
        </w:rPr>
        <w:t>P</w:t>
      </w:r>
      <w:r w:rsidRPr="00E853AA">
        <w:rPr>
          <w:rFonts w:ascii="Times New Roman" w:eastAsia="等线" w:hAnsi="Times New Roman" w:cs="Times New Roman"/>
          <w:sz w:val="24"/>
        </w:rPr>
        <w:t>ää</w:t>
      </w:r>
      <w:r w:rsidRPr="00E853AA">
        <w:rPr>
          <w:rFonts w:ascii="Times New Roman" w:hAnsi="Times New Roman" w:cs="Times New Roman"/>
          <w:sz w:val="24"/>
        </w:rPr>
        <w:t>bo</w:t>
      </w:r>
      <w:proofErr w:type="spellEnd"/>
      <w:r w:rsidRPr="00E853AA">
        <w:rPr>
          <w:rFonts w:ascii="Times New Roman" w:hAnsi="Times New Roman" w:cs="Times New Roman"/>
          <w:sz w:val="24"/>
        </w:rPr>
        <w:t xml:space="preserve">, S. (2017). A high-coverage Neandertal genome from </w:t>
      </w:r>
      <w:proofErr w:type="spellStart"/>
      <w:r w:rsidRPr="00E853AA">
        <w:rPr>
          <w:rFonts w:ascii="Times New Roman" w:hAnsi="Times New Roman" w:cs="Times New Roman"/>
          <w:sz w:val="24"/>
        </w:rPr>
        <w:t>Vindija</w:t>
      </w:r>
      <w:proofErr w:type="spellEnd"/>
      <w:r w:rsidRPr="00E853AA">
        <w:rPr>
          <w:rFonts w:ascii="Times New Roman" w:hAnsi="Times New Roman" w:cs="Times New Roman"/>
          <w:sz w:val="24"/>
        </w:rPr>
        <w:t xml:space="preserve"> Cave in Croatia. </w:t>
      </w:r>
      <w:r w:rsidRPr="00E853AA">
        <w:rPr>
          <w:rFonts w:ascii="Times New Roman" w:hAnsi="Times New Roman" w:cs="Times New Roman"/>
          <w:i/>
          <w:iCs/>
          <w:sz w:val="24"/>
        </w:rPr>
        <w:t>Science</w:t>
      </w:r>
      <w:r w:rsidRPr="00E853AA">
        <w:rPr>
          <w:rFonts w:ascii="Times New Roman" w:hAnsi="Times New Roman" w:cs="Times New Roman"/>
          <w:sz w:val="24"/>
        </w:rPr>
        <w:t xml:space="preserve">, </w:t>
      </w:r>
      <w:r w:rsidRPr="00E853AA">
        <w:rPr>
          <w:rFonts w:ascii="Times New Roman" w:hAnsi="Times New Roman" w:cs="Times New Roman"/>
          <w:i/>
          <w:iCs/>
          <w:sz w:val="24"/>
        </w:rPr>
        <w:t>358</w:t>
      </w:r>
      <w:r w:rsidRPr="00E853AA">
        <w:rPr>
          <w:rFonts w:ascii="Times New Roman" w:hAnsi="Times New Roman" w:cs="Times New Roman"/>
          <w:sz w:val="24"/>
        </w:rPr>
        <w:t xml:space="preserve">(6363), 655–658. </w:t>
      </w:r>
      <w:hyperlink r:id="rId10" w:tgtFrame="_blank" w:history="1">
        <w:r w:rsidRPr="00E853AA">
          <w:rPr>
            <w:rStyle w:val="ae"/>
            <w:rFonts w:ascii="Times New Roman" w:hAnsi="Times New Roman" w:cs="Times New Roman"/>
            <w:sz w:val="24"/>
          </w:rPr>
          <w:t>https://doi.org/10.1126/science.aao1887</w:t>
        </w:r>
      </w:hyperlink>
    </w:p>
    <w:p w14:paraId="3FFE794B" w14:textId="77777777" w:rsidR="0080523F" w:rsidRDefault="00E853AA" w:rsidP="00E853AA">
      <w:pPr>
        <w:pStyle w:val="a9"/>
        <w:ind w:left="360"/>
        <w:rPr>
          <w:rFonts w:ascii="Times New Roman" w:hAnsi="Times New Roman" w:cs="Times New Roman"/>
          <w:sz w:val="24"/>
        </w:rPr>
      </w:pPr>
      <w:r w:rsidRPr="00E853AA">
        <w:rPr>
          <w:rFonts w:ascii="Times New Roman" w:hAnsi="Times New Roman" w:cs="Times New Roman"/>
          <w:b/>
          <w:bCs/>
          <w:sz w:val="24"/>
        </w:rPr>
        <w:t>Annotation:</w:t>
      </w:r>
      <w:r w:rsidRPr="00E853AA">
        <w:rPr>
          <w:rFonts w:ascii="Times New Roman" w:hAnsi="Times New Roman" w:cs="Times New Roman"/>
          <w:sz w:val="24"/>
        </w:rPr>
        <w:t xml:space="preserve"> </w:t>
      </w:r>
      <w:r w:rsidR="0080523F" w:rsidRPr="0080523F">
        <w:rPr>
          <w:rFonts w:ascii="Times New Roman" w:hAnsi="Times New Roman" w:cs="Times New Roman"/>
          <w:sz w:val="24"/>
        </w:rPr>
        <w:t xml:space="preserve">This paper gave me both the genetic data and the geographic anchor for my Europe slide. By sequencing the </w:t>
      </w:r>
      <w:proofErr w:type="spellStart"/>
      <w:r w:rsidR="0080523F" w:rsidRPr="0080523F">
        <w:rPr>
          <w:rFonts w:ascii="Times New Roman" w:hAnsi="Times New Roman" w:cs="Times New Roman"/>
          <w:sz w:val="24"/>
        </w:rPr>
        <w:t>Vindija</w:t>
      </w:r>
      <w:proofErr w:type="spellEnd"/>
      <w:r w:rsidR="0080523F" w:rsidRPr="0080523F">
        <w:rPr>
          <w:rFonts w:ascii="Times New Roman" w:hAnsi="Times New Roman" w:cs="Times New Roman"/>
          <w:sz w:val="24"/>
        </w:rPr>
        <w:t xml:space="preserve"> Neanderthal genome at high coverage, the researchers identified specific DNA segments that modern Eurasians inherited through interbreeding. I chose it because it let me point to a real </w:t>
      </w:r>
      <w:proofErr w:type="gramStart"/>
      <w:r w:rsidR="0080523F" w:rsidRPr="0080523F">
        <w:rPr>
          <w:rFonts w:ascii="Times New Roman" w:hAnsi="Times New Roman" w:cs="Times New Roman"/>
          <w:sz w:val="24"/>
        </w:rPr>
        <w:t xml:space="preserve">location </w:t>
      </w:r>
      <w:r w:rsidR="0080523F">
        <w:rPr>
          <w:rFonts w:ascii="Times New Roman" w:hAnsi="Times New Roman" w:cs="Times New Roman" w:hint="eastAsia"/>
          <w:sz w:val="24"/>
        </w:rPr>
        <w:t>,</w:t>
      </w:r>
      <w:proofErr w:type="gramEnd"/>
      <w:r w:rsidR="0080523F">
        <w:rPr>
          <w:rFonts w:ascii="Times New Roman" w:hAnsi="Times New Roman" w:cs="Times New Roman" w:hint="eastAsia"/>
          <w:sz w:val="24"/>
        </w:rPr>
        <w:t xml:space="preserve"> </w:t>
      </w:r>
      <w:r w:rsidR="0080523F" w:rsidRPr="0080523F">
        <w:rPr>
          <w:rFonts w:ascii="Times New Roman" w:hAnsi="Times New Roman" w:cs="Times New Roman"/>
          <w:sz w:val="24"/>
        </w:rPr>
        <w:t>a cave in Croatia</w:t>
      </w:r>
      <w:r w:rsidR="0080523F">
        <w:rPr>
          <w:rFonts w:ascii="Times New Roman" w:hAnsi="Times New Roman" w:cs="Times New Roman" w:hint="eastAsia"/>
          <w:sz w:val="24"/>
        </w:rPr>
        <w:t>.</w:t>
      </w:r>
    </w:p>
    <w:p w14:paraId="6803E033" w14:textId="77777777" w:rsidR="0080523F" w:rsidRDefault="0080523F" w:rsidP="00E853AA">
      <w:pPr>
        <w:pStyle w:val="a9"/>
        <w:ind w:left="360"/>
        <w:rPr>
          <w:rFonts w:ascii="Times New Roman" w:hAnsi="Times New Roman" w:cs="Times New Roman"/>
          <w:sz w:val="24"/>
        </w:rPr>
      </w:pPr>
      <w:r w:rsidRPr="0080523F">
        <w:rPr>
          <w:rFonts w:ascii="Times New Roman" w:hAnsi="Times New Roman" w:cs="Times New Roman"/>
          <w:sz w:val="24"/>
        </w:rPr>
        <w:t xml:space="preserve">The high-coverage sequencing also makes it more reliable than earlier Neanderthal genome studies. </w:t>
      </w:r>
    </w:p>
    <w:p w14:paraId="01B8C07F" w14:textId="02B72AFF" w:rsidR="00E853AA" w:rsidRDefault="0080523F" w:rsidP="00E853AA">
      <w:pPr>
        <w:pStyle w:val="a9"/>
        <w:ind w:left="360"/>
        <w:rPr>
          <w:rFonts w:ascii="Times New Roman" w:hAnsi="Times New Roman" w:cs="Times New Roman"/>
          <w:sz w:val="24"/>
        </w:rPr>
      </w:pPr>
      <w:r w:rsidRPr="0080523F">
        <w:rPr>
          <w:rFonts w:ascii="Times New Roman" w:hAnsi="Times New Roman" w:cs="Times New Roman"/>
          <w:sz w:val="24"/>
        </w:rPr>
        <w:t xml:space="preserve">The limitation is that this is one individual from one population. Neanderthals lived across a wide area and were genetically diverse, so </w:t>
      </w:r>
      <w:proofErr w:type="spellStart"/>
      <w:r w:rsidRPr="0080523F">
        <w:rPr>
          <w:rFonts w:ascii="Times New Roman" w:hAnsi="Times New Roman" w:cs="Times New Roman"/>
          <w:sz w:val="24"/>
        </w:rPr>
        <w:t>Vindija</w:t>
      </w:r>
      <w:proofErr w:type="spellEnd"/>
      <w:r w:rsidRPr="0080523F">
        <w:rPr>
          <w:rFonts w:ascii="Times New Roman" w:hAnsi="Times New Roman" w:cs="Times New Roman"/>
          <w:sz w:val="24"/>
        </w:rPr>
        <w:t xml:space="preserve"> alone probably doesn</w:t>
      </w:r>
      <w:r>
        <w:rPr>
          <w:rFonts w:ascii="Times New Roman" w:hAnsi="Times New Roman" w:cs="Times New Roman"/>
          <w:sz w:val="24"/>
        </w:rPr>
        <w:t>’</w:t>
      </w:r>
      <w:r w:rsidRPr="0080523F">
        <w:rPr>
          <w:rFonts w:ascii="Times New Roman" w:hAnsi="Times New Roman" w:cs="Times New Roman"/>
          <w:sz w:val="24"/>
        </w:rPr>
        <w:t>t capture the full picture of what modern humans inherited</w:t>
      </w:r>
      <w:r w:rsidR="00E853AA" w:rsidRPr="00E853AA">
        <w:rPr>
          <w:rFonts w:ascii="Times New Roman" w:hAnsi="Times New Roman" w:cs="Times New Roman"/>
          <w:sz w:val="24"/>
        </w:rPr>
        <w:t>.</w:t>
      </w:r>
    </w:p>
    <w:p w14:paraId="55E88C68" w14:textId="77777777" w:rsidR="0080523F" w:rsidRDefault="0080523F" w:rsidP="00E853AA">
      <w:pPr>
        <w:pStyle w:val="a9"/>
        <w:ind w:left="360"/>
        <w:rPr>
          <w:rFonts w:ascii="Times New Roman" w:hAnsi="Times New Roman" w:cs="Times New Roman"/>
          <w:sz w:val="24"/>
        </w:rPr>
      </w:pPr>
    </w:p>
    <w:p w14:paraId="7D489878" w14:textId="3F2F68A1" w:rsidR="00602B8C" w:rsidRPr="0080523F" w:rsidRDefault="00602B8C" w:rsidP="00317707">
      <w:pPr>
        <w:pStyle w:val="a9"/>
        <w:numPr>
          <w:ilvl w:val="0"/>
          <w:numId w:val="1"/>
        </w:numPr>
        <w:rPr>
          <w:rFonts w:ascii="Times New Roman" w:hAnsi="Times New Roman" w:cs="Times New Roman"/>
          <w:sz w:val="24"/>
        </w:rPr>
      </w:pPr>
      <w:r w:rsidRPr="00602B8C">
        <w:rPr>
          <w:rFonts w:ascii="Times New Roman" w:hAnsi="Times New Roman" w:cs="Times New Roman"/>
          <w:sz w:val="24"/>
          <w:lang w:val="fr-FR"/>
        </w:rPr>
        <w:lastRenderedPageBreak/>
        <w:t>Huerta-Sánchez, E., Jin, X., Asan </w:t>
      </w:r>
      <w:r w:rsidRPr="00602B8C">
        <w:rPr>
          <w:rFonts w:ascii="Times New Roman" w:hAnsi="Times New Roman" w:cs="Times New Roman"/>
          <w:i/>
          <w:iCs/>
          <w:sz w:val="24"/>
          <w:lang w:val="fr-FR"/>
        </w:rPr>
        <w:t>et al.</w:t>
      </w:r>
      <w:r w:rsidRPr="00602B8C">
        <w:rPr>
          <w:rFonts w:ascii="Times New Roman" w:hAnsi="Times New Roman" w:cs="Times New Roman"/>
          <w:sz w:val="24"/>
          <w:lang w:val="fr-FR"/>
        </w:rPr>
        <w:t> </w:t>
      </w:r>
      <w:r w:rsidRPr="00602B8C">
        <w:rPr>
          <w:rFonts w:ascii="Times New Roman" w:hAnsi="Times New Roman" w:cs="Times New Roman"/>
          <w:sz w:val="24"/>
        </w:rPr>
        <w:t>Altitude adaptation in Tibetans caused by introgression of Denisovan-like DNA. </w:t>
      </w:r>
      <w:r w:rsidRPr="00602B8C">
        <w:rPr>
          <w:rFonts w:ascii="Times New Roman" w:hAnsi="Times New Roman" w:cs="Times New Roman"/>
          <w:i/>
          <w:iCs/>
          <w:sz w:val="24"/>
        </w:rPr>
        <w:t>Nature</w:t>
      </w:r>
      <w:r w:rsidRPr="00602B8C">
        <w:rPr>
          <w:rFonts w:ascii="Times New Roman" w:hAnsi="Times New Roman" w:cs="Times New Roman"/>
          <w:sz w:val="24"/>
        </w:rPr>
        <w:t> </w:t>
      </w:r>
      <w:r w:rsidRPr="0080523F">
        <w:rPr>
          <w:rFonts w:ascii="Times New Roman" w:hAnsi="Times New Roman" w:cs="Times New Roman"/>
          <w:sz w:val="24"/>
        </w:rPr>
        <w:t>512</w:t>
      </w:r>
      <w:r w:rsidRPr="00602B8C">
        <w:rPr>
          <w:rFonts w:ascii="Times New Roman" w:hAnsi="Times New Roman" w:cs="Times New Roman"/>
          <w:sz w:val="24"/>
        </w:rPr>
        <w:t xml:space="preserve">, 194–197 (2014). </w:t>
      </w:r>
      <w:hyperlink r:id="rId11" w:history="1">
        <w:r w:rsidRPr="00C435BA">
          <w:rPr>
            <w:rStyle w:val="ae"/>
            <w:rFonts w:ascii="Times New Roman" w:hAnsi="Times New Roman" w:cs="Times New Roman"/>
            <w:sz w:val="24"/>
          </w:rPr>
          <w:t>https://doi.org/10.1038/nature13408</w:t>
        </w:r>
      </w:hyperlink>
    </w:p>
    <w:p w14:paraId="7EED9909" w14:textId="77777777"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b/>
          <w:bCs/>
          <w:sz w:val="24"/>
        </w:rPr>
        <w:t>Annotation</w:t>
      </w:r>
      <w:r w:rsidRPr="0080523F">
        <w:rPr>
          <w:rFonts w:ascii="Times New Roman" w:hAnsi="Times New Roman" w:cs="Times New Roman" w:hint="eastAsia"/>
          <w:b/>
          <w:bCs/>
          <w:sz w:val="24"/>
        </w:rPr>
        <w:t xml:space="preserve">: </w:t>
      </w:r>
      <w:r w:rsidRPr="0080523F">
        <w:rPr>
          <w:rFonts w:ascii="Times New Roman" w:hAnsi="Times New Roman" w:cs="Times New Roman"/>
          <w:sz w:val="24"/>
        </w:rPr>
        <w:t xml:space="preserve">This is probably the most striking paper in my bibliography. It shows that the EPAS1 variant in Tibetans came from Denisovans. </w:t>
      </w:r>
    </w:p>
    <w:p w14:paraId="29EDB3A5" w14:textId="707A0DD9"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sz w:val="24"/>
        </w:rPr>
        <w:t>It</w:t>
      </w:r>
      <w:r>
        <w:rPr>
          <w:rFonts w:ascii="Times New Roman" w:hAnsi="Times New Roman" w:cs="Times New Roman"/>
          <w:sz w:val="24"/>
        </w:rPr>
        <w:t>’</w:t>
      </w:r>
      <w:r w:rsidRPr="0080523F">
        <w:rPr>
          <w:rFonts w:ascii="Times New Roman" w:hAnsi="Times New Roman" w:cs="Times New Roman"/>
          <w:sz w:val="24"/>
        </w:rPr>
        <w:t>s one of the clearest examples of adaptive introgression ever documented, and i</w:t>
      </w:r>
      <w:r>
        <w:rPr>
          <w:rFonts w:ascii="Times New Roman" w:hAnsi="Times New Roman" w:cs="Times New Roman" w:hint="eastAsia"/>
          <w:sz w:val="24"/>
        </w:rPr>
        <w:t>t supports</w:t>
      </w:r>
      <w:r w:rsidRPr="0080523F">
        <w:rPr>
          <w:rFonts w:ascii="Times New Roman" w:hAnsi="Times New Roman" w:cs="Times New Roman"/>
          <w:sz w:val="24"/>
        </w:rPr>
        <w:t xml:space="preserve"> my Tibetan slide. I chose it because it gives a direct, concrete link between an archaic gene, a living population, and a survival advantage. </w:t>
      </w:r>
    </w:p>
    <w:p w14:paraId="3F854A89" w14:textId="2F2351CF"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sz w:val="24"/>
        </w:rPr>
        <w:t xml:space="preserve">The limitation is that the paper describes the variant as </w:t>
      </w:r>
      <w:r>
        <w:rPr>
          <w:rFonts w:ascii="Times New Roman" w:hAnsi="Times New Roman" w:cs="Times New Roman"/>
          <w:sz w:val="24"/>
        </w:rPr>
        <w:t>“</w:t>
      </w:r>
      <w:r w:rsidRPr="0080523F">
        <w:rPr>
          <w:rFonts w:ascii="Times New Roman" w:hAnsi="Times New Roman" w:cs="Times New Roman"/>
          <w:sz w:val="24"/>
        </w:rPr>
        <w:t>Denisovan-like</w:t>
      </w:r>
      <w:r>
        <w:rPr>
          <w:rFonts w:ascii="Times New Roman" w:hAnsi="Times New Roman" w:cs="Times New Roman"/>
          <w:sz w:val="24"/>
        </w:rPr>
        <w:t>”</w:t>
      </w:r>
      <w:r>
        <w:rPr>
          <w:rFonts w:ascii="Times New Roman" w:hAnsi="Times New Roman" w:cs="Times New Roman" w:hint="eastAsia"/>
          <w:sz w:val="24"/>
        </w:rPr>
        <w:t xml:space="preserve"> </w:t>
      </w:r>
      <w:r w:rsidRPr="0080523F">
        <w:rPr>
          <w:rFonts w:ascii="Times New Roman" w:hAnsi="Times New Roman" w:cs="Times New Roman"/>
          <w:sz w:val="24"/>
        </w:rPr>
        <w:t>rather than definitively Denisovan, because at the time, the only available Denisovan genome came from one individual in Siberia. The exact source population is still uncertain.</w:t>
      </w:r>
    </w:p>
    <w:p w14:paraId="7D2DA084" w14:textId="77777777" w:rsidR="0080523F" w:rsidRPr="0080523F" w:rsidRDefault="0080523F" w:rsidP="0080523F">
      <w:pPr>
        <w:pStyle w:val="a9"/>
        <w:ind w:left="360"/>
        <w:rPr>
          <w:rFonts w:ascii="Times New Roman" w:hAnsi="Times New Roman" w:cs="Times New Roman" w:hint="eastAsia"/>
          <w:sz w:val="24"/>
        </w:rPr>
      </w:pPr>
    </w:p>
    <w:p w14:paraId="2A6DEDA0" w14:textId="6181DE39" w:rsidR="00317707" w:rsidRDefault="00317707" w:rsidP="00317707">
      <w:pPr>
        <w:pStyle w:val="a9"/>
        <w:numPr>
          <w:ilvl w:val="0"/>
          <w:numId w:val="1"/>
        </w:numPr>
        <w:rPr>
          <w:rFonts w:ascii="Times New Roman" w:hAnsi="Times New Roman" w:cs="Times New Roman"/>
          <w:sz w:val="24"/>
        </w:rPr>
      </w:pPr>
      <w:r w:rsidRPr="00317707">
        <w:rPr>
          <w:rFonts w:ascii="Times New Roman" w:hAnsi="Times New Roman" w:cs="Times New Roman"/>
          <w:sz w:val="24"/>
        </w:rPr>
        <w:t>Chen, F., Welker, F., Shen, CC. </w:t>
      </w:r>
      <w:r w:rsidRPr="00317707">
        <w:rPr>
          <w:rFonts w:ascii="Times New Roman" w:hAnsi="Times New Roman" w:cs="Times New Roman"/>
          <w:i/>
          <w:iCs/>
          <w:sz w:val="24"/>
        </w:rPr>
        <w:t>et al.</w:t>
      </w:r>
      <w:r w:rsidRPr="00317707">
        <w:rPr>
          <w:rFonts w:ascii="Times New Roman" w:hAnsi="Times New Roman" w:cs="Times New Roman"/>
          <w:sz w:val="24"/>
        </w:rPr>
        <w:t> A late Middle Pleistocene Denisovan mandible from the Tibetan Plateau. </w:t>
      </w:r>
      <w:r w:rsidRPr="00317707">
        <w:rPr>
          <w:rFonts w:ascii="Times New Roman" w:hAnsi="Times New Roman" w:cs="Times New Roman"/>
          <w:i/>
          <w:iCs/>
          <w:sz w:val="24"/>
        </w:rPr>
        <w:t>Nature</w:t>
      </w:r>
      <w:r w:rsidRPr="00317707">
        <w:rPr>
          <w:rFonts w:ascii="Times New Roman" w:hAnsi="Times New Roman" w:cs="Times New Roman"/>
          <w:sz w:val="24"/>
        </w:rPr>
        <w:t> </w:t>
      </w:r>
      <w:r w:rsidRPr="0080523F">
        <w:rPr>
          <w:rFonts w:ascii="Times New Roman" w:hAnsi="Times New Roman" w:cs="Times New Roman"/>
          <w:sz w:val="24"/>
        </w:rPr>
        <w:t>569</w:t>
      </w:r>
      <w:r w:rsidRPr="00317707">
        <w:rPr>
          <w:rFonts w:ascii="Times New Roman" w:hAnsi="Times New Roman" w:cs="Times New Roman"/>
          <w:sz w:val="24"/>
        </w:rPr>
        <w:t xml:space="preserve">, 409–412 (2019). </w:t>
      </w:r>
      <w:hyperlink r:id="rId12" w:history="1">
        <w:r w:rsidRPr="00566FD6">
          <w:rPr>
            <w:rStyle w:val="ae"/>
            <w:rFonts w:ascii="Times New Roman" w:hAnsi="Times New Roman" w:cs="Times New Roman"/>
            <w:sz w:val="24"/>
          </w:rPr>
          <w:t>https://doi.org/10.1038/s41586-019-1139-x</w:t>
        </w:r>
      </w:hyperlink>
    </w:p>
    <w:p w14:paraId="4D1FA08A" w14:textId="77777777"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b/>
          <w:bCs/>
          <w:sz w:val="24"/>
        </w:rPr>
        <w:t>Annotation</w:t>
      </w:r>
      <w:r w:rsidRPr="0080523F">
        <w:rPr>
          <w:rFonts w:ascii="Times New Roman" w:hAnsi="Times New Roman" w:cs="Times New Roman" w:hint="eastAsia"/>
          <w:b/>
          <w:bCs/>
          <w:sz w:val="24"/>
        </w:rPr>
        <w:t xml:space="preserve">: </w:t>
      </w:r>
      <w:r w:rsidRPr="0080523F">
        <w:rPr>
          <w:rFonts w:ascii="Times New Roman" w:hAnsi="Times New Roman" w:cs="Times New Roman"/>
          <w:sz w:val="24"/>
        </w:rPr>
        <w:t xml:space="preserve">I included this paper mainly to get a precise geographic location for my Tibetan slide. The </w:t>
      </w:r>
      <w:proofErr w:type="spellStart"/>
      <w:r w:rsidRPr="0080523F">
        <w:rPr>
          <w:rFonts w:ascii="Times New Roman" w:hAnsi="Times New Roman" w:cs="Times New Roman"/>
          <w:sz w:val="24"/>
        </w:rPr>
        <w:t>Xiahe</w:t>
      </w:r>
      <w:proofErr w:type="spellEnd"/>
      <w:r w:rsidRPr="0080523F">
        <w:rPr>
          <w:rFonts w:ascii="Times New Roman" w:hAnsi="Times New Roman" w:cs="Times New Roman"/>
          <w:sz w:val="24"/>
        </w:rPr>
        <w:t xml:space="preserve"> mandible, found in Gansu, China, proves that Denisovans were living on the Tibetan Plateau over 160,000 years ago long before modern humans arrived. </w:t>
      </w:r>
    </w:p>
    <w:p w14:paraId="02394046" w14:textId="77777777"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sz w:val="24"/>
        </w:rPr>
        <w:t>That fact answers a question the previous paper raised: why would Denisovans have a high-altitude gene if they lived in lowland Siberia? This fossil shows they didn</w:t>
      </w:r>
      <w:r>
        <w:rPr>
          <w:rFonts w:ascii="Times New Roman" w:hAnsi="Times New Roman" w:cs="Times New Roman"/>
          <w:sz w:val="24"/>
        </w:rPr>
        <w:t>’</w:t>
      </w:r>
      <w:r w:rsidRPr="0080523F">
        <w:rPr>
          <w:rFonts w:ascii="Times New Roman" w:hAnsi="Times New Roman" w:cs="Times New Roman"/>
          <w:sz w:val="24"/>
        </w:rPr>
        <w:t xml:space="preserve">t. </w:t>
      </w:r>
    </w:p>
    <w:p w14:paraId="53195FDC" w14:textId="498EB16B"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sz w:val="24"/>
        </w:rPr>
        <w:t>The limitation is that the mandible was identified through ancient protein analysis rather than DNA, since no DNA survived. Protein analysis is valid, but it gives much less genetic detail than sequencing.</w:t>
      </w:r>
    </w:p>
    <w:p w14:paraId="718AA9B9" w14:textId="77777777" w:rsidR="0080523F" w:rsidRDefault="0080523F" w:rsidP="0080523F">
      <w:pPr>
        <w:pStyle w:val="a9"/>
        <w:ind w:left="360"/>
        <w:rPr>
          <w:rFonts w:ascii="Times New Roman" w:hAnsi="Times New Roman" w:cs="Times New Roman" w:hint="eastAsia"/>
          <w:sz w:val="24"/>
        </w:rPr>
      </w:pPr>
    </w:p>
    <w:p w14:paraId="3DF0AA82" w14:textId="4E946DC5" w:rsidR="00317707" w:rsidRDefault="00317707" w:rsidP="00317707">
      <w:pPr>
        <w:pStyle w:val="a9"/>
        <w:numPr>
          <w:ilvl w:val="0"/>
          <w:numId w:val="1"/>
        </w:numPr>
        <w:rPr>
          <w:rFonts w:ascii="Times New Roman" w:hAnsi="Times New Roman" w:cs="Times New Roman"/>
          <w:sz w:val="24"/>
        </w:rPr>
      </w:pPr>
      <w:r w:rsidRPr="00317707">
        <w:rPr>
          <w:rFonts w:ascii="Times New Roman" w:hAnsi="Times New Roman" w:cs="Times New Roman"/>
          <w:sz w:val="24"/>
        </w:rPr>
        <w:t xml:space="preserve">Reich, D., Patterson, N., Kircher, M., Delfin, F., </w:t>
      </w:r>
      <w:proofErr w:type="spellStart"/>
      <w:r w:rsidRPr="00317707">
        <w:rPr>
          <w:rFonts w:ascii="Times New Roman" w:hAnsi="Times New Roman" w:cs="Times New Roman"/>
          <w:sz w:val="24"/>
        </w:rPr>
        <w:t>Nandineni</w:t>
      </w:r>
      <w:proofErr w:type="spellEnd"/>
      <w:r w:rsidRPr="00317707">
        <w:rPr>
          <w:rFonts w:ascii="Times New Roman" w:hAnsi="Times New Roman" w:cs="Times New Roman"/>
          <w:sz w:val="24"/>
        </w:rPr>
        <w:t xml:space="preserve">, M. R., Pugach, I., ... &amp; Stoneking, M. (2011). Denisova admixture and the first modern human dispersals into Southeast Asia and Oceania. </w:t>
      </w:r>
      <w:r w:rsidRPr="00317707">
        <w:rPr>
          <w:rFonts w:ascii="Times New Roman" w:hAnsi="Times New Roman" w:cs="Times New Roman"/>
          <w:i/>
          <w:iCs/>
          <w:sz w:val="24"/>
        </w:rPr>
        <w:t>American Journal of Human Genetics, 89</w:t>
      </w:r>
      <w:r w:rsidRPr="00317707">
        <w:rPr>
          <w:rFonts w:ascii="Times New Roman" w:hAnsi="Times New Roman" w:cs="Times New Roman"/>
          <w:sz w:val="24"/>
        </w:rPr>
        <w:t xml:space="preserve">(4), 516–528. </w:t>
      </w:r>
      <w:hyperlink r:id="rId13" w:history="1">
        <w:r w:rsidRPr="00317707">
          <w:rPr>
            <w:rStyle w:val="ae"/>
            <w:rFonts w:ascii="Times New Roman" w:hAnsi="Times New Roman" w:cs="Times New Roman"/>
            <w:sz w:val="24"/>
          </w:rPr>
          <w:t>https://doi.org/10.1016/j.ajhg.2011.09.005</w:t>
        </w:r>
      </w:hyperlink>
    </w:p>
    <w:p w14:paraId="3C0C95E6" w14:textId="3BBF4CA5"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b/>
          <w:bCs/>
          <w:sz w:val="24"/>
        </w:rPr>
        <w:t>Annotation</w:t>
      </w:r>
      <w:r w:rsidRPr="0080523F">
        <w:rPr>
          <w:rFonts w:ascii="Times New Roman" w:hAnsi="Times New Roman" w:cs="Times New Roman" w:hint="eastAsia"/>
          <w:b/>
          <w:bCs/>
          <w:sz w:val="24"/>
        </w:rPr>
        <w:t>:</w:t>
      </w:r>
      <w:r>
        <w:rPr>
          <w:rFonts w:ascii="Times New Roman" w:hAnsi="Times New Roman" w:cs="Times New Roman" w:hint="eastAsia"/>
          <w:sz w:val="24"/>
        </w:rPr>
        <w:t xml:space="preserve"> </w:t>
      </w:r>
      <w:r w:rsidRPr="0080523F">
        <w:rPr>
          <w:rFonts w:ascii="Times New Roman" w:hAnsi="Times New Roman" w:cs="Times New Roman"/>
          <w:sz w:val="24"/>
        </w:rPr>
        <w:t>This paper gave me the 3</w:t>
      </w:r>
      <w:r>
        <w:rPr>
          <w:rFonts w:ascii="Times New Roman" w:hAnsi="Times New Roman" w:cs="Times New Roman" w:hint="eastAsia"/>
          <w:sz w:val="24"/>
        </w:rPr>
        <w:t>-</w:t>
      </w:r>
      <w:r w:rsidRPr="0080523F">
        <w:rPr>
          <w:rFonts w:ascii="Times New Roman" w:hAnsi="Times New Roman" w:cs="Times New Roman"/>
          <w:sz w:val="24"/>
        </w:rPr>
        <w:t>6</w:t>
      </w:r>
      <w:r>
        <w:rPr>
          <w:rFonts w:ascii="Times New Roman" w:hAnsi="Times New Roman" w:cs="Times New Roman" w:hint="eastAsia"/>
          <w:sz w:val="24"/>
        </w:rPr>
        <w:t>%</w:t>
      </w:r>
      <w:r w:rsidRPr="0080523F">
        <w:rPr>
          <w:rFonts w:ascii="Times New Roman" w:hAnsi="Times New Roman" w:cs="Times New Roman"/>
          <w:sz w:val="24"/>
        </w:rPr>
        <w:t xml:space="preserve"> statistic for my Oceania slide. It shows that Australian Aboriginals and Papuans carry far more Denisovan DNA than East Asians do, which points to a separate interbreeding event somewhere in Southeast Asia. </w:t>
      </w:r>
    </w:p>
    <w:p w14:paraId="528BED6D" w14:textId="77777777"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sz w:val="24"/>
        </w:rPr>
        <w:t xml:space="preserve">I included it because it shows our ancestors were still encountering archaic humans as they moved further east and south. </w:t>
      </w:r>
    </w:p>
    <w:p w14:paraId="39235266" w14:textId="6408DC4B"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sz w:val="24"/>
        </w:rPr>
        <w:t xml:space="preserve">The limitation is that nobody knows exactly where or when this happened. No </w:t>
      </w:r>
      <w:r w:rsidRPr="0080523F">
        <w:rPr>
          <w:rFonts w:ascii="Times New Roman" w:hAnsi="Times New Roman" w:cs="Times New Roman"/>
          <w:sz w:val="24"/>
        </w:rPr>
        <w:lastRenderedPageBreak/>
        <w:t xml:space="preserve">Denisovan fossils have been found in Southeast Asia, so the entire argument is built on patterns in modern genomes. </w:t>
      </w:r>
    </w:p>
    <w:p w14:paraId="4058EC21" w14:textId="77777777" w:rsidR="0080523F" w:rsidRPr="0080523F" w:rsidRDefault="0080523F" w:rsidP="0080523F">
      <w:pPr>
        <w:pStyle w:val="a9"/>
        <w:ind w:left="360"/>
        <w:rPr>
          <w:rFonts w:ascii="Times New Roman" w:hAnsi="Times New Roman" w:cs="Times New Roman" w:hint="eastAsia"/>
          <w:sz w:val="24"/>
        </w:rPr>
      </w:pPr>
    </w:p>
    <w:p w14:paraId="100B4E9B" w14:textId="3A0144BC" w:rsidR="00317707" w:rsidRDefault="00317707" w:rsidP="00317707">
      <w:pPr>
        <w:pStyle w:val="a9"/>
        <w:numPr>
          <w:ilvl w:val="0"/>
          <w:numId w:val="1"/>
        </w:numPr>
        <w:rPr>
          <w:rFonts w:ascii="Times New Roman" w:hAnsi="Times New Roman" w:cs="Times New Roman"/>
          <w:sz w:val="24"/>
        </w:rPr>
      </w:pPr>
      <w:r w:rsidRPr="00317707">
        <w:rPr>
          <w:rFonts w:ascii="Times New Roman" w:hAnsi="Times New Roman" w:cs="Times New Roman"/>
          <w:sz w:val="24"/>
        </w:rPr>
        <w:t xml:space="preserve">Larena, M., Sanchez-Quinto, F., Sjödin, P., McKenna, J., </w:t>
      </w:r>
      <w:proofErr w:type="spellStart"/>
      <w:r w:rsidRPr="00317707">
        <w:rPr>
          <w:rFonts w:ascii="Times New Roman" w:hAnsi="Times New Roman" w:cs="Times New Roman"/>
          <w:sz w:val="24"/>
        </w:rPr>
        <w:t>Ebeo</w:t>
      </w:r>
      <w:proofErr w:type="spellEnd"/>
      <w:r w:rsidRPr="00317707">
        <w:rPr>
          <w:rFonts w:ascii="Times New Roman" w:hAnsi="Times New Roman" w:cs="Times New Roman"/>
          <w:sz w:val="24"/>
        </w:rPr>
        <w:t xml:space="preserve">, C., Reyes, R., ... &amp; Jakobsson, M. (2021). Multiple migrations to the Philippines during the last 50,000 years. </w:t>
      </w:r>
      <w:r w:rsidRPr="00317707">
        <w:rPr>
          <w:rFonts w:ascii="Times New Roman" w:hAnsi="Times New Roman" w:cs="Times New Roman"/>
          <w:i/>
          <w:iCs/>
          <w:sz w:val="24"/>
        </w:rPr>
        <w:t>PNAS, 118</w:t>
      </w:r>
      <w:r w:rsidRPr="00317707">
        <w:rPr>
          <w:rFonts w:ascii="Times New Roman" w:hAnsi="Times New Roman" w:cs="Times New Roman"/>
          <w:sz w:val="24"/>
        </w:rPr>
        <w:t xml:space="preserve">(13). </w:t>
      </w:r>
      <w:hyperlink r:id="rId14" w:history="1">
        <w:r w:rsidRPr="00317707">
          <w:rPr>
            <w:rStyle w:val="ae"/>
            <w:rFonts w:ascii="Times New Roman" w:hAnsi="Times New Roman" w:cs="Times New Roman"/>
            <w:sz w:val="24"/>
          </w:rPr>
          <w:t>https://doi.org/10.1073/pnas.2026132118</w:t>
        </w:r>
      </w:hyperlink>
    </w:p>
    <w:p w14:paraId="37F23479" w14:textId="77777777" w:rsidR="0080523F" w:rsidRDefault="0080523F" w:rsidP="0080523F">
      <w:pPr>
        <w:pStyle w:val="a9"/>
        <w:ind w:left="360"/>
        <w:rPr>
          <w:rFonts w:ascii="Times New Roman" w:hAnsi="Times New Roman" w:cs="Times New Roman"/>
          <w:sz w:val="24"/>
        </w:rPr>
      </w:pPr>
      <w:r w:rsidRPr="0080523F">
        <w:rPr>
          <w:rFonts w:ascii="Times New Roman" w:hAnsi="Times New Roman" w:cs="Times New Roman"/>
          <w:b/>
          <w:bCs/>
          <w:sz w:val="24"/>
        </w:rPr>
        <w:t>Annotation</w:t>
      </w:r>
      <w:r w:rsidRPr="0080523F">
        <w:rPr>
          <w:rFonts w:ascii="Times New Roman" w:hAnsi="Times New Roman" w:cs="Times New Roman" w:hint="eastAsia"/>
          <w:b/>
          <w:bCs/>
          <w:sz w:val="24"/>
        </w:rPr>
        <w:t xml:space="preserve">: </w:t>
      </w:r>
      <w:r w:rsidRPr="0080523F">
        <w:rPr>
          <w:rFonts w:ascii="Times New Roman" w:hAnsi="Times New Roman" w:cs="Times New Roman"/>
          <w:sz w:val="24"/>
        </w:rPr>
        <w:t xml:space="preserve">This paper added a specific detail that made my Oceania slide more concrete. The Ayta </w:t>
      </w:r>
      <w:proofErr w:type="spellStart"/>
      <w:r w:rsidRPr="0080523F">
        <w:rPr>
          <w:rFonts w:ascii="Times New Roman" w:hAnsi="Times New Roman" w:cs="Times New Roman"/>
          <w:sz w:val="24"/>
        </w:rPr>
        <w:t>Magbukon</w:t>
      </w:r>
      <w:proofErr w:type="spellEnd"/>
      <w:r w:rsidRPr="0080523F">
        <w:rPr>
          <w:rFonts w:ascii="Times New Roman" w:hAnsi="Times New Roman" w:cs="Times New Roman"/>
          <w:sz w:val="24"/>
        </w:rPr>
        <w:t xml:space="preserve"> people of the Philippines carry around 5% Denisovan DNA</w:t>
      </w:r>
      <w:r>
        <w:rPr>
          <w:rFonts w:ascii="Times New Roman" w:hAnsi="Times New Roman" w:cs="Times New Roman" w:hint="eastAsia"/>
          <w:sz w:val="24"/>
        </w:rPr>
        <w:t>. That</w:t>
      </w:r>
      <w:r>
        <w:rPr>
          <w:rFonts w:ascii="Times New Roman" w:hAnsi="Times New Roman" w:cs="Times New Roman"/>
          <w:sz w:val="24"/>
        </w:rPr>
        <w:t>’</w:t>
      </w:r>
      <w:r>
        <w:rPr>
          <w:rFonts w:ascii="Times New Roman" w:hAnsi="Times New Roman" w:cs="Times New Roman" w:hint="eastAsia"/>
          <w:sz w:val="24"/>
        </w:rPr>
        <w:t>s</w:t>
      </w:r>
      <w:r w:rsidRPr="0080523F">
        <w:rPr>
          <w:rFonts w:ascii="Times New Roman" w:hAnsi="Times New Roman" w:cs="Times New Roman"/>
          <w:sz w:val="24"/>
        </w:rPr>
        <w:t xml:space="preserve"> the highest recorded in any living population. That number is striking enough to stand on its own in a slide. </w:t>
      </w:r>
    </w:p>
    <w:p w14:paraId="543D2869" w14:textId="108FEAE8" w:rsidR="0080523F" w:rsidRPr="00317707" w:rsidRDefault="0080523F" w:rsidP="0080523F">
      <w:pPr>
        <w:pStyle w:val="a9"/>
        <w:ind w:left="360"/>
        <w:rPr>
          <w:rFonts w:ascii="Times New Roman" w:hAnsi="Times New Roman" w:cs="Times New Roman" w:hint="eastAsia"/>
          <w:sz w:val="24"/>
        </w:rPr>
      </w:pPr>
      <w:r w:rsidRPr="0080523F">
        <w:rPr>
          <w:rFonts w:ascii="Times New Roman" w:hAnsi="Times New Roman" w:cs="Times New Roman"/>
          <w:sz w:val="24"/>
        </w:rPr>
        <w:t xml:space="preserve">I chose it because a single precise statistic is more memorable than a range, and it shows the Southeast Asian interbreeding event was geographically widespread. The limitation is </w:t>
      </w:r>
      <w:r>
        <w:rPr>
          <w:rFonts w:ascii="Times New Roman" w:hAnsi="Times New Roman" w:cs="Times New Roman" w:hint="eastAsia"/>
          <w:sz w:val="24"/>
        </w:rPr>
        <w:t>that</w:t>
      </w:r>
      <w:r w:rsidRPr="0080523F">
        <w:rPr>
          <w:rFonts w:ascii="Times New Roman" w:hAnsi="Times New Roman" w:cs="Times New Roman"/>
          <w:sz w:val="24"/>
        </w:rPr>
        <w:t xml:space="preserve"> the high percentage in the Ayta </w:t>
      </w:r>
      <w:proofErr w:type="spellStart"/>
      <w:r w:rsidRPr="0080523F">
        <w:rPr>
          <w:rFonts w:ascii="Times New Roman" w:hAnsi="Times New Roman" w:cs="Times New Roman"/>
          <w:sz w:val="24"/>
        </w:rPr>
        <w:t>Magbukon</w:t>
      </w:r>
      <w:proofErr w:type="spellEnd"/>
      <w:r w:rsidRPr="0080523F">
        <w:rPr>
          <w:rFonts w:ascii="Times New Roman" w:hAnsi="Times New Roman" w:cs="Times New Roman"/>
          <w:sz w:val="24"/>
        </w:rPr>
        <w:t xml:space="preserve"> may partly reflect the fact that they received less admixture from later incoming populations, rather than having more Denisovan ancestry to begin with.</w:t>
      </w:r>
    </w:p>
    <w:sectPr w:rsidR="0080523F" w:rsidRPr="00317707">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C0127"/>
    <w:multiLevelType w:val="hybridMultilevel"/>
    <w:tmpl w:val="26F607EE"/>
    <w:lvl w:ilvl="0" w:tplc="66C051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98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8D9"/>
    <w:rsid w:val="00234EAA"/>
    <w:rsid w:val="00317707"/>
    <w:rsid w:val="0034608E"/>
    <w:rsid w:val="00384276"/>
    <w:rsid w:val="003F3A84"/>
    <w:rsid w:val="00500289"/>
    <w:rsid w:val="005204B3"/>
    <w:rsid w:val="00602B8C"/>
    <w:rsid w:val="006D48D9"/>
    <w:rsid w:val="0080523F"/>
    <w:rsid w:val="0085187E"/>
    <w:rsid w:val="00A069ED"/>
    <w:rsid w:val="00C06CBB"/>
    <w:rsid w:val="00E85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38CF"/>
  <w15:chartTrackingRefBased/>
  <w15:docId w15:val="{61F68BBF-4C9C-4F84-8CBB-2F5A7635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48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D48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D48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D48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D48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D48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D48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48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48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48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D48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D48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D48D9"/>
    <w:rPr>
      <w:rFonts w:cstheme="majorBidi"/>
      <w:color w:val="2F5496" w:themeColor="accent1" w:themeShade="BF"/>
      <w:sz w:val="28"/>
      <w:szCs w:val="28"/>
    </w:rPr>
  </w:style>
  <w:style w:type="character" w:customStyle="1" w:styleId="50">
    <w:name w:val="标题 5 字符"/>
    <w:basedOn w:val="a0"/>
    <w:link w:val="5"/>
    <w:uiPriority w:val="9"/>
    <w:semiHidden/>
    <w:rsid w:val="006D48D9"/>
    <w:rPr>
      <w:rFonts w:cstheme="majorBidi"/>
      <w:color w:val="2F5496" w:themeColor="accent1" w:themeShade="BF"/>
      <w:sz w:val="24"/>
    </w:rPr>
  </w:style>
  <w:style w:type="character" w:customStyle="1" w:styleId="60">
    <w:name w:val="标题 6 字符"/>
    <w:basedOn w:val="a0"/>
    <w:link w:val="6"/>
    <w:uiPriority w:val="9"/>
    <w:semiHidden/>
    <w:rsid w:val="006D48D9"/>
    <w:rPr>
      <w:rFonts w:cstheme="majorBidi"/>
      <w:b/>
      <w:bCs/>
      <w:color w:val="2F5496" w:themeColor="accent1" w:themeShade="BF"/>
    </w:rPr>
  </w:style>
  <w:style w:type="character" w:customStyle="1" w:styleId="70">
    <w:name w:val="标题 7 字符"/>
    <w:basedOn w:val="a0"/>
    <w:link w:val="7"/>
    <w:uiPriority w:val="9"/>
    <w:semiHidden/>
    <w:rsid w:val="006D48D9"/>
    <w:rPr>
      <w:rFonts w:cstheme="majorBidi"/>
      <w:b/>
      <w:bCs/>
      <w:color w:val="595959" w:themeColor="text1" w:themeTint="A6"/>
    </w:rPr>
  </w:style>
  <w:style w:type="character" w:customStyle="1" w:styleId="80">
    <w:name w:val="标题 8 字符"/>
    <w:basedOn w:val="a0"/>
    <w:link w:val="8"/>
    <w:uiPriority w:val="9"/>
    <w:semiHidden/>
    <w:rsid w:val="006D48D9"/>
    <w:rPr>
      <w:rFonts w:cstheme="majorBidi"/>
      <w:color w:val="595959" w:themeColor="text1" w:themeTint="A6"/>
    </w:rPr>
  </w:style>
  <w:style w:type="character" w:customStyle="1" w:styleId="90">
    <w:name w:val="标题 9 字符"/>
    <w:basedOn w:val="a0"/>
    <w:link w:val="9"/>
    <w:uiPriority w:val="9"/>
    <w:semiHidden/>
    <w:rsid w:val="006D48D9"/>
    <w:rPr>
      <w:rFonts w:eastAsiaTheme="majorEastAsia" w:cstheme="majorBidi"/>
      <w:color w:val="595959" w:themeColor="text1" w:themeTint="A6"/>
    </w:rPr>
  </w:style>
  <w:style w:type="paragraph" w:styleId="a3">
    <w:name w:val="Title"/>
    <w:basedOn w:val="a"/>
    <w:next w:val="a"/>
    <w:link w:val="a4"/>
    <w:uiPriority w:val="10"/>
    <w:qFormat/>
    <w:rsid w:val="006D48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48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8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48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48D9"/>
    <w:pPr>
      <w:spacing w:before="160"/>
      <w:jc w:val="center"/>
    </w:pPr>
    <w:rPr>
      <w:i/>
      <w:iCs/>
      <w:color w:val="404040" w:themeColor="text1" w:themeTint="BF"/>
    </w:rPr>
  </w:style>
  <w:style w:type="character" w:customStyle="1" w:styleId="a8">
    <w:name w:val="引用 字符"/>
    <w:basedOn w:val="a0"/>
    <w:link w:val="a7"/>
    <w:uiPriority w:val="29"/>
    <w:rsid w:val="006D48D9"/>
    <w:rPr>
      <w:i/>
      <w:iCs/>
      <w:color w:val="404040" w:themeColor="text1" w:themeTint="BF"/>
    </w:rPr>
  </w:style>
  <w:style w:type="paragraph" w:styleId="a9">
    <w:name w:val="List Paragraph"/>
    <w:basedOn w:val="a"/>
    <w:uiPriority w:val="34"/>
    <w:qFormat/>
    <w:rsid w:val="006D48D9"/>
    <w:pPr>
      <w:ind w:left="720"/>
      <w:contextualSpacing/>
    </w:pPr>
  </w:style>
  <w:style w:type="character" w:styleId="aa">
    <w:name w:val="Intense Emphasis"/>
    <w:basedOn w:val="a0"/>
    <w:uiPriority w:val="21"/>
    <w:qFormat/>
    <w:rsid w:val="006D48D9"/>
    <w:rPr>
      <w:i/>
      <w:iCs/>
      <w:color w:val="2F5496" w:themeColor="accent1" w:themeShade="BF"/>
    </w:rPr>
  </w:style>
  <w:style w:type="paragraph" w:styleId="ab">
    <w:name w:val="Intense Quote"/>
    <w:basedOn w:val="a"/>
    <w:next w:val="a"/>
    <w:link w:val="ac"/>
    <w:uiPriority w:val="30"/>
    <w:qFormat/>
    <w:rsid w:val="006D4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D48D9"/>
    <w:rPr>
      <w:i/>
      <w:iCs/>
      <w:color w:val="2F5496" w:themeColor="accent1" w:themeShade="BF"/>
    </w:rPr>
  </w:style>
  <w:style w:type="character" w:styleId="ad">
    <w:name w:val="Intense Reference"/>
    <w:basedOn w:val="a0"/>
    <w:uiPriority w:val="32"/>
    <w:qFormat/>
    <w:rsid w:val="006D48D9"/>
    <w:rPr>
      <w:b/>
      <w:bCs/>
      <w:smallCaps/>
      <w:color w:val="2F5496" w:themeColor="accent1" w:themeShade="BF"/>
      <w:spacing w:val="5"/>
    </w:rPr>
  </w:style>
  <w:style w:type="character" w:styleId="ae">
    <w:name w:val="Hyperlink"/>
    <w:basedOn w:val="a0"/>
    <w:uiPriority w:val="99"/>
    <w:unhideWhenUsed/>
    <w:rsid w:val="00C06CBB"/>
    <w:rPr>
      <w:color w:val="0563C1" w:themeColor="hyperlink"/>
      <w:u w:val="single"/>
    </w:rPr>
  </w:style>
  <w:style w:type="character" w:styleId="af">
    <w:name w:val="Unresolved Mention"/>
    <w:basedOn w:val="a0"/>
    <w:uiPriority w:val="99"/>
    <w:semiHidden/>
    <w:unhideWhenUsed/>
    <w:rsid w:val="00C06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6/science.aap8369" TargetMode="External"/><Relationship Id="rId13" Type="http://schemas.openxmlformats.org/officeDocument/2006/relationships/hyperlink" Target="https://doi.org/10.1016/j.ajhg.2011.09.005" TargetMode="External"/><Relationship Id="rId3" Type="http://schemas.openxmlformats.org/officeDocument/2006/relationships/styles" Target="styles.xml"/><Relationship Id="rId7" Type="http://schemas.openxmlformats.org/officeDocument/2006/relationships/hyperlink" Target="https://doi.org/10.1126/science.aaa1343" TargetMode="External"/><Relationship Id="rId12" Type="http://schemas.openxmlformats.org/officeDocument/2006/relationships/hyperlink" Target="https://doi.org/10.1038/s41586-019-1139-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38/nature21347" TargetMode="External"/><Relationship Id="rId11" Type="http://schemas.openxmlformats.org/officeDocument/2006/relationships/hyperlink" Target="https://doi.org/10.1038/nature1340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26/science.aao1887" TargetMode="External"/><Relationship Id="rId4" Type="http://schemas.openxmlformats.org/officeDocument/2006/relationships/settings" Target="settings.xml"/><Relationship Id="rId9" Type="http://schemas.openxmlformats.org/officeDocument/2006/relationships/hyperlink" Target="https://doi.org/10.1126/science.1209202" TargetMode="External"/><Relationship Id="rId14" Type="http://schemas.openxmlformats.org/officeDocument/2006/relationships/hyperlink" Target="https://doi.org/10.1073/pnas.202613211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B2152-FEAA-4265-9AA9-72883145D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Pages>
  <Words>1316</Words>
  <Characters>7506</Characters>
  <Application>Microsoft Office Word</Application>
  <DocSecurity>0</DocSecurity>
  <Lines>62</Lines>
  <Paragraphs>17</Paragraphs>
  <ScaleCrop>false</ScaleCrop>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11 11</dc:creator>
  <cp:keywords/>
  <dc:description/>
  <cp:lastModifiedBy>11 11</cp:lastModifiedBy>
  <cp:revision>4</cp:revision>
  <dcterms:created xsi:type="dcterms:W3CDTF">2026-04-21T06:27:00Z</dcterms:created>
  <dcterms:modified xsi:type="dcterms:W3CDTF">2026-05-03T01:50:00Z</dcterms:modified>
</cp:coreProperties>
</file>