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>
          <w:rFonts w:ascii="IBM Plex Sans" w:cs="IBM Plex Sans" w:eastAsia="IBM Plex Sans" w:hAnsi="IBM Plex Sans"/>
          <w:sz w:val="44"/>
          <w:szCs w:val="44"/>
        </w:rPr>
      </w:pPr>
      <w:bookmarkStart w:colFirst="0" w:colLast="0" w:name="_oywc33wv4tm4" w:id="0"/>
      <w:bookmarkEnd w:id="0"/>
      <w:r w:rsidDel="00000000" w:rsidR="00000000" w:rsidRPr="00000000">
        <w:rPr>
          <w:rFonts w:ascii="IBM Plex Sans" w:cs="IBM Plex Sans" w:eastAsia="IBM Plex Sans" w:hAnsi="IBM Plex Sans"/>
          <w:sz w:val="44"/>
          <w:szCs w:val="44"/>
          <w:rtl w:val="0"/>
        </w:rPr>
        <w:t xml:space="preserve">Computer Science 5400</w:t>
        <w:br w:type="textWrapping"/>
        <w:t xml:space="preserve">Artificial Intelligence</w:t>
      </w:r>
    </w:p>
    <w:p w:rsidR="00000000" w:rsidDel="00000000" w:rsidP="00000000" w:rsidRDefault="00000000" w:rsidRPr="00000000" w14:paraId="00000002">
      <w:pPr>
        <w:pStyle w:val="Subtitle"/>
        <w:pageBreakBefore w:val="0"/>
        <w:jc w:val="center"/>
        <w:rPr>
          <w:rFonts w:ascii="IBM Plex Sans Condensed" w:cs="IBM Plex Sans Condensed" w:eastAsia="IBM Plex Sans Condensed" w:hAnsi="IBM Plex Sans Condensed"/>
          <w:i w:val="0"/>
          <w:sz w:val="40"/>
          <w:szCs w:val="40"/>
        </w:rPr>
      </w:pPr>
      <w:bookmarkStart w:colFirst="0" w:colLast="0" w:name="_j221c8uubme0" w:id="1"/>
      <w:bookmarkEnd w:id="1"/>
      <w:r w:rsidDel="00000000" w:rsidR="00000000" w:rsidRPr="00000000">
        <w:rPr>
          <w:rFonts w:ascii="IBM Plex Sans Condensed" w:cs="IBM Plex Sans Condensed" w:eastAsia="IBM Plex Sans Condensed" w:hAnsi="IBM Plex Sans Condensed"/>
          <w:i w:val="0"/>
          <w:sz w:val="40"/>
          <w:szCs w:val="40"/>
          <w:rtl w:val="0"/>
        </w:rPr>
        <w:t xml:space="preserve">Spring 2024</w:t>
      </w:r>
    </w:p>
    <w:p w:rsidR="00000000" w:rsidDel="00000000" w:rsidP="00000000" w:rsidRDefault="00000000" w:rsidRPr="00000000" w14:paraId="00000003">
      <w:pPr>
        <w:pStyle w:val="Title"/>
        <w:pageBreakBefore w:val="0"/>
        <w:jc w:val="center"/>
        <w:rPr/>
      </w:pPr>
      <w:bookmarkStart w:colFirst="0" w:colLast="0" w:name="_j221c8uubme0" w:id="1"/>
      <w:bookmarkEnd w:id="1"/>
      <w:r w:rsidDel="00000000" w:rsidR="00000000" w:rsidRPr="00000000">
        <w:rPr>
          <w:rtl w:val="0"/>
        </w:rPr>
        <w:t xml:space="preserve">Game Assignment Set : Chess</w:t>
      </w:r>
    </w:p>
    <w:p w:rsidR="00000000" w:rsidDel="00000000" w:rsidP="00000000" w:rsidRDefault="00000000" w:rsidRPr="00000000" w14:paraId="00000004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version 24.04.22</w:t>
      </w:r>
    </w:p>
    <w:p w:rsidR="00000000" w:rsidDel="00000000" w:rsidP="00000000" w:rsidRDefault="00000000" w:rsidRPr="00000000" w14:paraId="00000005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1"/>
        <w:jc w:val="center"/>
        <w:rPr/>
      </w:pPr>
      <w:r w:rsidDel="00000000" w:rsidR="00000000" w:rsidRPr="00000000">
        <w:rPr>
          <w:rFonts w:ascii="IBM Plex Sans" w:cs="IBM Plex Sans" w:eastAsia="IBM Plex Sans" w:hAnsi="IBM Plex Sans"/>
          <w:b w:val="1"/>
          <w:sz w:val="22"/>
          <w:szCs w:val="22"/>
        </w:rPr>
        <w:drawing>
          <wp:inline distB="114300" distT="114300" distL="114300" distR="114300">
            <wp:extent cx="4648200" cy="269341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19997" l="0" r="0" t="2199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6934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>
          <w:rFonts w:ascii="IBM Plex Sans" w:cs="IBM Plex Sans" w:eastAsia="IBM Plex Sans" w:hAnsi="IBM Plex Sans"/>
          <w:rtl w:val="0"/>
        </w:rPr>
        <w:t xml:space="preserve">Chess in a Kilobyte</w:t>
      </w:r>
      <w:r w:rsidDel="00000000" w:rsidR="00000000" w:rsidRPr="00000000">
        <w:rPr>
          <w:rtl w:val="0"/>
        </w:rPr>
        <w:br w:type="textWrapping"/>
        <w:t xml:space="preserve">[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https://vole.wtf/kilobytes-gambit</w:t>
        </w:r>
      </w:hyperlink>
      <w:r w:rsidDel="00000000" w:rsidR="00000000" w:rsidRPr="00000000">
        <w:rPr>
          <w:rtl w:val="0"/>
        </w:rPr>
        <w:t xml:space="preserve"> ]</w:t>
      </w:r>
    </w:p>
    <w:p w:rsidR="00000000" w:rsidDel="00000000" w:rsidP="00000000" w:rsidRDefault="00000000" w:rsidRPr="00000000" w14:paraId="00000008">
      <w:pPr>
        <w:pStyle w:val="Heading1"/>
        <w:pageBreakBefore w:val="0"/>
        <w:rPr/>
      </w:pPr>
      <w:bookmarkStart w:colFirst="0" w:colLast="0" w:name="_ufq466l5qmwm" w:id="2"/>
      <w:bookmarkEnd w:id="2"/>
      <w:r w:rsidDel="00000000" w:rsidR="00000000" w:rsidRPr="00000000">
        <w:rPr>
          <w:rtl w:val="0"/>
        </w:rPr>
        <w:t xml:space="preserve">Introduccion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The game this semester is Chess. The rules and objective for Chess are, except for the here noted </w:t>
      </w:r>
      <w:r w:rsidDel="00000000" w:rsidR="00000000" w:rsidRPr="00000000">
        <w:rPr>
          <w:b w:val="1"/>
          <w:rtl w:val="0"/>
        </w:rPr>
        <w:t xml:space="preserve">exception</w:t>
      </w:r>
      <w:r w:rsidDel="00000000" w:rsidR="00000000" w:rsidRPr="00000000">
        <w:rPr>
          <w:rtl w:val="0"/>
        </w:rPr>
        <w:t xml:space="preserve">, as contained on Wikipedia’s following page: [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http://en.wikipedia.org/wiki/Rules_of_chess</w:t>
        </w:r>
      </w:hyperlink>
      <w:r w:rsidDel="00000000" w:rsidR="00000000" w:rsidRPr="00000000">
        <w:rPr>
          <w:rtl w:val="0"/>
        </w:rPr>
        <w:t xml:space="preserve">] The one exception we will use is that instead of the official three board state repetition draw rule, the following simplified logic is used: </w:t>
      </w:r>
      <w:r w:rsidDel="00000000" w:rsidR="00000000" w:rsidRPr="00000000">
        <w:rPr>
          <w:i w:val="1"/>
          <w:rtl w:val="0"/>
        </w:rPr>
        <w:t xml:space="preserve">If for the last eight moves no capture, promotions, or pawn movement has happened and moves 0,1,2, and 3 are identical to moves 4, 5, 6, and 7 respectively, then a draw has occurred</w:t>
      </w:r>
      <w:r w:rsidDel="00000000" w:rsidR="00000000" w:rsidRPr="00000000">
        <w:rPr>
          <w:rtl w:val="0"/>
        </w:rPr>
        <w:t xml:space="preserve">. Two moves are identical if the starting position (rank and file) and ending position (rank and file) of the moves are identical.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To complete the game project assignments, you need to fill in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make_move()</w:t>
      </w:r>
      <w:r w:rsidDel="00000000" w:rsidR="00000000" w:rsidRPr="00000000">
        <w:rPr>
          <w:rtl w:val="0"/>
        </w:rPr>
        <w:t xml:space="preserve"> function of the </w:t>
      </w:r>
      <w:r w:rsidDel="00000000" w:rsidR="00000000" w:rsidRPr="00000000">
        <w:rPr>
          <w:rtl w:val="0"/>
        </w:rPr>
        <w:t xml:space="preserve">AI class</w:t>
      </w:r>
      <w:r w:rsidDel="00000000" w:rsidR="00000000" w:rsidRPr="00000000">
        <w:rPr>
          <w:rtl w:val="0"/>
        </w:rPr>
        <w:t xml:space="preserve"> in the provided </w:t>
      </w:r>
      <w:r w:rsidDel="00000000" w:rsidR="00000000" w:rsidRPr="00000000">
        <w:rPr>
          <w:b w:val="1"/>
          <w:rtl w:val="0"/>
        </w:rPr>
        <w:t xml:space="preserve">AI framework</w:t>
      </w:r>
      <w:r w:rsidDel="00000000" w:rsidR="00000000" w:rsidRPr="00000000">
        <w:rPr>
          <w:rtl w:val="0"/>
        </w:rPr>
        <w:t xml:space="preserve"> template to implement an AI player for Chess in either </w:t>
      </w:r>
      <w:r w:rsidDel="00000000" w:rsidR="00000000" w:rsidRPr="00000000">
        <w:rPr>
          <w:b w:val="1"/>
          <w:rtl w:val="0"/>
        </w:rPr>
        <w:t xml:space="preserve">C++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C#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Java</w:t>
      </w:r>
      <w:r w:rsidDel="00000000" w:rsidR="00000000" w:rsidRPr="00000000">
        <w:rPr>
          <w:rtl w:val="0"/>
        </w:rPr>
        <w:t xml:space="preserve">, or </w:t>
      </w:r>
      <w:r w:rsidDel="00000000" w:rsidR="00000000" w:rsidRPr="00000000">
        <w:rPr>
          <w:b w:val="1"/>
          <w:rtl w:val="0"/>
        </w:rPr>
        <w:t xml:space="preserve">Python3</w:t>
      </w:r>
      <w:r w:rsidDel="00000000" w:rsidR="00000000" w:rsidRPr="00000000">
        <w:rPr>
          <w:rtl w:val="0"/>
        </w:rPr>
        <w:t xml:space="preserve">. Upon each call of the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make_move()</w:t>
      </w:r>
      <w:r w:rsidDel="00000000" w:rsidR="00000000" w:rsidRPr="00000000">
        <w:rPr>
          <w:rtl w:val="0"/>
        </w:rPr>
        <w:t xml:space="preserve"> function, your AI player shall return a legal move it can find using the search algorithm specified in the assignment. </w:t>
      </w:r>
      <w:r w:rsidDel="00000000" w:rsidR="00000000" w:rsidRPr="00000000">
        <w:rPr>
          <w:b w:val="1"/>
          <w:rtl w:val="0"/>
        </w:rPr>
        <w:t xml:space="preserve">Never</w:t>
      </w:r>
      <w:r w:rsidDel="00000000" w:rsidR="00000000" w:rsidRPr="00000000">
        <w:rPr>
          <w:rtl w:val="0"/>
        </w:rPr>
        <w:t xml:space="preserve"> try to modify the member variables of any of the provided AI framework classes, they should be considered read only. </w:t>
      </w:r>
      <w:r w:rsidDel="00000000" w:rsidR="00000000" w:rsidRPr="00000000">
        <w:rPr>
          <w:b w:val="1"/>
          <w:color w:val="0000ff"/>
          <w:rtl w:val="0"/>
        </w:rPr>
        <w:t xml:space="preserve">You need to represent the state of the board using YOUR OWN data-structures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Further </w:t>
      </w:r>
      <w:r w:rsidDel="00000000" w:rsidR="00000000" w:rsidRPr="00000000">
        <w:rPr>
          <w:b w:val="1"/>
          <w:rtl w:val="0"/>
        </w:rPr>
        <w:t xml:space="preserve">documentation</w:t>
      </w:r>
      <w:r w:rsidDel="00000000" w:rsidR="00000000" w:rsidRPr="00000000">
        <w:rPr>
          <w:rtl w:val="0"/>
        </w:rPr>
        <w:t xml:space="preserve"> regarding the AI-framework is available at the following link, [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https://github.com/siggame</w:t>
        </w:r>
      </w:hyperlink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C++: </w:t>
      </w:r>
    </w:p>
    <w:p w:rsidR="00000000" w:rsidDel="00000000" w:rsidP="00000000" w:rsidRDefault="00000000" w:rsidRPr="00000000" w14:paraId="0000000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[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http://siggame.github.io/Joueur.cpp/namespacecpp__client_1_1chess.html</w:t>
        </w:r>
      </w:hyperlink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C# : [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http://siggame.github.io/Joueur.cs/games/Joueur.cs.Games.Chess.html</w:t>
        </w:r>
      </w:hyperlink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: [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http://siggame.github.io/Joueur.py/chess/index.html</w:t>
        </w:r>
      </w:hyperlink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: [</w:t>
      </w: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http://siggame.github.io/Joueur.java/#</w:t>
        </w:r>
      </w:hyperlink>
      <w:r w:rsidDel="00000000" w:rsidR="00000000" w:rsidRPr="00000000">
        <w:rPr>
          <w:rtl w:val="0"/>
        </w:rPr>
        <w:t xml:space="preserve">] </w:t>
      </w:r>
      <w:r w:rsidDel="00000000" w:rsidR="00000000" w:rsidRPr="00000000">
        <w:rPr>
          <w:rtl w:val="0"/>
        </w:rPr>
        <w:t xml:space="preserve">(Packages &gt; games.chess)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Last year the TAs lovingly prepared a video tutorial on how to approach the framework and documentation: ( </w:t>
      </w:r>
      <w:r w:rsidDel="00000000" w:rsidR="00000000" w:rsidRPr="00000000">
        <w:rPr>
          <w:i w:val="1"/>
          <w:rtl w:val="0"/>
        </w:rPr>
        <w:t xml:space="preserve">Thanks Mark and Henry!</w:t>
      </w:r>
      <w:r w:rsidDel="00000000" w:rsidR="00000000" w:rsidRPr="00000000">
        <w:rPr>
          <w:rtl w:val="0"/>
        </w:rPr>
        <w:t xml:space="preserve"> )</w:t>
        <w:br w:type="textWrapping"/>
        <w:t xml:space="preserve">[</w:t>
      </w: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https://drive.google.com/open?id=1GdPD_h3r8iOFCXvAzpbp8s79Ye9itpCT</w:t>
        </w:r>
      </w:hyperlink>
      <w:r w:rsidDel="00000000" w:rsidR="00000000" w:rsidRPr="00000000">
        <w:rPr>
          <w:rtl w:val="0"/>
        </w:rPr>
        <w:t xml:space="preserve">]</w:t>
      </w:r>
      <w:r w:rsidDel="00000000" w:rsidR="00000000" w:rsidRPr="00000000">
        <w:rPr>
          <w:rtl w:val="0"/>
        </w:rPr>
        <w:t xml:space="preserve">. </w:t>
        <w:br w:type="textWrapping"/>
        <w:t xml:space="preserve">Do not take this video as a complete or comprehensive guide on the use of the framework; instead, think of it as an initial jumping off point for your further exploration of the framework and accompanying documentation. The process for setting up the local server is also demonstrated.</w:t>
      </w:r>
    </w:p>
    <w:p w:rsidR="00000000" w:rsidDel="00000000" w:rsidP="00000000" w:rsidRDefault="00000000" w:rsidRPr="00000000" w14:paraId="00000015">
      <w:pPr>
        <w:pStyle w:val="Heading1"/>
        <w:pageBreakBefore w:val="0"/>
        <w:rPr/>
      </w:pPr>
      <w:bookmarkStart w:colFirst="0" w:colLast="0" w:name="_lllkss7mf6uu" w:id="3"/>
      <w:bookmarkEnd w:id="3"/>
      <w:r w:rsidDel="00000000" w:rsidR="00000000" w:rsidRPr="00000000">
        <w:rPr>
          <w:rtl w:val="0"/>
        </w:rPr>
        <w:t xml:space="preserve">Input and Output: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Your program will need to support arbitrary </w:t>
      </w:r>
      <w:r w:rsidDel="00000000" w:rsidR="00000000" w:rsidRPr="00000000">
        <w:rPr>
          <w:b w:val="1"/>
          <w:rtl w:val="0"/>
        </w:rPr>
        <w:t xml:space="preserve">initial states</w:t>
      </w:r>
      <w:r w:rsidDel="00000000" w:rsidR="00000000" w:rsidRPr="00000000">
        <w:rPr>
          <w:rtl w:val="0"/>
        </w:rPr>
        <w:t xml:space="preserve"> in Forsyth-Edwards Notation [</w:t>
      </w: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https://en.wikipedia.org/wiki/Forsyth-Edwards_Notation</w:t>
        </w:r>
      </w:hyperlink>
      <w:r w:rsidDel="00000000" w:rsidR="00000000" w:rsidRPr="00000000">
        <w:rPr>
          <w:rtl w:val="0"/>
        </w:rPr>
        <w:t xml:space="preserve">], so do not assume that when you start a game it will necessarily be in the default initial chess state. 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Required output will change according to the assignment but in general you will use </w:t>
      </w:r>
      <w:r w:rsidDel="00000000" w:rsidR="00000000" w:rsidRPr="00000000">
        <w:rPr>
          <w:b w:val="1"/>
          <w:rtl w:val="0"/>
        </w:rPr>
        <w:t xml:space="preserve">Universal Chess Interface notation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[</w:t>
      </w: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https://en.wikipedia.org/wiki/Universal_Chess_Interface</w:t>
        </w:r>
      </w:hyperlink>
      <w:r w:rsidDel="00000000" w:rsidR="00000000" w:rsidRPr="00000000">
        <w:rPr>
          <w:rtl w:val="0"/>
        </w:rPr>
        <w:t xml:space="preserve">)</w:t>
      </w:r>
      <w:r w:rsidDel="00000000" w:rsidR="00000000" w:rsidRPr="00000000">
        <w:rPr>
          <w:rtl w:val="0"/>
        </w:rPr>
        <w:t xml:space="preserve">] to return/output the move chosen by your AI.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Courier New"/>
  <w:font w:name="IBM Plex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IBM Plex Serif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IBM Plex Sans Condensed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IBM Plex Serif" w:cs="IBM Plex Serif" w:eastAsia="IBM Plex Serif" w:hAnsi="IBM Plex Serif"/>
        <w:sz w:val="24"/>
        <w:szCs w:val="24"/>
        <w:lang w:val="en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80" w:before="360" w:lineRule="auto"/>
    </w:pPr>
    <w:rPr>
      <w:rFonts w:ascii="IBM Plex Sans" w:cs="IBM Plex Sans" w:eastAsia="IBM Plex Sans" w:hAnsi="IBM Plex Sans"/>
      <w:b w:val="1"/>
      <w:sz w:val="34"/>
      <w:szCs w:val="34"/>
    </w:rPr>
  </w:style>
  <w:style w:type="paragraph" w:styleId="Heading2">
    <w:name w:val="heading 2"/>
    <w:basedOn w:val="Normal"/>
    <w:next w:val="Normal"/>
    <w:pPr>
      <w:pageBreakBefore w:val="0"/>
      <w:spacing w:after="80" w:before="360" w:lineRule="auto"/>
    </w:pPr>
    <w:rPr>
      <w:rFonts w:ascii="IBM Plex Sans" w:cs="IBM Plex Sans" w:eastAsia="IBM Plex Sans" w:hAnsi="IBM Plex Sans"/>
      <w:b w:val="1"/>
      <w:sz w:val="30"/>
      <w:szCs w:val="30"/>
    </w:rPr>
  </w:style>
  <w:style w:type="paragraph" w:styleId="Heading3">
    <w:name w:val="heading 3"/>
    <w:basedOn w:val="Normal"/>
    <w:next w:val="Normal"/>
    <w:pPr>
      <w:pageBreakBefore w:val="0"/>
      <w:spacing w:after="80" w:before="280" w:lineRule="auto"/>
    </w:pPr>
    <w:rPr>
      <w:rFonts w:ascii="IBM Plex Sans Condensed" w:cs="IBM Plex Sans Condensed" w:eastAsia="IBM Plex Sans Condensed" w:hAnsi="IBM Plex Sans Condensed"/>
      <w:b w:val="1"/>
      <w:sz w:val="30"/>
      <w:szCs w:val="30"/>
    </w:rPr>
  </w:style>
  <w:style w:type="paragraph" w:styleId="Heading4">
    <w:name w:val="heading 4"/>
    <w:basedOn w:val="Normal"/>
    <w:next w:val="Normal"/>
    <w:pPr>
      <w:keepNext w:val="0"/>
      <w:keepLines w:val="0"/>
      <w:pageBreakBefore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pageBreakBefore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pageBreakBefore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ageBreakBefore w:val="0"/>
      <w:spacing w:after="120" w:before="480" w:lineRule="auto"/>
      <w:jc w:val="center"/>
    </w:pPr>
    <w:rPr>
      <w:rFonts w:ascii="IBM Plex Sans" w:cs="IBM Plex Sans" w:eastAsia="IBM Plex Sans" w:hAnsi="IBM Plex Sans"/>
      <w:b w:val="1"/>
      <w:sz w:val="44"/>
      <w:szCs w:val="44"/>
    </w:rPr>
  </w:style>
  <w:style w:type="paragraph" w:styleId="Subtitle">
    <w:name w:val="Subtitle"/>
    <w:basedOn w:val="Normal"/>
    <w:next w:val="Normal"/>
    <w:pPr>
      <w:keepNext w:val="0"/>
      <w:keepLines w:val="0"/>
      <w:pageBreakBefore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siggame.github.io/Joueur.cs/games/Joueur.cs.Games.Chess.html" TargetMode="External"/><Relationship Id="rId10" Type="http://schemas.openxmlformats.org/officeDocument/2006/relationships/hyperlink" Target="http://siggame.github.io/Joueur.cpp/namespacecpp__client_1_1chess.html" TargetMode="External"/><Relationship Id="rId13" Type="http://schemas.openxmlformats.org/officeDocument/2006/relationships/hyperlink" Target="http://siggame.github.io/Joueur.java/#" TargetMode="External"/><Relationship Id="rId12" Type="http://schemas.openxmlformats.org/officeDocument/2006/relationships/hyperlink" Target="http://siggame.github.io/Joueur.py/chess/index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ithub.com/siggame" TargetMode="External"/><Relationship Id="rId15" Type="http://schemas.openxmlformats.org/officeDocument/2006/relationships/hyperlink" Target="https://en.wikipedia.org/wiki/Forsyth-Edwards_Notation" TargetMode="External"/><Relationship Id="rId14" Type="http://schemas.openxmlformats.org/officeDocument/2006/relationships/hyperlink" Target="https://drive.google.com/open?id=1GdPD_h3r8iOFCXvAzpbp8s79Ye9itpCT" TargetMode="External"/><Relationship Id="rId16" Type="http://schemas.openxmlformats.org/officeDocument/2006/relationships/hyperlink" Target="https://en.wikipedia.org/wiki/Universal_Chess_Interface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vole.wtf/kilobytes-gambit" TargetMode="External"/><Relationship Id="rId8" Type="http://schemas.openxmlformats.org/officeDocument/2006/relationships/hyperlink" Target="http://en.wikipedia.org/wiki/Rules_of_ches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BMPlexSans-regular.ttf"/><Relationship Id="rId2" Type="http://schemas.openxmlformats.org/officeDocument/2006/relationships/font" Target="fonts/IBMPlexSans-bold.ttf"/><Relationship Id="rId3" Type="http://schemas.openxmlformats.org/officeDocument/2006/relationships/font" Target="fonts/IBMPlexSans-italic.ttf"/><Relationship Id="rId4" Type="http://schemas.openxmlformats.org/officeDocument/2006/relationships/font" Target="fonts/IBMPlexSans-boldItalic.ttf"/><Relationship Id="rId11" Type="http://schemas.openxmlformats.org/officeDocument/2006/relationships/font" Target="fonts/IBMPlexSansCondensed-italic.ttf"/><Relationship Id="rId10" Type="http://schemas.openxmlformats.org/officeDocument/2006/relationships/font" Target="fonts/IBMPlexSansCondensed-bold.ttf"/><Relationship Id="rId12" Type="http://schemas.openxmlformats.org/officeDocument/2006/relationships/font" Target="fonts/IBMPlexSansCondensed-boldItalic.ttf"/><Relationship Id="rId9" Type="http://schemas.openxmlformats.org/officeDocument/2006/relationships/font" Target="fonts/IBMPlexSansCondensed-regular.ttf"/><Relationship Id="rId5" Type="http://schemas.openxmlformats.org/officeDocument/2006/relationships/font" Target="fonts/IBMPlexSerif-regular.ttf"/><Relationship Id="rId6" Type="http://schemas.openxmlformats.org/officeDocument/2006/relationships/font" Target="fonts/IBMPlexSerif-bold.ttf"/><Relationship Id="rId7" Type="http://schemas.openxmlformats.org/officeDocument/2006/relationships/font" Target="fonts/IBMPlexSerif-italic.ttf"/><Relationship Id="rId8" Type="http://schemas.openxmlformats.org/officeDocument/2006/relationships/font" Target="fonts/IBMPlexSerif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