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5DF73CE2" w14:textId="77777777">
        <w:tc>
          <w:tcPr>
            <w:tcW w:w="8838" w:type="dxa"/>
            <w:shd w:val="clear" w:color="auto" w:fill="003366"/>
          </w:tcPr>
          <w:p w14:paraId="1DAFD7B2" w14:textId="77777777" w:rsidR="00122404" w:rsidRDefault="00000000">
            <w:pPr>
              <w:jc w:val="center"/>
            </w:pPr>
            <w:r>
              <w:rPr>
                <w:b/>
                <w:color w:val="FFFFFF"/>
                <w:sz w:val="52"/>
              </w:rPr>
              <w:br/>
            </w:r>
            <w:r>
              <w:rPr>
                <w:b/>
                <w:color w:val="FFFFFF"/>
                <w:sz w:val="52"/>
              </w:rPr>
              <w:br/>
              <w:t>LTVF Cloud Dashboard</w:t>
            </w:r>
            <w:r>
              <w:rPr>
                <w:b/>
                <w:color w:val="FFFFFF"/>
                <w:sz w:val="52"/>
              </w:rPr>
              <w:br/>
            </w:r>
          </w:p>
          <w:p w14:paraId="7DF292D0" w14:textId="77777777" w:rsidR="00122404" w:rsidRDefault="00000000">
            <w:pPr>
              <w:jc w:val="center"/>
            </w:pPr>
            <w:r>
              <w:rPr>
                <w:color w:val="B3D1FF"/>
                <w:sz w:val="26"/>
              </w:rPr>
              <w:t>Ideation &amp; Architecture Discussion</w:t>
            </w:r>
            <w:r>
              <w:rPr>
                <w:color w:val="B3D1FF"/>
                <w:sz w:val="26"/>
              </w:rPr>
              <w:br/>
            </w:r>
            <w:r>
              <w:rPr>
                <w:color w:val="B3D1FF"/>
                <w:sz w:val="26"/>
              </w:rPr>
              <w:br/>
            </w:r>
          </w:p>
        </w:tc>
      </w:tr>
    </w:tbl>
    <w:p w14:paraId="70E785BC" w14:textId="77777777" w:rsidR="00122404" w:rsidRDefault="00122404"/>
    <w:p w14:paraId="05D9672C" w14:textId="429A42BA" w:rsidR="00122404" w:rsidRDefault="00000000" w:rsidP="00FF6F85">
      <w:pPr>
        <w:jc w:val="center"/>
      </w:pPr>
      <w:r>
        <w:rPr>
          <w:i/>
          <w:color w:val="555555"/>
          <w:sz w:val="21"/>
        </w:rPr>
        <w:t>Date: 13 July 2026</w:t>
      </w:r>
      <w:r>
        <w:rPr>
          <w:i/>
          <w:color w:val="555555"/>
          <w:sz w:val="21"/>
        </w:rPr>
        <w:br/>
        <w:t>Status: DRAFT — For Discussion Only</w:t>
      </w:r>
      <w:r>
        <w:rPr>
          <w:i/>
          <w:color w:val="555555"/>
          <w:sz w:val="21"/>
        </w:rPr>
        <w:br/>
        <w:t>Audience: Architecture Review / Business Stakeholders</w:t>
      </w:r>
      <w:r>
        <w:rPr>
          <w:i/>
          <w:color w:val="555555"/>
          <w:sz w:val="21"/>
        </w:rPr>
        <w:br/>
      </w:r>
      <w:r>
        <w:br w:type="page"/>
      </w:r>
    </w:p>
    <w:p w14:paraId="0057BD82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lastRenderedPageBreak/>
        <w:t>1.  The Idea — What Are We Trying to Do?</w:t>
      </w:r>
    </w:p>
    <w:p w14:paraId="410DD262" w14:textId="77777777" w:rsidR="00122404" w:rsidRDefault="00000000">
      <w:pPr>
        <w:spacing w:after="100"/>
      </w:pPr>
      <w:r>
        <w:rPr>
          <w:color w:val="222222"/>
          <w:sz w:val="21"/>
        </w:rPr>
        <w:t>Right now, the LTVF report lives entirely inside SAP GUI. To view it, a user needs SAP GUI installed, a valid SAP login, and usually VPN access. That creates friction — especially for finance managers, business analysts, or external stakeholders who only need to read the report, not operate SAP.</w:t>
      </w:r>
    </w:p>
    <w:p w14:paraId="4A4CCF3F" w14:textId="77777777" w:rsidR="00122404" w:rsidRDefault="00000000">
      <w:pPr>
        <w:spacing w:after="100"/>
      </w:pPr>
      <w:r>
        <w:rPr>
          <w:color w:val="222222"/>
          <w:sz w:val="21"/>
        </w:rPr>
        <w:t>The idea is simple: take the same LTVF data and surface it through a modern web browser — no SAP GUI, no VPN dependency, no special software. The data stays in SAP. We just put a better window in front of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3D50BAE4" w14:textId="77777777">
        <w:tc>
          <w:tcPr>
            <w:tcW w:w="883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E8F0FE"/>
          </w:tcPr>
          <w:p w14:paraId="7FB77D59" w14:textId="77777777" w:rsidR="00122404" w:rsidRDefault="00000000">
            <w:r>
              <w:rPr>
                <w:b/>
                <w:color w:val="003366"/>
                <w:sz w:val="21"/>
              </w:rPr>
              <w:t xml:space="preserve">In one sentence:  </w:t>
            </w:r>
            <w:r>
              <w:rPr>
                <w:color w:val="222222"/>
                <w:sz w:val="21"/>
              </w:rPr>
              <w:t>A cloud-hosted dashboard that reads LTVF data from SAP and displays it in a browser — accessible to anyone with the URL and credentials.</w:t>
            </w:r>
          </w:p>
        </w:tc>
      </w:tr>
    </w:tbl>
    <w:p w14:paraId="5D1E8488" w14:textId="77777777" w:rsidR="00122404" w:rsidRDefault="00122404"/>
    <w:p w14:paraId="76CF4F16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What the current SAP screen looks like vs what we're 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3592"/>
        <w:gridCol w:w="3593"/>
      </w:tblGrid>
      <w:tr w:rsidR="00122404" w14:paraId="5A282FD8" w14:textId="77777777">
        <w:tc>
          <w:tcPr>
            <w:tcW w:w="1872" w:type="dxa"/>
            <w:shd w:val="clear" w:color="auto" w:fill="003366"/>
          </w:tcPr>
          <w:p w14:paraId="0A19FE99" w14:textId="77777777" w:rsidR="00122404" w:rsidRDefault="00122404"/>
        </w:tc>
        <w:tc>
          <w:tcPr>
            <w:tcW w:w="3600" w:type="dxa"/>
            <w:shd w:val="clear" w:color="auto" w:fill="003366"/>
          </w:tcPr>
          <w:p w14:paraId="2248F3F3" w14:textId="77777777" w:rsidR="00122404" w:rsidRDefault="00000000">
            <w:r>
              <w:rPr>
                <w:b/>
                <w:color w:val="FFFFFF"/>
                <w:sz w:val="20"/>
              </w:rPr>
              <w:t>SAP GUI (Today)</w:t>
            </w:r>
          </w:p>
        </w:tc>
        <w:tc>
          <w:tcPr>
            <w:tcW w:w="3600" w:type="dxa"/>
            <w:shd w:val="clear" w:color="auto" w:fill="003366"/>
          </w:tcPr>
          <w:p w14:paraId="63C365E0" w14:textId="77777777" w:rsidR="00122404" w:rsidRDefault="00000000">
            <w:r>
              <w:rPr>
                <w:b/>
                <w:color w:val="FFFFFF"/>
                <w:sz w:val="20"/>
              </w:rPr>
              <w:t>Cloud Dashboard (Proposed)</w:t>
            </w:r>
          </w:p>
        </w:tc>
      </w:tr>
      <w:tr w:rsidR="00122404" w14:paraId="7169E346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C059C5" w14:textId="77777777" w:rsidR="00122404" w:rsidRDefault="00000000">
            <w:r>
              <w:rPr>
                <w:color w:val="222222"/>
                <w:sz w:val="20"/>
              </w:rPr>
              <w:t>Access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40AE69" w14:textId="77777777" w:rsidR="00122404" w:rsidRDefault="00000000">
            <w:r>
              <w:rPr>
                <w:color w:val="222222"/>
                <w:sz w:val="20"/>
              </w:rPr>
              <w:t>SAP Logon + VPN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6FD5CD" w14:textId="77777777" w:rsidR="00122404" w:rsidRDefault="00000000">
            <w:r>
              <w:rPr>
                <w:color w:val="222222"/>
                <w:sz w:val="20"/>
              </w:rPr>
              <w:t>Any browser, any device</w:t>
            </w:r>
          </w:p>
        </w:tc>
      </w:tr>
      <w:tr w:rsidR="00122404" w14:paraId="60451A0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40F16A" w14:textId="77777777" w:rsidR="00122404" w:rsidRDefault="00000000">
            <w:r>
              <w:rPr>
                <w:color w:val="222222"/>
                <w:sz w:val="20"/>
              </w:rPr>
              <w:t>Who can see it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7A2217" w14:textId="77777777" w:rsidR="00122404" w:rsidRDefault="00000000">
            <w:r>
              <w:rPr>
                <w:color w:val="222222"/>
                <w:sz w:val="20"/>
              </w:rPr>
              <w:t>SAP-licensed users only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A70C5" w14:textId="77777777" w:rsidR="00122404" w:rsidRDefault="00000000">
            <w:r>
              <w:rPr>
                <w:color w:val="222222"/>
                <w:sz w:val="20"/>
              </w:rPr>
              <w:t>Any authorised business user</w:t>
            </w:r>
          </w:p>
        </w:tc>
      </w:tr>
      <w:tr w:rsidR="00122404" w14:paraId="10203101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050816" w14:textId="77777777" w:rsidR="00122404" w:rsidRDefault="00000000">
            <w:r>
              <w:rPr>
                <w:color w:val="222222"/>
                <w:sz w:val="20"/>
              </w:rPr>
              <w:t>Layout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142A02" w14:textId="77777777" w:rsidR="00122404" w:rsidRDefault="00000000">
            <w:r>
              <w:rPr>
                <w:color w:val="222222"/>
                <w:sz w:val="20"/>
              </w:rPr>
              <w:t>Fixed ALV grid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9C456D" w14:textId="77777777" w:rsidR="00122404" w:rsidRDefault="00000000">
            <w:r>
              <w:rPr>
                <w:color w:val="222222"/>
                <w:sz w:val="20"/>
              </w:rPr>
              <w:t>Interactive table + KPI cards</w:t>
            </w:r>
          </w:p>
        </w:tc>
      </w:tr>
      <w:tr w:rsidR="00122404" w14:paraId="3528AC20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04B500" w14:textId="77777777" w:rsidR="00122404" w:rsidRDefault="00000000">
            <w:r>
              <w:rPr>
                <w:color w:val="222222"/>
                <w:sz w:val="20"/>
              </w:rPr>
              <w:t>Export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A09F55" w14:textId="77777777" w:rsidR="00122404" w:rsidRDefault="00000000">
            <w:r>
              <w:rPr>
                <w:color w:val="222222"/>
                <w:sz w:val="20"/>
              </w:rPr>
              <w:t>Manual SAP list export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0D7405" w14:textId="77777777" w:rsidR="00122404" w:rsidRDefault="00000000">
            <w:r>
              <w:rPr>
                <w:color w:val="222222"/>
                <w:sz w:val="20"/>
              </w:rPr>
              <w:t>One-click download</w:t>
            </w:r>
          </w:p>
        </w:tc>
      </w:tr>
      <w:tr w:rsidR="00122404" w14:paraId="24E3C062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6005F6" w14:textId="77777777" w:rsidR="00122404" w:rsidRDefault="00000000">
            <w:r>
              <w:rPr>
                <w:color w:val="222222"/>
                <w:sz w:val="20"/>
              </w:rPr>
              <w:t>Sharing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2D1B35E" w14:textId="77777777" w:rsidR="00122404" w:rsidRDefault="00000000">
            <w:r>
              <w:rPr>
                <w:color w:val="222222"/>
                <w:sz w:val="20"/>
              </w:rPr>
              <w:t>Screenshot or export file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DAE082" w14:textId="77777777" w:rsidR="00122404" w:rsidRDefault="00000000">
            <w:r>
              <w:rPr>
                <w:color w:val="222222"/>
                <w:sz w:val="20"/>
              </w:rPr>
              <w:t>Share a URL</w:t>
            </w:r>
          </w:p>
        </w:tc>
      </w:tr>
    </w:tbl>
    <w:p w14:paraId="50582B52" w14:textId="77777777" w:rsidR="00122404" w:rsidRDefault="00122404"/>
    <w:p w14:paraId="6182B9B6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2.  High-Level Architecture</w:t>
      </w:r>
    </w:p>
    <w:p w14:paraId="6F1B5B8C" w14:textId="77777777" w:rsidR="00122404" w:rsidRDefault="00000000">
      <w:pPr>
        <w:spacing w:after="100"/>
      </w:pPr>
      <w:r>
        <w:rPr>
          <w:color w:val="222222"/>
          <w:sz w:val="21"/>
        </w:rPr>
        <w:t>Three layers — each doing one job:</w:t>
      </w:r>
    </w:p>
    <w:p w14:paraId="0794014D" w14:textId="77777777" w:rsidR="00122404" w:rsidRDefault="00000000">
      <w:r>
        <w:rPr>
          <w:rFonts w:ascii="Courier New" w:hAnsi="Courier New"/>
          <w:b/>
          <w:color w:val="003366"/>
          <w:sz w:val="20"/>
        </w:rPr>
        <w:t xml:space="preserve">  [ Browser ]  ←→  [ Cloud API ]  ←→  [ SAP S/4HANA ]</w:t>
      </w:r>
      <w:r>
        <w:rPr>
          <w:rFonts w:ascii="Courier New" w:hAnsi="Courier New"/>
          <w:b/>
          <w:color w:val="003366"/>
          <w:sz w:val="20"/>
        </w:rPr>
        <w:br/>
        <w:t xml:space="preserve">   React UI        FastAPI (Python)      OData / Gateway</w:t>
      </w:r>
    </w:p>
    <w:p w14:paraId="540288C4" w14:textId="77777777" w:rsidR="00122404" w:rsidRDefault="00122404"/>
    <w:p w14:paraId="00459DF9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Browser (React):  renders the report table, KPI numbers, and charts. Talks only to our API — never directly to SAP.</w:t>
      </w:r>
    </w:p>
    <w:p w14:paraId="09CA19F9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Cloud API (FastAPI):  the middleman. Fetches data from SAP, formats it, hands it to the browser. Holds SAP credentials securely.</w:t>
      </w:r>
    </w:p>
    <w:p w14:paraId="295327FF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SAP:  the system of record. Nothing changes here. We read data through the existing SAP Gateway OData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7E3D42BE" w14:textId="77777777">
        <w:tc>
          <w:tcPr>
            <w:tcW w:w="8838" w:type="dxa"/>
            <w:tcBorders>
              <w:top w:val="single" w:sz="6" w:space="0" w:color="156B37"/>
              <w:left w:val="single" w:sz="6" w:space="0" w:color="156B37"/>
              <w:bottom w:val="single" w:sz="6" w:space="0" w:color="156B37"/>
              <w:right w:val="single" w:sz="6" w:space="0" w:color="156B37"/>
            </w:tcBorders>
            <w:shd w:val="clear" w:color="auto" w:fill="E6F4EA"/>
          </w:tcPr>
          <w:p w14:paraId="76322EE0" w14:textId="77777777" w:rsidR="00122404" w:rsidRDefault="00000000">
            <w:r>
              <w:rPr>
                <w:b/>
                <w:color w:val="156B37"/>
                <w:sz w:val="21"/>
              </w:rPr>
              <w:t xml:space="preserve">Key point:  </w:t>
            </w:r>
            <w:r>
              <w:rPr>
                <w:color w:val="222222"/>
                <w:sz w:val="21"/>
              </w:rPr>
              <w:t>SAP is untouched. We are building a read-only view on top of existing data. There is no risk of data modification and no SAP development required (assuming an OData service exists).</w:t>
            </w:r>
          </w:p>
        </w:tc>
      </w:tr>
    </w:tbl>
    <w:p w14:paraId="0F3662E5" w14:textId="77777777" w:rsidR="00122404" w:rsidRDefault="00122404"/>
    <w:p w14:paraId="347CA603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3.  Frontend — Why React?</w:t>
      </w:r>
    </w:p>
    <w:p w14:paraId="2CF98B1F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What the frontend does</w:t>
      </w:r>
    </w:p>
    <w:p w14:paraId="7C5AE96B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Displays the LTVF hierarchy as an interactive table — matching the SAP layout but better.</w:t>
      </w:r>
    </w:p>
    <w:p w14:paraId="46B9A0D0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lastRenderedPageBreak/>
        <w:t>Shows KPI summary cards at the top: Net MRP, Global Amount, Delta.</w:t>
      </w:r>
    </w:p>
    <w:p w14:paraId="5A5B179D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Colour-codes positive/negative deltas (green / red) — same as SAP traffic lights.</w:t>
      </w:r>
    </w:p>
    <w:p w14:paraId="73A5C9E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Refresh button to pull latest data from SAP on demand.</w:t>
      </w:r>
    </w:p>
    <w:p w14:paraId="3A3ED9DD" w14:textId="77777777" w:rsidR="00122404" w:rsidRDefault="00122404"/>
    <w:p w14:paraId="1838C961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Why React — and not something else?</w:t>
      </w:r>
    </w:p>
    <w:p w14:paraId="55925CC3" w14:textId="77777777" w:rsidR="00122404" w:rsidRDefault="00000000">
      <w:pPr>
        <w:spacing w:after="100"/>
      </w:pPr>
      <w:r>
        <w:rPr>
          <w:color w:val="222222"/>
          <w:sz w:val="21"/>
        </w:rPr>
        <w:t>This came up early. Below is honest reasoning, not marketing: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3530"/>
        <w:gridCol w:w="3539"/>
      </w:tblGrid>
      <w:tr w:rsidR="00122404" w14:paraId="68620A0C" w14:textId="77777777">
        <w:tc>
          <w:tcPr>
            <w:tcW w:w="2016" w:type="dxa"/>
            <w:shd w:val="clear" w:color="auto" w:fill="003366"/>
          </w:tcPr>
          <w:p w14:paraId="6AFD8C77" w14:textId="77777777" w:rsidR="00122404" w:rsidRDefault="00000000"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3600" w:type="dxa"/>
            <w:shd w:val="clear" w:color="auto" w:fill="003366"/>
          </w:tcPr>
          <w:p w14:paraId="1C029317" w14:textId="77777777" w:rsidR="00122404" w:rsidRDefault="00000000">
            <w:r>
              <w:rPr>
                <w:b/>
                <w:color w:val="FFFFFF"/>
                <w:sz w:val="20"/>
              </w:rPr>
              <w:t>Why we looked at it</w:t>
            </w:r>
          </w:p>
        </w:tc>
        <w:tc>
          <w:tcPr>
            <w:tcW w:w="3600" w:type="dxa"/>
            <w:shd w:val="clear" w:color="auto" w:fill="003366"/>
          </w:tcPr>
          <w:p w14:paraId="29D19586" w14:textId="77777777" w:rsidR="00122404" w:rsidRDefault="00000000">
            <w:r>
              <w:rPr>
                <w:b/>
                <w:color w:val="FFFFFF"/>
                <w:sz w:val="20"/>
              </w:rPr>
              <w:t>Why we moved on</w:t>
            </w:r>
          </w:p>
        </w:tc>
      </w:tr>
      <w:tr w:rsidR="00122404" w14:paraId="13E4136C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285C6F" w14:textId="77777777" w:rsidR="00122404" w:rsidRDefault="00000000">
            <w:r>
              <w:rPr>
                <w:color w:val="222222"/>
                <w:sz w:val="20"/>
              </w:rPr>
              <w:t>React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6EBB47" w14:textId="77777777" w:rsidR="00122404" w:rsidRDefault="00000000">
            <w:r>
              <w:rPr>
                <w:color w:val="222222"/>
                <w:sz w:val="20"/>
              </w:rPr>
              <w:t>Largest ecosystem, best AG Grid support, huge talent pool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139266" w14:textId="77777777" w:rsidR="00122404" w:rsidRDefault="00000000">
            <w:r>
              <w:rPr>
                <w:color w:val="222222"/>
                <w:sz w:val="20"/>
              </w:rPr>
              <w:t>— Selected —</w:t>
            </w:r>
          </w:p>
        </w:tc>
      </w:tr>
      <w:tr w:rsidR="00122404" w14:paraId="652F0F32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C9CAD6" w14:textId="77777777" w:rsidR="00122404" w:rsidRDefault="00000000">
            <w:r>
              <w:rPr>
                <w:color w:val="222222"/>
                <w:sz w:val="20"/>
              </w:rPr>
              <w:t>Next.js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773AD9" w14:textId="77777777" w:rsidR="00122404" w:rsidRDefault="00000000">
            <w:r>
              <w:rPr>
                <w:color w:val="222222"/>
                <w:sz w:val="20"/>
              </w:rPr>
              <w:t>React-based, great for SEO and server-side rendering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197F22" w14:textId="77777777" w:rsidR="00122404" w:rsidRDefault="00000000">
            <w:r>
              <w:rPr>
                <w:color w:val="222222"/>
                <w:sz w:val="20"/>
              </w:rPr>
              <w:t>SSR not needed for an internal dashboard. Adds complexity we don't need yet.</w:t>
            </w:r>
          </w:p>
        </w:tc>
      </w:tr>
      <w:tr w:rsidR="00122404" w14:paraId="71A8052E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66D4D1" w14:textId="77777777" w:rsidR="00122404" w:rsidRDefault="00000000">
            <w:r>
              <w:rPr>
                <w:color w:val="222222"/>
                <w:sz w:val="20"/>
              </w:rPr>
              <w:t>Angular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FF4618" w14:textId="77777777" w:rsidR="00122404" w:rsidRDefault="00000000">
            <w:r>
              <w:rPr>
                <w:color w:val="222222"/>
                <w:sz w:val="20"/>
              </w:rPr>
              <w:t>Enterprise-grade, Google-backed, strong TypeScript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430DD56" w14:textId="77777777" w:rsidR="00122404" w:rsidRDefault="00000000">
            <w:r>
              <w:rPr>
                <w:color w:val="222222"/>
                <w:sz w:val="20"/>
              </w:rPr>
              <w:t>Heavy framework for a read-only report. Steeper learning curve, larger bundle.</w:t>
            </w:r>
          </w:p>
        </w:tc>
      </w:tr>
      <w:tr w:rsidR="00122404" w14:paraId="57167432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DBA6DA" w14:textId="77777777" w:rsidR="00122404" w:rsidRDefault="00000000">
            <w:r>
              <w:rPr>
                <w:color w:val="222222"/>
                <w:sz w:val="20"/>
              </w:rPr>
              <w:t>Vue 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9CDDD2" w14:textId="77777777" w:rsidR="00122404" w:rsidRDefault="00000000">
            <w:r>
              <w:rPr>
                <w:color w:val="222222"/>
                <w:sz w:val="20"/>
              </w:rPr>
              <w:t>Lightweight, gentle learning curve, good for small apps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F6BF52" w14:textId="77777777" w:rsidR="00122404" w:rsidRDefault="00000000">
            <w:r>
              <w:rPr>
                <w:color w:val="222222"/>
                <w:sz w:val="20"/>
              </w:rPr>
              <w:t>AG Grid enterprise integration is less mature than React. Smaller hiring pool.</w:t>
            </w:r>
          </w:p>
        </w:tc>
      </w:tr>
      <w:tr w:rsidR="00122404" w14:paraId="27F40A85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747FFA" w14:textId="77777777" w:rsidR="00122404" w:rsidRDefault="00000000">
            <w:r>
              <w:rPr>
                <w:color w:val="222222"/>
                <w:sz w:val="20"/>
              </w:rPr>
              <w:t>Svelte / SvelteKit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5E5D2E" w14:textId="77777777" w:rsidR="00122404" w:rsidRDefault="00000000">
            <w:r>
              <w:rPr>
                <w:color w:val="222222"/>
                <w:sz w:val="20"/>
              </w:rPr>
              <w:t>Very fast, minimal boilerplate, growing community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A2992DC" w14:textId="77777777" w:rsidR="00122404" w:rsidRDefault="00000000">
            <w:r>
              <w:rPr>
                <w:color w:val="222222"/>
                <w:sz w:val="20"/>
              </w:rPr>
              <w:t>Immature ecosystem for data-heavy grid components. Higher risk for enterprise.</w:t>
            </w:r>
          </w:p>
        </w:tc>
      </w:tr>
      <w:tr w:rsidR="00122404" w14:paraId="290F745B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4448E3" w14:textId="77777777" w:rsidR="00122404" w:rsidRDefault="00000000">
            <w:r>
              <w:rPr>
                <w:color w:val="222222"/>
                <w:sz w:val="20"/>
              </w:rPr>
              <w:t>Plain HTML + JS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AD0BA0" w14:textId="77777777" w:rsidR="00122404" w:rsidRDefault="00000000">
            <w:r>
              <w:rPr>
                <w:color w:val="222222"/>
                <w:sz w:val="20"/>
              </w:rPr>
              <w:t>No framework overhead, fastest to ship a prototype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A3C6D3" w14:textId="77777777" w:rsidR="00122404" w:rsidRDefault="00000000">
            <w:r>
              <w:rPr>
                <w:color w:val="222222"/>
                <w:sz w:val="20"/>
              </w:rPr>
              <w:t>Becomes unmaintainable quickly as features grow. No component reuse.</w:t>
            </w:r>
          </w:p>
        </w:tc>
      </w:tr>
    </w:tbl>
    <w:p w14:paraId="50EF8985" w14:textId="77777777" w:rsidR="00122404" w:rsidRDefault="001224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6F8CA192" w14:textId="77777777">
        <w:tc>
          <w:tcPr>
            <w:tcW w:w="883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E8F0FE"/>
          </w:tcPr>
          <w:p w14:paraId="107B9194" w14:textId="77777777" w:rsidR="00122404" w:rsidRDefault="00000000">
            <w:r>
              <w:rPr>
                <w:b/>
                <w:color w:val="003366"/>
                <w:sz w:val="21"/>
              </w:rPr>
              <w:t xml:space="preserve">The real reason:  </w:t>
            </w:r>
            <w:r>
              <w:rPr>
                <w:color w:val="222222"/>
                <w:sz w:val="21"/>
              </w:rPr>
              <w:t>The LTVF report is a deeply hierarchical data grid. AG Grid — which has the best React integration — handles tree data, large row counts, sorting, and filtering out of the box. That alone makes React the practical choice for this specific use case.</w:t>
            </w:r>
          </w:p>
        </w:tc>
      </w:tr>
    </w:tbl>
    <w:p w14:paraId="011F50D5" w14:textId="77777777" w:rsidR="00122404" w:rsidRDefault="00122404"/>
    <w:p w14:paraId="296CB959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What the screen looks like (rough layout)</w:t>
      </w:r>
    </w:p>
    <w:p w14:paraId="4B0F4720" w14:textId="515A5B4C" w:rsidR="00122404" w:rsidRDefault="00000000">
      <w:r>
        <w:rPr>
          <w:rFonts w:ascii="Courier New" w:hAnsi="Courier New"/>
          <w:color w:val="222222"/>
          <w:sz w:val="17"/>
        </w:rPr>
        <w:t xml:space="preserve"> </w:t>
      </w:r>
      <w:r w:rsidR="008E2119" w:rsidRPr="008E2119">
        <w:rPr>
          <w:rFonts w:ascii="Courier New" w:hAnsi="Courier New"/>
          <w:color w:val="222222"/>
          <w:sz w:val="17"/>
        </w:rPr>
        <w:drawing>
          <wp:inline distT="0" distB="0" distL="0" distR="0" wp14:anchorId="126D4A47" wp14:editId="1D0B9DA7">
            <wp:extent cx="5000625" cy="2664397"/>
            <wp:effectExtent l="0" t="0" r="0" b="3175"/>
            <wp:docPr id="199290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0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7637" cy="26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color w:val="222222"/>
          <w:sz w:val="17"/>
        </w:rPr>
        <w:br/>
      </w:r>
    </w:p>
    <w:p w14:paraId="24287A05" w14:textId="77777777" w:rsidR="00122404" w:rsidRDefault="00122404"/>
    <w:p w14:paraId="3FDDD673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4.  Backend — FastAPI (Python)</w:t>
      </w:r>
    </w:p>
    <w:p w14:paraId="3C78E24E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What the backend does</w:t>
      </w:r>
    </w:p>
    <w:p w14:paraId="048E8CBA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Acts as the secure bridge between the browser and SAP.</w:t>
      </w:r>
    </w:p>
    <w:p w14:paraId="6BB96C7F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Holds SAP credentials — the browser never sees them.</w:t>
      </w:r>
    </w:p>
    <w:p w14:paraId="4384356E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Calls the SAP OData service, normalises the JSON response, returns it to the frontend.</w:t>
      </w:r>
    </w:p>
    <w:p w14:paraId="42028903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Provides a mock mode — returns sample data when SAP is not yet connected.</w:t>
      </w:r>
    </w:p>
    <w:p w14:paraId="764F1FF0" w14:textId="77777777" w:rsidR="00122404" w:rsidRDefault="00122404"/>
    <w:p w14:paraId="548930F3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Why FastAPI over other backend options?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1428"/>
        <w:gridCol w:w="5118"/>
      </w:tblGrid>
      <w:tr w:rsidR="00122404" w14:paraId="797D860B" w14:textId="77777777">
        <w:tc>
          <w:tcPr>
            <w:tcW w:w="2592" w:type="dxa"/>
            <w:shd w:val="clear" w:color="auto" w:fill="003366"/>
          </w:tcPr>
          <w:p w14:paraId="2E27B05F" w14:textId="77777777" w:rsidR="00122404" w:rsidRDefault="00000000"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1440" w:type="dxa"/>
            <w:shd w:val="clear" w:color="auto" w:fill="003366"/>
          </w:tcPr>
          <w:p w14:paraId="43A5FB09" w14:textId="77777777" w:rsidR="00122404" w:rsidRDefault="00000000">
            <w:r>
              <w:rPr>
                <w:b/>
                <w:color w:val="FFFFFF"/>
                <w:sz w:val="20"/>
              </w:rPr>
              <w:t>Considered?</w:t>
            </w:r>
          </w:p>
        </w:tc>
        <w:tc>
          <w:tcPr>
            <w:tcW w:w="5760" w:type="dxa"/>
            <w:shd w:val="clear" w:color="auto" w:fill="003366"/>
          </w:tcPr>
          <w:p w14:paraId="519C6FE5" w14:textId="77777777" w:rsidR="00122404" w:rsidRDefault="00000000">
            <w:r>
              <w:rPr>
                <w:b/>
                <w:color w:val="FFFFFF"/>
                <w:sz w:val="20"/>
              </w:rPr>
              <w:t>Verdict</w:t>
            </w:r>
          </w:p>
        </w:tc>
      </w:tr>
      <w:tr w:rsidR="00122404" w14:paraId="05FDD99B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8C5CBD" w14:textId="77777777" w:rsidR="00122404" w:rsidRDefault="00000000">
            <w:r>
              <w:rPr>
                <w:color w:val="222222"/>
                <w:sz w:val="20"/>
              </w:rPr>
              <w:t>FastAPI (Python)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CEAB88" w14:textId="77777777" w:rsidR="00122404" w:rsidRDefault="00000000">
            <w:r>
              <w:rPr>
                <w:color w:val="222222"/>
                <w:sz w:val="20"/>
              </w:rPr>
              <w:t>Yes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975752" w14:textId="77777777" w:rsidR="00122404" w:rsidRDefault="00000000">
            <w:r>
              <w:rPr>
                <w:color w:val="222222"/>
                <w:sz w:val="20"/>
              </w:rPr>
              <w:t>Selected. Fast to build, auto-generates API docs, clean SAP OData integration via requests library.</w:t>
            </w:r>
          </w:p>
        </w:tc>
      </w:tr>
      <w:tr w:rsidR="00122404" w14:paraId="2B0173DA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91C99A" w14:textId="77777777" w:rsidR="00122404" w:rsidRDefault="00000000">
            <w:r>
              <w:rPr>
                <w:color w:val="222222"/>
                <w:sz w:val="20"/>
              </w:rPr>
              <w:t>Node.js / Express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EFFEEC" w14:textId="77777777" w:rsidR="00122404" w:rsidRDefault="00000000">
            <w:r>
              <w:rPr>
                <w:color w:val="222222"/>
                <w:sz w:val="20"/>
              </w:rPr>
              <w:t>Yes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1385D0" w14:textId="77777777" w:rsidR="00122404" w:rsidRDefault="00000000">
            <w:r>
              <w:rPr>
                <w:color w:val="222222"/>
                <w:sz w:val="20"/>
              </w:rPr>
              <w:t>Viable. But Python has more mature SAP integration libraries and the team is more comfortable with it.</w:t>
            </w:r>
          </w:p>
        </w:tc>
      </w:tr>
      <w:tr w:rsidR="00122404" w14:paraId="1B7FA98C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1C62C43" w14:textId="77777777" w:rsidR="00122404" w:rsidRDefault="00000000">
            <w:r>
              <w:rPr>
                <w:color w:val="222222"/>
                <w:sz w:val="20"/>
              </w:rPr>
              <w:t>Java Spring Boot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9CFDC6" w14:textId="77777777" w:rsidR="00122404" w:rsidRDefault="00000000">
            <w:r>
              <w:rPr>
                <w:color w:val="222222"/>
                <w:sz w:val="20"/>
              </w:rPr>
              <w:t>Yes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C08373" w14:textId="77777777" w:rsidR="00122404" w:rsidRDefault="00000000">
            <w:r>
              <w:rPr>
                <w:color w:val="222222"/>
                <w:sz w:val="20"/>
              </w:rPr>
              <w:t>Technically strong but heavy. Overkill for a read-only reporting API. Slower iteration.</w:t>
            </w:r>
          </w:p>
        </w:tc>
      </w:tr>
      <w:tr w:rsidR="00122404" w14:paraId="15014F90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982060" w14:textId="77777777" w:rsidR="00122404" w:rsidRDefault="00000000">
            <w:r>
              <w:rPr>
                <w:color w:val="222222"/>
                <w:sz w:val="20"/>
              </w:rPr>
              <w:t>SAP BTP / CAP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1EC569" w14:textId="77777777" w:rsidR="00122404" w:rsidRDefault="00000000">
            <w:r>
              <w:rPr>
                <w:color w:val="222222"/>
                <w:sz w:val="20"/>
              </w:rPr>
              <w:t>Yes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88325F" w14:textId="77777777" w:rsidR="00122404" w:rsidRDefault="00000000">
            <w:r>
              <w:rPr>
                <w:color w:val="222222"/>
                <w:sz w:val="20"/>
              </w:rPr>
              <w:t>Native SAP cloud platform. Keeps everything in SAP ecosystem but locks us in and adds cost.</w:t>
            </w:r>
          </w:p>
        </w:tc>
      </w:tr>
      <w:tr w:rsidR="00122404" w14:paraId="3108D628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56141D" w14:textId="77777777" w:rsidR="00122404" w:rsidRDefault="00000000">
            <w:r>
              <w:rPr>
                <w:color w:val="222222"/>
                <w:sz w:val="20"/>
              </w:rPr>
              <w:t>Serverless (Lambda/Functions)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4E7D57" w14:textId="77777777" w:rsidR="00122404" w:rsidRDefault="00000000">
            <w:r>
              <w:rPr>
                <w:color w:val="222222"/>
                <w:sz w:val="20"/>
              </w:rPr>
              <w:t>Briefly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2B6686" w14:textId="77777777" w:rsidR="00122404" w:rsidRDefault="00000000">
            <w:r>
              <w:rPr>
                <w:color w:val="222222"/>
                <w:sz w:val="20"/>
              </w:rPr>
              <w:t>Could work for low-traffic. Cold start latency is a concern for a dashboard that needs to feel responsive.</w:t>
            </w:r>
          </w:p>
        </w:tc>
      </w:tr>
    </w:tbl>
    <w:p w14:paraId="3B0C8E34" w14:textId="77777777" w:rsidR="00122404" w:rsidRDefault="00122404"/>
    <w:p w14:paraId="6BB83A47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SAP Connection approach</w:t>
      </w:r>
    </w:p>
    <w:p w14:paraId="15A0AA6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Protocol: SAP OData via HTTPS — standard, supported, no custom SAP development needed.</w:t>
      </w:r>
    </w:p>
    <w:p w14:paraId="4FB53D5A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Auth: HTTP Basic Auth with a dedicated read-only service account (not a personal login).</w:t>
      </w:r>
    </w:p>
    <w:p w14:paraId="76FF9808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Mock toggle: USE_MOCK=true/false — one environment variable switches between live SAP and sample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15C016C4" w14:textId="77777777">
        <w:tc>
          <w:tcPr>
            <w:tcW w:w="8838" w:type="dxa"/>
            <w:tcBorders>
              <w:top w:val="single" w:sz="6" w:space="0" w:color="B45A00"/>
              <w:left w:val="single" w:sz="6" w:space="0" w:color="B45A00"/>
              <w:bottom w:val="single" w:sz="6" w:space="0" w:color="B45A00"/>
              <w:right w:val="single" w:sz="6" w:space="0" w:color="B45A00"/>
            </w:tcBorders>
            <w:shd w:val="clear" w:color="auto" w:fill="FFF8E1"/>
          </w:tcPr>
          <w:p w14:paraId="46787227" w14:textId="77777777" w:rsidR="00122404" w:rsidRDefault="00000000">
            <w:r>
              <w:rPr>
                <w:b/>
                <w:color w:val="B45A00"/>
                <w:sz w:val="21"/>
              </w:rPr>
              <w:t xml:space="preserve">Still to confirm with BASIS team:  </w:t>
            </w:r>
            <w:r>
              <w:rPr>
                <w:color w:val="222222"/>
                <w:sz w:val="21"/>
              </w:rPr>
              <w:t>We need the OData service URL, HTTPS port, and a service account before we can go live. The architecture is ready — it's a config change, not a code change.</w:t>
            </w:r>
          </w:p>
        </w:tc>
      </w:tr>
    </w:tbl>
    <w:p w14:paraId="05361375" w14:textId="77777777" w:rsidR="00122404" w:rsidRDefault="00122404"/>
    <w:p w14:paraId="0695101A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5.  Challenges — What Are We Worried About?</w:t>
      </w:r>
    </w:p>
    <w:p w14:paraId="1F976973" w14:textId="77777777" w:rsidR="00122404" w:rsidRDefault="00000000">
      <w:pPr>
        <w:spacing w:after="100"/>
      </w:pPr>
      <w:r>
        <w:rPr>
          <w:color w:val="222222"/>
          <w:sz w:val="21"/>
        </w:rPr>
        <w:t>Being honest here. These are the real things that could cause friction and they are worth discussing before we go further.</w:t>
      </w:r>
    </w:p>
    <w:p w14:paraId="0EB51681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5.1  SAP Connectivity</w:t>
      </w:r>
    </w:p>
    <w:p w14:paraId="542D0F68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SAP Gateway OData may not be enabled, or the LTVF program data may not be exposed as an OData service.</w:t>
      </w:r>
    </w:p>
    <w:p w14:paraId="5FB4D9A1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If no OData service exists, BASIS would need to create one — adding time and SAP transport effort.</w:t>
      </w:r>
    </w:p>
    <w:p w14:paraId="380DCEF4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lastRenderedPageBreak/>
        <w:t>Mitigation: We are already running in mock mode. The frontend is fully built. The SAP connection is the last mile.</w:t>
      </w:r>
    </w:p>
    <w:p w14:paraId="04C93BD7" w14:textId="77777777" w:rsidR="00122404" w:rsidRDefault="00122404"/>
    <w:p w14:paraId="37094860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5.2  Data Accuracy &amp; Trust</w:t>
      </w:r>
    </w:p>
    <w:p w14:paraId="7A2A5739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Business users may not trust a web dashboard to show the same numbers as SAP GUI.</w:t>
      </w:r>
    </w:p>
    <w:p w14:paraId="4561296E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Adoption could be slow if users keep double-checking against SAP.</w:t>
      </w:r>
    </w:p>
    <w:p w14:paraId="3B7F4763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Add a 'Last refreshed' timestamp and a direct link back to the SAP report for validation during rollout.</w:t>
      </w:r>
    </w:p>
    <w:p w14:paraId="1CE2866C" w14:textId="77777777" w:rsidR="00122404" w:rsidRDefault="00122404"/>
    <w:p w14:paraId="394B8E77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5.3  User Adoption</w:t>
      </w:r>
    </w:p>
    <w:p w14:paraId="22A52BAC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Users are accustomed to the SAP ALV layout. A web UI — even a better one — requires a change in habit.</w:t>
      </w:r>
    </w:p>
    <w:p w14:paraId="3589210E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Training overhead; resistance from power users who know SAP shortcuts.</w:t>
      </w:r>
    </w:p>
    <w:p w14:paraId="68C5D91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Keep the column names, row structure, and colour coding as close to SAP as possible. Run a parallel period.</w:t>
      </w:r>
    </w:p>
    <w:p w14:paraId="09257038" w14:textId="77777777" w:rsidR="00122404" w:rsidRDefault="00122404"/>
    <w:p w14:paraId="7C4EBE4D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5.4  Authentication &amp; Access Control</w:t>
      </w:r>
    </w:p>
    <w:p w14:paraId="73E7856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The current build has no user login on the web app itself.</w:t>
      </w:r>
    </w:p>
    <w:p w14:paraId="13F4F2B8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Anyone with the URL can see the financial data — not acceptable for production.</w:t>
      </w:r>
    </w:p>
    <w:p w14:paraId="371048E6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Must add authentication before go-live. Options: Azure AD SSO, Google OAuth, or a simple API key for internal use. This is a Phase 4 item.</w:t>
      </w:r>
    </w:p>
    <w:p w14:paraId="06C9610C" w14:textId="77777777" w:rsidR="00122404" w:rsidRDefault="00122404"/>
    <w:p w14:paraId="769CB364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5.5  SAP Performance</w:t>
      </w:r>
    </w:p>
    <w:p w14:paraId="749AFFB5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The OData call to SAP could be slow if the LTVF dataset is large or the Gateway is under load.</w:t>
      </w:r>
    </w:p>
    <w:p w14:paraId="7950B0AC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The dashboard may feel slow to load — poor first impression.</w:t>
      </w:r>
    </w:p>
    <w:p w14:paraId="2796A24F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Add a loading spinner (already in place). Consider caching the response for 5–10 minutes if data does not need to be real-time.</w:t>
      </w:r>
    </w:p>
    <w:p w14:paraId="58DD72DC" w14:textId="77777777" w:rsidR="00122404" w:rsidRDefault="00122404"/>
    <w:p w14:paraId="428C4AAC" w14:textId="77777777" w:rsidR="00122404" w:rsidRDefault="00000000">
      <w:pPr>
        <w:spacing w:before="200" w:after="60"/>
      </w:pPr>
      <w:r>
        <w:rPr>
          <w:b/>
          <w:color w:val="005A9C"/>
          <w:sz w:val="24"/>
        </w:rPr>
        <w:t>5.6  Network / Firewall</w:t>
      </w:r>
    </w:p>
    <w:p w14:paraId="1B197FC7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The cloud-hosted backend may not be able to reach the SAP system on-premise due to firewall rules.</w:t>
      </w:r>
    </w:p>
    <w:p w14:paraId="3C47C039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Entire integration blocked until network path is opened.</w:t>
      </w:r>
    </w:p>
    <w:p w14:paraId="27A616C3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Raise with IT/BASIS early. If cloud-to-SAP is blocked, the backend can be deployed inside the corporate network instead.</w:t>
      </w:r>
    </w:p>
    <w:p w14:paraId="29C3F854" w14:textId="77777777" w:rsidR="00122404" w:rsidRDefault="00122404"/>
    <w:p w14:paraId="5F11A2AA" w14:textId="77777777" w:rsidR="00FF6F85" w:rsidRDefault="00FF6F85">
      <w:pPr>
        <w:spacing w:before="200" w:after="60"/>
        <w:rPr>
          <w:b/>
          <w:color w:val="005A9C"/>
          <w:sz w:val="24"/>
        </w:rPr>
      </w:pPr>
    </w:p>
    <w:p w14:paraId="5E1A7EEA" w14:textId="597455EF" w:rsidR="00122404" w:rsidRDefault="00000000">
      <w:pPr>
        <w:spacing w:before="200" w:after="60"/>
      </w:pPr>
      <w:proofErr w:type="gramStart"/>
      <w:r>
        <w:rPr>
          <w:b/>
          <w:color w:val="005A9C"/>
          <w:sz w:val="24"/>
        </w:rPr>
        <w:lastRenderedPageBreak/>
        <w:t>5.7  Keeping</w:t>
      </w:r>
      <w:proofErr w:type="gramEnd"/>
      <w:r>
        <w:rPr>
          <w:b/>
          <w:color w:val="005A9C"/>
          <w:sz w:val="24"/>
        </w:rPr>
        <w:t xml:space="preserve"> Up </w:t>
      </w:r>
      <w:proofErr w:type="gramStart"/>
      <w:r>
        <w:rPr>
          <w:b/>
          <w:color w:val="005A9C"/>
          <w:sz w:val="24"/>
        </w:rPr>
        <w:t>With</w:t>
      </w:r>
      <w:proofErr w:type="gramEnd"/>
      <w:r>
        <w:rPr>
          <w:b/>
          <w:color w:val="005A9C"/>
          <w:sz w:val="24"/>
        </w:rPr>
        <w:t xml:space="preserve"> SAP Changes</w:t>
      </w:r>
    </w:p>
    <w:p w14:paraId="3983AD07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Risk: If the LTVF program or OData service changes (e.g. due to an SAP upgrade or a CNV re-configuration), the dashboard could break.</w:t>
      </w:r>
    </w:p>
    <w:p w14:paraId="0B91AD1A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Impact: Silent failures — wrong or missing data.</w:t>
      </w:r>
    </w:p>
    <w:p w14:paraId="6EAA83D4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Mitigation: Add a health check endpoint and monitoring alert. Any OData schema change should trigger a dashboard review.</w:t>
      </w:r>
    </w:p>
    <w:p w14:paraId="1E903D80" w14:textId="77777777" w:rsidR="00122404" w:rsidRDefault="001224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22404" w14:paraId="3247958B" w14:textId="77777777">
        <w:tc>
          <w:tcPr>
            <w:tcW w:w="8838" w:type="dxa"/>
            <w:tcBorders>
              <w:top w:val="single" w:sz="6" w:space="0" w:color="6B21A8"/>
              <w:left w:val="single" w:sz="6" w:space="0" w:color="6B21A8"/>
              <w:bottom w:val="single" w:sz="6" w:space="0" w:color="6B21A8"/>
              <w:right w:val="single" w:sz="6" w:space="0" w:color="6B21A8"/>
            </w:tcBorders>
            <w:shd w:val="clear" w:color="auto" w:fill="F3E8FF"/>
          </w:tcPr>
          <w:p w14:paraId="1E94171E" w14:textId="77777777" w:rsidR="00122404" w:rsidRDefault="00000000">
            <w:r>
              <w:rPr>
                <w:b/>
                <w:color w:val="6B21A8"/>
                <w:sz w:val="21"/>
              </w:rPr>
              <w:t xml:space="preserve">Discussion question for this review:  </w:t>
            </w:r>
            <w:r>
              <w:rPr>
                <w:color w:val="222222"/>
                <w:sz w:val="21"/>
              </w:rPr>
              <w:t>Which of these challenges is the biggest blocker from the business / customer side? Prioritising the mitigation order will shape the next phase of work.</w:t>
            </w:r>
          </w:p>
        </w:tc>
      </w:tr>
    </w:tbl>
    <w:p w14:paraId="7F40BF72" w14:textId="77777777" w:rsidR="00122404" w:rsidRDefault="00122404"/>
    <w:p w14:paraId="71FD8354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6.  Open Questions for This Discussion</w:t>
      </w:r>
    </w:p>
    <w:p w14:paraId="25A424BA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1.  Should the dashboard be accessible externally (internet) or internal network only?</w:t>
      </w:r>
    </w:p>
    <w:p w14:paraId="2521CD1D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2.  Who are the primary users — finance team, management, external auditors?</w:t>
      </w:r>
    </w:p>
    <w:p w14:paraId="1CC68756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3.  Do we need user-level access control (some users see some cost centres, others see all)?</w:t>
      </w:r>
    </w:p>
    <w:p w14:paraId="0742B1C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4.  Is real-time data a hard requirement, or is a 10-minute cache acceptable?</w:t>
      </w:r>
    </w:p>
    <w:p w14:paraId="24AA05D8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5.  Will the report need to support multiple SAP clients / systems (QSL and PRD)?</w:t>
      </w:r>
    </w:p>
    <w:p w14:paraId="29AEE2F2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6.  Is there a preference for cloud provider — Azure, AWS, GCP, or on-premise?</w:t>
      </w:r>
    </w:p>
    <w:p w14:paraId="35452F96" w14:textId="77777777" w:rsidR="00122404" w:rsidRDefault="00000000">
      <w:pPr>
        <w:pStyle w:val="ListBullet"/>
        <w:spacing w:after="40"/>
        <w:ind w:left="397"/>
      </w:pPr>
      <w:r>
        <w:rPr>
          <w:color w:val="222222"/>
          <w:sz w:val="21"/>
        </w:rPr>
        <w:t>7.  What does success look like for Phase 1 go-live — number of users, data scope?</w:t>
      </w:r>
    </w:p>
    <w:p w14:paraId="3A3F66E2" w14:textId="77777777" w:rsidR="00122404" w:rsidRDefault="00122404"/>
    <w:p w14:paraId="2D5ABA54" w14:textId="77777777" w:rsidR="00122404" w:rsidRDefault="00000000">
      <w:pPr>
        <w:pBdr>
          <w:bottom w:val="single" w:sz="4" w:space="1" w:color="003366"/>
        </w:pBdr>
        <w:spacing w:before="400" w:after="80"/>
      </w:pPr>
      <w:r>
        <w:rPr>
          <w:b/>
          <w:color w:val="003366"/>
          <w:sz w:val="30"/>
        </w:rPr>
        <w:t>7.  What Is Already Built</w:t>
      </w:r>
    </w:p>
    <w:p w14:paraId="0CAAF446" w14:textId="77777777" w:rsidR="00122404" w:rsidRDefault="00000000">
      <w:pPr>
        <w:spacing w:after="100"/>
      </w:pPr>
      <w:r>
        <w:rPr>
          <w:color w:val="222222"/>
          <w:sz w:val="21"/>
        </w:rPr>
        <w:t>To give this discussion something concrete — here is where we are today: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1490"/>
        <w:gridCol w:w="5109"/>
      </w:tblGrid>
      <w:tr w:rsidR="00122404" w14:paraId="68A5AE9E" w14:textId="77777777">
        <w:tc>
          <w:tcPr>
            <w:tcW w:w="2592" w:type="dxa"/>
            <w:shd w:val="clear" w:color="auto" w:fill="003366"/>
          </w:tcPr>
          <w:p w14:paraId="1569C70C" w14:textId="77777777" w:rsidR="00122404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584" w:type="dxa"/>
            <w:shd w:val="clear" w:color="auto" w:fill="003366"/>
          </w:tcPr>
          <w:p w14:paraId="1605D1E2" w14:textId="77777777" w:rsidR="00122404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5616" w:type="dxa"/>
            <w:shd w:val="clear" w:color="auto" w:fill="003366"/>
          </w:tcPr>
          <w:p w14:paraId="78517941" w14:textId="77777777" w:rsidR="00122404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122404" w14:paraId="254A95DE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28D4EA" w14:textId="77777777" w:rsidR="00122404" w:rsidRDefault="00000000">
            <w:r>
              <w:rPr>
                <w:color w:val="222222"/>
                <w:sz w:val="20"/>
              </w:rPr>
              <w:t>React frontend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7CF5F7" w14:textId="77777777" w:rsidR="00122404" w:rsidRDefault="00000000">
            <w:r>
              <w:rPr>
                <w:color w:val="222222"/>
                <w:sz w:val="20"/>
              </w:rPr>
              <w:t>Done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F4E038" w14:textId="77777777" w:rsidR="00122404" w:rsidRDefault="00000000">
            <w:r>
              <w:rPr>
                <w:color w:val="222222"/>
                <w:sz w:val="20"/>
              </w:rPr>
              <w:t>Running at localhost:3000. Full LTVF table, KPI cards, header.</w:t>
            </w:r>
          </w:p>
        </w:tc>
      </w:tr>
      <w:tr w:rsidR="00122404" w14:paraId="7D86FA1B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64311A" w14:textId="77777777" w:rsidR="00122404" w:rsidRDefault="00000000">
            <w:r>
              <w:rPr>
                <w:color w:val="222222"/>
                <w:sz w:val="20"/>
              </w:rPr>
              <w:t>FastAPI backend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BC88E9" w14:textId="77777777" w:rsidR="00122404" w:rsidRDefault="00000000">
            <w:r>
              <w:rPr>
                <w:color w:val="222222"/>
                <w:sz w:val="20"/>
              </w:rPr>
              <w:t>Done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DD4404" w14:textId="77777777" w:rsidR="00122404" w:rsidRDefault="00000000">
            <w:r>
              <w:rPr>
                <w:color w:val="222222"/>
                <w:sz w:val="20"/>
              </w:rPr>
              <w:t>Running at localhost:8000. Mock LTVF data. /api/ltvf endpoint live.</w:t>
            </w:r>
          </w:p>
        </w:tc>
      </w:tr>
      <w:tr w:rsidR="00122404" w14:paraId="34F040DC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E35E7E7" w14:textId="77777777" w:rsidR="00122404" w:rsidRDefault="00000000">
            <w:r>
              <w:rPr>
                <w:color w:val="222222"/>
                <w:sz w:val="20"/>
              </w:rPr>
              <w:t>SAP OData client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50E70B2" w14:textId="77777777" w:rsidR="00122404" w:rsidRDefault="00000000">
            <w:r>
              <w:rPr>
                <w:color w:val="222222"/>
                <w:sz w:val="20"/>
              </w:rPr>
              <w:t>Ready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062619" w14:textId="77777777" w:rsidR="00122404" w:rsidRDefault="00000000">
            <w:r>
              <w:rPr>
                <w:color w:val="222222"/>
                <w:sz w:val="20"/>
              </w:rPr>
              <w:t>Code written. Waiting for SAP Gateway URL and service account from BASIS.</w:t>
            </w:r>
          </w:p>
        </w:tc>
      </w:tr>
      <w:tr w:rsidR="00122404" w14:paraId="5E58C9DD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F4FF1A" w14:textId="77777777" w:rsidR="00122404" w:rsidRDefault="00000000">
            <w:r>
              <w:rPr>
                <w:color w:val="222222"/>
                <w:sz w:val="20"/>
              </w:rPr>
              <w:t>Docker containers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EB77B6" w14:textId="77777777" w:rsidR="00122404" w:rsidRDefault="00000000">
            <w:r>
              <w:rPr>
                <w:color w:val="222222"/>
                <w:sz w:val="20"/>
              </w:rPr>
              <w:t>Done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5C7748" w14:textId="77777777" w:rsidR="00122404" w:rsidRDefault="00000000">
            <w:r>
              <w:rPr>
                <w:color w:val="222222"/>
                <w:sz w:val="20"/>
              </w:rPr>
              <w:t>docker-compose.yml ready. One command to run both services.</w:t>
            </w:r>
          </w:p>
        </w:tc>
      </w:tr>
      <w:tr w:rsidR="00122404" w14:paraId="62CDB7D3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4512C8" w14:textId="77777777" w:rsidR="00122404" w:rsidRDefault="00000000">
            <w:r>
              <w:rPr>
                <w:color w:val="222222"/>
                <w:sz w:val="20"/>
              </w:rPr>
              <w:t>Authentication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EE40EB" w14:textId="77777777" w:rsidR="00122404" w:rsidRDefault="00000000">
            <w:r>
              <w:rPr>
                <w:color w:val="222222"/>
                <w:sz w:val="20"/>
              </w:rPr>
              <w:t>Not started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3D7567" w14:textId="77777777" w:rsidR="00122404" w:rsidRDefault="00000000">
            <w:r>
              <w:rPr>
                <w:color w:val="222222"/>
                <w:sz w:val="20"/>
              </w:rPr>
              <w:t>Needed before production. Azure AD SSO recommended.</w:t>
            </w:r>
          </w:p>
        </w:tc>
      </w:tr>
      <w:tr w:rsidR="00122404" w14:paraId="516807CF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11F777" w14:textId="77777777" w:rsidR="00122404" w:rsidRDefault="00000000">
            <w:r>
              <w:rPr>
                <w:color w:val="222222"/>
                <w:sz w:val="20"/>
              </w:rPr>
              <w:t>Cloud deployment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4F5398" w14:textId="77777777" w:rsidR="00122404" w:rsidRDefault="00000000">
            <w:r>
              <w:rPr>
                <w:color w:val="222222"/>
                <w:sz w:val="20"/>
              </w:rPr>
              <w:t>Not started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46AD03" w14:textId="77777777" w:rsidR="00122404" w:rsidRDefault="00000000">
            <w:r>
              <w:rPr>
                <w:color w:val="222222"/>
                <w:sz w:val="20"/>
              </w:rPr>
              <w:t>Pending cloud platform decision.</w:t>
            </w:r>
          </w:p>
        </w:tc>
      </w:tr>
    </w:tbl>
    <w:p w14:paraId="19CBD5D2" w14:textId="77777777" w:rsidR="00122404" w:rsidRDefault="00122404"/>
    <w:p w14:paraId="3BD689B1" w14:textId="77777777" w:rsidR="00122404" w:rsidRDefault="00122404"/>
    <w:p w14:paraId="306D322E" w14:textId="77777777" w:rsidR="00122404" w:rsidRDefault="00000000">
      <w:pPr>
        <w:jc w:val="center"/>
      </w:pPr>
      <w:r>
        <w:rPr>
          <w:i/>
          <w:color w:val="AAAAAA"/>
          <w:sz w:val="16"/>
        </w:rPr>
        <w:t>LTVF Cloud Dashboard — Ideation Draft  |  13 July 2026  |  For Discussion Only</w:t>
      </w:r>
    </w:p>
    <w:sectPr w:rsidR="00122404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892672">
    <w:abstractNumId w:val="8"/>
  </w:num>
  <w:num w:numId="2" w16cid:durableId="877594953">
    <w:abstractNumId w:val="6"/>
  </w:num>
  <w:num w:numId="3" w16cid:durableId="1595936229">
    <w:abstractNumId w:val="5"/>
  </w:num>
  <w:num w:numId="4" w16cid:durableId="648902849">
    <w:abstractNumId w:val="4"/>
  </w:num>
  <w:num w:numId="5" w16cid:durableId="317923728">
    <w:abstractNumId w:val="7"/>
  </w:num>
  <w:num w:numId="6" w16cid:durableId="697898518">
    <w:abstractNumId w:val="3"/>
  </w:num>
  <w:num w:numId="7" w16cid:durableId="480125365">
    <w:abstractNumId w:val="2"/>
  </w:num>
  <w:num w:numId="8" w16cid:durableId="1396128920">
    <w:abstractNumId w:val="1"/>
  </w:num>
  <w:num w:numId="9" w16cid:durableId="130936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04"/>
    <w:rsid w:val="0015074B"/>
    <w:rsid w:val="0029639D"/>
    <w:rsid w:val="00326F90"/>
    <w:rsid w:val="008E0813"/>
    <w:rsid w:val="008E2119"/>
    <w:rsid w:val="00AA1D8D"/>
    <w:rsid w:val="00B47730"/>
    <w:rsid w:val="00CB0664"/>
    <w:rsid w:val="00FC693F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7F4C"/>
  <w14:defaultImageDpi w14:val="300"/>
  <w15:docId w15:val="{F6C514C1-05A5-4A1F-9A14-C510E3F1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Velu, Hariprasad</cp:lastModifiedBy>
  <cp:revision>3</cp:revision>
  <dcterms:created xsi:type="dcterms:W3CDTF">2013-12-23T23:15:00Z</dcterms:created>
  <dcterms:modified xsi:type="dcterms:W3CDTF">2026-07-13T06:08:00Z</dcterms:modified>
  <cp:category/>
</cp:coreProperties>
</file>