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FBDDF" w14:textId="77777777" w:rsidR="00E310F5" w:rsidRDefault="00E310F5" w:rsidP="00E310F5">
      <w:bookmarkStart w:id="0" w:name="purpose"/>
    </w:p>
    <w:p w14:paraId="4DDCF106" w14:textId="023035D1" w:rsidR="00E310F5" w:rsidRDefault="00E310F5" w:rsidP="008F6374">
      <w:pPr>
        <w:jc w:val="center"/>
      </w:pPr>
      <w:r>
        <w:t>Table of contents</w:t>
      </w:r>
    </w:p>
    <w:p w14:paraId="68D10135" w14:textId="2972C80C" w:rsidR="00E310F5" w:rsidRDefault="00E310F5">
      <w:pPr>
        <w:pStyle w:val="TOC1"/>
        <w:tabs>
          <w:tab w:val="left" w:pos="480"/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226906788" w:history="1">
        <w:r w:rsidRPr="009F38A5">
          <w:rPr>
            <w:rStyle w:val="Hyperlink"/>
            <w:noProof/>
          </w:rPr>
          <w:t>1.</w:t>
        </w:r>
        <w:r>
          <w:rPr>
            <w:noProof/>
          </w:rPr>
          <w:tab/>
        </w:r>
        <w:r w:rsidRPr="009F38A5">
          <w:rPr>
            <w:rStyle w:val="Hyperlink"/>
            <w:noProof/>
          </w:rPr>
          <w:t>Purpose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_Toc226906788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F6374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5284923" w14:textId="18D839FC" w:rsidR="00E310F5" w:rsidRDefault="00E310F5">
      <w:pPr>
        <w:pStyle w:val="TOC1"/>
        <w:tabs>
          <w:tab w:val="left" w:pos="480"/>
          <w:tab w:val="right" w:leader="dot" w:pos="9350"/>
        </w:tabs>
        <w:rPr>
          <w:noProof/>
        </w:rPr>
      </w:pPr>
      <w:hyperlink w:anchor="_Toc226906789" w:history="1">
        <w:r w:rsidRPr="009F38A5">
          <w:rPr>
            <w:rStyle w:val="Hyperlink"/>
            <w:noProof/>
          </w:rPr>
          <w:t>2.</w:t>
        </w:r>
        <w:r>
          <w:rPr>
            <w:noProof/>
          </w:rPr>
          <w:tab/>
        </w:r>
        <w:r w:rsidRPr="009F38A5">
          <w:rPr>
            <w:rStyle w:val="Hyperlink"/>
            <w:noProof/>
          </w:rPr>
          <w:t>Implementation Order &amp; Learning Progression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_Toc226906789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F637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58A995B" w14:textId="24FDB2D2" w:rsidR="00E310F5" w:rsidRDefault="00E310F5">
      <w:pPr>
        <w:pStyle w:val="TOC1"/>
        <w:tabs>
          <w:tab w:val="left" w:pos="480"/>
          <w:tab w:val="right" w:leader="dot" w:pos="9350"/>
        </w:tabs>
        <w:rPr>
          <w:noProof/>
        </w:rPr>
      </w:pPr>
      <w:hyperlink w:anchor="_Toc226906790" w:history="1">
        <w:r w:rsidRPr="009F38A5">
          <w:rPr>
            <w:rStyle w:val="Hyperlink"/>
            <w:noProof/>
          </w:rPr>
          <w:t>3.</w:t>
        </w:r>
        <w:r>
          <w:rPr>
            <w:noProof/>
          </w:rPr>
          <w:tab/>
        </w:r>
        <w:r w:rsidRPr="009F38A5">
          <w:rPr>
            <w:rStyle w:val="Hyperlink"/>
            <w:noProof/>
          </w:rPr>
          <w:t>Future Tasks (Capabilities They Would Add)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_Toc226906790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F6374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C176648" w14:textId="112A2981" w:rsidR="00E310F5" w:rsidRDefault="00E310F5" w:rsidP="00E310F5">
      <w:r>
        <w:fldChar w:fldCharType="end"/>
      </w:r>
    </w:p>
    <w:p w14:paraId="7226A2A1" w14:textId="77777777" w:rsidR="00CB0F3E" w:rsidRPr="00E310F5" w:rsidRDefault="00000000" w:rsidP="00E310F5">
      <w:pPr>
        <w:pStyle w:val="Heading1"/>
      </w:pPr>
      <w:bookmarkStart w:id="1" w:name="_Toc226906788"/>
      <w:r w:rsidRPr="00E310F5">
        <w:t>Purpose</w:t>
      </w:r>
      <w:bookmarkEnd w:id="1"/>
    </w:p>
    <w:p w14:paraId="4F39ED5A" w14:textId="77777777" w:rsidR="00CB0F3E" w:rsidRDefault="00000000">
      <w:pPr>
        <w:pStyle w:val="FirstParagraph"/>
      </w:pPr>
      <w:r>
        <w:t>Maps each example automation to the Claude Code features it demonstrates. This is the master reference for understanding what we’re building and what it teaches.</w:t>
      </w:r>
    </w:p>
    <w:p w14:paraId="7C538110" w14:textId="77777777" w:rsidR="00CB0F3E" w:rsidRDefault="00D00E97">
      <w:r>
        <w:pict w14:anchorId="0B479C26">
          <v:rect id="Horizontal Line 1" o:spid="_x0000_s1029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A8B4E2E" w14:textId="77777777" w:rsidR="00CB0F3E" w:rsidRDefault="00000000">
      <w:pPr>
        <w:pStyle w:val="Heading2"/>
      </w:pPr>
      <w:bookmarkStart w:id="2" w:name="X22d8cd62b579177022adcfe4c47a05a8b3d59de"/>
      <w:bookmarkEnd w:id="0"/>
      <w:r>
        <w:t>Claude Code Capabilities Being Demonstrated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468"/>
        <w:gridCol w:w="3763"/>
        <w:gridCol w:w="3345"/>
      </w:tblGrid>
      <w:tr w:rsidR="00CB0F3E" w14:paraId="0219FAF3" w14:textId="77777777" w:rsidTr="00DE6D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124" w:type="dxa"/>
            <w:tcBorders>
              <w:bottom w:val="none" w:sz="0" w:space="0" w:color="auto"/>
            </w:tcBorders>
            <w:vAlign w:val="top"/>
          </w:tcPr>
          <w:p w14:paraId="3D430EDB" w14:textId="77777777" w:rsidR="00CB0F3E" w:rsidRDefault="00000000">
            <w:pPr>
              <w:pStyle w:val="Compact"/>
            </w:pPr>
            <w:r>
              <w:t>Capability</w:t>
            </w:r>
          </w:p>
        </w:tc>
        <w:tc>
          <w:tcPr>
            <w:tcW w:w="3240" w:type="dxa"/>
            <w:tcBorders>
              <w:bottom w:val="none" w:sz="0" w:space="0" w:color="auto"/>
            </w:tcBorders>
            <w:vAlign w:val="top"/>
          </w:tcPr>
          <w:p w14:paraId="509DC0B9" w14:textId="77777777" w:rsidR="00CB0F3E" w:rsidRDefault="00000000">
            <w:pPr>
              <w:pStyle w:val="Compact"/>
            </w:pPr>
            <w:r>
              <w:t>What It Is</w:t>
            </w:r>
          </w:p>
        </w:tc>
        <w:tc>
          <w:tcPr>
            <w:tcW w:w="2880" w:type="dxa"/>
            <w:tcBorders>
              <w:bottom w:val="none" w:sz="0" w:space="0" w:color="auto"/>
            </w:tcBorders>
            <w:vAlign w:val="top"/>
          </w:tcPr>
          <w:p w14:paraId="4EF758E4" w14:textId="77777777" w:rsidR="00CB0F3E" w:rsidRDefault="00000000">
            <w:pPr>
              <w:pStyle w:val="Compact"/>
            </w:pPr>
            <w:r>
              <w:t>Where We Learn It</w:t>
            </w:r>
          </w:p>
        </w:tc>
      </w:tr>
      <w:tr w:rsidR="00CB0F3E" w14:paraId="2A13821D" w14:textId="77777777" w:rsidTr="00DE6DB3">
        <w:trPr>
          <w:cantSplit/>
        </w:trPr>
        <w:tc>
          <w:tcPr>
            <w:tcW w:w="2124" w:type="dxa"/>
          </w:tcPr>
          <w:p w14:paraId="39BCE0C5" w14:textId="77777777" w:rsidR="00CB0F3E" w:rsidRDefault="00000000">
            <w:pPr>
              <w:pStyle w:val="Compact"/>
            </w:pPr>
            <w:r>
              <w:rPr>
                <w:b/>
                <w:bCs/>
              </w:rPr>
              <w:t>Custom Skills</w:t>
            </w:r>
          </w:p>
        </w:tc>
        <w:tc>
          <w:tcPr>
            <w:tcW w:w="3240" w:type="dxa"/>
          </w:tcPr>
          <w:p w14:paraId="1E07AAA8" w14:textId="77777777" w:rsidR="00CB0F3E" w:rsidRDefault="00000000">
            <w:pPr>
              <w:pStyle w:val="Compact"/>
            </w:pPr>
            <w:r>
              <w:t xml:space="preserve">Markdown-defined commands invoked with </w:t>
            </w:r>
            <w:r>
              <w:rPr>
                <w:rStyle w:val="VerbatimChar"/>
              </w:rPr>
              <w:t>/skill-name</w:t>
            </w:r>
            <w:r>
              <w:t xml:space="preserve"> in Claude Code CLI</w:t>
            </w:r>
          </w:p>
        </w:tc>
        <w:tc>
          <w:tcPr>
            <w:tcW w:w="2880" w:type="dxa"/>
          </w:tcPr>
          <w:p w14:paraId="272AA548" w14:textId="77777777" w:rsidR="00CB0F3E" w:rsidRDefault="00000000">
            <w:pPr>
              <w:pStyle w:val="Compact"/>
            </w:pPr>
            <w:r>
              <w:t>Task 1 (first), all tasks</w:t>
            </w:r>
          </w:p>
        </w:tc>
      </w:tr>
      <w:tr w:rsidR="00CB0F3E" w14:paraId="5C4F8AE5" w14:textId="77777777" w:rsidTr="00DE6DB3">
        <w:trPr>
          <w:cantSplit/>
        </w:trPr>
        <w:tc>
          <w:tcPr>
            <w:tcW w:w="2124" w:type="dxa"/>
          </w:tcPr>
          <w:p w14:paraId="49736CE6" w14:textId="77777777" w:rsidR="00CB0F3E" w:rsidRDefault="00000000">
            <w:pPr>
              <w:pStyle w:val="Compact"/>
            </w:pPr>
            <w:r>
              <w:rPr>
                <w:b/>
                <w:bCs/>
              </w:rPr>
              <w:t>Special-Purpose Agents</w:t>
            </w:r>
          </w:p>
        </w:tc>
        <w:tc>
          <w:tcPr>
            <w:tcW w:w="3240" w:type="dxa"/>
          </w:tcPr>
          <w:p w14:paraId="6C258FA4" w14:textId="77777777" w:rsidR="00CB0F3E" w:rsidRDefault="00000000">
            <w:pPr>
              <w:pStyle w:val="Compact"/>
            </w:pPr>
            <w:r>
              <w:t>Agent definitions with specific roles and tool access</w:t>
            </w:r>
          </w:p>
        </w:tc>
        <w:tc>
          <w:tcPr>
            <w:tcW w:w="2880" w:type="dxa"/>
          </w:tcPr>
          <w:p w14:paraId="7804697B" w14:textId="77777777" w:rsidR="00CB0F3E" w:rsidRDefault="00000000">
            <w:pPr>
              <w:pStyle w:val="Compact"/>
            </w:pPr>
            <w:r>
              <w:t>Tasks 1-4</w:t>
            </w:r>
          </w:p>
        </w:tc>
      </w:tr>
      <w:tr w:rsidR="00CB0F3E" w14:paraId="1F93BBF3" w14:textId="77777777" w:rsidTr="00DE6DB3">
        <w:trPr>
          <w:cantSplit/>
        </w:trPr>
        <w:tc>
          <w:tcPr>
            <w:tcW w:w="2124" w:type="dxa"/>
          </w:tcPr>
          <w:p w14:paraId="72904CBA" w14:textId="77777777" w:rsidR="00CB0F3E" w:rsidRDefault="00000000">
            <w:pPr>
              <w:pStyle w:val="Compact"/>
            </w:pPr>
            <w:r>
              <w:rPr>
                <w:b/>
                <w:bCs/>
              </w:rPr>
              <w:t>Scheduled Triggers</w:t>
            </w:r>
          </w:p>
        </w:tc>
        <w:tc>
          <w:tcPr>
            <w:tcW w:w="3240" w:type="dxa"/>
          </w:tcPr>
          <w:p w14:paraId="24DC7E19" w14:textId="77777777" w:rsidR="00CB0F3E" w:rsidRDefault="00000000">
            <w:pPr>
              <w:pStyle w:val="Compact"/>
            </w:pPr>
            <w:r>
              <w:t xml:space="preserve">Cron-based jobs that run agents on a schedule via </w:t>
            </w:r>
            <w:r>
              <w:rPr>
                <w:rStyle w:val="VerbatimChar"/>
              </w:rPr>
              <w:t>/schedule</w:t>
            </w:r>
          </w:p>
        </w:tc>
        <w:tc>
          <w:tcPr>
            <w:tcW w:w="2880" w:type="dxa"/>
          </w:tcPr>
          <w:p w14:paraId="39DE4898" w14:textId="77777777" w:rsidR="00CB0F3E" w:rsidRDefault="00000000">
            <w:pPr>
              <w:pStyle w:val="Compact"/>
            </w:pPr>
            <w:r>
              <w:t>Tasks 2, 3</w:t>
            </w:r>
          </w:p>
        </w:tc>
      </w:tr>
      <w:tr w:rsidR="00CB0F3E" w14:paraId="674D4EDE" w14:textId="77777777" w:rsidTr="00DE6DB3">
        <w:trPr>
          <w:cantSplit/>
        </w:trPr>
        <w:tc>
          <w:tcPr>
            <w:tcW w:w="2124" w:type="dxa"/>
          </w:tcPr>
          <w:p w14:paraId="019E0CC2" w14:textId="77777777" w:rsidR="00CB0F3E" w:rsidRDefault="00000000">
            <w:pPr>
              <w:pStyle w:val="Compact"/>
            </w:pPr>
            <w:r>
              <w:rPr>
                <w:b/>
                <w:bCs/>
              </w:rPr>
              <w:t>MCP Integrations</w:t>
            </w:r>
          </w:p>
        </w:tc>
        <w:tc>
          <w:tcPr>
            <w:tcW w:w="3240" w:type="dxa"/>
          </w:tcPr>
          <w:p w14:paraId="275C19C9" w14:textId="77777777" w:rsidR="00CB0F3E" w:rsidRDefault="00000000">
            <w:pPr>
              <w:pStyle w:val="Compact"/>
            </w:pPr>
            <w:r>
              <w:t>Model Context Protocol servers for Gmail, Calendar, Sheets</w:t>
            </w:r>
          </w:p>
        </w:tc>
        <w:tc>
          <w:tcPr>
            <w:tcW w:w="2880" w:type="dxa"/>
          </w:tcPr>
          <w:p w14:paraId="13560D6A" w14:textId="77777777" w:rsidR="00CB0F3E" w:rsidRDefault="00000000">
            <w:pPr>
              <w:pStyle w:val="Compact"/>
            </w:pPr>
            <w:r>
              <w:t>Tasks 1, 3, 4</w:t>
            </w:r>
          </w:p>
        </w:tc>
      </w:tr>
      <w:tr w:rsidR="00CB0F3E" w14:paraId="3BEB2053" w14:textId="77777777" w:rsidTr="00DE6DB3">
        <w:trPr>
          <w:cantSplit/>
        </w:trPr>
        <w:tc>
          <w:tcPr>
            <w:tcW w:w="2124" w:type="dxa"/>
          </w:tcPr>
          <w:p w14:paraId="1BD79B6A" w14:textId="77777777" w:rsidR="00CB0F3E" w:rsidRDefault="00000000">
            <w:pPr>
              <w:pStyle w:val="Compact"/>
            </w:pPr>
            <w:r>
              <w:rPr>
                <w:b/>
                <w:bCs/>
              </w:rPr>
              <w:t>Hooks</w:t>
            </w:r>
          </w:p>
        </w:tc>
        <w:tc>
          <w:tcPr>
            <w:tcW w:w="3240" w:type="dxa"/>
          </w:tcPr>
          <w:p w14:paraId="3971FDEF" w14:textId="77777777" w:rsidR="00CB0F3E" w:rsidRDefault="00000000">
            <w:pPr>
              <w:pStyle w:val="Compact"/>
            </w:pPr>
            <w:r>
              <w:t>Pre/post processing shell commands triggered by tool calls</w:t>
            </w:r>
          </w:p>
        </w:tc>
        <w:tc>
          <w:tcPr>
            <w:tcW w:w="2880" w:type="dxa"/>
          </w:tcPr>
          <w:p w14:paraId="65279E27" w14:textId="77777777" w:rsidR="00CB0F3E" w:rsidRDefault="00000000">
            <w:pPr>
              <w:pStyle w:val="Compact"/>
            </w:pPr>
            <w:r>
              <w:t>Task 2</w:t>
            </w:r>
          </w:p>
        </w:tc>
      </w:tr>
      <w:tr w:rsidR="00CB0F3E" w14:paraId="32E9184A" w14:textId="77777777" w:rsidTr="00DE6DB3">
        <w:trPr>
          <w:cantSplit/>
        </w:trPr>
        <w:tc>
          <w:tcPr>
            <w:tcW w:w="2124" w:type="dxa"/>
          </w:tcPr>
          <w:p w14:paraId="4643E80B" w14:textId="77777777" w:rsidR="00CB0F3E" w:rsidRDefault="00000000">
            <w:pPr>
              <w:pStyle w:val="Compact"/>
            </w:pPr>
            <w:r>
              <w:rPr>
                <w:b/>
                <w:bCs/>
              </w:rPr>
              <w:t>Agent Chaining</w:t>
            </w:r>
          </w:p>
        </w:tc>
        <w:tc>
          <w:tcPr>
            <w:tcW w:w="3240" w:type="dxa"/>
          </w:tcPr>
          <w:p w14:paraId="3629CA4F" w14:textId="77777777" w:rsidR="00CB0F3E" w:rsidRDefault="00000000">
            <w:pPr>
              <w:pStyle w:val="Compact"/>
            </w:pPr>
            <w:r>
              <w:t>One agent’s output feeds into another agent</w:t>
            </w:r>
          </w:p>
        </w:tc>
        <w:tc>
          <w:tcPr>
            <w:tcW w:w="2880" w:type="dxa"/>
          </w:tcPr>
          <w:p w14:paraId="7C430A25" w14:textId="77777777" w:rsidR="00CB0F3E" w:rsidRDefault="00000000">
            <w:pPr>
              <w:pStyle w:val="Compact"/>
            </w:pPr>
            <w:r>
              <w:t>Task 4</w:t>
            </w:r>
          </w:p>
        </w:tc>
      </w:tr>
      <w:tr w:rsidR="00CB0F3E" w14:paraId="20203151" w14:textId="77777777" w:rsidTr="00DE6DB3">
        <w:trPr>
          <w:cantSplit/>
        </w:trPr>
        <w:tc>
          <w:tcPr>
            <w:tcW w:w="2124" w:type="dxa"/>
          </w:tcPr>
          <w:p w14:paraId="3355A979" w14:textId="77777777" w:rsidR="00CB0F3E" w:rsidRDefault="00000000">
            <w:pPr>
              <w:pStyle w:val="Compact"/>
            </w:pPr>
            <w:r>
              <w:rPr>
                <w:b/>
                <w:bCs/>
              </w:rPr>
              <w:t>Multi-Step Workflows</w:t>
            </w:r>
          </w:p>
        </w:tc>
        <w:tc>
          <w:tcPr>
            <w:tcW w:w="3240" w:type="dxa"/>
          </w:tcPr>
          <w:p w14:paraId="78535195" w14:textId="77777777" w:rsidR="00CB0F3E" w:rsidRDefault="00000000">
            <w:pPr>
              <w:pStyle w:val="Compact"/>
            </w:pPr>
            <w:r>
              <w:t>Pipelines with checkpointing, intermediate outputs saved per step</w:t>
            </w:r>
          </w:p>
        </w:tc>
        <w:tc>
          <w:tcPr>
            <w:tcW w:w="2880" w:type="dxa"/>
          </w:tcPr>
          <w:p w14:paraId="2F6DBE09" w14:textId="77777777" w:rsidR="00CB0F3E" w:rsidRDefault="00000000">
            <w:pPr>
              <w:pStyle w:val="Compact"/>
            </w:pPr>
            <w:r>
              <w:t>Task 1 (as workflow), Task 5</w:t>
            </w:r>
          </w:p>
        </w:tc>
      </w:tr>
      <w:tr w:rsidR="00CB0F3E" w14:paraId="71C5B42E" w14:textId="77777777" w:rsidTr="00DE6DB3">
        <w:trPr>
          <w:cantSplit/>
        </w:trPr>
        <w:tc>
          <w:tcPr>
            <w:tcW w:w="2124" w:type="dxa"/>
          </w:tcPr>
          <w:p w14:paraId="0E10C64C" w14:textId="77777777" w:rsidR="00CB0F3E" w:rsidRDefault="00000000">
            <w:pPr>
              <w:pStyle w:val="Compact"/>
            </w:pPr>
            <w:r>
              <w:rPr>
                <w:b/>
                <w:bCs/>
              </w:rPr>
              <w:t>Human-in-the-Loop</w:t>
            </w:r>
          </w:p>
        </w:tc>
        <w:tc>
          <w:tcPr>
            <w:tcW w:w="3240" w:type="dxa"/>
          </w:tcPr>
          <w:p w14:paraId="34940B3B" w14:textId="77777777" w:rsidR="00CB0F3E" w:rsidRDefault="00000000">
            <w:pPr>
              <w:pStyle w:val="Compact"/>
            </w:pPr>
            <w:r>
              <w:t>Async approval gates where user reviews, modifies, skips, or stops</w:t>
            </w:r>
          </w:p>
        </w:tc>
        <w:tc>
          <w:tcPr>
            <w:tcW w:w="2880" w:type="dxa"/>
          </w:tcPr>
          <w:p w14:paraId="2E7FA410" w14:textId="77777777" w:rsidR="00CB0F3E" w:rsidRDefault="00000000">
            <w:pPr>
              <w:pStyle w:val="Compact"/>
            </w:pPr>
            <w:r>
              <w:t>Task 1 workflow, Task 5</w:t>
            </w:r>
          </w:p>
        </w:tc>
      </w:tr>
      <w:tr w:rsidR="00CB0F3E" w14:paraId="2B7CF410" w14:textId="77777777" w:rsidTr="00DE6DB3">
        <w:trPr>
          <w:cantSplit/>
        </w:trPr>
        <w:tc>
          <w:tcPr>
            <w:tcW w:w="2124" w:type="dxa"/>
          </w:tcPr>
          <w:p w14:paraId="489E35A8" w14:textId="77777777" w:rsidR="00CB0F3E" w:rsidRDefault="00000000">
            <w:pPr>
              <w:pStyle w:val="Compact"/>
            </w:pPr>
            <w:r>
              <w:rPr>
                <w:b/>
                <w:bCs/>
              </w:rPr>
              <w:t>Workflow Distribution</w:t>
            </w:r>
          </w:p>
        </w:tc>
        <w:tc>
          <w:tcPr>
            <w:tcW w:w="3240" w:type="dxa"/>
          </w:tcPr>
          <w:p w14:paraId="787D4BEA" w14:textId="77777777" w:rsidR="00CB0F3E" w:rsidRDefault="00000000">
            <w:pPr>
              <w:pStyle w:val="Compact"/>
            </w:pPr>
            <w:r>
              <w:t>End-of-workflow actions: email reports, write to Sheets, alert via Slack</w:t>
            </w:r>
          </w:p>
        </w:tc>
        <w:tc>
          <w:tcPr>
            <w:tcW w:w="2880" w:type="dxa"/>
          </w:tcPr>
          <w:p w14:paraId="79D640B2" w14:textId="77777777" w:rsidR="00CB0F3E" w:rsidRDefault="00000000">
            <w:pPr>
              <w:pStyle w:val="Compact"/>
            </w:pPr>
            <w:r>
              <w:t>Task 5</w:t>
            </w:r>
          </w:p>
        </w:tc>
      </w:tr>
    </w:tbl>
    <w:p w14:paraId="2C813D58" w14:textId="77777777" w:rsidR="00DE6DB3" w:rsidRDefault="00DE6DB3"/>
    <w:p w14:paraId="0CB7B788" w14:textId="77777777" w:rsidR="00DE6DB3" w:rsidRDefault="00DE6DB3">
      <w:pPr>
        <w:sectPr w:rsidR="00DE6DB3">
          <w:footerReference w:type="default" r:id="rId8"/>
          <w:footnotePr>
            <w:numRestart w:val="eachSect"/>
          </w:footnotePr>
          <w:pgSz w:w="12240" w:h="15840"/>
          <w:pgMar w:top="1440" w:right="1440" w:bottom="1440" w:left="1440" w:header="720" w:footer="720" w:gutter="0"/>
          <w:cols w:space="720"/>
        </w:sectPr>
      </w:pPr>
    </w:p>
    <w:p w14:paraId="73ABC5FA" w14:textId="751B1D60" w:rsidR="00CB0F3E" w:rsidRDefault="00D00E97">
      <w:r>
        <w:pict w14:anchorId="2078EDCB">
          <v:rect id="Horizontal Line 2" o:spid="_x0000_s1028" alt="" style="width:9in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FD7028E" w14:textId="77777777" w:rsidR="00CB0F3E" w:rsidRDefault="00000000">
      <w:pPr>
        <w:pStyle w:val="Heading2"/>
      </w:pPr>
      <w:bookmarkStart w:id="3" w:name="task-to-capability-matrix"/>
      <w:bookmarkEnd w:id="2"/>
      <w:r>
        <w:t>Task-to-Capability Matrix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929"/>
        <w:gridCol w:w="1606"/>
        <w:gridCol w:w="1606"/>
        <w:gridCol w:w="1607"/>
        <w:gridCol w:w="1607"/>
        <w:gridCol w:w="1607"/>
        <w:gridCol w:w="1607"/>
        <w:gridCol w:w="1607"/>
      </w:tblGrid>
      <w:tr w:rsidR="00CB0F3E" w14:paraId="5FF580E6" w14:textId="77777777" w:rsidTr="00DE6D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59" w:type="dxa"/>
            <w:tcBorders>
              <w:bottom w:val="none" w:sz="0" w:space="0" w:color="auto"/>
            </w:tcBorders>
          </w:tcPr>
          <w:p w14:paraId="1689C94C" w14:textId="77777777" w:rsidR="00CB0F3E" w:rsidRPr="00DE6DB3" w:rsidRDefault="00000000">
            <w:pPr>
              <w:pStyle w:val="Compact"/>
              <w:rPr>
                <w:b/>
                <w:bCs/>
              </w:rPr>
            </w:pPr>
            <w:r w:rsidRPr="00DE6DB3">
              <w:rPr>
                <w:b/>
                <w:bCs/>
              </w:rPr>
              <w:t>Task</w:t>
            </w:r>
          </w:p>
        </w:tc>
        <w:tc>
          <w:tcPr>
            <w:tcW w:w="965" w:type="dxa"/>
            <w:tcBorders>
              <w:bottom w:val="none" w:sz="0" w:space="0" w:color="auto"/>
            </w:tcBorders>
          </w:tcPr>
          <w:p w14:paraId="3EFC1591" w14:textId="77777777" w:rsidR="00CB0F3E" w:rsidRPr="00DE6DB3" w:rsidRDefault="00000000">
            <w:pPr>
              <w:pStyle w:val="Compact"/>
              <w:jc w:val="center"/>
              <w:rPr>
                <w:b/>
                <w:bCs/>
              </w:rPr>
            </w:pPr>
            <w:r w:rsidRPr="00DE6DB3">
              <w:rPr>
                <w:b/>
                <w:bCs/>
              </w:rPr>
              <w:t>Custom Skill</w:t>
            </w:r>
          </w:p>
        </w:tc>
        <w:tc>
          <w:tcPr>
            <w:tcW w:w="965" w:type="dxa"/>
            <w:tcBorders>
              <w:bottom w:val="none" w:sz="0" w:space="0" w:color="auto"/>
            </w:tcBorders>
          </w:tcPr>
          <w:p w14:paraId="67D434EA" w14:textId="77777777" w:rsidR="00CB0F3E" w:rsidRPr="00DE6DB3" w:rsidRDefault="00000000">
            <w:pPr>
              <w:pStyle w:val="Compact"/>
              <w:jc w:val="center"/>
              <w:rPr>
                <w:b/>
                <w:bCs/>
              </w:rPr>
            </w:pPr>
            <w:r w:rsidRPr="00DE6DB3">
              <w:rPr>
                <w:b/>
                <w:bCs/>
              </w:rPr>
              <w:t>Agent</w:t>
            </w:r>
          </w:p>
        </w:tc>
        <w:tc>
          <w:tcPr>
            <w:tcW w:w="965" w:type="dxa"/>
            <w:tcBorders>
              <w:bottom w:val="none" w:sz="0" w:space="0" w:color="auto"/>
            </w:tcBorders>
          </w:tcPr>
          <w:p w14:paraId="52FEDBA9" w14:textId="77777777" w:rsidR="00CB0F3E" w:rsidRPr="00DE6DB3" w:rsidRDefault="00000000">
            <w:pPr>
              <w:pStyle w:val="Compact"/>
              <w:jc w:val="center"/>
              <w:rPr>
                <w:b/>
                <w:bCs/>
              </w:rPr>
            </w:pPr>
            <w:r w:rsidRPr="00DE6DB3">
              <w:rPr>
                <w:b/>
                <w:bCs/>
              </w:rPr>
              <w:t>Scheduling</w:t>
            </w:r>
          </w:p>
        </w:tc>
        <w:tc>
          <w:tcPr>
            <w:tcW w:w="965" w:type="dxa"/>
            <w:tcBorders>
              <w:bottom w:val="none" w:sz="0" w:space="0" w:color="auto"/>
            </w:tcBorders>
          </w:tcPr>
          <w:p w14:paraId="163DB664" w14:textId="77777777" w:rsidR="00CB0F3E" w:rsidRPr="00DE6DB3" w:rsidRDefault="00000000">
            <w:pPr>
              <w:pStyle w:val="Compact"/>
              <w:jc w:val="center"/>
              <w:rPr>
                <w:b/>
                <w:bCs/>
              </w:rPr>
            </w:pPr>
            <w:r w:rsidRPr="00DE6DB3">
              <w:rPr>
                <w:b/>
                <w:bCs/>
              </w:rPr>
              <w:t>MCP</w:t>
            </w:r>
          </w:p>
        </w:tc>
        <w:tc>
          <w:tcPr>
            <w:tcW w:w="965" w:type="dxa"/>
            <w:tcBorders>
              <w:bottom w:val="none" w:sz="0" w:space="0" w:color="auto"/>
            </w:tcBorders>
          </w:tcPr>
          <w:p w14:paraId="588AE58E" w14:textId="77777777" w:rsidR="00CB0F3E" w:rsidRPr="00DE6DB3" w:rsidRDefault="00000000">
            <w:pPr>
              <w:pStyle w:val="Compact"/>
              <w:jc w:val="center"/>
              <w:rPr>
                <w:b/>
                <w:bCs/>
              </w:rPr>
            </w:pPr>
            <w:r w:rsidRPr="00DE6DB3">
              <w:rPr>
                <w:b/>
                <w:bCs/>
              </w:rPr>
              <w:t>Hooks</w:t>
            </w:r>
          </w:p>
        </w:tc>
        <w:tc>
          <w:tcPr>
            <w:tcW w:w="965" w:type="dxa"/>
            <w:tcBorders>
              <w:bottom w:val="none" w:sz="0" w:space="0" w:color="auto"/>
            </w:tcBorders>
          </w:tcPr>
          <w:p w14:paraId="63956082" w14:textId="77777777" w:rsidR="00CB0F3E" w:rsidRPr="00DE6DB3" w:rsidRDefault="00000000">
            <w:pPr>
              <w:pStyle w:val="Compact"/>
              <w:jc w:val="center"/>
              <w:rPr>
                <w:b/>
                <w:bCs/>
              </w:rPr>
            </w:pPr>
            <w:r w:rsidRPr="00DE6DB3">
              <w:rPr>
                <w:b/>
                <w:bCs/>
              </w:rPr>
              <w:t>Chaining</w:t>
            </w:r>
          </w:p>
        </w:tc>
        <w:tc>
          <w:tcPr>
            <w:tcW w:w="965" w:type="dxa"/>
            <w:tcBorders>
              <w:bottom w:val="none" w:sz="0" w:space="0" w:color="auto"/>
            </w:tcBorders>
          </w:tcPr>
          <w:p w14:paraId="74A458F4" w14:textId="77777777" w:rsidR="00CB0F3E" w:rsidRPr="00DE6DB3" w:rsidRDefault="00000000">
            <w:pPr>
              <w:pStyle w:val="Compact"/>
              <w:jc w:val="center"/>
              <w:rPr>
                <w:b/>
                <w:bCs/>
              </w:rPr>
            </w:pPr>
            <w:r w:rsidRPr="00DE6DB3">
              <w:rPr>
                <w:b/>
                <w:bCs/>
              </w:rPr>
              <w:t>Workflow</w:t>
            </w:r>
          </w:p>
        </w:tc>
      </w:tr>
      <w:tr w:rsidR="00CB0F3E" w14:paraId="2CE4A18D" w14:textId="77777777" w:rsidTr="00DE6DB3">
        <w:tc>
          <w:tcPr>
            <w:tcW w:w="1159" w:type="dxa"/>
          </w:tcPr>
          <w:p w14:paraId="685EE5EC" w14:textId="77777777" w:rsidR="00CB0F3E" w:rsidRDefault="00000000">
            <w:pPr>
              <w:pStyle w:val="Compact"/>
            </w:pPr>
            <w:r>
              <w:t>1. Transaction Data Analyzer</w:t>
            </w:r>
          </w:p>
        </w:tc>
        <w:tc>
          <w:tcPr>
            <w:tcW w:w="965" w:type="dxa"/>
          </w:tcPr>
          <w:p w14:paraId="1BA77DEE" w14:textId="77777777" w:rsidR="00CB0F3E" w:rsidRDefault="00000000">
            <w:pPr>
              <w:pStyle w:val="Compact"/>
              <w:jc w:val="center"/>
            </w:pPr>
            <w:r>
              <w:t>/analyze-data</w:t>
            </w:r>
          </w:p>
        </w:tc>
        <w:tc>
          <w:tcPr>
            <w:tcW w:w="965" w:type="dxa"/>
          </w:tcPr>
          <w:p w14:paraId="0396DC38" w14:textId="77777777" w:rsidR="00CB0F3E" w:rsidRDefault="00000000">
            <w:pPr>
              <w:pStyle w:val="Compact"/>
              <w:jc w:val="center"/>
            </w:pPr>
            <w:r>
              <w:t>data-analysis</w:t>
            </w:r>
          </w:p>
        </w:tc>
        <w:tc>
          <w:tcPr>
            <w:tcW w:w="965" w:type="dxa"/>
          </w:tcPr>
          <w:p w14:paraId="4D8B1221" w14:textId="77777777" w:rsidR="00CB0F3E" w:rsidRDefault="00000000">
            <w:pPr>
              <w:pStyle w:val="Compact"/>
              <w:jc w:val="center"/>
            </w:pPr>
            <w:r>
              <w:t>–</w:t>
            </w:r>
          </w:p>
        </w:tc>
        <w:tc>
          <w:tcPr>
            <w:tcW w:w="965" w:type="dxa"/>
          </w:tcPr>
          <w:p w14:paraId="6B436842" w14:textId="77777777" w:rsidR="00CB0F3E" w:rsidRDefault="00000000">
            <w:pPr>
              <w:pStyle w:val="Compact"/>
              <w:jc w:val="center"/>
            </w:pPr>
            <w:r>
              <w:t>Google Sheets</w:t>
            </w:r>
          </w:p>
        </w:tc>
        <w:tc>
          <w:tcPr>
            <w:tcW w:w="965" w:type="dxa"/>
          </w:tcPr>
          <w:p w14:paraId="140397E0" w14:textId="77777777" w:rsidR="00CB0F3E" w:rsidRDefault="00000000">
            <w:pPr>
              <w:pStyle w:val="Compact"/>
              <w:jc w:val="center"/>
            </w:pPr>
            <w:r>
              <w:t>–</w:t>
            </w:r>
          </w:p>
        </w:tc>
        <w:tc>
          <w:tcPr>
            <w:tcW w:w="965" w:type="dxa"/>
          </w:tcPr>
          <w:p w14:paraId="68E6356E" w14:textId="77777777" w:rsidR="00CB0F3E" w:rsidRDefault="00000000">
            <w:pPr>
              <w:pStyle w:val="Compact"/>
              <w:jc w:val="center"/>
            </w:pPr>
            <w:r>
              <w:t>–</w:t>
            </w:r>
          </w:p>
        </w:tc>
        <w:tc>
          <w:tcPr>
            <w:tcW w:w="965" w:type="dxa"/>
          </w:tcPr>
          <w:p w14:paraId="629C9A9F" w14:textId="77777777" w:rsidR="00CB0F3E" w:rsidRDefault="00000000">
            <w:pPr>
              <w:pStyle w:val="Compact"/>
              <w:jc w:val="center"/>
            </w:pPr>
            <w:r>
              <w:t>checkpointed pipeline</w:t>
            </w:r>
          </w:p>
        </w:tc>
      </w:tr>
      <w:tr w:rsidR="00CB0F3E" w14:paraId="5C982E78" w14:textId="77777777" w:rsidTr="00DE6DB3">
        <w:tc>
          <w:tcPr>
            <w:tcW w:w="1159" w:type="dxa"/>
          </w:tcPr>
          <w:p w14:paraId="5A166541" w14:textId="77777777" w:rsidR="00CB0F3E" w:rsidRDefault="00000000">
            <w:pPr>
              <w:pStyle w:val="Compact"/>
            </w:pPr>
            <w:r>
              <w:t>2. SQL Query Runner</w:t>
            </w:r>
          </w:p>
        </w:tc>
        <w:tc>
          <w:tcPr>
            <w:tcW w:w="965" w:type="dxa"/>
          </w:tcPr>
          <w:p w14:paraId="28374FF2" w14:textId="77777777" w:rsidR="00CB0F3E" w:rsidRDefault="00000000">
            <w:pPr>
              <w:pStyle w:val="Compact"/>
              <w:jc w:val="center"/>
            </w:pPr>
            <w:r>
              <w:t>/run-query</w:t>
            </w:r>
          </w:p>
        </w:tc>
        <w:tc>
          <w:tcPr>
            <w:tcW w:w="965" w:type="dxa"/>
          </w:tcPr>
          <w:p w14:paraId="6D02CEE1" w14:textId="77777777" w:rsidR="00CB0F3E" w:rsidRDefault="00000000">
            <w:pPr>
              <w:pStyle w:val="Compact"/>
              <w:jc w:val="center"/>
            </w:pPr>
            <w:r>
              <w:t>sql-query</w:t>
            </w:r>
          </w:p>
        </w:tc>
        <w:tc>
          <w:tcPr>
            <w:tcW w:w="965" w:type="dxa"/>
          </w:tcPr>
          <w:p w14:paraId="1FC77105" w14:textId="77777777" w:rsidR="00CB0F3E" w:rsidRDefault="00000000">
            <w:pPr>
              <w:pStyle w:val="Compact"/>
              <w:jc w:val="center"/>
            </w:pPr>
            <w:r>
              <w:t>cron trigger</w:t>
            </w:r>
          </w:p>
        </w:tc>
        <w:tc>
          <w:tcPr>
            <w:tcW w:w="965" w:type="dxa"/>
          </w:tcPr>
          <w:p w14:paraId="41479A38" w14:textId="77777777" w:rsidR="00CB0F3E" w:rsidRDefault="00000000">
            <w:pPr>
              <w:pStyle w:val="Compact"/>
              <w:jc w:val="center"/>
            </w:pPr>
            <w:r>
              <w:t>–</w:t>
            </w:r>
          </w:p>
        </w:tc>
        <w:tc>
          <w:tcPr>
            <w:tcW w:w="965" w:type="dxa"/>
          </w:tcPr>
          <w:p w14:paraId="72F4222B" w14:textId="77777777" w:rsidR="00CB0F3E" w:rsidRDefault="00000000">
            <w:pPr>
              <w:pStyle w:val="Compact"/>
              <w:jc w:val="center"/>
            </w:pPr>
            <w:r>
              <w:t>post-query validation</w:t>
            </w:r>
          </w:p>
        </w:tc>
        <w:tc>
          <w:tcPr>
            <w:tcW w:w="965" w:type="dxa"/>
          </w:tcPr>
          <w:p w14:paraId="1ACFC4EF" w14:textId="77777777" w:rsidR="00CB0F3E" w:rsidRDefault="00000000">
            <w:pPr>
              <w:pStyle w:val="Compact"/>
              <w:jc w:val="center"/>
            </w:pPr>
            <w:r>
              <w:t>–</w:t>
            </w:r>
          </w:p>
        </w:tc>
        <w:tc>
          <w:tcPr>
            <w:tcW w:w="965" w:type="dxa"/>
          </w:tcPr>
          <w:p w14:paraId="2FC2BB4C" w14:textId="77777777" w:rsidR="00CB0F3E" w:rsidRDefault="00000000">
            <w:pPr>
              <w:pStyle w:val="Compact"/>
              <w:jc w:val="center"/>
            </w:pPr>
            <w:r>
              <w:t>–</w:t>
            </w:r>
          </w:p>
        </w:tc>
      </w:tr>
      <w:tr w:rsidR="00CB0F3E" w14:paraId="2996326F" w14:textId="77777777" w:rsidTr="00DE6DB3">
        <w:tc>
          <w:tcPr>
            <w:tcW w:w="1159" w:type="dxa"/>
          </w:tcPr>
          <w:p w14:paraId="553BA5F5" w14:textId="77777777" w:rsidR="00CB0F3E" w:rsidRDefault="00000000">
            <w:pPr>
              <w:pStyle w:val="Compact"/>
            </w:pPr>
            <w:r>
              <w:t>3. Gmail Topic Monitor</w:t>
            </w:r>
          </w:p>
        </w:tc>
        <w:tc>
          <w:tcPr>
            <w:tcW w:w="965" w:type="dxa"/>
          </w:tcPr>
          <w:p w14:paraId="6C5A8536" w14:textId="77777777" w:rsidR="00CB0F3E" w:rsidRDefault="00000000">
            <w:pPr>
              <w:pStyle w:val="Compact"/>
              <w:jc w:val="center"/>
            </w:pPr>
            <w:r>
              <w:t>/check-email</w:t>
            </w:r>
          </w:p>
        </w:tc>
        <w:tc>
          <w:tcPr>
            <w:tcW w:w="965" w:type="dxa"/>
          </w:tcPr>
          <w:p w14:paraId="67B56752" w14:textId="77777777" w:rsidR="00CB0F3E" w:rsidRDefault="00000000">
            <w:pPr>
              <w:pStyle w:val="Compact"/>
              <w:jc w:val="center"/>
            </w:pPr>
            <w:r>
              <w:t>gmail-monitor</w:t>
            </w:r>
          </w:p>
        </w:tc>
        <w:tc>
          <w:tcPr>
            <w:tcW w:w="965" w:type="dxa"/>
          </w:tcPr>
          <w:p w14:paraId="354994A0" w14:textId="77777777" w:rsidR="00CB0F3E" w:rsidRDefault="00000000">
            <w:pPr>
              <w:pStyle w:val="Compact"/>
              <w:jc w:val="center"/>
            </w:pPr>
            <w:r>
              <w:t>daily trigger</w:t>
            </w:r>
          </w:p>
        </w:tc>
        <w:tc>
          <w:tcPr>
            <w:tcW w:w="965" w:type="dxa"/>
          </w:tcPr>
          <w:p w14:paraId="62D77DD0" w14:textId="77777777" w:rsidR="00CB0F3E" w:rsidRDefault="00000000">
            <w:pPr>
              <w:pStyle w:val="Compact"/>
              <w:jc w:val="center"/>
            </w:pPr>
            <w:r>
              <w:t>Gmail</w:t>
            </w:r>
          </w:p>
        </w:tc>
        <w:tc>
          <w:tcPr>
            <w:tcW w:w="965" w:type="dxa"/>
          </w:tcPr>
          <w:p w14:paraId="00027D8B" w14:textId="77777777" w:rsidR="00CB0F3E" w:rsidRDefault="00000000">
            <w:pPr>
              <w:pStyle w:val="Compact"/>
              <w:jc w:val="center"/>
            </w:pPr>
            <w:r>
              <w:t>–</w:t>
            </w:r>
          </w:p>
        </w:tc>
        <w:tc>
          <w:tcPr>
            <w:tcW w:w="965" w:type="dxa"/>
          </w:tcPr>
          <w:p w14:paraId="7A96DCF6" w14:textId="77777777" w:rsidR="00CB0F3E" w:rsidRDefault="00000000">
            <w:pPr>
              <w:pStyle w:val="Compact"/>
              <w:jc w:val="center"/>
            </w:pPr>
            <w:r>
              <w:t>–</w:t>
            </w:r>
          </w:p>
        </w:tc>
        <w:tc>
          <w:tcPr>
            <w:tcW w:w="965" w:type="dxa"/>
          </w:tcPr>
          <w:p w14:paraId="08A7D4AA" w14:textId="77777777" w:rsidR="00CB0F3E" w:rsidRDefault="00000000">
            <w:pPr>
              <w:pStyle w:val="Compact"/>
              <w:jc w:val="center"/>
            </w:pPr>
            <w:r>
              <w:t>–</w:t>
            </w:r>
          </w:p>
        </w:tc>
      </w:tr>
      <w:tr w:rsidR="00CB0F3E" w14:paraId="20A302DC" w14:textId="77777777" w:rsidTr="00DE6DB3">
        <w:tc>
          <w:tcPr>
            <w:tcW w:w="1159" w:type="dxa"/>
          </w:tcPr>
          <w:p w14:paraId="02199A67" w14:textId="77777777" w:rsidR="00CB0F3E" w:rsidRDefault="00000000">
            <w:pPr>
              <w:pStyle w:val="Compact"/>
            </w:pPr>
            <w:r>
              <w:t>4. Meeting/Event Extractor</w:t>
            </w:r>
          </w:p>
        </w:tc>
        <w:tc>
          <w:tcPr>
            <w:tcW w:w="965" w:type="dxa"/>
          </w:tcPr>
          <w:p w14:paraId="2B451F3C" w14:textId="77777777" w:rsidR="00CB0F3E" w:rsidRDefault="00000000">
            <w:pPr>
              <w:pStyle w:val="Compact"/>
              <w:jc w:val="center"/>
            </w:pPr>
            <w:r>
              <w:t>/list-events</w:t>
            </w:r>
          </w:p>
        </w:tc>
        <w:tc>
          <w:tcPr>
            <w:tcW w:w="965" w:type="dxa"/>
          </w:tcPr>
          <w:p w14:paraId="15CC1506" w14:textId="77777777" w:rsidR="00CB0F3E" w:rsidRDefault="00000000">
            <w:pPr>
              <w:pStyle w:val="Compact"/>
              <w:jc w:val="center"/>
            </w:pPr>
            <w:r>
              <w:t>event-extractor</w:t>
            </w:r>
          </w:p>
        </w:tc>
        <w:tc>
          <w:tcPr>
            <w:tcW w:w="965" w:type="dxa"/>
          </w:tcPr>
          <w:p w14:paraId="514F3197" w14:textId="77777777" w:rsidR="00CB0F3E" w:rsidRDefault="00000000">
            <w:pPr>
              <w:pStyle w:val="Compact"/>
              <w:jc w:val="center"/>
            </w:pPr>
            <w:r>
              <w:t>–</w:t>
            </w:r>
          </w:p>
        </w:tc>
        <w:tc>
          <w:tcPr>
            <w:tcW w:w="965" w:type="dxa"/>
          </w:tcPr>
          <w:p w14:paraId="662E4059" w14:textId="77777777" w:rsidR="00CB0F3E" w:rsidRDefault="00000000">
            <w:pPr>
              <w:pStyle w:val="Compact"/>
              <w:jc w:val="center"/>
            </w:pPr>
            <w:r>
              <w:t>Gmail + Calendar</w:t>
            </w:r>
          </w:p>
        </w:tc>
        <w:tc>
          <w:tcPr>
            <w:tcW w:w="965" w:type="dxa"/>
          </w:tcPr>
          <w:p w14:paraId="17679603" w14:textId="77777777" w:rsidR="00CB0F3E" w:rsidRDefault="00000000">
            <w:pPr>
              <w:pStyle w:val="Compact"/>
              <w:jc w:val="center"/>
            </w:pPr>
            <w:r>
              <w:t>–</w:t>
            </w:r>
          </w:p>
        </w:tc>
        <w:tc>
          <w:tcPr>
            <w:tcW w:w="965" w:type="dxa"/>
          </w:tcPr>
          <w:p w14:paraId="7BF2B858" w14:textId="77777777" w:rsidR="00CB0F3E" w:rsidRDefault="00000000">
            <w:pPr>
              <w:pStyle w:val="Compact"/>
              <w:jc w:val="center"/>
            </w:pPr>
            <w:r>
              <w:t>email -&gt; parser -&gt; reporter</w:t>
            </w:r>
          </w:p>
        </w:tc>
        <w:tc>
          <w:tcPr>
            <w:tcW w:w="965" w:type="dxa"/>
          </w:tcPr>
          <w:p w14:paraId="2996FE35" w14:textId="77777777" w:rsidR="00CB0F3E" w:rsidRDefault="00000000">
            <w:pPr>
              <w:pStyle w:val="Compact"/>
              <w:jc w:val="center"/>
            </w:pPr>
            <w:r>
              <w:t>–</w:t>
            </w:r>
          </w:p>
        </w:tc>
      </w:tr>
      <w:tr w:rsidR="00CB0F3E" w14:paraId="38CA4210" w14:textId="77777777" w:rsidTr="00DE6DB3">
        <w:tc>
          <w:tcPr>
            <w:tcW w:w="1159" w:type="dxa"/>
          </w:tcPr>
          <w:p w14:paraId="28B16FF7" w14:textId="77777777" w:rsidR="00CB0F3E" w:rsidRDefault="00000000">
            <w:pPr>
              <w:pStyle w:val="Compact"/>
            </w:pPr>
            <w:r>
              <w:t>5. Sales Analysis Workflow</w:t>
            </w:r>
          </w:p>
        </w:tc>
        <w:tc>
          <w:tcPr>
            <w:tcW w:w="965" w:type="dxa"/>
          </w:tcPr>
          <w:p w14:paraId="3A21197E" w14:textId="77777777" w:rsidR="00CB0F3E" w:rsidRDefault="00000000">
            <w:pPr>
              <w:pStyle w:val="Compact"/>
              <w:jc w:val="center"/>
            </w:pPr>
            <w:r>
              <w:t>/run-workflow</w:t>
            </w:r>
          </w:p>
        </w:tc>
        <w:tc>
          <w:tcPr>
            <w:tcW w:w="965" w:type="dxa"/>
          </w:tcPr>
          <w:p w14:paraId="22DBCA8C" w14:textId="77777777" w:rsidR="00CB0F3E" w:rsidRDefault="00000000">
            <w:pPr>
              <w:pStyle w:val="Compact"/>
              <w:jc w:val="center"/>
            </w:pPr>
            <w:r>
              <w:t>orchestrator</w:t>
            </w:r>
          </w:p>
        </w:tc>
        <w:tc>
          <w:tcPr>
            <w:tcW w:w="965" w:type="dxa"/>
          </w:tcPr>
          <w:p w14:paraId="64F6132E" w14:textId="77777777" w:rsidR="00CB0F3E" w:rsidRDefault="00000000">
            <w:pPr>
              <w:pStyle w:val="Compact"/>
              <w:jc w:val="center"/>
            </w:pPr>
            <w:r>
              <w:t>–</w:t>
            </w:r>
          </w:p>
        </w:tc>
        <w:tc>
          <w:tcPr>
            <w:tcW w:w="965" w:type="dxa"/>
          </w:tcPr>
          <w:p w14:paraId="4F4AC000" w14:textId="77777777" w:rsidR="00CB0F3E" w:rsidRDefault="00000000">
            <w:pPr>
              <w:pStyle w:val="Compact"/>
              <w:jc w:val="center"/>
            </w:pPr>
            <w:r>
              <w:t>Sheets + Gmail</w:t>
            </w:r>
          </w:p>
        </w:tc>
        <w:tc>
          <w:tcPr>
            <w:tcW w:w="965" w:type="dxa"/>
          </w:tcPr>
          <w:p w14:paraId="01B4963F" w14:textId="77777777" w:rsidR="00CB0F3E" w:rsidRDefault="00000000">
            <w:pPr>
              <w:pStyle w:val="Compact"/>
              <w:jc w:val="center"/>
            </w:pPr>
            <w:r>
              <w:t>–</w:t>
            </w:r>
          </w:p>
        </w:tc>
        <w:tc>
          <w:tcPr>
            <w:tcW w:w="965" w:type="dxa"/>
          </w:tcPr>
          <w:p w14:paraId="07F4A4FD" w14:textId="77777777" w:rsidR="00CB0F3E" w:rsidRDefault="00000000">
            <w:pPr>
              <w:pStyle w:val="Compact"/>
              <w:jc w:val="center"/>
            </w:pPr>
            <w:r>
              <w:t>multi-agent</w:t>
            </w:r>
          </w:p>
        </w:tc>
        <w:tc>
          <w:tcPr>
            <w:tcW w:w="965" w:type="dxa"/>
          </w:tcPr>
          <w:p w14:paraId="4F6A36EF" w14:textId="77777777" w:rsidR="00CB0F3E" w:rsidRDefault="00000000">
            <w:pPr>
              <w:pStyle w:val="Compact"/>
              <w:jc w:val="center"/>
            </w:pPr>
            <w:r>
              <w:t>full 5-step with approval gates</w:t>
            </w:r>
          </w:p>
        </w:tc>
      </w:tr>
    </w:tbl>
    <w:p w14:paraId="425522CC" w14:textId="77777777" w:rsidR="00CB0F3E" w:rsidRDefault="00D00E97">
      <w:r>
        <w:pict w14:anchorId="65770670">
          <v:rect id="Horizontal Line 3" o:spid="_x0000_s1027" alt="" style="width:9in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6481C47" w14:textId="77777777" w:rsidR="00E310F5" w:rsidRDefault="00E310F5">
      <w:pPr>
        <w:pStyle w:val="Heading2"/>
        <w:sectPr w:rsidR="00E310F5" w:rsidSect="00DE6DB3">
          <w:footnotePr>
            <w:numRestart w:val="eachSect"/>
          </w:footnotePr>
          <w:pgSz w:w="15840" w:h="12240" w:orient="landscape"/>
          <w:pgMar w:top="1440" w:right="1440" w:bottom="1440" w:left="1440" w:header="720" w:footer="720" w:gutter="0"/>
          <w:cols w:space="720"/>
          <w:docGrid w:linePitch="326"/>
        </w:sectPr>
      </w:pPr>
      <w:bookmarkStart w:id="4" w:name="Xc725219ce37fcb3ef8b858863852697debb803f"/>
      <w:bookmarkEnd w:id="3"/>
    </w:p>
    <w:p w14:paraId="228EAB23" w14:textId="77777777" w:rsidR="00E310F5" w:rsidRDefault="00E310F5">
      <w:pPr>
        <w:pStyle w:val="Heading2"/>
      </w:pPr>
    </w:p>
    <w:p w14:paraId="5724D4C8" w14:textId="51F0EBB0" w:rsidR="00CB0F3E" w:rsidRDefault="00000000" w:rsidP="00E310F5">
      <w:pPr>
        <w:pStyle w:val="Heading1"/>
      </w:pPr>
      <w:bookmarkStart w:id="5" w:name="_Toc226906789"/>
      <w:r>
        <w:t>Implementation Order &amp; Learning Progression</w:t>
      </w:r>
      <w:bookmarkEnd w:id="5"/>
    </w:p>
    <w:p w14:paraId="3B03F358" w14:textId="77777777" w:rsidR="00CB0F3E" w:rsidRDefault="00000000">
      <w:pPr>
        <w:pStyle w:val="Heading3"/>
      </w:pPr>
      <w:bookmarkStart w:id="6" w:name="phase-2-task-1-transaction-data-analyzer"/>
      <w:r>
        <w:t>Phase 2: Task 1 – Transaction Data Analyzer</w:t>
      </w:r>
    </w:p>
    <w:p w14:paraId="219B4605" w14:textId="77777777" w:rsidR="00CB0F3E" w:rsidRDefault="00000000">
      <w:pPr>
        <w:pStyle w:val="FirstParagraph"/>
      </w:pPr>
      <w:r>
        <w:rPr>
          <w:b/>
          <w:bCs/>
        </w:rPr>
        <w:t>New capabilities learned:</w:t>
      </w:r>
      <w:r>
        <w:t xml:space="preserve"> - How to define a custom skill (markdown format, frontmatter, parameters) - How to define a special-purpose agent - Working with local files (CSV, Excel) from Claude Code - Generating formatted Excel output with openpyxl - Generating charts with matplotlib - Storing artifacts in designated output paths</w:t>
      </w:r>
    </w:p>
    <w:p w14:paraId="5CD9F97E" w14:textId="77777777" w:rsidR="00CB0F3E" w:rsidRDefault="00000000">
      <w:pPr>
        <w:pStyle w:val="BodyText"/>
      </w:pPr>
      <w:r>
        <w:rPr>
          <w:b/>
          <w:bCs/>
        </w:rPr>
        <w:t>Documented in:</w:t>
      </w:r>
      <w:r>
        <w:t xml:space="preserve"> </w:t>
      </w:r>
      <w:r>
        <w:rPr>
          <w:rStyle w:val="VerbatimChar"/>
        </w:rPr>
        <w:t>guides/01-skills.md</w:t>
      </w:r>
      <w:r>
        <w:t xml:space="preserve">, </w:t>
      </w:r>
      <w:r>
        <w:rPr>
          <w:rStyle w:val="VerbatimChar"/>
        </w:rPr>
        <w:t>guides/02-agents.md</w:t>
      </w:r>
    </w:p>
    <w:p w14:paraId="31454226" w14:textId="77777777" w:rsidR="00CB0F3E" w:rsidRDefault="00000000">
      <w:pPr>
        <w:pStyle w:val="Heading3"/>
      </w:pPr>
      <w:bookmarkStart w:id="7" w:name="phase-3-task-3-gmail-topic-monitor"/>
      <w:bookmarkEnd w:id="6"/>
      <w:r>
        <w:t>Phase 3: Task 3 – Gmail Topic Monitor</w:t>
      </w:r>
    </w:p>
    <w:p w14:paraId="49076A72" w14:textId="77777777" w:rsidR="00CB0F3E" w:rsidRDefault="00000000">
      <w:pPr>
        <w:pStyle w:val="FirstParagraph"/>
      </w:pPr>
      <w:r>
        <w:rPr>
          <w:b/>
          <w:bCs/>
        </w:rPr>
        <w:t>New capabilities learned:</w:t>
      </w:r>
      <w:r>
        <w:t xml:space="preserve"> - MCP server configuration (Gmail) - OAuth authentication flow for Google services - Scheduled triggers via </w:t>
      </w:r>
      <w:r>
        <w:rPr>
          <w:rStyle w:val="VerbatimChar"/>
        </w:rPr>
        <w:t>/schedule</w:t>
      </w:r>
      <w:r>
        <w:t xml:space="preserve"> - Running agents on a recurring basis - Writing to Google Sheets via MCP</w:t>
      </w:r>
    </w:p>
    <w:p w14:paraId="3C8B6B8F" w14:textId="77777777" w:rsidR="00CB0F3E" w:rsidRDefault="00000000">
      <w:pPr>
        <w:pStyle w:val="BodyText"/>
      </w:pPr>
      <w:r>
        <w:rPr>
          <w:b/>
          <w:bCs/>
        </w:rPr>
        <w:t>Documented in:</w:t>
      </w:r>
      <w:r>
        <w:t xml:space="preserve"> </w:t>
      </w:r>
      <w:r>
        <w:rPr>
          <w:rStyle w:val="VerbatimChar"/>
        </w:rPr>
        <w:t>guides/04-scheduling.md</w:t>
      </w:r>
      <w:r>
        <w:t xml:space="preserve">, </w:t>
      </w:r>
      <w:r>
        <w:rPr>
          <w:rStyle w:val="VerbatimChar"/>
        </w:rPr>
        <w:t>guides/05-mcp-integrations.md</w:t>
      </w:r>
    </w:p>
    <w:p w14:paraId="4BAA261D" w14:textId="77777777" w:rsidR="00CB0F3E" w:rsidRDefault="00000000">
      <w:pPr>
        <w:pStyle w:val="Heading3"/>
      </w:pPr>
      <w:bookmarkStart w:id="8" w:name="phase-4a-task-2-sql-query-runner"/>
      <w:bookmarkEnd w:id="7"/>
      <w:r>
        <w:t>Phase 4a: Task 2 – SQL Query Runner</w:t>
      </w:r>
    </w:p>
    <w:p w14:paraId="59850638" w14:textId="77777777" w:rsidR="00CB0F3E" w:rsidRDefault="00000000">
      <w:pPr>
        <w:pStyle w:val="FirstParagraph"/>
      </w:pPr>
      <w:r>
        <w:rPr>
          <w:b/>
          <w:bCs/>
        </w:rPr>
        <w:t>New capabilities learned:</w:t>
      </w:r>
      <w:r>
        <w:t xml:space="preserve"> - Database connectivity from Claude Code agents - Hooks (post-query validation/logging) - Saved query management - Combining scheduling with database operations</w:t>
      </w:r>
    </w:p>
    <w:p w14:paraId="5F4C6A75" w14:textId="77777777" w:rsidR="00CB0F3E" w:rsidRDefault="00000000">
      <w:pPr>
        <w:pStyle w:val="BodyText"/>
      </w:pPr>
      <w:r>
        <w:rPr>
          <w:b/>
          <w:bCs/>
        </w:rPr>
        <w:t>Documented in:</w:t>
      </w:r>
      <w:r>
        <w:t xml:space="preserve"> </w:t>
      </w:r>
      <w:r>
        <w:rPr>
          <w:rStyle w:val="VerbatimChar"/>
        </w:rPr>
        <w:t>guides/03-hooks.md</w:t>
      </w:r>
    </w:p>
    <w:p w14:paraId="119CFBB9" w14:textId="77777777" w:rsidR="00CB0F3E" w:rsidRDefault="00000000">
      <w:pPr>
        <w:pStyle w:val="Heading3"/>
      </w:pPr>
      <w:bookmarkStart w:id="9" w:name="phase-4b-task-4-meetingevent-extractor"/>
      <w:bookmarkEnd w:id="8"/>
      <w:r>
        <w:t>Phase 4b: Task 4 – Meeting/Event Extractor</w:t>
      </w:r>
    </w:p>
    <w:p w14:paraId="4E71AD4A" w14:textId="77777777" w:rsidR="00CB0F3E" w:rsidRDefault="00000000">
      <w:pPr>
        <w:pStyle w:val="FirstParagraph"/>
      </w:pPr>
      <w:r>
        <w:rPr>
          <w:b/>
          <w:bCs/>
        </w:rPr>
        <w:t>New capabilities learned:</w:t>
      </w:r>
      <w:r>
        <w:t xml:space="preserve"> - Agent chaining (output of one agent as input to another) - Google Calendar MCP integration - Multi-source data aggregation (email + calendar) - Complex report formatting</w:t>
      </w:r>
    </w:p>
    <w:p w14:paraId="7A11DBDA" w14:textId="77777777" w:rsidR="00CB0F3E" w:rsidRDefault="00000000">
      <w:pPr>
        <w:pStyle w:val="BodyText"/>
      </w:pPr>
      <w:r>
        <w:rPr>
          <w:b/>
          <w:bCs/>
        </w:rPr>
        <w:t>Documented in:</w:t>
      </w:r>
      <w:r>
        <w:t xml:space="preserve"> updates to existing guides</w:t>
      </w:r>
    </w:p>
    <w:p w14:paraId="1A2C3096" w14:textId="77777777" w:rsidR="00CB0F3E" w:rsidRDefault="00000000">
      <w:pPr>
        <w:pStyle w:val="Heading3"/>
      </w:pPr>
      <w:bookmarkStart w:id="10" w:name="X5c5a58a21e24c8df583b5361c968452ceb8a1ce"/>
      <w:bookmarkEnd w:id="9"/>
      <w:r>
        <w:t>Phase 4c: Task 5 – Sales Analysis Workflow (Multi-Step Pipeline)</w:t>
      </w:r>
    </w:p>
    <w:p w14:paraId="2C509DAB" w14:textId="77777777" w:rsidR="00CB0F3E" w:rsidRDefault="00000000">
      <w:pPr>
        <w:pStyle w:val="FirstParagraph"/>
      </w:pPr>
      <w:r>
        <w:rPr>
          <w:b/>
          <w:bCs/>
        </w:rPr>
        <w:t>New capabilities learned:</w:t>
      </w:r>
      <w:r>
        <w:t xml:space="preserve"> - Multi-step workflow orchestration with checkpointing - Human-in-the-loop approval gates (pause, review, modify, skip, continue) - Workflow state persistence (run tracking, step results, parameter modification) - Distribution actions (email results, write to Sheets, alert channels) - Composing Tasks 1 + 2 into a larger business workflow</w:t>
      </w:r>
    </w:p>
    <w:p w14:paraId="2BBD8549" w14:textId="69DC5CEC" w:rsidR="00DE6DB3" w:rsidRDefault="00000000">
      <w:pPr>
        <w:pStyle w:val="BodyText"/>
        <w:rPr>
          <w:rStyle w:val="VerbatimChar"/>
        </w:rPr>
      </w:pPr>
      <w:r>
        <w:rPr>
          <w:b/>
          <w:bCs/>
        </w:rPr>
        <w:t>Documented in:</w:t>
      </w:r>
      <w:r>
        <w:t xml:space="preserve"> </w:t>
      </w:r>
      <w:r>
        <w:rPr>
          <w:rStyle w:val="VerbatimChar"/>
        </w:rPr>
        <w:t>guides/06-workflows.md</w:t>
      </w:r>
    </w:p>
    <w:p w14:paraId="45E5B362" w14:textId="77777777" w:rsidR="00DE6DB3" w:rsidRDefault="00DE6DB3">
      <w:pPr>
        <w:rPr>
          <w:rStyle w:val="VerbatimChar"/>
        </w:rPr>
      </w:pPr>
      <w:r>
        <w:rPr>
          <w:rStyle w:val="VerbatimChar"/>
        </w:rPr>
        <w:br w:type="page"/>
      </w:r>
    </w:p>
    <w:p w14:paraId="09A3BED3" w14:textId="77777777" w:rsidR="00CB0F3E" w:rsidRDefault="00CB0F3E">
      <w:pPr>
        <w:pStyle w:val="BodyText"/>
      </w:pPr>
    </w:p>
    <w:p w14:paraId="20AF0508" w14:textId="77777777" w:rsidR="00CB0F3E" w:rsidRDefault="00D00E97">
      <w:r>
        <w:pict w14:anchorId="2865E729">
          <v:rect id="Horizontal Line 4" o:spid="_x0000_s1026" alt="" style="width:9in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560D0A1" w14:textId="77777777" w:rsidR="00CB0F3E" w:rsidRDefault="00000000" w:rsidP="00E310F5">
      <w:pPr>
        <w:pStyle w:val="Heading1"/>
      </w:pPr>
      <w:bookmarkStart w:id="11" w:name="future-tasks-capabilities-they-would-add"/>
      <w:bookmarkStart w:id="12" w:name="_Toc226906790"/>
      <w:bookmarkEnd w:id="4"/>
      <w:bookmarkEnd w:id="10"/>
      <w:r>
        <w:t>Future Tasks (Capabilities They Would Add)</w:t>
      </w:r>
      <w:bookmarkEnd w:id="12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256"/>
        <w:gridCol w:w="5320"/>
      </w:tblGrid>
      <w:tr w:rsidR="00CB0F3E" w14:paraId="4593D4B8" w14:textId="77777777" w:rsidTr="00CB0F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20" w:type="dxa"/>
          </w:tcPr>
          <w:p w14:paraId="1E30B0B1" w14:textId="77777777" w:rsidR="00CB0F3E" w:rsidRDefault="00000000">
            <w:pPr>
              <w:pStyle w:val="Compact"/>
            </w:pPr>
            <w:r>
              <w:t>Future Task</w:t>
            </w:r>
          </w:p>
        </w:tc>
        <w:tc>
          <w:tcPr>
            <w:tcW w:w="4400" w:type="dxa"/>
          </w:tcPr>
          <w:p w14:paraId="4CF7480C" w14:textId="77777777" w:rsidR="00CB0F3E" w:rsidRDefault="00000000">
            <w:pPr>
              <w:pStyle w:val="Compact"/>
            </w:pPr>
            <w:r>
              <w:t>New Capability</w:t>
            </w:r>
          </w:p>
        </w:tc>
      </w:tr>
      <w:tr w:rsidR="00CB0F3E" w14:paraId="22205C3D" w14:textId="77777777">
        <w:tc>
          <w:tcPr>
            <w:tcW w:w="3520" w:type="dxa"/>
          </w:tcPr>
          <w:p w14:paraId="535460F2" w14:textId="77777777" w:rsidR="00CB0F3E" w:rsidRDefault="00000000">
            <w:pPr>
              <w:pStyle w:val="Compact"/>
            </w:pPr>
            <w:r>
              <w:t>6. Document Summarizer</w:t>
            </w:r>
          </w:p>
        </w:tc>
        <w:tc>
          <w:tcPr>
            <w:tcW w:w="4400" w:type="dxa"/>
          </w:tcPr>
          <w:p w14:paraId="67181667" w14:textId="77777777" w:rsidR="00CB0F3E" w:rsidRDefault="00000000">
            <w:pPr>
              <w:pStyle w:val="Compact"/>
            </w:pPr>
            <w:r>
              <w:t>File watching, PDF/DOCX parsing</w:t>
            </w:r>
          </w:p>
        </w:tc>
      </w:tr>
      <w:tr w:rsidR="00CB0F3E" w14:paraId="2757E8AA" w14:textId="77777777">
        <w:tc>
          <w:tcPr>
            <w:tcW w:w="3520" w:type="dxa"/>
          </w:tcPr>
          <w:p w14:paraId="4E7F5C70" w14:textId="77777777" w:rsidR="00CB0F3E" w:rsidRDefault="00000000">
            <w:pPr>
              <w:pStyle w:val="Compact"/>
            </w:pPr>
            <w:r>
              <w:t>7. Expense Report Preparer</w:t>
            </w:r>
          </w:p>
        </w:tc>
        <w:tc>
          <w:tcPr>
            <w:tcW w:w="4400" w:type="dxa"/>
          </w:tcPr>
          <w:p w14:paraId="070A0B15" w14:textId="77777777" w:rsidR="00CB0F3E" w:rsidRDefault="00000000">
            <w:pPr>
              <w:pStyle w:val="Compact"/>
            </w:pPr>
            <w:r>
              <w:t>Template generation, receipt parsing</w:t>
            </w:r>
          </w:p>
        </w:tc>
      </w:tr>
      <w:tr w:rsidR="00CB0F3E" w14:paraId="76DBC8F0" w14:textId="77777777">
        <w:tc>
          <w:tcPr>
            <w:tcW w:w="3520" w:type="dxa"/>
          </w:tcPr>
          <w:p w14:paraId="728598E6" w14:textId="77777777" w:rsidR="00CB0F3E" w:rsidRDefault="00000000">
            <w:pPr>
              <w:pStyle w:val="Compact"/>
            </w:pPr>
            <w:r>
              <w:t>8. Weekly Status Report</w:t>
            </w:r>
          </w:p>
        </w:tc>
        <w:tc>
          <w:tcPr>
            <w:tcW w:w="4400" w:type="dxa"/>
          </w:tcPr>
          <w:p w14:paraId="0A4792EA" w14:textId="77777777" w:rsidR="00CB0F3E" w:rsidRDefault="00000000">
            <w:pPr>
              <w:pStyle w:val="Compact"/>
            </w:pPr>
            <w:r>
              <w:t>Agent orchestration (fan-out/fan-in), multi-source aggregation</w:t>
            </w:r>
          </w:p>
        </w:tc>
      </w:tr>
      <w:tr w:rsidR="00CB0F3E" w14:paraId="6DEDF504" w14:textId="77777777">
        <w:tc>
          <w:tcPr>
            <w:tcW w:w="3520" w:type="dxa"/>
          </w:tcPr>
          <w:p w14:paraId="68B88649" w14:textId="77777777" w:rsidR="00CB0F3E" w:rsidRDefault="00000000">
            <w:pPr>
              <w:pStyle w:val="Compact"/>
            </w:pPr>
            <w:r>
              <w:t>9. Slack/Teams Monitor</w:t>
            </w:r>
          </w:p>
        </w:tc>
        <w:tc>
          <w:tcPr>
            <w:tcW w:w="4400" w:type="dxa"/>
          </w:tcPr>
          <w:p w14:paraId="0A049C54" w14:textId="77777777" w:rsidR="00CB0F3E" w:rsidRDefault="00000000">
            <w:pPr>
              <w:pStyle w:val="Compact"/>
            </w:pPr>
            <w:r>
              <w:t>Additional MCP server integration</w:t>
            </w:r>
          </w:p>
        </w:tc>
      </w:tr>
      <w:bookmarkEnd w:id="11"/>
    </w:tbl>
    <w:p w14:paraId="5CDD84A0" w14:textId="77777777" w:rsidR="00C12AAA" w:rsidRDefault="00C12AAA"/>
    <w:sectPr w:rsidR="00C12AAA" w:rsidSect="00E310F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81A70" w14:textId="77777777" w:rsidR="00D00E97" w:rsidRDefault="00D00E97" w:rsidP="00E310F5">
      <w:pPr>
        <w:spacing w:after="0"/>
      </w:pPr>
      <w:r>
        <w:separator/>
      </w:r>
    </w:p>
  </w:endnote>
  <w:endnote w:type="continuationSeparator" w:id="0">
    <w:p w14:paraId="0F4B0C44" w14:textId="77777777" w:rsidR="00D00E97" w:rsidRDefault="00D00E97" w:rsidP="00E310F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2E307" w14:textId="77777777" w:rsidR="00E310F5" w:rsidRDefault="00E310F5">
    <w:pPr>
      <w:pStyle w:val="Footer"/>
      <w:jc w:val="center"/>
      <w:rPr>
        <w:color w:val="156082" w:themeColor="accent1"/>
      </w:rPr>
    </w:pPr>
    <w:r>
      <w:rPr>
        <w:color w:val="156082" w:themeColor="accent1"/>
      </w:rPr>
      <w:t xml:space="preserve">Page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 xml:space="preserve"> PAGE  \* Arabic  \* MERGEFORMAT </w:instrText>
    </w:r>
    <w:r>
      <w:rPr>
        <w:color w:val="156082" w:themeColor="accent1"/>
      </w:rPr>
      <w:fldChar w:fldCharType="separate"/>
    </w:r>
    <w:r>
      <w:rPr>
        <w:noProof/>
        <w:color w:val="156082" w:themeColor="accent1"/>
      </w:rPr>
      <w:t>2</w:t>
    </w:r>
    <w:r>
      <w:rPr>
        <w:color w:val="156082" w:themeColor="accent1"/>
      </w:rPr>
      <w:fldChar w:fldCharType="end"/>
    </w:r>
    <w:r>
      <w:rPr>
        <w:color w:val="156082" w:themeColor="accent1"/>
      </w:rPr>
      <w:t xml:space="preserve"> of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 xml:space="preserve"> NUMPAGES  \* Arabic  \* MERGEFORMAT </w:instrText>
    </w:r>
    <w:r>
      <w:rPr>
        <w:color w:val="156082" w:themeColor="accent1"/>
      </w:rPr>
      <w:fldChar w:fldCharType="separate"/>
    </w:r>
    <w:r>
      <w:rPr>
        <w:noProof/>
        <w:color w:val="156082" w:themeColor="accent1"/>
      </w:rPr>
      <w:t>2</w:t>
    </w:r>
    <w:r>
      <w:rPr>
        <w:color w:val="156082" w:themeColor="accent1"/>
      </w:rPr>
      <w:fldChar w:fldCharType="end"/>
    </w:r>
  </w:p>
  <w:p w14:paraId="7F2FA57F" w14:textId="77777777" w:rsidR="00E310F5" w:rsidRDefault="00E310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99DBC" w14:textId="77777777" w:rsidR="00D00E97" w:rsidRDefault="00D00E97" w:rsidP="00E310F5">
      <w:pPr>
        <w:spacing w:after="0"/>
      </w:pPr>
      <w:r>
        <w:separator/>
      </w:r>
    </w:p>
  </w:footnote>
  <w:footnote w:type="continuationSeparator" w:id="0">
    <w:p w14:paraId="1B209C47" w14:textId="77777777" w:rsidR="00D00E97" w:rsidRDefault="00D00E97" w:rsidP="00E310F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67EB8A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1B77E9B"/>
    <w:multiLevelType w:val="hybridMultilevel"/>
    <w:tmpl w:val="919479C2"/>
    <w:lvl w:ilvl="0" w:tplc="6EC2A1CC">
      <w:start w:val="1"/>
      <w:numFmt w:val="decimal"/>
      <w:pStyle w:val="Heading1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85973961">
    <w:abstractNumId w:val="0"/>
  </w:num>
  <w:num w:numId="2" w16cid:durableId="6396501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3E"/>
    <w:rsid w:val="0082309C"/>
    <w:rsid w:val="008F6374"/>
    <w:rsid w:val="00C12AAA"/>
    <w:rsid w:val="00C26F5C"/>
    <w:rsid w:val="00CB0F3E"/>
    <w:rsid w:val="00D00E97"/>
    <w:rsid w:val="00DE6DB3"/>
    <w:rsid w:val="00E31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3355DB3D"/>
  <w15:docId w15:val="{B2A81893-9632-2E40-B871-62FDA166C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foot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E310F5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E31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E310F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E310F5"/>
  </w:style>
  <w:style w:type="paragraph" w:styleId="Footer">
    <w:name w:val="footer"/>
    <w:basedOn w:val="Normal"/>
    <w:link w:val="FooterChar"/>
    <w:uiPriority w:val="99"/>
    <w:rsid w:val="00E310F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310F5"/>
  </w:style>
  <w:style w:type="paragraph" w:styleId="TOC1">
    <w:name w:val="toc 1"/>
    <w:basedOn w:val="Normal"/>
    <w:next w:val="Normal"/>
    <w:autoRedefine/>
    <w:uiPriority w:val="39"/>
    <w:rsid w:val="00E310F5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365CD87-1521-D341-8077-CDAF40CBB8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641</Words>
  <Characters>3659</Characters>
  <Application>Microsoft Office Word</Application>
  <DocSecurity>0</DocSecurity>
  <Lines>30</Lines>
  <Paragraphs>8</Paragraphs>
  <ScaleCrop>false</ScaleCrop>
  <Company/>
  <LinksUpToDate>false</LinksUpToDate>
  <CharactersWithSpaces>4292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Harry Layman</cp:lastModifiedBy>
  <cp:revision>6</cp:revision>
  <cp:lastPrinted>2026-04-13T00:20:00Z</cp:lastPrinted>
  <dcterms:created xsi:type="dcterms:W3CDTF">2026-04-12T22:02:00Z</dcterms:created>
  <dcterms:modified xsi:type="dcterms:W3CDTF">2026-04-13T00:20:00Z</dcterms:modified>
</cp:coreProperties>
</file>