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b/>
          <w:color w:val="0F65B4"/>
          <w:sz w:val="68"/>
        </w:rPr>
        <w:t>LANGUAGE SCOOP</w:t>
      </w:r>
    </w:p>
    <w:p>
      <w:pPr>
        <w:jc w:val="center"/>
      </w:pPr>
      <w:r>
        <w:rPr>
          <w:b/>
          <w:color w:val="0F9192"/>
          <w:sz w:val="44"/>
        </w:rPr>
        <w:t>Master Product Specification</w:t>
      </w:r>
    </w:p>
    <w:p>
      <w:pPr>
        <w:jc w:val="center"/>
      </w:pPr>
      <w:r>
        <w:rPr>
          <w:color w:val="5F6368"/>
          <w:sz w:val="22"/>
        </w:rPr>
        <w:t>Product Requirements • Software Requirements • Security • Testing • Production Handover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3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504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1.0</w:t>
            </w:r>
          </w:p>
        </w:tc>
      </w:tr>
      <w:tr>
        <w:tc>
          <w:tcPr>
            <w:tcW w:type="dxa" w:w="5040"/>
            <w:shd w:fill="EAF3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504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Language Scoop</w:t>
            </w:r>
          </w:p>
        </w:tc>
      </w:tr>
      <w:tr>
        <w:tc>
          <w:tcPr>
            <w:tcW w:type="dxa" w:w="5040"/>
            <w:shd w:fill="EAF3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</w:rPr>
              <w:t>Primary users</w:t>
            </w:r>
          </w:p>
        </w:tc>
        <w:tc>
          <w:tcPr>
            <w:tcW w:type="dxa" w:w="504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French teacher and enrolled students</w:t>
            </w:r>
          </w:p>
        </w:tc>
      </w:tr>
      <w:tr>
        <w:tc>
          <w:tcPr>
            <w:tcW w:type="dxa" w:w="5040"/>
            <w:shd w:fill="EAF3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</w:rPr>
              <w:t>Prepared for</w:t>
            </w:r>
          </w:p>
        </w:tc>
        <w:tc>
          <w:tcPr>
            <w:tcW w:type="dxa" w:w="504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Development, production readiness and client handover</w:t>
            </w:r>
          </w:p>
        </w:tc>
      </w:tr>
      <w:tr>
        <w:tc>
          <w:tcPr>
            <w:tcW w:type="dxa" w:w="5040"/>
            <w:shd w:fill="EAF3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</w:rPr>
              <w:t>Date</w:t>
            </w:r>
          </w:p>
        </w:tc>
        <w:tc>
          <w:tcPr>
            <w:tcW w:type="dxa" w:w="504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22 July 2026</w:t>
            </w:r>
          </w:p>
        </w:tc>
      </w:tr>
    </w:tbl>
    <w:p/>
    <w:p>
      <w:pPr>
        <w:jc w:val="center"/>
      </w:pPr>
      <w:r>
        <w:rPr>
          <w:i/>
          <w:color w:val="5F6368"/>
        </w:rPr>
        <w:t>Single source of truth for Emergent, Antigravity, Codex, Claude Code and future developers.</w:t>
      </w:r>
    </w:p>
    <w:p>
      <w:r>
        <w:br w:type="page"/>
      </w:r>
    </w:p>
    <w:p>
      <w:pPr>
        <w:pStyle w:val="Heading1"/>
      </w:pPr>
      <w:r>
        <w:rPr>
          <w:color w:val="0F65B4"/>
        </w:rPr>
        <w:t>Document Control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 xml:space="preserve">Purpose: </w:t>
            </w:r>
            <w:r>
              <w:t>This document consolidates the product scope, workflows, billing model, database expectations, security requirements, acceptance criteria, testing plan, deployment requirements and client-handover responsibilities for Language Scoop.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152"/>
            <w:shd w:fill="1769A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440"/>
            <w:shd w:fill="1769A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1440"/>
            <w:shd w:fill="1769A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6768"/>
            <w:shd w:fill="1769A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22 Jul 2026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Current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Initial consolidated master specification following production audit and billing-model confirmation.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color w:val="0F9192"/>
        </w:rPr>
        <w:t>How to Use This Document</w:t>
      </w:r>
    </w:p>
    <w:p>
      <w:pPr>
        <w:pStyle w:val="ListBullet"/>
        <w:spacing w:after="40"/>
      </w:pPr>
      <w:r>
        <w:t>Treat this document as the authoritative product specification.</w:t>
      </w:r>
    </w:p>
    <w:p>
      <w:pPr>
        <w:pStyle w:val="ListBullet"/>
        <w:spacing w:after="40"/>
      </w:pPr>
      <w:r>
        <w:t>Coding agents must inspect the current repository before making changes and must identify conflicts between code and this specification.</w:t>
      </w:r>
    </w:p>
    <w:p>
      <w:pPr>
        <w:pStyle w:val="ListBullet"/>
        <w:spacing w:after="40"/>
      </w:pPr>
      <w:r>
        <w:t>Security fixes and production blockers take priority over new features.</w:t>
      </w:r>
    </w:p>
    <w:p>
      <w:pPr>
        <w:pStyle w:val="ListBullet"/>
        <w:spacing w:after="40"/>
      </w:pPr>
      <w:r>
        <w:t>Major schema or billing changes require a migration plan and approval before implementation.</w:t>
      </w:r>
    </w:p>
    <w:p>
      <w:pPr>
        <w:pStyle w:val="ListBullet"/>
        <w:spacing w:after="40"/>
      </w:pPr>
      <w:r>
        <w:t>No agent should silently reinterpret attendance, billing or payment rules.</w:t>
      </w:r>
    </w:p>
    <w:p>
      <w:pPr>
        <w:pStyle w:val="Heading1"/>
      </w:pPr>
      <w:r>
        <w:rPr>
          <w:color w:val="0F65B4"/>
        </w:rPr>
        <w:t>Table of Contents</w:t>
      </w:r>
    </w:p>
    <w:p>
      <w:pPr>
        <w:spacing w:after="40"/>
        <w:ind w:left="288"/>
      </w:pPr>
      <w:r>
        <w:t>1. Product Overview</w:t>
      </w:r>
    </w:p>
    <w:p>
      <w:pPr>
        <w:spacing w:after="40"/>
        <w:ind w:left="288"/>
      </w:pPr>
      <w:r>
        <w:t>2. Users, Roles and Permissions</w:t>
      </w:r>
    </w:p>
    <w:p>
      <w:pPr>
        <w:spacing w:after="40"/>
        <w:ind w:left="288"/>
      </w:pPr>
      <w:r>
        <w:t>3. Product Scope</w:t>
      </w:r>
    </w:p>
    <w:p>
      <w:pPr>
        <w:spacing w:after="40"/>
        <w:ind w:left="288"/>
      </w:pPr>
      <w:r>
        <w:t>4. Core Workflows</w:t>
      </w:r>
    </w:p>
    <w:p>
      <w:pPr>
        <w:spacing w:after="40"/>
        <w:ind w:left="288"/>
      </w:pPr>
      <w:r>
        <w:t>5. Scheduling and Class Management</w:t>
      </w:r>
    </w:p>
    <w:p>
      <w:pPr>
        <w:spacing w:after="40"/>
        <w:ind w:left="288"/>
      </w:pPr>
      <w:r>
        <w:t>6. Attendance Rules</w:t>
      </w:r>
    </w:p>
    <w:p>
      <w:pPr>
        <w:spacing w:after="40"/>
        <w:ind w:left="288"/>
      </w:pPr>
      <w:r>
        <w:t>7. Billing, Class Packs and Payments</w:t>
      </w:r>
    </w:p>
    <w:p>
      <w:pPr>
        <w:spacing w:after="40"/>
        <w:ind w:left="288"/>
      </w:pPr>
      <w:r>
        <w:t>8. Monthly Class Counters and Reporting</w:t>
      </w:r>
    </w:p>
    <w:p>
      <w:pPr>
        <w:spacing w:after="40"/>
        <w:ind w:left="288"/>
      </w:pPr>
      <w:r>
        <w:t>9. Homework and Practice Exercises</w:t>
      </w:r>
    </w:p>
    <w:p>
      <w:pPr>
        <w:spacing w:after="40"/>
        <w:ind w:left="288"/>
      </w:pPr>
      <w:r>
        <w:t>10. Zoom and Online-Class Links</w:t>
      </w:r>
    </w:p>
    <w:p>
      <w:pPr>
        <w:spacing w:after="40"/>
        <w:ind w:left="288"/>
      </w:pPr>
      <w:r>
        <w:t>11. Notifications and PWA</w:t>
      </w:r>
    </w:p>
    <w:p>
      <w:pPr>
        <w:spacing w:after="40"/>
        <w:ind w:left="288"/>
      </w:pPr>
      <w:r>
        <w:t>12. Data Model and API Requirements</w:t>
      </w:r>
    </w:p>
    <w:p>
      <w:pPr>
        <w:spacing w:after="40"/>
        <w:ind w:left="288"/>
      </w:pPr>
      <w:r>
        <w:t>13. Security and Privacy Requirements</w:t>
      </w:r>
    </w:p>
    <w:p>
      <w:pPr>
        <w:spacing w:after="40"/>
        <w:ind w:left="288"/>
      </w:pPr>
      <w:r>
        <w:t>14. Accessibility, Responsive Design and UX</w:t>
      </w:r>
    </w:p>
    <w:p>
      <w:pPr>
        <w:spacing w:after="40"/>
        <w:ind w:left="288"/>
      </w:pPr>
      <w:r>
        <w:t>15. Reliability, Performance and Observability</w:t>
      </w:r>
    </w:p>
    <w:p>
      <w:pPr>
        <w:spacing w:after="40"/>
        <w:ind w:left="288"/>
      </w:pPr>
      <w:r>
        <w:t>16. Testing and Acceptance Criteria</w:t>
      </w:r>
    </w:p>
    <w:p>
      <w:pPr>
        <w:spacing w:after="40"/>
        <w:ind w:left="288"/>
      </w:pPr>
      <w:r>
        <w:t>17. Production Deployment Plan</w:t>
      </w:r>
    </w:p>
    <w:p>
      <w:pPr>
        <w:spacing w:after="40"/>
        <w:ind w:left="288"/>
      </w:pPr>
      <w:r>
        <w:t>18. Client Handover</w:t>
      </w:r>
    </w:p>
    <w:p>
      <w:pPr>
        <w:spacing w:after="40"/>
        <w:ind w:left="288"/>
      </w:pPr>
      <w:r>
        <w:t>19. Implementation Phases and Priorities</w:t>
      </w:r>
    </w:p>
    <w:p>
      <w:pPr>
        <w:spacing w:after="40"/>
        <w:ind w:left="288"/>
      </w:pPr>
      <w:r>
        <w:t>20. Open Decisions and Future Roadmap</w:t>
      </w:r>
    </w:p>
    <w:p>
      <w:pPr>
        <w:pStyle w:val="Heading1"/>
      </w:pPr>
      <w:r>
        <w:rPr>
          <w:color w:val="0F65B4"/>
        </w:rPr>
        <w:t>1. Product Overview</w:t>
      </w:r>
    </w:p>
    <w:p>
      <w:pPr>
        <w:pStyle w:val="Heading2"/>
      </w:pPr>
      <w:r>
        <w:rPr>
          <w:color w:val="0F9192"/>
        </w:rPr>
        <w:t>1.1 Product Summary</w:t>
      </w:r>
    </w:p>
    <w:p>
      <w:r>
        <w:t>Language Scoop is a web-based and installable PWA for a French teacher who conducts online classes through Zoom and offline classes in a classroom. The application helps the teacher manage students, schedules, attendance, prepaid class packs, payments, homework, practice exercises, meeting links and monthly class reporting. Students receive a simple dashboard showing upcoming classes, Zoom links, class history, homework, practice exercises, payment and pack information.</w:t>
      </w:r>
    </w:p>
    <w:p>
      <w:pPr>
        <w:pStyle w:val="Heading2"/>
      </w:pPr>
      <w:r>
        <w:rPr>
          <w:color w:val="0F9192"/>
        </w:rPr>
        <w:t>1.2 Business Problem</w:t>
      </w:r>
    </w:p>
    <w:p>
      <w:pPr>
        <w:pStyle w:val="ListBullet"/>
        <w:spacing w:after="40"/>
      </w:pPr>
      <w:r>
        <w:t>The teacher may forget upcoming classes or fail to create and share a Zoom link.</w:t>
      </w:r>
    </w:p>
    <w:p>
      <w:pPr>
        <w:pStyle w:val="ListBullet"/>
        <w:spacing w:after="40"/>
      </w:pPr>
      <w:r>
        <w:t>The teacher needs a reliable record of how many classes each student completed during a calendar month.</w:t>
      </w:r>
    </w:p>
    <w:p>
      <w:pPr>
        <w:pStyle w:val="ListBullet"/>
        <w:spacing w:after="40"/>
      </w:pPr>
      <w:r>
        <w:t>Fees are collected in advance based on a per-class rate and a selected pack size.</w:t>
      </w:r>
    </w:p>
    <w:p>
      <w:pPr>
        <w:pStyle w:val="ListBullet"/>
        <w:spacing w:after="40"/>
      </w:pPr>
      <w:r>
        <w:t>A prepaid pack may span multiple months and must not reset at month-end.</w:t>
      </w:r>
    </w:p>
    <w:p>
      <w:pPr>
        <w:pStyle w:val="ListBullet"/>
        <w:spacing w:after="40"/>
      </w:pPr>
      <w:r>
        <w:t>Students need direct access to their schedule, meeting links, homework and remaining prepaid classes.</w:t>
      </w:r>
    </w:p>
    <w:p>
      <w:pPr>
        <w:pStyle w:val="Heading2"/>
      </w:pPr>
      <w:r>
        <w:rPr>
          <w:color w:val="0F9192"/>
        </w:rPr>
        <w:t>1.3 Product Goals</w:t>
      </w:r>
    </w:p>
    <w:p>
      <w:pPr>
        <w:pStyle w:val="ListBullet"/>
        <w:spacing w:after="40"/>
      </w:pPr>
      <w:r>
        <w:t>Provide one reliable operational dashboard for the teacher.</w:t>
      </w:r>
    </w:p>
    <w:p>
      <w:pPr>
        <w:pStyle w:val="ListBullet"/>
        <w:spacing w:after="40"/>
      </w:pPr>
      <w:r>
        <w:t>Reduce missed classes and missing meeting links.</w:t>
      </w:r>
    </w:p>
    <w:p>
      <w:pPr>
        <w:pStyle w:val="ListBullet"/>
        <w:spacing w:after="40"/>
      </w:pPr>
      <w:r>
        <w:t>Make attendance finalisation quick and accurate.</w:t>
      </w:r>
    </w:p>
    <w:p>
      <w:pPr>
        <w:pStyle w:val="ListBullet"/>
        <w:spacing w:after="40"/>
      </w:pPr>
      <w:r>
        <w:t>Keep class-pack deductions auditable and idempotent.</w:t>
      </w:r>
    </w:p>
    <w:p>
      <w:pPr>
        <w:pStyle w:val="ListBullet"/>
        <w:spacing w:after="40"/>
      </w:pPr>
      <w:r>
        <w:t>Show both teacher and student the number of completed classes in the current month.</w:t>
      </w:r>
    </w:p>
    <w:p>
      <w:pPr>
        <w:pStyle w:val="ListBullet"/>
        <w:spacing w:after="40"/>
      </w:pPr>
      <w:r>
        <w:t>Preserve permanent pack, attendance and payment history.</w:t>
      </w:r>
    </w:p>
    <w:p>
      <w:pPr>
        <w:pStyle w:val="ListBullet"/>
        <w:spacing w:after="40"/>
      </w:pPr>
      <w:r>
        <w:t>Operate securely on desktop and mobile as a PWA.</w:t>
      </w:r>
    </w:p>
    <w:p>
      <w:pPr>
        <w:pStyle w:val="Heading2"/>
      </w:pPr>
      <w:r>
        <w:rPr>
          <w:color w:val="0F9192"/>
        </w:rPr>
        <w:t>1.4 Non-Goals for Version 1</w:t>
      </w:r>
    </w:p>
    <w:p>
      <w:pPr>
        <w:pStyle w:val="ListBullet"/>
        <w:spacing w:after="40"/>
      </w:pPr>
      <w:r>
        <w:t>Automatic Zoom meeting creation through a paid API is not required.</w:t>
      </w:r>
    </w:p>
    <w:p>
      <w:pPr>
        <w:pStyle w:val="ListBullet"/>
        <w:spacing w:after="40"/>
      </w:pPr>
      <w:r>
        <w:t>Automatic collection of online payments is not required; payments may be recorded manually.</w:t>
      </w:r>
    </w:p>
    <w:p>
      <w:pPr>
        <w:pStyle w:val="ListBullet"/>
        <w:spacing w:after="40"/>
      </w:pPr>
      <w:r>
        <w:t>Full learning-management-system features such as live video, proctoring or automated grading are out of scope.</w:t>
      </w:r>
    </w:p>
    <w:p>
      <w:pPr>
        <w:pStyle w:val="ListBullet"/>
        <w:spacing w:after="40"/>
      </w:pPr>
      <w:r>
        <w:t>Multi-teacher marketplace functionality is out of scope unless separately approved.</w:t>
      </w:r>
    </w:p>
    <w:p>
      <w:pPr>
        <w:pStyle w:val="Heading1"/>
      </w:pPr>
      <w:r>
        <w:rPr>
          <w:color w:val="0F65B4"/>
        </w:rPr>
        <w:t>2. Users, Roles and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440"/>
            <w:shd w:fill="1769A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880"/>
            <w:shd w:fill="1769A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6624"/>
            <w:shd w:fill="1769A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permissions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Teacher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Primary administrator and instructor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Manage own students, classes, attendance, packs, payments, homework, practice, links, dashboards and reports.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Student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Learner enrolled with the teacher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Read own schedule, meeting links, class history, monthly counters, pack status, payment history, homework and practice. Submit homework if enabled.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System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Background application services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Calculate monthly counters, enforce authorization, send configured notifications, maintain audit logs and validate data integrity.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color w:val="0F9192"/>
        </w:rPr>
        <w:t>2.1 Authorization Principles</w:t>
      </w:r>
    </w:p>
    <w:p>
      <w:pPr>
        <w:pStyle w:val="ListBullet"/>
        <w:spacing w:after="40"/>
      </w:pPr>
      <w:r>
        <w:t>Every protected API route must validate authentication, role and record ownership.</w:t>
      </w:r>
    </w:p>
    <w:p>
      <w:pPr>
        <w:pStyle w:val="ListBullet"/>
        <w:spacing w:after="40"/>
      </w:pPr>
      <w:r>
        <w:t>A student must never access another student's schedule, files, payments, packs, homework or attendance.</w:t>
      </w:r>
    </w:p>
    <w:p>
      <w:pPr>
        <w:pStyle w:val="ListBullet"/>
        <w:spacing w:after="40"/>
      </w:pPr>
      <w:r>
        <w:t>Teacher-only notes and internal financial adjustments must not be visible to students.</w:t>
      </w:r>
    </w:p>
    <w:p>
      <w:pPr>
        <w:pStyle w:val="ListBullet"/>
        <w:spacing w:after="40"/>
      </w:pPr>
      <w:r>
        <w:t>UUID unpredictability is not authorization.</w:t>
      </w:r>
    </w:p>
    <w:p>
      <w:pPr>
        <w:pStyle w:val="ListBullet"/>
        <w:spacing w:after="40"/>
      </w:pPr>
      <w:r>
        <w:t>Financial and pack-changing actions must identify the teacher who performed them.</w:t>
      </w:r>
    </w:p>
    <w:p>
      <w:pPr>
        <w:pStyle w:val="Heading1"/>
      </w:pPr>
      <w:r>
        <w:rPr>
          <w:color w:val="0F65B4"/>
        </w:rPr>
        <w:t>3. Product Scope</w:t>
      </w:r>
    </w:p>
    <w:p>
      <w:pPr>
        <w:pStyle w:val="Heading2"/>
      </w:pPr>
      <w:r>
        <w:rPr>
          <w:color w:val="0F9192"/>
        </w:rPr>
        <w:t>3.1 Teacher Features</w:t>
      </w:r>
    </w:p>
    <w:p>
      <w:pPr>
        <w:pStyle w:val="ListBullet"/>
        <w:spacing w:after="40"/>
      </w:pPr>
      <w:r>
        <w:t>Teacher dashboard with today's schedule and production alerts.</w:t>
      </w:r>
    </w:p>
    <w:p>
      <w:pPr>
        <w:pStyle w:val="ListBullet"/>
        <w:spacing w:after="40"/>
      </w:pPr>
      <w:r>
        <w:t>Student creation, editing, archiving, reactivation and search.</w:t>
      </w:r>
    </w:p>
    <w:p>
      <w:pPr>
        <w:pStyle w:val="ListBullet"/>
        <w:spacing w:after="40"/>
      </w:pPr>
      <w:r>
        <w:t>Online/offline class scheduling, rescheduling, cancellation and history.</w:t>
      </w:r>
    </w:p>
    <w:p>
      <w:pPr>
        <w:pStyle w:val="ListBullet"/>
        <w:spacing w:after="40"/>
      </w:pPr>
      <w:r>
        <w:t>Zoom-link storage and missing-link alerts.</w:t>
      </w:r>
    </w:p>
    <w:p>
      <w:pPr>
        <w:pStyle w:val="ListBullet"/>
        <w:spacing w:after="40"/>
      </w:pPr>
      <w:r>
        <w:t>Attendance finalisation with billable override.</w:t>
      </w:r>
    </w:p>
    <w:p>
      <w:pPr>
        <w:pStyle w:val="ListBullet"/>
        <w:spacing w:after="40"/>
      </w:pPr>
      <w:r>
        <w:t>Prepaid pack creation, activation, completion, renewal and history.</w:t>
      </w:r>
    </w:p>
    <w:p>
      <w:pPr>
        <w:pStyle w:val="ListBullet"/>
        <w:spacing w:after="40"/>
      </w:pPr>
      <w:r>
        <w:t>Advance payment recording and payment history.</w:t>
      </w:r>
    </w:p>
    <w:p>
      <w:pPr>
        <w:pStyle w:val="ListBullet"/>
        <w:spacing w:after="40"/>
      </w:pPr>
      <w:r>
        <w:t>Current-month class counts per student and overall.</w:t>
      </w:r>
    </w:p>
    <w:p>
      <w:pPr>
        <w:pStyle w:val="ListBullet"/>
        <w:spacing w:after="40"/>
      </w:pPr>
      <w:r>
        <w:t>Homework creation and assignment.</w:t>
      </w:r>
    </w:p>
    <w:p>
      <w:pPr>
        <w:pStyle w:val="ListBullet"/>
        <w:spacing w:after="40"/>
      </w:pPr>
      <w:r>
        <w:t>Practice-exercise creation and tracking.</w:t>
      </w:r>
    </w:p>
    <w:p>
      <w:pPr>
        <w:pStyle w:val="ListBullet"/>
        <w:spacing w:after="40"/>
      </w:pPr>
      <w:r>
        <w:t>Notification management where configured.</w:t>
      </w:r>
    </w:p>
    <w:p>
      <w:pPr>
        <w:pStyle w:val="Heading2"/>
      </w:pPr>
      <w:r>
        <w:rPr>
          <w:color w:val="0F9192"/>
        </w:rPr>
        <w:t>3.2 Student Features</w:t>
      </w:r>
    </w:p>
    <w:p>
      <w:pPr>
        <w:pStyle w:val="ListBullet"/>
        <w:spacing w:after="40"/>
      </w:pPr>
      <w:r>
        <w:t>Secure login and own-profile access.</w:t>
      </w:r>
    </w:p>
    <w:p>
      <w:pPr>
        <w:pStyle w:val="ListBullet"/>
        <w:spacing w:after="40"/>
      </w:pPr>
      <w:r>
        <w:t>Upcoming classes with online/offline details.</w:t>
      </w:r>
    </w:p>
    <w:p>
      <w:pPr>
        <w:pStyle w:val="ListBullet"/>
        <w:spacing w:after="40"/>
      </w:pPr>
      <w:r>
        <w:t>Clickable Zoom links that open the Zoom app or browser.</w:t>
      </w:r>
    </w:p>
    <w:p>
      <w:pPr>
        <w:pStyle w:val="ListBullet"/>
        <w:spacing w:after="40"/>
      </w:pPr>
      <w:r>
        <w:t>Current-month completed-class count.</w:t>
      </w:r>
    </w:p>
    <w:p>
      <w:pPr>
        <w:pStyle w:val="ListBullet"/>
        <w:spacing w:after="40"/>
      </w:pPr>
      <w:r>
        <w:t>Active pack progress, classes remaining and renewal status.</w:t>
      </w:r>
    </w:p>
    <w:p>
      <w:pPr>
        <w:pStyle w:val="ListBullet"/>
        <w:spacing w:after="40"/>
      </w:pPr>
      <w:r>
        <w:t>Class and attendance history.</w:t>
      </w:r>
    </w:p>
    <w:p>
      <w:pPr>
        <w:pStyle w:val="ListBullet"/>
        <w:spacing w:after="40"/>
      </w:pPr>
      <w:r>
        <w:t>Homework and practice exercises.</w:t>
      </w:r>
    </w:p>
    <w:p>
      <w:pPr>
        <w:pStyle w:val="ListBullet"/>
        <w:spacing w:after="40"/>
      </w:pPr>
      <w:r>
        <w:t>Pack and payment history where appropriate.</w:t>
      </w:r>
    </w:p>
    <w:p>
      <w:pPr>
        <w:pStyle w:val="ListBullet"/>
        <w:spacing w:after="40"/>
      </w:pPr>
      <w:r>
        <w:t>PWA installation on supported devices.</w:t>
      </w:r>
    </w:p>
    <w:p>
      <w:pPr>
        <w:pStyle w:val="Heading1"/>
      </w:pPr>
      <w:r>
        <w:rPr>
          <w:color w:val="0F65B4"/>
        </w:rPr>
        <w:t>4. Core Workflows</w:t>
      </w:r>
    </w:p>
    <w:p>
      <w:pPr>
        <w:pStyle w:val="Heading2"/>
      </w:pPr>
      <w:r>
        <w:rPr>
          <w:color w:val="0F9192"/>
        </w:rPr>
        <w:t>4.1 Student Onboarding</w:t>
      </w:r>
    </w:p>
    <w:p>
      <w:pPr>
        <w:pStyle w:val="ListNumber"/>
        <w:spacing w:after="40"/>
      </w:pPr>
      <w:r>
        <w:t>Teacher creates a student profile.</w:t>
      </w:r>
    </w:p>
    <w:p>
      <w:pPr>
        <w:pStyle w:val="ListNumber"/>
        <w:spacing w:after="40"/>
      </w:pPr>
      <w:r>
        <w:t>Teacher sets the student's fee per class and default pack size.</w:t>
      </w:r>
    </w:p>
    <w:p>
      <w:pPr>
        <w:pStyle w:val="ListNumber"/>
        <w:spacing w:after="40"/>
      </w:pPr>
      <w:r>
        <w:t>Teacher creates initial login credentials or invitation workflow.</w:t>
      </w:r>
    </w:p>
    <w:p>
      <w:pPr>
        <w:pStyle w:val="ListNumber"/>
        <w:spacing w:after="40"/>
      </w:pPr>
      <w:r>
        <w:t>Teacher creates a prepaid pack and records advance payment.</w:t>
      </w:r>
    </w:p>
    <w:p>
      <w:pPr>
        <w:pStyle w:val="ListNumber"/>
        <w:spacing w:after="40"/>
      </w:pPr>
      <w:r>
        <w:t>Once payment is confirmed, the pack becomes active.</w:t>
      </w:r>
    </w:p>
    <w:p>
      <w:pPr>
        <w:pStyle w:val="ListNumber"/>
        <w:spacing w:after="40"/>
      </w:pPr>
      <w:r>
        <w:t>Student logs in and sees their own schedule, monthly count and pack status.</w:t>
      </w:r>
    </w:p>
    <w:p>
      <w:pPr>
        <w:pStyle w:val="Heading2"/>
      </w:pPr>
      <w:r>
        <w:rPr>
          <w:color w:val="0F9192"/>
        </w:rPr>
        <w:t>4.2 Class Lifecycle</w:t>
      </w:r>
    </w:p>
    <w:p>
      <w:pPr>
        <w:pStyle w:val="ListNumber"/>
        <w:spacing w:after="40"/>
      </w:pPr>
      <w:r>
        <w:t>Teacher schedules an online or offline class.</w:t>
      </w:r>
    </w:p>
    <w:p>
      <w:pPr>
        <w:pStyle w:val="ListNumber"/>
        <w:spacing w:after="40"/>
      </w:pPr>
      <w:r>
        <w:t>For online classes, teacher adds a valid Zoom link before the configured deadline.</w:t>
      </w:r>
    </w:p>
    <w:p>
      <w:pPr>
        <w:pStyle w:val="ListNumber"/>
        <w:spacing w:after="40"/>
      </w:pPr>
      <w:r>
        <w:t>Class appears on teacher and student dashboards.</w:t>
      </w:r>
    </w:p>
    <w:p>
      <w:pPr>
        <w:pStyle w:val="ListNumber"/>
        <w:spacing w:after="40"/>
      </w:pPr>
      <w:r>
        <w:t>After the class, teacher marks attendance and confirms whether it is billable.</w:t>
      </w:r>
    </w:p>
    <w:p>
      <w:pPr>
        <w:pStyle w:val="ListNumber"/>
        <w:spacing w:after="40"/>
      </w:pPr>
      <w:r>
        <w:t>A qualifying billable class consumes one credit from the active pack exactly once.</w:t>
      </w:r>
    </w:p>
    <w:p>
      <w:pPr>
        <w:pStyle w:val="ListNumber"/>
        <w:spacing w:after="40"/>
      </w:pPr>
      <w:r>
        <w:t>The class appears in monthly and historical reporting.</w:t>
      </w:r>
    </w:p>
    <w:p>
      <w:pPr>
        <w:pStyle w:val="Heading2"/>
      </w:pPr>
      <w:r>
        <w:rPr>
          <w:color w:val="0F9192"/>
        </w:rPr>
        <w:t>4.3 Pack Renewal</w:t>
      </w:r>
    </w:p>
    <w:p>
      <w:pPr>
        <w:pStyle w:val="ListNumber"/>
        <w:spacing w:after="40"/>
      </w:pPr>
      <w:r>
        <w:t>System warns when two, one and zero classes remain.</w:t>
      </w:r>
    </w:p>
    <w:p>
      <w:pPr>
        <w:pStyle w:val="ListNumber"/>
        <w:spacing w:after="40"/>
      </w:pPr>
      <w:r>
        <w:t>When the last billable class is consumed, the pack becomes completed.</w:t>
      </w:r>
    </w:p>
    <w:p>
      <w:pPr>
        <w:pStyle w:val="ListNumber"/>
        <w:spacing w:after="40"/>
      </w:pPr>
      <w:r>
        <w:t>The student is shown as renewal required.</w:t>
      </w:r>
    </w:p>
    <w:p>
      <w:pPr>
        <w:pStyle w:val="ListNumber"/>
        <w:spacing w:after="40"/>
      </w:pPr>
      <w:r>
        <w:t>Teacher selects Renew Pack and confirms fee, size and amount.</w:t>
      </w:r>
    </w:p>
    <w:p>
      <w:pPr>
        <w:pStyle w:val="ListNumber"/>
        <w:spacing w:after="40"/>
      </w:pPr>
      <w:r>
        <w:t>Teacher records the advance payment.</w:t>
      </w:r>
    </w:p>
    <w:p>
      <w:pPr>
        <w:pStyle w:val="ListNumber"/>
        <w:spacing w:after="40"/>
      </w:pPr>
      <w:r>
        <w:t>New pack becomes active; completed pack remains in history.</w:t>
      </w:r>
    </w:p>
    <w:p>
      <w:pPr>
        <w:pStyle w:val="Heading1"/>
      </w:pPr>
      <w:r>
        <w:rPr>
          <w:color w:val="0F65B4"/>
        </w:rPr>
        <w:t>5. Scheduling and Class Management</w:t>
      </w:r>
    </w:p>
    <w:p>
      <w:pPr>
        <w:pStyle w:val="Heading2"/>
      </w:pPr>
      <w:r>
        <w:rPr>
          <w:color w:val="0F9192"/>
        </w:rPr>
        <w:t>5.1 Class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shd w:fill="1769A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8496"/>
            <w:shd w:fill="1769A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Teacher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Required; class belongs to one teacher.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Student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Required; one primary student per class unless group classes are introduced later.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Class type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Online or offline.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Scheduled date/time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Stored consistently; display in configured timezone, default Asia/Kolkata.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Duration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Required or defaulted from teacher settings.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Location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Required for offline class if applicable.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Zoom URL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Optional at creation, required before an online class starts.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Scheduled, completed, cancelled, rescheduled or pending.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Attendance status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Separate from schedule status.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Billable flag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Explicit or derived with teacher override.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color w:val="0F9192"/>
        </w:rPr>
        <w:t>5.2 Scheduling Rules</w:t>
      </w:r>
    </w:p>
    <w:p>
      <w:pPr>
        <w:pStyle w:val="ListBullet"/>
        <w:spacing w:after="40"/>
      </w:pPr>
      <w:r>
        <w:t>Detect teacher and student time conflicts.</w:t>
      </w:r>
    </w:p>
    <w:p>
      <w:pPr>
        <w:pStyle w:val="ListBullet"/>
        <w:spacing w:after="40"/>
      </w:pPr>
      <w:r>
        <w:t>Do not create duplicate recurring instances.</w:t>
      </w:r>
    </w:p>
    <w:p>
      <w:pPr>
        <w:pStyle w:val="ListBullet"/>
        <w:spacing w:after="40"/>
      </w:pPr>
      <w:r>
        <w:t>Rescheduling must preserve history and links between original and replacement class where practical.</w:t>
      </w:r>
    </w:p>
    <w:p>
      <w:pPr>
        <w:pStyle w:val="ListBullet"/>
        <w:spacing w:after="40"/>
      </w:pPr>
      <w:r>
        <w:t>Cancelling or rescheduling must not deduct pack credits.</w:t>
      </w:r>
    </w:p>
    <w:p>
      <w:pPr>
        <w:pStyle w:val="ListBullet"/>
        <w:spacing w:after="40"/>
      </w:pPr>
      <w:r>
        <w:t>Month and timezone boundaries must be tested explicitly.</w:t>
      </w:r>
    </w:p>
    <w:p>
      <w:pPr>
        <w:pStyle w:val="Heading1"/>
      </w:pPr>
      <w:r>
        <w:rPr>
          <w:color w:val="0F65B4"/>
        </w:rPr>
        <w:t>6. Attendance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448"/>
            <w:shd w:fill="1769A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Attendance status</w:t>
            </w:r>
          </w:p>
        </w:tc>
        <w:tc>
          <w:tcPr>
            <w:tcW w:type="dxa" w:w="3168"/>
            <w:shd w:fill="1769A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Counts as completed this month</w:t>
            </w:r>
          </w:p>
        </w:tc>
        <w:tc>
          <w:tcPr>
            <w:tcW w:type="dxa" w:w="2160"/>
            <w:shd w:fill="1769A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Deducts from pack</w:t>
            </w:r>
          </w:p>
        </w:tc>
        <w:tc>
          <w:tcPr>
            <w:tcW w:type="dxa" w:w="2304"/>
            <w:shd w:fill="1769A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Present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Billable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Student no-show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Billable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Student cancelled late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Billable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Student cancelled on time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Non-billable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Teacher cancelled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Non-billable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Rescheduled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Non-billable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Trial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Yes, labelled trial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Non-billable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Complimentary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Yes, labelled complimentary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Non-billable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Not finalised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color w:val="0F9192"/>
        </w:rPr>
        <w:t>6.1 Idempotency and Reversal</w:t>
      </w:r>
    </w:p>
    <w:p>
      <w:pPr>
        <w:pStyle w:val="ListBullet"/>
        <w:spacing w:after="40"/>
      </w:pPr>
      <w:r>
        <w:t>Finalising the same attendance twice must not deduct two credits.</w:t>
      </w:r>
    </w:p>
    <w:p>
      <w:pPr>
        <w:pStyle w:val="ListBullet"/>
        <w:spacing w:after="40"/>
      </w:pPr>
      <w:r>
        <w:t>Changing non-billable to billable creates exactly one deduction.</w:t>
      </w:r>
    </w:p>
    <w:p>
      <w:pPr>
        <w:pStyle w:val="ListBullet"/>
        <w:spacing w:after="40"/>
      </w:pPr>
      <w:r>
        <w:t>Changing billable to non-billable creates exactly one reversal.</w:t>
      </w:r>
    </w:p>
    <w:p>
      <w:pPr>
        <w:pStyle w:val="ListBullet"/>
        <w:spacing w:after="40"/>
      </w:pPr>
      <w:r>
        <w:t>Changing between two billable statuses must not create another deduction.</w:t>
      </w:r>
    </w:p>
    <w:p>
      <w:pPr>
        <w:pStyle w:val="ListBullet"/>
        <w:spacing w:after="40"/>
      </w:pPr>
      <w:r>
        <w:t>Pack balances must never silently become negative.</w:t>
      </w:r>
    </w:p>
    <w:p>
      <w:pPr>
        <w:pStyle w:val="ListBullet"/>
        <w:spacing w:after="40"/>
      </w:pPr>
      <w:r>
        <w:t>Attendance may still be recorded when no active pack exists, but the teacher must receive a clear renewal/outstanding warning.</w:t>
      </w:r>
    </w:p>
    <w:p>
      <w:pPr>
        <w:pStyle w:val="Heading1"/>
      </w:pPr>
      <w:r>
        <w:rPr>
          <w:color w:val="0F65B4"/>
        </w:rPr>
        <w:t>7. Billing, Class Packs and Payments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5E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 xml:space="preserve">Final commercial model: </w:t>
            </w:r>
            <w:r>
              <w:t>Prepaid class packs calculated from a per-class fee, combined with independent monthly attendance reporting.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color w:val="0F9192"/>
        </w:rPr>
        <w:t>7.1 Pack Calculation</w:t>
      </w:r>
    </w:p>
    <w:p>
      <w:r>
        <w:t>Pack amount = fee per class × number of classes in the pack.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608"/>
            <w:shd w:fill="1769A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6192"/>
            <w:shd w:fill="1769A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Fee per class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₹800</w:t>
            </w:r>
          </w:p>
        </w:tc>
      </w:tr>
      <w:tr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Pack size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8 classes</w:t>
            </w:r>
          </w:p>
        </w:tc>
      </w:tr>
      <w:tr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Advance payment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₹6,400</w:t>
            </w:r>
          </w:p>
        </w:tc>
      </w:tr>
      <w:tr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July completed classes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5</w:t>
            </w:r>
          </w:p>
        </w:tc>
      </w:tr>
      <w:tr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July pack usage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5 of 8</w:t>
            </w:r>
          </w:p>
        </w:tc>
      </w:tr>
      <w:tr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August completed classes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3</w:t>
            </w:r>
          </w:p>
        </w:tc>
      </w:tr>
      <w:tr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Pack after August's third qualifying class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8 of 8 — Completed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color w:val="0F9192"/>
        </w:rPr>
        <w:t>7.2 Pack Statuses</w:t>
      </w:r>
    </w:p>
    <w:p>
      <w:pPr>
        <w:pStyle w:val="ListBullet"/>
        <w:spacing w:after="40"/>
      </w:pPr>
      <w:r>
        <w:t>Draft</w:t>
      </w:r>
    </w:p>
    <w:p>
      <w:pPr>
        <w:pStyle w:val="ListBullet"/>
        <w:spacing w:after="40"/>
      </w:pPr>
      <w:r>
        <w:t>Awaiting payment</w:t>
      </w:r>
    </w:p>
    <w:p>
      <w:pPr>
        <w:pStyle w:val="ListBullet"/>
        <w:spacing w:after="40"/>
      </w:pPr>
      <w:r>
        <w:t>Active</w:t>
      </w:r>
    </w:p>
    <w:p>
      <w:pPr>
        <w:pStyle w:val="ListBullet"/>
        <w:spacing w:after="40"/>
      </w:pPr>
      <w:r>
        <w:t>Completed</w:t>
      </w:r>
    </w:p>
    <w:p>
      <w:pPr>
        <w:pStyle w:val="ListBullet"/>
        <w:spacing w:after="40"/>
      </w:pPr>
      <w:r>
        <w:t>Cancelled</w:t>
      </w:r>
    </w:p>
    <w:p>
      <w:pPr>
        <w:pStyle w:val="ListBullet"/>
        <w:spacing w:after="40"/>
      </w:pPr>
      <w:r>
        <w:t>Expired only if intentional expiry is later introduced.</w:t>
      </w:r>
    </w:p>
    <w:p>
      <w:pPr>
        <w:pStyle w:val="Heading2"/>
      </w:pPr>
      <w:r>
        <w:rPr>
          <w:color w:val="0F9192"/>
        </w:rPr>
        <w:t>7.3 Payment Rules</w:t>
      </w:r>
    </w:p>
    <w:p>
      <w:pPr>
        <w:pStyle w:val="ListBullet"/>
        <w:spacing w:after="40"/>
      </w:pPr>
      <w:r>
        <w:t>Payments are separate records and must not be overwritten.</w:t>
      </w:r>
    </w:p>
    <w:p>
      <w:pPr>
        <w:pStyle w:val="ListBullet"/>
        <w:spacing w:after="40"/>
      </w:pPr>
      <w:r>
        <w:t>A pack becomes active only after confirmed advance payment, unless the teacher uses a documented override.</w:t>
      </w:r>
    </w:p>
    <w:p>
      <w:pPr>
        <w:pStyle w:val="ListBullet"/>
        <w:spacing w:after="40"/>
      </w:pPr>
      <w:r>
        <w:t>Partial payments may be supported but must not be confused with a fully paid pack.</w:t>
      </w:r>
    </w:p>
    <w:p>
      <w:pPr>
        <w:pStyle w:val="ListBullet"/>
        <w:spacing w:after="40"/>
      </w:pPr>
      <w:r>
        <w:t>Payment records include amount, date, method, reference, status, notes and recorded-by user.</w:t>
      </w:r>
    </w:p>
    <w:p>
      <w:pPr>
        <w:pStyle w:val="ListBullet"/>
        <w:spacing w:after="40"/>
      </w:pPr>
      <w:r>
        <w:t>Monthly revenue received is based on confirmed payment dates, not on classes attended during the month.</w:t>
      </w:r>
    </w:p>
    <w:p>
      <w:pPr>
        <w:pStyle w:val="ListBullet"/>
        <w:spacing w:after="40"/>
      </w:pPr>
      <w:r>
        <w:t>Historical fee changes must not alter previous packs; each pack stores a fee-per-class snapshot.</w:t>
      </w:r>
    </w:p>
    <w:p>
      <w:pPr>
        <w:pStyle w:val="Heading2"/>
      </w:pPr>
      <w:r>
        <w:rPr>
          <w:color w:val="0F9192"/>
        </w:rPr>
        <w:t>7.4 Financial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769A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7920"/>
            <w:shd w:fill="1769A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Pack value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Fee-per-class snapshot × total classes.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Advance payment received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Confirmed payments linked to the pack.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Pack outstanding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Pack value minus confirmed payments.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Monthly revenue received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Confirmed payments whose payment date falls within the selected month.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Billable classes this month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Qualifying classes in the selected month that consume or should consume pack credit.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Classes completed this month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All qualifying completed classes in the selected month, including labelled trial/complimentary classes where required.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color w:val="0F65B4"/>
        </w:rPr>
        <w:t>8. Monthly Class Counters and Reporting</w:t>
      </w:r>
    </w:p>
    <w:p>
      <w:pPr>
        <w:pStyle w:val="Heading2"/>
      </w:pPr>
      <w:r>
        <w:rPr>
          <w:color w:val="0F9192"/>
        </w:rPr>
        <w:t>8.1 Two Independent Counters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024"/>
            <w:shd w:fill="1769A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Counter</w:t>
            </w:r>
          </w:p>
        </w:tc>
        <w:tc>
          <w:tcPr>
            <w:tcW w:type="dxa" w:w="3888"/>
            <w:shd w:fill="1769A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Reset behaviour</w:t>
            </w:r>
          </w:p>
        </w:tc>
        <w:tc>
          <w:tcPr>
            <w:tcW w:type="dxa" w:w="3888"/>
            <w:shd w:fill="1769A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Monthly completed-class counter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Logical reset at each calendar month because it is calculated by date range.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Shows teacher and student how many qualifying classes were completed in the selected month.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Active pack usage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Does not reset monthly; ends only when the pack is completed, cancelled or otherwise closed.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Tracks prepaid classes consumed across one or more months.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color w:val="0F9192"/>
        </w:rPr>
        <w:t>8.2 Dashboard Requirements</w:t>
      </w:r>
    </w:p>
    <w:p>
      <w:pPr>
        <w:pStyle w:val="Heading3"/>
      </w:pPr>
      <w:r>
        <w:t>Teacher dashboard</w:t>
      </w:r>
    </w:p>
    <w:p>
      <w:pPr>
        <w:pStyle w:val="ListBullet"/>
        <w:spacing w:after="40"/>
      </w:pPr>
      <w:r>
        <w:t>Classes completed this month.</w:t>
      </w:r>
    </w:p>
    <w:p>
      <w:pPr>
        <w:pStyle w:val="ListBullet"/>
        <w:spacing w:after="40"/>
      </w:pPr>
      <w:r>
        <w:t>Billable classes this month.</w:t>
      </w:r>
    </w:p>
    <w:p>
      <w:pPr>
        <w:pStyle w:val="ListBullet"/>
        <w:spacing w:after="40"/>
      </w:pPr>
      <w:r>
        <w:t>Online and offline class breakdown.</w:t>
      </w:r>
    </w:p>
    <w:p>
      <w:pPr>
        <w:pStyle w:val="ListBullet"/>
        <w:spacing w:after="40"/>
      </w:pPr>
      <w:r>
        <w:t>Active students and active packs.</w:t>
      </w:r>
    </w:p>
    <w:p>
      <w:pPr>
        <w:pStyle w:val="ListBullet"/>
        <w:spacing w:after="40"/>
      </w:pPr>
      <w:r>
        <w:t>Packs with two or fewer classes remaining.</w:t>
      </w:r>
    </w:p>
    <w:p>
      <w:pPr>
        <w:pStyle w:val="ListBullet"/>
        <w:spacing w:after="40"/>
      </w:pPr>
      <w:r>
        <w:t>Exhausted packs and renewals required.</w:t>
      </w:r>
    </w:p>
    <w:p>
      <w:pPr>
        <w:pStyle w:val="ListBullet"/>
        <w:spacing w:after="40"/>
      </w:pPr>
      <w:r>
        <w:t>Advance payments received this month.</w:t>
      </w:r>
    </w:p>
    <w:p>
      <w:pPr>
        <w:pStyle w:val="ListBullet"/>
        <w:spacing w:after="40"/>
      </w:pPr>
      <w:r>
        <w:t>Outstanding pack payments.</w:t>
      </w:r>
    </w:p>
    <w:p>
      <w:pPr>
        <w:pStyle w:val="Heading3"/>
      </w:pPr>
      <w:r>
        <w:t>Student dashboard</w:t>
      </w:r>
    </w:p>
    <w:p>
      <w:pPr>
        <w:pStyle w:val="ListBullet"/>
        <w:spacing w:after="40"/>
      </w:pPr>
      <w:r>
        <w:t>Classes completed this month.</w:t>
      </w:r>
    </w:p>
    <w:p>
      <w:pPr>
        <w:pStyle w:val="ListBullet"/>
        <w:spacing w:after="40"/>
      </w:pPr>
      <w:r>
        <w:t>Billable classes this month where appropriate.</w:t>
      </w:r>
    </w:p>
    <w:p>
      <w:pPr>
        <w:pStyle w:val="ListBullet"/>
        <w:spacing w:after="40"/>
      </w:pPr>
      <w:r>
        <w:t>Current pack progress such as 5 of 8 used.</w:t>
      </w:r>
    </w:p>
    <w:p>
      <w:pPr>
        <w:pStyle w:val="ListBullet"/>
        <w:spacing w:after="40"/>
      </w:pPr>
      <w:r>
        <w:t>Classes remaining.</w:t>
      </w:r>
    </w:p>
    <w:p>
      <w:pPr>
        <w:pStyle w:val="ListBullet"/>
        <w:spacing w:after="40"/>
      </w:pPr>
      <w:r>
        <w:t>Pack status and start date.</w:t>
      </w:r>
    </w:p>
    <w:p>
      <w:pPr>
        <w:pStyle w:val="ListBullet"/>
        <w:spacing w:after="40"/>
      </w:pPr>
      <w:r>
        <w:t>Fee per class, pack value and payment status.</w:t>
      </w:r>
    </w:p>
    <w:p>
      <w:pPr>
        <w:pStyle w:val="ListBullet"/>
        <w:spacing w:after="40"/>
      </w:pPr>
      <w:r>
        <w:t>Renewal required warning.</w:t>
      </w:r>
    </w:p>
    <w:p>
      <w:pPr>
        <w:pStyle w:val="Heading1"/>
      </w:pPr>
      <w:r>
        <w:rPr>
          <w:color w:val="0F65B4"/>
        </w:rPr>
        <w:t>9. Homework and Practice Exercises</w:t>
      </w:r>
    </w:p>
    <w:p>
      <w:pPr>
        <w:pStyle w:val="Heading2"/>
      </w:pPr>
      <w:r>
        <w:rPr>
          <w:color w:val="0F9192"/>
        </w:rPr>
        <w:t>9.1 Homework</w:t>
      </w:r>
    </w:p>
    <w:p>
      <w:pPr>
        <w:pStyle w:val="ListBullet"/>
        <w:spacing w:after="40"/>
      </w:pPr>
      <w:r>
        <w:t>Teacher can create, edit, assign and delete homework.</w:t>
      </w:r>
    </w:p>
    <w:p>
      <w:pPr>
        <w:pStyle w:val="ListBullet"/>
        <w:spacing w:after="40"/>
      </w:pPr>
      <w:r>
        <w:t>Assignments may include title, instructions, due date and approved attachments.</w:t>
      </w:r>
    </w:p>
    <w:p>
      <w:pPr>
        <w:pStyle w:val="ListBullet"/>
        <w:spacing w:after="40"/>
      </w:pPr>
      <w:r>
        <w:t>Student can view only assignments intended for them.</w:t>
      </w:r>
    </w:p>
    <w:p>
      <w:pPr>
        <w:pStyle w:val="ListBullet"/>
        <w:spacing w:after="40"/>
      </w:pPr>
      <w:r>
        <w:t>Submission and review may be enabled if currently supported.</w:t>
      </w:r>
    </w:p>
    <w:p>
      <w:pPr>
        <w:pStyle w:val="ListBullet"/>
        <w:spacing w:after="40"/>
      </w:pPr>
      <w:r>
        <w:t>Uploaded files must pass security controls described later.</w:t>
      </w:r>
    </w:p>
    <w:p>
      <w:pPr>
        <w:pStyle w:val="Heading2"/>
      </w:pPr>
      <w:r>
        <w:rPr>
          <w:color w:val="0F9192"/>
        </w:rPr>
        <w:t>9.2 Practice</w:t>
      </w:r>
    </w:p>
    <w:p>
      <w:pPr>
        <w:pStyle w:val="ListBullet"/>
        <w:spacing w:after="40"/>
      </w:pPr>
      <w:r>
        <w:t>Teacher can create exercises and assign them to one or more students.</w:t>
      </w:r>
    </w:p>
    <w:p>
      <w:pPr>
        <w:pStyle w:val="ListBullet"/>
        <w:spacing w:after="40"/>
      </w:pPr>
      <w:r>
        <w:t>Student can view and complete assigned practice.</w:t>
      </w:r>
    </w:p>
    <w:p>
      <w:pPr>
        <w:pStyle w:val="ListBullet"/>
        <w:spacing w:after="40"/>
      </w:pPr>
      <w:r>
        <w:t>Completion status should be visible without exposing another student's data.</w:t>
      </w:r>
    </w:p>
    <w:p>
      <w:pPr>
        <w:pStyle w:val="ListBullet"/>
        <w:spacing w:after="40"/>
      </w:pPr>
      <w:r>
        <w:t>French accented characters and Unicode must render correctly.</w:t>
      </w:r>
    </w:p>
    <w:p>
      <w:pPr>
        <w:pStyle w:val="Heading1"/>
      </w:pPr>
      <w:r>
        <w:rPr>
          <w:color w:val="0F65B4"/>
        </w:rPr>
        <w:t>10. Zoom and Online-Class Links</w:t>
      </w:r>
    </w:p>
    <w:p>
      <w:pPr>
        <w:pStyle w:val="ListBullet"/>
        <w:spacing w:after="40"/>
      </w:pPr>
      <w:r>
        <w:t>Version 1 may store manually created Zoom links; automatic Zoom API creation is not required.</w:t>
      </w:r>
    </w:p>
    <w:p>
      <w:pPr>
        <w:pStyle w:val="ListBullet"/>
        <w:spacing w:after="40"/>
      </w:pPr>
      <w:r>
        <w:t>Only valid HTTPS meeting URLs should be accepted.</w:t>
      </w:r>
    </w:p>
    <w:p>
      <w:pPr>
        <w:pStyle w:val="ListBullet"/>
        <w:spacing w:after="40"/>
      </w:pPr>
      <w:r>
        <w:t>Online classes without links should trigger a prominent teacher alert.</w:t>
      </w:r>
    </w:p>
    <w:p>
      <w:pPr>
        <w:pStyle w:val="ListBullet"/>
        <w:spacing w:after="40"/>
      </w:pPr>
      <w:r>
        <w:t>A student may view only links for their own classes.</w:t>
      </w:r>
    </w:p>
    <w:p>
      <w:pPr>
        <w:pStyle w:val="ListBullet"/>
        <w:spacing w:after="40"/>
      </w:pPr>
      <w:r>
        <w:t>Clicking the link should open the Zoom app when supported or fall back to the browser.</w:t>
      </w:r>
    </w:p>
    <w:p>
      <w:pPr>
        <w:pStyle w:val="ListBullet"/>
        <w:spacing w:after="40"/>
      </w:pPr>
      <w:r>
        <w:t>Cancelled classes must not retain an active-looking join action.</w:t>
      </w:r>
    </w:p>
    <w:p>
      <w:pPr>
        <w:pStyle w:val="Heading1"/>
      </w:pPr>
      <w:r>
        <w:rPr>
          <w:color w:val="0F65B4"/>
        </w:rPr>
        <w:t>11. Notifications and PWA</w:t>
      </w:r>
    </w:p>
    <w:p>
      <w:pPr>
        <w:pStyle w:val="Heading2"/>
      </w:pPr>
      <w:r>
        <w:rPr>
          <w:color w:val="0F9192"/>
        </w:rPr>
        <w:t>11.1 Notification Types</w:t>
      </w:r>
    </w:p>
    <w:p>
      <w:pPr>
        <w:pStyle w:val="ListBullet"/>
        <w:spacing w:after="40"/>
      </w:pPr>
      <w:r>
        <w:t>Upcoming class reminder.</w:t>
      </w:r>
    </w:p>
    <w:p>
      <w:pPr>
        <w:pStyle w:val="ListBullet"/>
        <w:spacing w:after="40"/>
      </w:pPr>
      <w:r>
        <w:t>Missing Zoom-link reminder to teacher.</w:t>
      </w:r>
    </w:p>
    <w:p>
      <w:pPr>
        <w:pStyle w:val="ListBullet"/>
        <w:spacing w:after="40"/>
      </w:pPr>
      <w:r>
        <w:t>Schedule change or cancellation.</w:t>
      </w:r>
    </w:p>
    <w:p>
      <w:pPr>
        <w:pStyle w:val="ListBullet"/>
        <w:spacing w:after="40"/>
      </w:pPr>
      <w:r>
        <w:t>Homework assignment.</w:t>
      </w:r>
    </w:p>
    <w:p>
      <w:pPr>
        <w:pStyle w:val="ListBullet"/>
        <w:spacing w:after="40"/>
      </w:pPr>
      <w:r>
        <w:t>Low pack balance or renewal required.</w:t>
      </w:r>
    </w:p>
    <w:p>
      <w:pPr>
        <w:pStyle w:val="ListBullet"/>
        <w:spacing w:after="40"/>
      </w:pPr>
      <w:r>
        <w:t>Payment reminder where explicitly enabled.</w:t>
      </w:r>
    </w:p>
    <w:p>
      <w:pPr>
        <w:pStyle w:val="Heading2"/>
      </w:pPr>
      <w:r>
        <w:rPr>
          <w:color w:val="0F9192"/>
        </w:rPr>
        <w:t>11.2 PWA Requirements</w:t>
      </w:r>
    </w:p>
    <w:p>
      <w:pPr>
        <w:pStyle w:val="ListBullet"/>
        <w:spacing w:after="40"/>
      </w:pPr>
      <w:r>
        <w:t>Valid manifest, icons, start URL and display mode.</w:t>
      </w:r>
    </w:p>
    <w:p>
      <w:pPr>
        <w:pStyle w:val="ListBullet"/>
        <w:spacing w:after="40"/>
      </w:pPr>
      <w:r>
        <w:t>Service worker must not cache private data in a way that remains available after logout.</w:t>
      </w:r>
    </w:p>
    <w:p>
      <w:pPr>
        <w:pStyle w:val="ListBullet"/>
        <w:spacing w:after="40"/>
      </w:pPr>
      <w:r>
        <w:t>Application must use HTTPS in production.</w:t>
      </w:r>
    </w:p>
    <w:p>
      <w:pPr>
        <w:pStyle w:val="ListBullet"/>
        <w:spacing w:after="40"/>
      </w:pPr>
      <w:r>
        <w:t>Offline behaviour must be defined; failed writes must not appear successful.</w:t>
      </w:r>
    </w:p>
    <w:p>
      <w:pPr>
        <w:pStyle w:val="ListBullet"/>
        <w:spacing w:after="40"/>
      </w:pPr>
      <w:r>
        <w:t>Updates should not leave stale financial or attendance data.</w:t>
      </w:r>
    </w:p>
    <w:p>
      <w:pPr>
        <w:pStyle w:val="Heading1"/>
      </w:pPr>
      <w:r>
        <w:rPr>
          <w:color w:val="0F65B4"/>
        </w:rPr>
        <w:t>12. Data Model and API Requirements</w:t>
      </w:r>
    </w:p>
    <w:p>
      <w:pPr>
        <w:pStyle w:val="Heading2"/>
      </w:pPr>
      <w:r>
        <w:rPr>
          <w:color w:val="0F9192"/>
        </w:rPr>
        <w:t>12.1 Recommended Core Collections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769A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Collection</w:t>
            </w:r>
          </w:p>
        </w:tc>
        <w:tc>
          <w:tcPr>
            <w:tcW w:type="dxa" w:w="8640"/>
            <w:shd w:fill="1769A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fields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users</w:t>
            </w:r>
          </w:p>
        </w:tc>
        <w:tc>
          <w:tcPr>
            <w:tcW w:type="dxa" w:w="86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id, role, email/login, password hash, status, createdAt, updatedAt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students</w:t>
            </w:r>
          </w:p>
        </w:tc>
        <w:tc>
          <w:tcPr>
            <w:tcW w:type="dxa" w:w="86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id, teacherId, userId, name, feePerClass, defaultPackSize, activePackId, status, timezone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classes</w:t>
            </w:r>
          </w:p>
        </w:tc>
        <w:tc>
          <w:tcPr>
            <w:tcW w:type="dxa" w:w="86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id, teacherId, studentId, scheduledAt, classType, status, attendanceStatus, isBillable, packId, attendanceFinalisedAt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classPacks</w:t>
            </w:r>
          </w:p>
        </w:tc>
        <w:tc>
          <w:tcPr>
            <w:tcW w:type="dxa" w:w="86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id, teacherId, studentId, totalClasses, usedClasses, feePerClassSnapshot, totalAmount, paidAmount, status, startedAt, completedAt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packLedger</w:t>
            </w:r>
          </w:p>
        </w:tc>
        <w:tc>
          <w:tcPr>
            <w:tcW w:type="dxa" w:w="86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id, packId, studentId, classId, type, quantity, reason, idempotencyKey, createdBy, createdAt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payments</w:t>
            </w:r>
          </w:p>
        </w:tc>
        <w:tc>
          <w:tcPr>
            <w:tcW w:type="dxa" w:w="86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id, teacherId, studentId, packId, amount, currency, paymentDate, method, reference, status, notes, createdBy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homework</w:t>
            </w:r>
          </w:p>
        </w:tc>
        <w:tc>
          <w:tcPr>
            <w:tcW w:type="dxa" w:w="86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id, teacherId, assignedStudentIds, title, instructions, dueDate, attachmentIds, status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files</w:t>
            </w:r>
          </w:p>
        </w:tc>
        <w:tc>
          <w:tcPr>
            <w:tcW w:type="dxa" w:w="86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id, owner/relationship metadata, safe name, detected MIME, size, storage reference, createdAt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notifications</w:t>
            </w:r>
          </w:p>
        </w:tc>
        <w:tc>
          <w:tcPr>
            <w:tcW w:type="dxa" w:w="86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id, recipientId, type, channel, payload, status, retry data, createdAt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auditLogs</w:t>
            </w:r>
          </w:p>
        </w:tc>
        <w:tc>
          <w:tcPr>
            <w:tcW w:type="dxa" w:w="86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id, actorId, action, entityType, entityId, before/after summary, timestamp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color w:val="0F9192"/>
        </w:rPr>
        <w:t>12.2 API Standards</w:t>
      </w:r>
    </w:p>
    <w:p>
      <w:pPr>
        <w:pStyle w:val="ListBullet"/>
        <w:spacing w:after="40"/>
      </w:pPr>
      <w:r>
        <w:t>Validate all inputs with explicit schemas.</w:t>
      </w:r>
    </w:p>
    <w:p>
      <w:pPr>
        <w:pStyle w:val="ListBullet"/>
        <w:spacing w:after="40"/>
      </w:pPr>
      <w:r>
        <w:t>Return consistent error objects and safe messages.</w:t>
      </w:r>
    </w:p>
    <w:p>
      <w:pPr>
        <w:pStyle w:val="ListBullet"/>
        <w:spacing w:after="40"/>
      </w:pPr>
      <w:r>
        <w:t>Use correct status codes.</w:t>
      </w:r>
    </w:p>
    <w:p>
      <w:pPr>
        <w:pStyle w:val="ListBullet"/>
        <w:spacing w:after="40"/>
      </w:pPr>
      <w:r>
        <w:t>Enforce pagination for list endpoints.</w:t>
      </w:r>
    </w:p>
    <w:p>
      <w:pPr>
        <w:pStyle w:val="ListBullet"/>
        <w:spacing w:after="40"/>
      </w:pPr>
      <w:r>
        <w:t>Use transactions or equivalent atomic/idempotent logic for attendance, pack and payment updates.</w:t>
      </w:r>
    </w:p>
    <w:p>
      <w:pPr>
        <w:pStyle w:val="ListBullet"/>
        <w:spacing w:after="40"/>
      </w:pPr>
      <w:r>
        <w:t>Protect against mass assignment by mapping only approved fields.</w:t>
      </w:r>
    </w:p>
    <w:p>
      <w:pPr>
        <w:pStyle w:val="ListBullet"/>
        <w:spacing w:after="40"/>
      </w:pPr>
      <w:r>
        <w:t>Use ownership checks for every student-linked resource.</w:t>
      </w:r>
    </w:p>
    <w:p>
      <w:pPr>
        <w:pStyle w:val="Heading1"/>
      </w:pPr>
      <w:r>
        <w:rPr>
          <w:color w:val="0F65B4"/>
        </w:rPr>
        <w:t>13. Security and Privacy Requirements</w:t>
      </w:r>
    </w:p>
    <w:p>
      <w:pPr>
        <w:pStyle w:val="Heading2"/>
      </w:pPr>
      <w:r>
        <w:rPr>
          <w:color w:val="0F9192"/>
        </w:rPr>
        <w:t>13.1 Production-Blocking Security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152"/>
            <w:shd w:fill="1769A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9648"/>
            <w:shd w:fill="1769A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96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Reject dangerous uploads including HTML, SVG, JavaScript, executables, shell scripts and unknown MIME types.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96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Set safe download headers including Content-Disposition: attachment and X-Content-Type-Options: nosniff.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96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Require authentication and ownership authorization for every file download.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96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Remove any JWT fallback such as dev-secret; production must fail if a secure secret is absent.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96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Remove or disable demo/default credentials in production.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96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Separate development, test and production databases.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96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Fix mobile navigation so all teacher pages are accessible.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color w:val="0F9192"/>
        </w:rPr>
        <w:t>13.2 File Security</w:t>
      </w:r>
    </w:p>
    <w:p>
      <w:pPr>
        <w:pStyle w:val="ListBullet"/>
        <w:spacing w:after="40"/>
      </w:pPr>
      <w:r>
        <w:t>Allowlist only genuinely required formats such as PDF, JPEG, PNG, WEBP, TXT and selected Office Open XML formats.</w:t>
      </w:r>
    </w:p>
    <w:p>
      <w:pPr>
        <w:pStyle w:val="ListBullet"/>
        <w:spacing w:after="40"/>
      </w:pPr>
      <w:r>
        <w:t>Validate MIME type, extension, size and safe filename server-side.</w:t>
      </w:r>
    </w:p>
    <w:p>
      <w:pPr>
        <w:pStyle w:val="ListBullet"/>
        <w:spacing w:after="40"/>
      </w:pPr>
      <w:r>
        <w:t>Do not trust browser-provided MIME type alone.</w:t>
      </w:r>
    </w:p>
    <w:p>
      <w:pPr>
        <w:pStyle w:val="ListBullet"/>
        <w:spacing w:after="40"/>
      </w:pPr>
      <w:r>
        <w:t>Use authenticated fetch/Blob download or short-lived signed URLs if JWT remains in localStorage.</w:t>
      </w:r>
    </w:p>
    <w:p>
      <w:pPr>
        <w:pStyle w:val="ListBullet"/>
        <w:spacing w:after="40"/>
      </w:pPr>
      <w:r>
        <w:t>Do not expose file IDs publicly without authorization.</w:t>
      </w:r>
    </w:p>
    <w:p>
      <w:pPr>
        <w:pStyle w:val="Heading2"/>
      </w:pPr>
      <w:r>
        <w:rPr>
          <w:color w:val="0F9192"/>
        </w:rPr>
        <w:t>13.3 Authentication</w:t>
      </w:r>
    </w:p>
    <w:p>
      <w:pPr>
        <w:pStyle w:val="ListBullet"/>
        <w:spacing w:after="40"/>
      </w:pPr>
      <w:r>
        <w:t>Passwords must be securely hashed.</w:t>
      </w:r>
    </w:p>
    <w:p>
      <w:pPr>
        <w:pStyle w:val="ListBullet"/>
        <w:spacing w:after="40"/>
      </w:pPr>
      <w:r>
        <w:t>Login endpoint requires rate limiting and account-enumeration-safe responses.</w:t>
      </w:r>
    </w:p>
    <w:p>
      <w:pPr>
        <w:pStyle w:val="ListBullet"/>
        <w:spacing w:after="40"/>
      </w:pPr>
      <w:r>
        <w:t>JWTs require expiration and a strong production secret.</w:t>
      </w:r>
    </w:p>
    <w:p>
      <w:pPr>
        <w:pStyle w:val="ListBullet"/>
        <w:spacing w:after="40"/>
      </w:pPr>
      <w:r>
        <w:t>Long-term recommendation: migrate authentication tokens to Secure, HttpOnly, SameSite cookies.</w:t>
      </w:r>
    </w:p>
    <w:p>
      <w:pPr>
        <w:pStyle w:val="ListBullet"/>
        <w:spacing w:after="40"/>
      </w:pPr>
      <w:r>
        <w:t>Production errors must not expose stack traces, queries or secrets.</w:t>
      </w:r>
    </w:p>
    <w:p>
      <w:pPr>
        <w:pStyle w:val="Heading2"/>
      </w:pPr>
      <w:r>
        <w:rPr>
          <w:color w:val="0F9192"/>
        </w:rPr>
        <w:t>13.4 Security Headers</w:t>
      </w:r>
    </w:p>
    <w:p>
      <w:pPr>
        <w:pStyle w:val="ListBullet"/>
        <w:spacing w:after="40"/>
      </w:pPr>
      <w:r>
        <w:t>Content-Security-Policy appropriate to the application.</w:t>
      </w:r>
    </w:p>
    <w:p>
      <w:pPr>
        <w:pStyle w:val="ListBullet"/>
        <w:spacing w:after="40"/>
      </w:pPr>
      <w:r>
        <w:t>Strict-Transport-Security in production.</w:t>
      </w:r>
    </w:p>
    <w:p>
      <w:pPr>
        <w:pStyle w:val="ListBullet"/>
        <w:spacing w:after="40"/>
      </w:pPr>
      <w:r>
        <w:t>X-Content-Type-Options: nosniff.</w:t>
      </w:r>
    </w:p>
    <w:p>
      <w:pPr>
        <w:pStyle w:val="ListBullet"/>
        <w:spacing w:after="40"/>
      </w:pPr>
      <w:r>
        <w:t>Referrer-Policy and Permissions-Policy.</w:t>
      </w:r>
    </w:p>
    <w:p>
      <w:pPr>
        <w:pStyle w:val="ListBullet"/>
        <w:spacing w:after="40"/>
      </w:pPr>
      <w:r>
        <w:t>Clickjacking protection; do not use ALLOWALL unless embedding is a confirmed requirement.</w:t>
      </w:r>
    </w:p>
    <w:p>
      <w:pPr>
        <w:pStyle w:val="Heading2"/>
      </w:pPr>
      <w:r>
        <w:rPr>
          <w:color w:val="0F9192"/>
        </w:rPr>
        <w:t>13.5 Privacy</w:t>
      </w:r>
    </w:p>
    <w:p>
      <w:pPr>
        <w:pStyle w:val="ListBullet"/>
        <w:spacing w:after="40"/>
      </w:pPr>
      <w:r>
        <w:t>Collect only necessary student and payment data.</w:t>
      </w:r>
    </w:p>
    <w:p>
      <w:pPr>
        <w:pStyle w:val="ListBullet"/>
        <w:spacing w:after="40"/>
      </w:pPr>
      <w:r>
        <w:t>Do not expose personal data in URLs, logs or analytics.</w:t>
      </w:r>
    </w:p>
    <w:p>
      <w:pPr>
        <w:pStyle w:val="ListBullet"/>
        <w:spacing w:after="40"/>
      </w:pPr>
      <w:r>
        <w:t>Define archive and deletion behaviour.</w:t>
      </w:r>
    </w:p>
    <w:p>
      <w:pPr>
        <w:pStyle w:val="ListBullet"/>
        <w:spacing w:after="40"/>
      </w:pPr>
      <w:r>
        <w:t>Backups and restoration must be documented.</w:t>
      </w:r>
    </w:p>
    <w:p>
      <w:pPr>
        <w:pStyle w:val="ListBullet"/>
        <w:spacing w:after="40"/>
      </w:pPr>
      <w:r>
        <w:t>Legal review is required before claiming compliance with any privacy law.</w:t>
      </w:r>
    </w:p>
    <w:p>
      <w:pPr>
        <w:pStyle w:val="Heading1"/>
      </w:pPr>
      <w:r>
        <w:rPr>
          <w:color w:val="0F65B4"/>
        </w:rPr>
        <w:t>14. Accessibility, Responsive Design and UX</w:t>
      </w:r>
    </w:p>
    <w:p>
      <w:pPr>
        <w:pStyle w:val="Heading2"/>
      </w:pPr>
      <w:r>
        <w:rPr>
          <w:color w:val="0F9192"/>
        </w:rPr>
        <w:t>14.1 Responsive Navigation</w:t>
      </w:r>
    </w:p>
    <w:p>
      <w:pPr>
        <w:pStyle w:val="ListBullet"/>
        <w:spacing w:after="40"/>
      </w:pPr>
      <w:r>
        <w:t>Keep no more than five primary bottom-navigation items.</w:t>
      </w:r>
    </w:p>
    <w:p>
      <w:pPr>
        <w:pStyle w:val="ListBullet"/>
        <w:spacing w:after="40"/>
      </w:pPr>
      <w:r>
        <w:t>Use an accessible More menu or drawer for Practice, Billing, Payments and other hidden pages.</w:t>
      </w:r>
    </w:p>
    <w:p>
      <w:pPr>
        <w:pStyle w:val="ListBullet"/>
        <w:spacing w:after="40"/>
      </w:pPr>
      <w:r>
        <w:t>Test at 320, 375, 390, 768, 1024, 1366 and 1920 pixels.</w:t>
      </w:r>
    </w:p>
    <w:p>
      <w:pPr>
        <w:pStyle w:val="ListBullet"/>
        <w:spacing w:after="40"/>
      </w:pPr>
      <w:r>
        <w:t>No horizontal overflow or inaccessible controls.</w:t>
      </w:r>
    </w:p>
    <w:p>
      <w:pPr>
        <w:pStyle w:val="Heading2"/>
      </w:pPr>
      <w:r>
        <w:rPr>
          <w:color w:val="0F9192"/>
        </w:rPr>
        <w:t>14.2 Accessibility</w:t>
      </w:r>
    </w:p>
    <w:p>
      <w:pPr>
        <w:pStyle w:val="ListBullet"/>
        <w:spacing w:after="40"/>
      </w:pPr>
      <w:r>
        <w:t>Keyboard navigation, visible focus and logical tab order.</w:t>
      </w:r>
    </w:p>
    <w:p>
      <w:pPr>
        <w:pStyle w:val="ListBullet"/>
        <w:spacing w:after="40"/>
      </w:pPr>
      <w:r>
        <w:t>Accessible labels for forms and icon-only buttons.</w:t>
      </w:r>
    </w:p>
    <w:p>
      <w:pPr>
        <w:pStyle w:val="ListBullet"/>
        <w:spacing w:after="40"/>
      </w:pPr>
      <w:r>
        <w:t>Semantic headings and tables.</w:t>
      </w:r>
    </w:p>
    <w:p>
      <w:pPr>
        <w:pStyle w:val="ListBullet"/>
        <w:spacing w:after="40"/>
      </w:pPr>
      <w:r>
        <w:t>Colour contrast and non-colour status indicators.</w:t>
      </w:r>
    </w:p>
    <w:p>
      <w:pPr>
        <w:pStyle w:val="ListBullet"/>
        <w:spacing w:after="40"/>
      </w:pPr>
      <w:r>
        <w:t>Modal focus trapping and Escape-to-close behaviour.</w:t>
      </w:r>
    </w:p>
    <w:p>
      <w:pPr>
        <w:pStyle w:val="ListBullet"/>
        <w:spacing w:after="40"/>
      </w:pPr>
      <w:r>
        <w:t>Support 200% zoom and reduced motion.</w:t>
      </w:r>
    </w:p>
    <w:p>
      <w:pPr>
        <w:pStyle w:val="ListBullet"/>
        <w:spacing w:after="40"/>
      </w:pPr>
      <w:r>
        <w:t>Correct language attributes for English and French content.</w:t>
      </w:r>
    </w:p>
    <w:p>
      <w:pPr>
        <w:pStyle w:val="Heading2"/>
      </w:pPr>
      <w:r>
        <w:rPr>
          <w:color w:val="0F9192"/>
        </w:rPr>
        <w:t>14.3 UX Principles</w:t>
      </w:r>
    </w:p>
    <w:p>
      <w:pPr>
        <w:pStyle w:val="ListBullet"/>
        <w:spacing w:after="40"/>
      </w:pPr>
      <w:r>
        <w:t>Today's schedule and missing Zoom links must be immediately visible.</w:t>
      </w:r>
    </w:p>
    <w:p>
      <w:pPr>
        <w:pStyle w:val="ListBullet"/>
        <w:spacing w:after="40"/>
      </w:pPr>
      <w:r>
        <w:t>Marking attendance should take minimal steps.</w:t>
      </w:r>
    </w:p>
    <w:p>
      <w:pPr>
        <w:pStyle w:val="ListBullet"/>
        <w:spacing w:after="40"/>
      </w:pPr>
      <w:r>
        <w:t>Financial labels must clearly distinguish pack value, amount paid, outstanding amount and monthly payments received.</w:t>
      </w:r>
    </w:p>
    <w:p>
      <w:pPr>
        <w:pStyle w:val="ListBullet"/>
        <w:spacing w:after="40"/>
      </w:pPr>
      <w:r>
        <w:t>Destructive actions require confirmation.</w:t>
      </w:r>
    </w:p>
    <w:p>
      <w:pPr>
        <w:pStyle w:val="ListBullet"/>
        <w:spacing w:after="40"/>
      </w:pPr>
      <w:r>
        <w:t>Empty states and error messages should guide the teacher clearly.</w:t>
      </w:r>
    </w:p>
    <w:p>
      <w:pPr>
        <w:pStyle w:val="Heading1"/>
      </w:pPr>
      <w:r>
        <w:rPr>
          <w:color w:val="0F65B4"/>
        </w:rPr>
        <w:t>15. Reliability, Performance and Observability</w:t>
      </w:r>
    </w:p>
    <w:p>
      <w:pPr>
        <w:pStyle w:val="ListBullet"/>
        <w:spacing w:after="40"/>
      </w:pPr>
      <w:r>
        <w:t>Friendly errors for database, network, upload and notification failures.</w:t>
      </w:r>
    </w:p>
    <w:p>
      <w:pPr>
        <w:pStyle w:val="ListBullet"/>
        <w:spacing w:after="40"/>
      </w:pPr>
      <w:r>
        <w:t>Prevent duplicate submission with disabled states and idempotency keys.</w:t>
      </w:r>
    </w:p>
    <w:p>
      <w:pPr>
        <w:pStyle w:val="ListBullet"/>
        <w:spacing w:after="40"/>
      </w:pPr>
      <w:r>
        <w:t>Log technical errors safely without personal data or secrets.</w:t>
      </w:r>
    </w:p>
    <w:p>
      <w:pPr>
        <w:pStyle w:val="ListBullet"/>
        <w:spacing w:after="40"/>
      </w:pPr>
      <w:r>
        <w:t>Configure production error tracking, health checks and uptime monitoring.</w:t>
      </w:r>
    </w:p>
    <w:p>
      <w:pPr>
        <w:pStyle w:val="ListBullet"/>
        <w:spacing w:after="40"/>
      </w:pPr>
      <w:r>
        <w:t>Use pagination and indexes for students, classes, payments and history.</w:t>
      </w:r>
    </w:p>
    <w:p>
      <w:pPr>
        <w:pStyle w:val="ListBullet"/>
        <w:spacing w:after="40"/>
      </w:pPr>
      <w:r>
        <w:t>Document database backup frequency and tested restore procedure.</w:t>
      </w:r>
    </w:p>
    <w:p>
      <w:pPr>
        <w:pStyle w:val="ListBullet"/>
        <w:spacing w:after="40"/>
      </w:pPr>
      <w:r>
        <w:t>Maintain rollback instructions for code and database migrations.</w:t>
      </w:r>
    </w:p>
    <w:p>
      <w:pPr>
        <w:pStyle w:val="Heading1"/>
      </w:pPr>
      <w:r>
        <w:rPr>
          <w:color w:val="0F65B4"/>
        </w:rPr>
        <w:t>16. Testing and Acceptance Criteria</w:t>
      </w:r>
    </w:p>
    <w:p>
      <w:pPr>
        <w:pStyle w:val="Heading2"/>
      </w:pPr>
      <w:r>
        <w:rPr>
          <w:color w:val="0F9192"/>
        </w:rPr>
        <w:t>16.1 Required Automated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872"/>
            <w:shd w:fill="1769A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8928"/>
            <w:shd w:fill="1769A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Minimum tests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Security</w:t>
            </w:r>
          </w:p>
        </w:tc>
        <w:tc>
          <w:tcPr>
            <w:tcW w:type="dxa" w:w="8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HTML/SVG upload rejected; allowed PDF accepted; unauthenticated file request denied; cross-student access denied; missing JWT secret fails production configuration.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Authentication</w:t>
            </w:r>
          </w:p>
        </w:tc>
        <w:tc>
          <w:tcPr>
            <w:tcW w:type="dxa" w:w="8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Login, invalid credentials, expired token, role restrictions, student isolation and production demo-credential check.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Attendance</w:t>
            </w:r>
          </w:p>
        </w:tc>
        <w:tc>
          <w:tcPr>
            <w:tcW w:type="dxa" w:w="8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Single deduction, duplicate submission, billable/non-billable reversal, status changes and no negative pack balance.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Class packs</w:t>
            </w:r>
          </w:p>
        </w:tc>
        <w:tc>
          <w:tcPr>
            <w:tcW w:type="dxa" w:w="8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Amount, remaining classes, completion, renewal, historical fee snapshot and cross-month continuity.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Monthly counters</w:t>
            </w:r>
          </w:p>
        </w:tc>
        <w:tc>
          <w:tcPr>
            <w:tcW w:type="dxa" w:w="8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Current-month count, previous-month selection, month boundary and Asia/Kolkata timezone.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Payments</w:t>
            </w:r>
          </w:p>
        </w:tc>
        <w:tc>
          <w:tcPr>
            <w:tcW w:type="dxa" w:w="8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Confirmed, pending, partial, duplicate handling and correct linkage to pack.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UI</w:t>
            </w:r>
          </w:p>
        </w:tc>
        <w:tc>
          <w:tcPr>
            <w:tcW w:type="dxa" w:w="8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All teacher pages reachable on mobile; student sees own monthly counter and pack status.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Build</w:t>
            </w:r>
          </w:p>
        </w:tc>
        <w:tc>
          <w:tcPr>
            <w:tcW w:type="dxa" w:w="8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Lint, type check, production build and integration suite.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color w:val="0F9192"/>
        </w:rPr>
        <w:t>16.2 Key Acceptance Criteria</w:t>
      </w:r>
    </w:p>
    <w:p>
      <w:pPr>
        <w:pStyle w:val="ListBullet"/>
        <w:spacing w:after="40"/>
      </w:pPr>
      <w:r>
        <w:t>An eight-class pack remains active across calendar months until eight billable classes are consumed.</w:t>
      </w:r>
    </w:p>
    <w:p>
      <w:pPr>
        <w:pStyle w:val="ListBullet"/>
        <w:spacing w:after="40"/>
      </w:pPr>
      <w:r>
        <w:t>The monthly class count changes with the calendar month without altering pack history.</w:t>
      </w:r>
    </w:p>
    <w:p>
      <w:pPr>
        <w:pStyle w:val="ListBullet"/>
        <w:spacing w:after="40"/>
      </w:pPr>
      <w:r>
        <w:t>Teacher and student see the same correct current-month completed-class count for the student.</w:t>
      </w:r>
    </w:p>
    <w:p>
      <w:pPr>
        <w:pStyle w:val="ListBullet"/>
        <w:spacing w:after="40"/>
      </w:pPr>
      <w:r>
        <w:t>One class cannot consume two credits.</w:t>
      </w:r>
    </w:p>
    <w:p>
      <w:pPr>
        <w:pStyle w:val="ListBullet"/>
        <w:spacing w:after="40"/>
      </w:pPr>
      <w:r>
        <w:t>A reversal restores exactly one credit.</w:t>
      </w:r>
    </w:p>
    <w:p>
      <w:pPr>
        <w:pStyle w:val="ListBullet"/>
        <w:spacing w:after="40"/>
      </w:pPr>
      <w:r>
        <w:t>Completed packs remain visible in history and are never overwritten.</w:t>
      </w:r>
    </w:p>
    <w:p>
      <w:pPr>
        <w:pStyle w:val="ListBullet"/>
        <w:spacing w:after="40"/>
      </w:pPr>
      <w:r>
        <w:t>No student can access another student's data or files.</w:t>
      </w:r>
    </w:p>
    <w:p>
      <w:pPr>
        <w:pStyle w:val="ListBullet"/>
        <w:spacing w:after="40"/>
      </w:pPr>
      <w:r>
        <w:t>Dangerous files cannot execute in the application's origin.</w:t>
      </w:r>
    </w:p>
    <w:p>
      <w:pPr>
        <w:pStyle w:val="ListBullet"/>
        <w:spacing w:after="40"/>
      </w:pPr>
      <w:r>
        <w:t>Production build succeeds with no critical security or data-integrity blockers.</w:t>
      </w:r>
    </w:p>
    <w:p>
      <w:pPr>
        <w:pStyle w:val="Heading1"/>
      </w:pPr>
      <w:r>
        <w:rPr>
          <w:color w:val="0F65B4"/>
        </w:rPr>
        <w:t>17. Production Deployment Plan</w:t>
      </w:r>
    </w:p>
    <w:p>
      <w:pPr>
        <w:pStyle w:val="Heading2"/>
      </w:pPr>
      <w:r>
        <w:rPr>
          <w:color w:val="0F9192"/>
        </w:rPr>
        <w:t>17.1 Required Production Assets</w:t>
      </w:r>
    </w:p>
    <w:p>
      <w:pPr>
        <w:pStyle w:val="ListBullet"/>
        <w:spacing w:after="40"/>
      </w:pPr>
      <w:r>
        <w:t>GitHub repository under agreed ownership.</w:t>
      </w:r>
    </w:p>
    <w:p>
      <w:pPr>
        <w:pStyle w:val="ListBullet"/>
        <w:spacing w:after="40"/>
      </w:pPr>
      <w:r>
        <w:t>Production hosting account.</w:t>
      </w:r>
    </w:p>
    <w:p>
      <w:pPr>
        <w:pStyle w:val="ListBullet"/>
        <w:spacing w:after="40"/>
      </w:pPr>
      <w:r>
        <w:t>Production MongoDB database separate from development and testing.</w:t>
      </w:r>
    </w:p>
    <w:p>
      <w:pPr>
        <w:pStyle w:val="ListBullet"/>
        <w:spacing w:after="40"/>
      </w:pPr>
      <w:r>
        <w:t>Domain and DNS ownership.</w:t>
      </w:r>
    </w:p>
    <w:p>
      <w:pPr>
        <w:pStyle w:val="ListBullet"/>
        <w:spacing w:after="40"/>
      </w:pPr>
      <w:r>
        <w:t>Production environment variables.</w:t>
      </w:r>
    </w:p>
    <w:p>
      <w:pPr>
        <w:pStyle w:val="ListBullet"/>
        <w:spacing w:after="40"/>
      </w:pPr>
      <w:r>
        <w:t>Push notification keys if used.</w:t>
      </w:r>
    </w:p>
    <w:p>
      <w:pPr>
        <w:pStyle w:val="ListBullet"/>
        <w:spacing w:after="40"/>
      </w:pPr>
      <w:r>
        <w:t>Monitoring, logging and backup services.</w:t>
      </w:r>
    </w:p>
    <w:p>
      <w:pPr>
        <w:pStyle w:val="Heading2"/>
      </w:pPr>
      <w:r>
        <w:rPr>
          <w:color w:val="0F9192"/>
        </w:rPr>
        <w:t>17.2 Release Gate</w:t>
      </w:r>
    </w:p>
    <w:p>
      <w:pPr>
        <w:pStyle w:val="ListBullet"/>
        <w:spacing w:after="40"/>
      </w:pPr>
      <w:r>
        <w:t>All P0 findings fixed and regression-tested.</w:t>
      </w:r>
    </w:p>
    <w:p>
      <w:pPr>
        <w:pStyle w:val="ListBullet"/>
        <w:spacing w:after="40"/>
      </w:pPr>
      <w:r>
        <w:t>Billing and pack migration reviewed.</w:t>
      </w:r>
    </w:p>
    <w:p>
      <w:pPr>
        <w:pStyle w:val="ListBullet"/>
        <w:spacing w:after="40"/>
      </w:pPr>
      <w:r>
        <w:t>Production data backup completed.</w:t>
      </w:r>
    </w:p>
    <w:p>
      <w:pPr>
        <w:pStyle w:val="ListBullet"/>
        <w:spacing w:after="40"/>
      </w:pPr>
      <w:r>
        <w:t>Production secrets configured and not committed.</w:t>
      </w:r>
    </w:p>
    <w:p>
      <w:pPr>
        <w:pStyle w:val="ListBullet"/>
        <w:spacing w:after="40"/>
      </w:pPr>
      <w:r>
        <w:t>Full test suite, lint, type check and production build pass.</w:t>
      </w:r>
    </w:p>
    <w:p>
      <w:pPr>
        <w:pStyle w:val="ListBullet"/>
        <w:spacing w:after="40"/>
      </w:pPr>
      <w:r>
        <w:t>Mobile, accessibility and client acceptance checks completed.</w:t>
      </w:r>
    </w:p>
    <w:p>
      <w:pPr>
        <w:pStyle w:val="ListBullet"/>
        <w:spacing w:after="40"/>
      </w:pPr>
      <w:r>
        <w:t>Rollback plan documented.</w:t>
      </w:r>
    </w:p>
    <w:p>
      <w:pPr>
        <w:pStyle w:val="Heading1"/>
      </w:pPr>
      <w:r>
        <w:rPr>
          <w:color w:val="0F65B4"/>
        </w:rPr>
        <w:t>18. Client Handover</w:t>
      </w:r>
    </w:p>
    <w:p>
      <w:pPr>
        <w:pStyle w:val="Heading2"/>
      </w:pPr>
      <w:r>
        <w:rPr>
          <w:color w:val="0F9192"/>
        </w:rPr>
        <w:t>18.1 Handover Package</w:t>
      </w:r>
    </w:p>
    <w:p>
      <w:pPr>
        <w:pStyle w:val="ListBullet"/>
        <w:spacing w:after="40"/>
      </w:pPr>
      <w:r>
        <w:t>Production URL and login instructions.</w:t>
      </w:r>
    </w:p>
    <w:p>
      <w:pPr>
        <w:pStyle w:val="ListBullet"/>
        <w:spacing w:after="40"/>
      </w:pPr>
      <w:r>
        <w:t>Teacher operating guide.</w:t>
      </w:r>
    </w:p>
    <w:p>
      <w:pPr>
        <w:pStyle w:val="ListBullet"/>
        <w:spacing w:after="40"/>
      </w:pPr>
      <w:r>
        <w:t>Student onboarding guide.</w:t>
      </w:r>
    </w:p>
    <w:p>
      <w:pPr>
        <w:pStyle w:val="ListBullet"/>
        <w:spacing w:after="40"/>
      </w:pPr>
      <w:r>
        <w:t>How to create students, schedule classes and add Zoom links.</w:t>
      </w:r>
    </w:p>
    <w:p>
      <w:pPr>
        <w:pStyle w:val="ListBullet"/>
        <w:spacing w:after="40"/>
      </w:pPr>
      <w:r>
        <w:t>How to mark attendance and apply billable overrides.</w:t>
      </w:r>
    </w:p>
    <w:p>
      <w:pPr>
        <w:pStyle w:val="ListBullet"/>
        <w:spacing w:after="40"/>
      </w:pPr>
      <w:r>
        <w:t>How packs, renewals and advance payments work.</w:t>
      </w:r>
    </w:p>
    <w:p>
      <w:pPr>
        <w:pStyle w:val="ListBullet"/>
        <w:spacing w:after="40"/>
      </w:pPr>
      <w:r>
        <w:t>How to assign homework and practice.</w:t>
      </w:r>
    </w:p>
    <w:p>
      <w:pPr>
        <w:pStyle w:val="ListBullet"/>
        <w:spacing w:after="40"/>
      </w:pPr>
      <w:r>
        <w:t>PWA installation instructions.</w:t>
      </w:r>
    </w:p>
    <w:p>
      <w:pPr>
        <w:pStyle w:val="ListBullet"/>
        <w:spacing w:after="40"/>
      </w:pPr>
      <w:r>
        <w:t>Repository, hosting, database, domain and service ownership details.</w:t>
      </w:r>
    </w:p>
    <w:p>
      <w:pPr>
        <w:pStyle w:val="ListBullet"/>
        <w:spacing w:after="40"/>
      </w:pPr>
      <w:r>
        <w:t>Environment-variable inventory without exposing secrets in the document.</w:t>
      </w:r>
    </w:p>
    <w:p>
      <w:pPr>
        <w:pStyle w:val="ListBullet"/>
        <w:spacing w:after="40"/>
      </w:pPr>
      <w:r>
        <w:t>Backup, restore, deployment and rollback procedures.</w:t>
      </w:r>
    </w:p>
    <w:p>
      <w:pPr>
        <w:pStyle w:val="ListBullet"/>
        <w:spacing w:after="40"/>
      </w:pPr>
      <w:r>
        <w:t>Known limitations and maintenance/support agreement.</w:t>
      </w:r>
    </w:p>
    <w:p>
      <w:pPr>
        <w:pStyle w:val="Heading2"/>
      </w:pPr>
      <w:r>
        <w:rPr>
          <w:color w:val="0F9192"/>
        </w:rPr>
        <w:t>18.2 Client-Owned Accounts</w:t>
      </w:r>
    </w:p>
    <w:p>
      <w:pPr>
        <w:pStyle w:val="ListBullet"/>
        <w:spacing w:after="40"/>
      </w:pPr>
      <w:r>
        <w:t>Domain and DNS.</w:t>
      </w:r>
    </w:p>
    <w:p>
      <w:pPr>
        <w:pStyle w:val="ListBullet"/>
        <w:spacing w:after="40"/>
      </w:pPr>
      <w:r>
        <w:t>Production hosting.</w:t>
      </w:r>
    </w:p>
    <w:p>
      <w:pPr>
        <w:pStyle w:val="ListBullet"/>
        <w:spacing w:after="40"/>
      </w:pPr>
      <w:r>
        <w:t>Production database.</w:t>
      </w:r>
    </w:p>
    <w:p>
      <w:pPr>
        <w:pStyle w:val="ListBullet"/>
        <w:spacing w:after="40"/>
      </w:pPr>
      <w:r>
        <w:t>Email or notification service accounts.</w:t>
      </w:r>
    </w:p>
    <w:p>
      <w:pPr>
        <w:pStyle w:val="ListBullet"/>
        <w:spacing w:after="40"/>
      </w:pPr>
      <w:r>
        <w:t>GitHub repository or organisation, depending on agreement.</w:t>
      </w:r>
    </w:p>
    <w:p>
      <w:pPr>
        <w:pStyle w:val="ListBullet"/>
        <w:spacing w:after="40"/>
      </w:pPr>
      <w:r>
        <w:t>Any future payment or Zoom API accounts.</w:t>
      </w:r>
    </w:p>
    <w:p>
      <w:pPr>
        <w:pStyle w:val="Heading1"/>
      </w:pPr>
      <w:r>
        <w:rPr>
          <w:color w:val="0F65B4"/>
        </w:rPr>
        <w:t>19. Implementation Phases and Priorities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shd w:fill="1769A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1152"/>
            <w:shd w:fill="1769A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6048"/>
            <w:shd w:fill="1769A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2592"/>
            <w:shd w:fill="1769A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Release rule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Phase 1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File security, file authorization, JWT configuration, demo credentials, database separation, mobile navigation and regression tests.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Must complete before production data.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Phase 2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Prepaid class packs, ledger, payments, monthly counters, dashboards, migration and comprehensive tests.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Must complete before billing feature is accepted.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Phase 3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Password management, rate limiting, security headers, backups, monitoring and handover documentation.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Must complete before client handover.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Phase 4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Accessibility, performance, broader automated coverage and UX refinements.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First maintenance cycle.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color w:val="0F9192"/>
        </w:rPr>
        <w:t>19.1 Coding-Agent Operating Rules</w:t>
      </w:r>
    </w:p>
    <w:p>
      <w:pPr>
        <w:pStyle w:val="ListBullet"/>
        <w:spacing w:after="40"/>
      </w:pPr>
      <w:r>
        <w:t>Inspect the repository and report conflicts before implementation.</w:t>
      </w:r>
    </w:p>
    <w:p>
      <w:pPr>
        <w:pStyle w:val="ListBullet"/>
        <w:spacing w:after="40"/>
      </w:pPr>
      <w:r>
        <w:t>Create a feature branch and record the current commit.</w:t>
      </w:r>
    </w:p>
    <w:p>
      <w:pPr>
        <w:pStyle w:val="ListBullet"/>
        <w:spacing w:after="40"/>
      </w:pPr>
      <w:r>
        <w:t>Implement one concern at a time with regression tests.</w:t>
      </w:r>
    </w:p>
    <w:p>
      <w:pPr>
        <w:pStyle w:val="ListBullet"/>
        <w:spacing w:after="40"/>
      </w:pPr>
      <w:r>
        <w:t>Do not combine unrelated security and billing changes.</w:t>
      </w:r>
    </w:p>
    <w:p>
      <w:pPr>
        <w:pStyle w:val="ListBullet"/>
        <w:spacing w:after="40"/>
      </w:pPr>
      <w:r>
        <w:t>Do not modify main or push without explicit approval.</w:t>
      </w:r>
    </w:p>
    <w:p>
      <w:pPr>
        <w:pStyle w:val="ListBullet"/>
        <w:spacing w:after="40"/>
      </w:pPr>
      <w:r>
        <w:t>Do not use destructive migrations without backup and approval.</w:t>
      </w:r>
    </w:p>
    <w:p>
      <w:pPr>
        <w:pStyle w:val="ListBullet"/>
        <w:spacing w:after="40"/>
      </w:pPr>
      <w:r>
        <w:t>Report changed files, commands, tests and remaining risks after each phase.</w:t>
      </w:r>
    </w:p>
    <w:p>
      <w:pPr>
        <w:pStyle w:val="Heading1"/>
      </w:pPr>
      <w:r>
        <w:rPr>
          <w:color w:val="0F65B4"/>
        </w:rPr>
        <w:t>20. Open Decisions and Future Roadmap</w:t>
      </w:r>
    </w:p>
    <w:p>
      <w:pPr>
        <w:pStyle w:val="Heading2"/>
      </w:pPr>
      <w:r>
        <w:rPr>
          <w:color w:val="0F9192"/>
        </w:rPr>
        <w:t>20.1 Decisions Still Required</w:t>
      </w:r>
    </w:p>
    <w:p>
      <w:pPr>
        <w:pStyle w:val="ListBullet"/>
        <w:spacing w:after="40"/>
      </w:pPr>
      <w:r>
        <w:t>Whether late cancellations and no-shows are always billable or configurable by student.</w:t>
      </w:r>
    </w:p>
    <w:p>
      <w:pPr>
        <w:pStyle w:val="ListBullet"/>
        <w:spacing w:after="40"/>
      </w:pPr>
      <w:r>
        <w:t>Whether partial payment may activate a pack.</w:t>
      </w:r>
    </w:p>
    <w:p>
      <w:pPr>
        <w:pStyle w:val="ListBullet"/>
        <w:spacing w:after="40"/>
      </w:pPr>
      <w:r>
        <w:t>Whether packs may expire.</w:t>
      </w:r>
    </w:p>
    <w:p>
      <w:pPr>
        <w:pStyle w:val="ListBullet"/>
        <w:spacing w:after="40"/>
      </w:pPr>
      <w:r>
        <w:t>Whether students may upload homework submissions.</w:t>
      </w:r>
    </w:p>
    <w:p>
      <w:pPr>
        <w:pStyle w:val="ListBullet"/>
        <w:spacing w:after="40"/>
      </w:pPr>
      <w:r>
        <w:t>Whether external reminders will use email, web push, WhatsApp or another channel.</w:t>
      </w:r>
    </w:p>
    <w:p>
      <w:pPr>
        <w:pStyle w:val="ListBullet"/>
        <w:spacing w:after="40"/>
      </w:pPr>
      <w:r>
        <w:t>Whether multi-teacher or group-class support is needed later.</w:t>
      </w:r>
    </w:p>
    <w:p>
      <w:pPr>
        <w:pStyle w:val="Heading2"/>
      </w:pPr>
      <w:r>
        <w:rPr>
          <w:color w:val="0F9192"/>
        </w:rPr>
        <w:t>20.2 Future Enhancements</w:t>
      </w:r>
    </w:p>
    <w:p>
      <w:pPr>
        <w:pStyle w:val="ListBullet"/>
        <w:spacing w:after="40"/>
      </w:pPr>
      <w:r>
        <w:t>Automatic Zoom meeting creation if commercially justified.</w:t>
      </w:r>
    </w:p>
    <w:p>
      <w:pPr>
        <w:pStyle w:val="ListBullet"/>
        <w:spacing w:after="40"/>
      </w:pPr>
      <w:r>
        <w:t>Online payment gateway.</w:t>
      </w:r>
    </w:p>
    <w:p>
      <w:pPr>
        <w:pStyle w:val="ListBullet"/>
        <w:spacing w:after="40"/>
      </w:pPr>
      <w:r>
        <w:t>Parent/guardian accounts.</w:t>
      </w:r>
    </w:p>
    <w:p>
      <w:pPr>
        <w:pStyle w:val="ListBullet"/>
        <w:spacing w:after="40"/>
      </w:pPr>
      <w:r>
        <w:t>Teacher analytics and exportable reports.</w:t>
      </w:r>
    </w:p>
    <w:p>
      <w:pPr>
        <w:pStyle w:val="ListBullet"/>
        <w:spacing w:after="40"/>
      </w:pPr>
      <w:r>
        <w:t>Multi-language interface.</w:t>
      </w:r>
    </w:p>
    <w:p>
      <w:pPr>
        <w:pStyle w:val="ListBullet"/>
        <w:spacing w:after="40"/>
      </w:pPr>
      <w:r>
        <w:t>Group classes and multiple teachers.</w:t>
      </w:r>
    </w:p>
    <w:p>
      <w:pPr>
        <w:pStyle w:val="ListBullet"/>
        <w:spacing w:after="40"/>
      </w:pPr>
      <w:r>
        <w:t>Automated practice grading and learning progress reports.</w:t>
      </w:r>
    </w:p>
    <w:p>
      <w:pPr>
        <w:pStyle w:val="Heading1"/>
      </w:pPr>
      <w:r>
        <w:rPr>
          <w:color w:val="0F65B4"/>
        </w:rPr>
        <w:t>Appendix A — Production Audit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4896"/>
            <w:shd w:fill="1769A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2016"/>
            <w:shd w:fill="1769A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Initial severity</w:t>
            </w:r>
          </w:p>
        </w:tc>
        <w:tc>
          <w:tcPr>
            <w:tcW w:type="dxa" w:w="4032"/>
            <w:shd w:fill="1769A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Specification response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Stored XSS through unrestricted file uploads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Critical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P0 allowlist, safe download headers and tests.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Unauthenticated file downloads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P0 authentication and ownership authorization.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Missing class packs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High functional gap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Full prepaid pack and ledger model defined in Sections 7, 8 and 12.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Teacher mobile pages inaccessible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Medium / handover blocker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Accessible More navigation required.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Missing password reset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Teacher-controlled reset or recovery flow in Phase 3.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JWT fallback secret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Production blocker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Production must fail safely when secret is absent or weak.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VAPID public key in frontend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Configuration note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9FC"/>
          </w:tcPr>
          <w:p>
            <w:r>
              <w:rPr>
                <w:sz w:val="17"/>
              </w:rPr>
              <w:t>Public key is not secret; private key must remain server-side.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color w:val="0F65B4"/>
        </w:rPr>
        <w:t>Appendix B — Definition of Done</w:t>
      </w:r>
    </w:p>
    <w:p>
      <w:pPr>
        <w:pStyle w:val="ListBullet"/>
        <w:spacing w:after="40"/>
      </w:pPr>
      <w:r>
        <w:t>Functional requirements are implemented and accepted.</w:t>
      </w:r>
    </w:p>
    <w:p>
      <w:pPr>
        <w:pStyle w:val="ListBullet"/>
        <w:spacing w:after="40"/>
      </w:pPr>
      <w:r>
        <w:t>No open critical or high security findings.</w:t>
      </w:r>
    </w:p>
    <w:p>
      <w:pPr>
        <w:pStyle w:val="ListBullet"/>
        <w:spacing w:after="40"/>
      </w:pPr>
      <w:r>
        <w:t>No known billing-integrity or data-loss defects.</w:t>
      </w:r>
    </w:p>
    <w:p>
      <w:pPr>
        <w:pStyle w:val="ListBullet"/>
        <w:spacing w:after="40"/>
      </w:pPr>
      <w:r>
        <w:t>Automated tests cover critical workflows.</w:t>
      </w:r>
    </w:p>
    <w:p>
      <w:pPr>
        <w:pStyle w:val="ListBullet"/>
        <w:spacing w:after="40"/>
      </w:pPr>
      <w:r>
        <w:t>Production build and deployment succeed.</w:t>
      </w:r>
    </w:p>
    <w:p>
      <w:pPr>
        <w:pStyle w:val="ListBullet"/>
        <w:spacing w:after="40"/>
      </w:pPr>
      <w:r>
        <w:t>Monitoring, backups and rollback are in place.</w:t>
      </w:r>
    </w:p>
    <w:p>
      <w:pPr>
        <w:pStyle w:val="ListBullet"/>
        <w:spacing w:after="40"/>
      </w:pPr>
      <w:r>
        <w:t>Client guide and ownership transfer are complete.</w:t>
      </w:r>
    </w:p>
    <w:p>
      <w:pPr>
        <w:pStyle w:val="ListBullet"/>
        <w:spacing w:after="40"/>
      </w:pPr>
      <w:r>
        <w:t>Client has approved the production release.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368"/>
        <w:sz w:val="16"/>
      </w:rPr>
      <w:t xml:space="preserve">Language Scoop — Master Product Specification •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F65B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F636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