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DA9" w:rsidRDefault="00E737CA">
      <w:bookmarkStart w:id="0" w:name="_GoBack"/>
      <w:bookmarkEnd w:id="0"/>
      <w:r>
        <w:t>Checklist reporting of survey cherries for incivility trustworthiness study Witchel</w:t>
      </w:r>
    </w:p>
    <w:p w:rsidR="00E737CA" w:rsidRDefault="00E737CA"/>
    <w:p w:rsidR="00070C31" w:rsidRDefault="00E737CA">
      <w:pPr>
        <w:pStyle w:val="TOC2"/>
        <w:tabs>
          <w:tab w:val="right" w:leader="dot" w:pos="9019"/>
        </w:tabs>
        <w:rPr>
          <w:rFonts w:ascii="Times New Roman" w:hAnsi="Times New Roman" w:cs="Mangal"/>
          <w:noProof/>
          <w:szCs w:val="24"/>
          <w:lang w:bidi="mr-IN"/>
        </w:rPr>
      </w:pPr>
      <w:r>
        <w:fldChar w:fldCharType="begin"/>
      </w:r>
      <w:r>
        <w:instrText xml:space="preserve"> TOC \o "1-3" \h \z \u </w:instrText>
      </w:r>
      <w:r>
        <w:fldChar w:fldCharType="separate"/>
      </w:r>
      <w:hyperlink w:anchor="_Toc9429968" w:history="1">
        <w:r w:rsidR="00070C31" w:rsidRPr="00416461">
          <w:rPr>
            <w:rStyle w:val="Hyperlink"/>
            <w:noProof/>
          </w:rPr>
          <w:t>Who and What This Is</w:t>
        </w:r>
        <w:r w:rsidR="00070C31">
          <w:rPr>
            <w:noProof/>
            <w:webHidden/>
          </w:rPr>
          <w:tab/>
        </w:r>
        <w:r w:rsidR="00070C31">
          <w:rPr>
            <w:noProof/>
            <w:webHidden/>
          </w:rPr>
          <w:fldChar w:fldCharType="begin"/>
        </w:r>
        <w:r w:rsidR="00070C31">
          <w:rPr>
            <w:noProof/>
            <w:webHidden/>
          </w:rPr>
          <w:instrText xml:space="preserve"> PAGEREF _Toc9429968 \h </w:instrText>
        </w:r>
        <w:r w:rsidR="00F962C5">
          <w:rPr>
            <w:noProof/>
          </w:rPr>
        </w:r>
        <w:r w:rsidR="00070C31">
          <w:rPr>
            <w:noProof/>
            <w:webHidden/>
          </w:rPr>
          <w:fldChar w:fldCharType="separate"/>
        </w:r>
        <w:r w:rsidR="00070C31">
          <w:rPr>
            <w:noProof/>
            <w:webHidden/>
          </w:rPr>
          <w:t>2</w:t>
        </w:r>
        <w:r w:rsidR="00070C31">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69" w:history="1">
        <w:r w:rsidRPr="00416461">
          <w:rPr>
            <w:rStyle w:val="Hyperlink"/>
            <w:noProof/>
          </w:rPr>
          <w:t>Reference for CHERRIES</w:t>
        </w:r>
        <w:r>
          <w:rPr>
            <w:noProof/>
            <w:webHidden/>
          </w:rPr>
          <w:tab/>
        </w:r>
        <w:r>
          <w:rPr>
            <w:noProof/>
            <w:webHidden/>
          </w:rPr>
          <w:fldChar w:fldCharType="begin"/>
        </w:r>
        <w:r>
          <w:rPr>
            <w:noProof/>
            <w:webHidden/>
          </w:rPr>
          <w:instrText xml:space="preserve"> PAGEREF _Toc9429969 \h </w:instrText>
        </w:r>
        <w:r w:rsidR="00F962C5">
          <w:rPr>
            <w:noProof/>
          </w:rPr>
        </w:r>
        <w:r>
          <w:rPr>
            <w:noProof/>
            <w:webHidden/>
          </w:rPr>
          <w:fldChar w:fldCharType="separate"/>
        </w:r>
        <w:r>
          <w:rPr>
            <w:noProof/>
            <w:webHidden/>
          </w:rPr>
          <w:t>2</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70" w:history="1">
        <w:r w:rsidRPr="00416461">
          <w:rPr>
            <w:rStyle w:val="Hyperlink"/>
            <w:noProof/>
          </w:rPr>
          <w:t>Describe survey design</w:t>
        </w:r>
        <w:r>
          <w:rPr>
            <w:noProof/>
            <w:webHidden/>
          </w:rPr>
          <w:tab/>
        </w:r>
        <w:r>
          <w:rPr>
            <w:noProof/>
            <w:webHidden/>
          </w:rPr>
          <w:fldChar w:fldCharType="begin"/>
        </w:r>
        <w:r>
          <w:rPr>
            <w:noProof/>
            <w:webHidden/>
          </w:rPr>
          <w:instrText xml:space="preserve"> PAGEREF _Toc9429970 \h </w:instrText>
        </w:r>
        <w:r w:rsidR="00F962C5">
          <w:rPr>
            <w:noProof/>
          </w:rPr>
        </w:r>
        <w:r>
          <w:rPr>
            <w:noProof/>
            <w:webHidden/>
          </w:rPr>
          <w:fldChar w:fldCharType="separate"/>
        </w:r>
        <w:r>
          <w:rPr>
            <w:noProof/>
            <w:webHidden/>
          </w:rPr>
          <w:t>2</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71" w:history="1">
        <w:r w:rsidRPr="00416461">
          <w:rPr>
            <w:rStyle w:val="Hyperlink"/>
            <w:noProof/>
          </w:rPr>
          <w:t>IRB approval</w:t>
        </w:r>
        <w:r>
          <w:rPr>
            <w:noProof/>
            <w:webHidden/>
          </w:rPr>
          <w:tab/>
        </w:r>
        <w:r>
          <w:rPr>
            <w:noProof/>
            <w:webHidden/>
          </w:rPr>
          <w:fldChar w:fldCharType="begin"/>
        </w:r>
        <w:r>
          <w:rPr>
            <w:noProof/>
            <w:webHidden/>
          </w:rPr>
          <w:instrText xml:space="preserve"> PAGEREF _Toc9429971 \h </w:instrText>
        </w:r>
        <w:r w:rsidR="00F962C5">
          <w:rPr>
            <w:noProof/>
          </w:rPr>
        </w:r>
        <w:r>
          <w:rPr>
            <w:noProof/>
            <w:webHidden/>
          </w:rPr>
          <w:fldChar w:fldCharType="separate"/>
        </w:r>
        <w:r>
          <w:rPr>
            <w:noProof/>
            <w:webHidden/>
          </w:rPr>
          <w:t>2</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72" w:history="1">
        <w:r w:rsidRPr="00416461">
          <w:rPr>
            <w:rStyle w:val="Hyperlink"/>
            <w:noProof/>
          </w:rPr>
          <w:t>Informed consent</w:t>
        </w:r>
        <w:r>
          <w:rPr>
            <w:noProof/>
            <w:webHidden/>
          </w:rPr>
          <w:tab/>
        </w:r>
        <w:r>
          <w:rPr>
            <w:noProof/>
            <w:webHidden/>
          </w:rPr>
          <w:fldChar w:fldCharType="begin"/>
        </w:r>
        <w:r>
          <w:rPr>
            <w:noProof/>
            <w:webHidden/>
          </w:rPr>
          <w:instrText xml:space="preserve"> PAGEREF _Toc9429972 \h </w:instrText>
        </w:r>
        <w:r w:rsidR="00F962C5">
          <w:rPr>
            <w:noProof/>
          </w:rPr>
        </w:r>
        <w:r>
          <w:rPr>
            <w:noProof/>
            <w:webHidden/>
          </w:rPr>
          <w:fldChar w:fldCharType="separate"/>
        </w:r>
        <w:r>
          <w:rPr>
            <w:noProof/>
            <w:webHidden/>
          </w:rPr>
          <w:t>2</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73" w:history="1">
        <w:r w:rsidRPr="00416461">
          <w:rPr>
            <w:rStyle w:val="Hyperlink"/>
            <w:noProof/>
          </w:rPr>
          <w:t>Data protection</w:t>
        </w:r>
        <w:r>
          <w:rPr>
            <w:noProof/>
            <w:webHidden/>
          </w:rPr>
          <w:tab/>
        </w:r>
        <w:r>
          <w:rPr>
            <w:noProof/>
            <w:webHidden/>
          </w:rPr>
          <w:fldChar w:fldCharType="begin"/>
        </w:r>
        <w:r>
          <w:rPr>
            <w:noProof/>
            <w:webHidden/>
          </w:rPr>
          <w:instrText xml:space="preserve"> PAGEREF _Toc9429973 \h </w:instrText>
        </w:r>
        <w:r w:rsidR="00F962C5">
          <w:rPr>
            <w:noProof/>
          </w:rPr>
        </w:r>
        <w:r>
          <w:rPr>
            <w:noProof/>
            <w:webHidden/>
          </w:rPr>
          <w:fldChar w:fldCharType="separate"/>
        </w:r>
        <w:r>
          <w:rPr>
            <w:noProof/>
            <w:webHidden/>
          </w:rPr>
          <w:t>2</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74" w:history="1">
        <w:r w:rsidRPr="00416461">
          <w:rPr>
            <w:rStyle w:val="Hyperlink"/>
            <w:noProof/>
          </w:rPr>
          <w:t>Development and testing</w:t>
        </w:r>
        <w:r>
          <w:rPr>
            <w:noProof/>
            <w:webHidden/>
          </w:rPr>
          <w:tab/>
        </w:r>
        <w:r>
          <w:rPr>
            <w:noProof/>
            <w:webHidden/>
          </w:rPr>
          <w:fldChar w:fldCharType="begin"/>
        </w:r>
        <w:r>
          <w:rPr>
            <w:noProof/>
            <w:webHidden/>
          </w:rPr>
          <w:instrText xml:space="preserve"> PAGEREF _Toc9429974 \h </w:instrText>
        </w:r>
        <w:r w:rsidR="00F962C5">
          <w:rPr>
            <w:noProof/>
          </w:rPr>
        </w:r>
        <w:r>
          <w:rPr>
            <w:noProof/>
            <w:webHidden/>
          </w:rPr>
          <w:fldChar w:fldCharType="separate"/>
        </w:r>
        <w:r>
          <w:rPr>
            <w:noProof/>
            <w:webHidden/>
          </w:rPr>
          <w:t>2</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75" w:history="1">
        <w:r w:rsidRPr="00416461">
          <w:rPr>
            <w:rStyle w:val="Hyperlink"/>
            <w:noProof/>
          </w:rPr>
          <w:t>Open survey versus closed survey</w:t>
        </w:r>
        <w:r>
          <w:rPr>
            <w:noProof/>
            <w:webHidden/>
          </w:rPr>
          <w:tab/>
        </w:r>
        <w:r>
          <w:rPr>
            <w:noProof/>
            <w:webHidden/>
          </w:rPr>
          <w:fldChar w:fldCharType="begin"/>
        </w:r>
        <w:r>
          <w:rPr>
            <w:noProof/>
            <w:webHidden/>
          </w:rPr>
          <w:instrText xml:space="preserve"> PAGEREF _Toc9429975 \h </w:instrText>
        </w:r>
        <w:r w:rsidR="00F962C5">
          <w:rPr>
            <w:noProof/>
          </w:rPr>
        </w:r>
        <w:r>
          <w:rPr>
            <w:noProof/>
            <w:webHidden/>
          </w:rPr>
          <w:fldChar w:fldCharType="separate"/>
        </w:r>
        <w:r>
          <w:rPr>
            <w:noProof/>
            <w:webHidden/>
          </w:rPr>
          <w:t>3</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76" w:history="1">
        <w:r w:rsidRPr="00416461">
          <w:rPr>
            <w:rStyle w:val="Hyperlink"/>
            <w:noProof/>
          </w:rPr>
          <w:t>Contact mode</w:t>
        </w:r>
        <w:r>
          <w:rPr>
            <w:noProof/>
            <w:webHidden/>
          </w:rPr>
          <w:tab/>
        </w:r>
        <w:r>
          <w:rPr>
            <w:noProof/>
            <w:webHidden/>
          </w:rPr>
          <w:fldChar w:fldCharType="begin"/>
        </w:r>
        <w:r>
          <w:rPr>
            <w:noProof/>
            <w:webHidden/>
          </w:rPr>
          <w:instrText xml:space="preserve"> PAGEREF _Toc9429976 \h </w:instrText>
        </w:r>
        <w:r w:rsidR="00F962C5">
          <w:rPr>
            <w:noProof/>
          </w:rPr>
        </w:r>
        <w:r>
          <w:rPr>
            <w:noProof/>
            <w:webHidden/>
          </w:rPr>
          <w:fldChar w:fldCharType="separate"/>
        </w:r>
        <w:r>
          <w:rPr>
            <w:noProof/>
            <w:webHidden/>
          </w:rPr>
          <w:t>3</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77" w:history="1">
        <w:r w:rsidRPr="00416461">
          <w:rPr>
            <w:rStyle w:val="Hyperlink"/>
            <w:noProof/>
          </w:rPr>
          <w:t>Advertising the survey</w:t>
        </w:r>
        <w:r>
          <w:rPr>
            <w:noProof/>
            <w:webHidden/>
          </w:rPr>
          <w:tab/>
        </w:r>
        <w:r>
          <w:rPr>
            <w:noProof/>
            <w:webHidden/>
          </w:rPr>
          <w:fldChar w:fldCharType="begin"/>
        </w:r>
        <w:r>
          <w:rPr>
            <w:noProof/>
            <w:webHidden/>
          </w:rPr>
          <w:instrText xml:space="preserve"> PAGEREF _Toc9429977 \h </w:instrText>
        </w:r>
        <w:r w:rsidR="00F962C5">
          <w:rPr>
            <w:noProof/>
          </w:rPr>
        </w:r>
        <w:r>
          <w:rPr>
            <w:noProof/>
            <w:webHidden/>
          </w:rPr>
          <w:fldChar w:fldCharType="separate"/>
        </w:r>
        <w:r>
          <w:rPr>
            <w:noProof/>
            <w:webHidden/>
          </w:rPr>
          <w:t>3</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78" w:history="1">
        <w:r w:rsidRPr="00416461">
          <w:rPr>
            <w:rStyle w:val="Hyperlink"/>
            <w:noProof/>
          </w:rPr>
          <w:t>Web/E-mail</w:t>
        </w:r>
        <w:r>
          <w:rPr>
            <w:noProof/>
            <w:webHidden/>
          </w:rPr>
          <w:tab/>
        </w:r>
        <w:r>
          <w:rPr>
            <w:noProof/>
            <w:webHidden/>
          </w:rPr>
          <w:fldChar w:fldCharType="begin"/>
        </w:r>
        <w:r>
          <w:rPr>
            <w:noProof/>
            <w:webHidden/>
          </w:rPr>
          <w:instrText xml:space="preserve"> PAGEREF _Toc9429978 \h </w:instrText>
        </w:r>
        <w:r w:rsidR="00F962C5">
          <w:rPr>
            <w:noProof/>
          </w:rPr>
        </w:r>
        <w:r>
          <w:rPr>
            <w:noProof/>
            <w:webHidden/>
          </w:rPr>
          <w:fldChar w:fldCharType="separate"/>
        </w:r>
        <w:r>
          <w:rPr>
            <w:noProof/>
            <w:webHidden/>
          </w:rPr>
          <w:t>3</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79" w:history="1">
        <w:r w:rsidRPr="00416461">
          <w:rPr>
            <w:rStyle w:val="Hyperlink"/>
            <w:noProof/>
          </w:rPr>
          <w:t>Context</w:t>
        </w:r>
        <w:r>
          <w:rPr>
            <w:noProof/>
            <w:webHidden/>
          </w:rPr>
          <w:tab/>
        </w:r>
        <w:r>
          <w:rPr>
            <w:noProof/>
            <w:webHidden/>
          </w:rPr>
          <w:fldChar w:fldCharType="begin"/>
        </w:r>
        <w:r>
          <w:rPr>
            <w:noProof/>
            <w:webHidden/>
          </w:rPr>
          <w:instrText xml:space="preserve"> PAGEREF _Toc9429979 \h </w:instrText>
        </w:r>
        <w:r w:rsidR="00F962C5">
          <w:rPr>
            <w:noProof/>
          </w:rPr>
        </w:r>
        <w:r>
          <w:rPr>
            <w:noProof/>
            <w:webHidden/>
          </w:rPr>
          <w:fldChar w:fldCharType="separate"/>
        </w:r>
        <w:r>
          <w:rPr>
            <w:noProof/>
            <w:webHidden/>
          </w:rPr>
          <w:t>3</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80" w:history="1">
        <w:r w:rsidRPr="00416461">
          <w:rPr>
            <w:rStyle w:val="Hyperlink"/>
            <w:noProof/>
          </w:rPr>
          <w:t>Mandatory/voluntary</w:t>
        </w:r>
        <w:r>
          <w:rPr>
            <w:noProof/>
            <w:webHidden/>
          </w:rPr>
          <w:tab/>
        </w:r>
        <w:r>
          <w:rPr>
            <w:noProof/>
            <w:webHidden/>
          </w:rPr>
          <w:fldChar w:fldCharType="begin"/>
        </w:r>
        <w:r>
          <w:rPr>
            <w:noProof/>
            <w:webHidden/>
          </w:rPr>
          <w:instrText xml:space="preserve"> PAGEREF _Toc9429980 \h </w:instrText>
        </w:r>
        <w:r w:rsidR="00F962C5">
          <w:rPr>
            <w:noProof/>
          </w:rPr>
        </w:r>
        <w:r>
          <w:rPr>
            <w:noProof/>
            <w:webHidden/>
          </w:rPr>
          <w:fldChar w:fldCharType="separate"/>
        </w:r>
        <w:r>
          <w:rPr>
            <w:noProof/>
            <w:webHidden/>
          </w:rPr>
          <w:t>3</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81" w:history="1">
        <w:r w:rsidRPr="00416461">
          <w:rPr>
            <w:rStyle w:val="Hyperlink"/>
            <w:noProof/>
          </w:rPr>
          <w:t>Incentives</w:t>
        </w:r>
        <w:r>
          <w:rPr>
            <w:noProof/>
            <w:webHidden/>
          </w:rPr>
          <w:tab/>
        </w:r>
        <w:r>
          <w:rPr>
            <w:noProof/>
            <w:webHidden/>
          </w:rPr>
          <w:fldChar w:fldCharType="begin"/>
        </w:r>
        <w:r>
          <w:rPr>
            <w:noProof/>
            <w:webHidden/>
          </w:rPr>
          <w:instrText xml:space="preserve"> PAGEREF _Toc9429981 \h </w:instrText>
        </w:r>
        <w:r w:rsidR="00F962C5">
          <w:rPr>
            <w:noProof/>
          </w:rPr>
        </w:r>
        <w:r>
          <w:rPr>
            <w:noProof/>
            <w:webHidden/>
          </w:rPr>
          <w:fldChar w:fldCharType="separate"/>
        </w:r>
        <w:r>
          <w:rPr>
            <w:noProof/>
            <w:webHidden/>
          </w:rPr>
          <w:t>3</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82" w:history="1">
        <w:r w:rsidRPr="00416461">
          <w:rPr>
            <w:rStyle w:val="Hyperlink"/>
            <w:noProof/>
          </w:rPr>
          <w:t>Time/Date</w:t>
        </w:r>
        <w:r>
          <w:rPr>
            <w:noProof/>
            <w:webHidden/>
          </w:rPr>
          <w:tab/>
        </w:r>
        <w:r>
          <w:rPr>
            <w:noProof/>
            <w:webHidden/>
          </w:rPr>
          <w:fldChar w:fldCharType="begin"/>
        </w:r>
        <w:r>
          <w:rPr>
            <w:noProof/>
            <w:webHidden/>
          </w:rPr>
          <w:instrText xml:space="preserve"> PAGEREF _Toc9429982 \h </w:instrText>
        </w:r>
        <w:r w:rsidR="00F962C5">
          <w:rPr>
            <w:noProof/>
          </w:rPr>
        </w:r>
        <w:r>
          <w:rPr>
            <w:noProof/>
            <w:webHidden/>
          </w:rPr>
          <w:fldChar w:fldCharType="separate"/>
        </w:r>
        <w:r>
          <w:rPr>
            <w:noProof/>
            <w:webHidden/>
          </w:rPr>
          <w:t>3</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83" w:history="1">
        <w:r w:rsidRPr="00416461">
          <w:rPr>
            <w:rStyle w:val="Hyperlink"/>
            <w:noProof/>
          </w:rPr>
          <w:t>Randomization of items or questionnaires</w:t>
        </w:r>
        <w:r>
          <w:rPr>
            <w:noProof/>
            <w:webHidden/>
          </w:rPr>
          <w:tab/>
        </w:r>
        <w:r>
          <w:rPr>
            <w:noProof/>
            <w:webHidden/>
          </w:rPr>
          <w:fldChar w:fldCharType="begin"/>
        </w:r>
        <w:r>
          <w:rPr>
            <w:noProof/>
            <w:webHidden/>
          </w:rPr>
          <w:instrText xml:space="preserve"> PAGEREF _Toc9429983 \h </w:instrText>
        </w:r>
        <w:r w:rsidR="00F962C5">
          <w:rPr>
            <w:noProof/>
          </w:rPr>
        </w:r>
        <w:r>
          <w:rPr>
            <w:noProof/>
            <w:webHidden/>
          </w:rPr>
          <w:fldChar w:fldCharType="separate"/>
        </w:r>
        <w:r>
          <w:rPr>
            <w:noProof/>
            <w:webHidden/>
          </w:rPr>
          <w:t>4</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84" w:history="1">
        <w:r w:rsidRPr="00416461">
          <w:rPr>
            <w:rStyle w:val="Hyperlink"/>
            <w:noProof/>
          </w:rPr>
          <w:t>Adaptive questioning</w:t>
        </w:r>
        <w:r>
          <w:rPr>
            <w:noProof/>
            <w:webHidden/>
          </w:rPr>
          <w:tab/>
        </w:r>
        <w:r>
          <w:rPr>
            <w:noProof/>
            <w:webHidden/>
          </w:rPr>
          <w:fldChar w:fldCharType="begin"/>
        </w:r>
        <w:r>
          <w:rPr>
            <w:noProof/>
            <w:webHidden/>
          </w:rPr>
          <w:instrText xml:space="preserve"> PAGEREF _Toc9429984 \h </w:instrText>
        </w:r>
        <w:r w:rsidR="00F962C5">
          <w:rPr>
            <w:noProof/>
          </w:rPr>
        </w:r>
        <w:r>
          <w:rPr>
            <w:noProof/>
            <w:webHidden/>
          </w:rPr>
          <w:fldChar w:fldCharType="separate"/>
        </w:r>
        <w:r>
          <w:rPr>
            <w:noProof/>
            <w:webHidden/>
          </w:rPr>
          <w:t>4</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85" w:history="1">
        <w:r w:rsidRPr="00416461">
          <w:rPr>
            <w:rStyle w:val="Hyperlink"/>
            <w:noProof/>
          </w:rPr>
          <w:t>Number of Items</w:t>
        </w:r>
        <w:r>
          <w:rPr>
            <w:noProof/>
            <w:webHidden/>
          </w:rPr>
          <w:tab/>
        </w:r>
        <w:r>
          <w:rPr>
            <w:noProof/>
            <w:webHidden/>
          </w:rPr>
          <w:fldChar w:fldCharType="begin"/>
        </w:r>
        <w:r>
          <w:rPr>
            <w:noProof/>
            <w:webHidden/>
          </w:rPr>
          <w:instrText xml:space="preserve"> PAGEREF _Toc9429985 \h </w:instrText>
        </w:r>
        <w:r w:rsidR="00F962C5">
          <w:rPr>
            <w:noProof/>
          </w:rPr>
        </w:r>
        <w:r>
          <w:rPr>
            <w:noProof/>
            <w:webHidden/>
          </w:rPr>
          <w:fldChar w:fldCharType="separate"/>
        </w:r>
        <w:r>
          <w:rPr>
            <w:noProof/>
            <w:webHidden/>
          </w:rPr>
          <w:t>4</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86" w:history="1">
        <w:r w:rsidRPr="00416461">
          <w:rPr>
            <w:rStyle w:val="Hyperlink"/>
            <w:noProof/>
          </w:rPr>
          <w:t>Number of screens (pages)</w:t>
        </w:r>
        <w:r>
          <w:rPr>
            <w:noProof/>
            <w:webHidden/>
          </w:rPr>
          <w:tab/>
        </w:r>
        <w:r>
          <w:rPr>
            <w:noProof/>
            <w:webHidden/>
          </w:rPr>
          <w:fldChar w:fldCharType="begin"/>
        </w:r>
        <w:r>
          <w:rPr>
            <w:noProof/>
            <w:webHidden/>
          </w:rPr>
          <w:instrText xml:space="preserve"> PAGEREF _Toc9429986 \h </w:instrText>
        </w:r>
        <w:r w:rsidR="00F962C5">
          <w:rPr>
            <w:noProof/>
          </w:rPr>
        </w:r>
        <w:r>
          <w:rPr>
            <w:noProof/>
            <w:webHidden/>
          </w:rPr>
          <w:fldChar w:fldCharType="separate"/>
        </w:r>
        <w:r>
          <w:rPr>
            <w:noProof/>
            <w:webHidden/>
          </w:rPr>
          <w:t>4</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87" w:history="1">
        <w:r w:rsidRPr="00416461">
          <w:rPr>
            <w:rStyle w:val="Hyperlink"/>
            <w:noProof/>
          </w:rPr>
          <w:t>Completeness check</w:t>
        </w:r>
        <w:r>
          <w:rPr>
            <w:noProof/>
            <w:webHidden/>
          </w:rPr>
          <w:tab/>
        </w:r>
        <w:r>
          <w:rPr>
            <w:noProof/>
            <w:webHidden/>
          </w:rPr>
          <w:fldChar w:fldCharType="begin"/>
        </w:r>
        <w:r>
          <w:rPr>
            <w:noProof/>
            <w:webHidden/>
          </w:rPr>
          <w:instrText xml:space="preserve"> PAGEREF _Toc9429987 \h </w:instrText>
        </w:r>
        <w:r w:rsidR="00F962C5">
          <w:rPr>
            <w:noProof/>
          </w:rPr>
        </w:r>
        <w:r>
          <w:rPr>
            <w:noProof/>
            <w:webHidden/>
          </w:rPr>
          <w:fldChar w:fldCharType="separate"/>
        </w:r>
        <w:r>
          <w:rPr>
            <w:noProof/>
            <w:webHidden/>
          </w:rPr>
          <w:t>4</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88" w:history="1">
        <w:r w:rsidRPr="00416461">
          <w:rPr>
            <w:rStyle w:val="Hyperlink"/>
            <w:noProof/>
          </w:rPr>
          <w:t>Review step</w:t>
        </w:r>
        <w:r>
          <w:rPr>
            <w:noProof/>
            <w:webHidden/>
          </w:rPr>
          <w:tab/>
        </w:r>
        <w:r>
          <w:rPr>
            <w:noProof/>
            <w:webHidden/>
          </w:rPr>
          <w:fldChar w:fldCharType="begin"/>
        </w:r>
        <w:r>
          <w:rPr>
            <w:noProof/>
            <w:webHidden/>
          </w:rPr>
          <w:instrText xml:space="preserve"> PAGEREF _Toc9429988 \h </w:instrText>
        </w:r>
        <w:r w:rsidR="00F962C5">
          <w:rPr>
            <w:noProof/>
          </w:rPr>
        </w:r>
        <w:r>
          <w:rPr>
            <w:noProof/>
            <w:webHidden/>
          </w:rPr>
          <w:fldChar w:fldCharType="separate"/>
        </w:r>
        <w:r>
          <w:rPr>
            <w:noProof/>
            <w:webHidden/>
          </w:rPr>
          <w:t>4</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89" w:history="1">
        <w:r w:rsidRPr="00416461">
          <w:rPr>
            <w:rStyle w:val="Hyperlink"/>
            <w:noProof/>
          </w:rPr>
          <w:t>Unique site visitor</w:t>
        </w:r>
        <w:r>
          <w:rPr>
            <w:noProof/>
            <w:webHidden/>
          </w:rPr>
          <w:tab/>
        </w:r>
        <w:r>
          <w:rPr>
            <w:noProof/>
            <w:webHidden/>
          </w:rPr>
          <w:fldChar w:fldCharType="begin"/>
        </w:r>
        <w:r>
          <w:rPr>
            <w:noProof/>
            <w:webHidden/>
          </w:rPr>
          <w:instrText xml:space="preserve"> PAGEREF _Toc9429989 \h </w:instrText>
        </w:r>
        <w:r w:rsidR="00F962C5">
          <w:rPr>
            <w:noProof/>
          </w:rPr>
        </w:r>
        <w:r>
          <w:rPr>
            <w:noProof/>
            <w:webHidden/>
          </w:rPr>
          <w:fldChar w:fldCharType="separate"/>
        </w:r>
        <w:r>
          <w:rPr>
            <w:noProof/>
            <w:webHidden/>
          </w:rPr>
          <w:t>4</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90" w:history="1">
        <w:r w:rsidRPr="00416461">
          <w:rPr>
            <w:rStyle w:val="Hyperlink"/>
            <w:noProof/>
          </w:rPr>
          <w:t>View rate (Ratio of unique survey visitors/unique site visitors)</w:t>
        </w:r>
        <w:r>
          <w:rPr>
            <w:noProof/>
            <w:webHidden/>
          </w:rPr>
          <w:tab/>
        </w:r>
        <w:r>
          <w:rPr>
            <w:noProof/>
            <w:webHidden/>
          </w:rPr>
          <w:fldChar w:fldCharType="begin"/>
        </w:r>
        <w:r>
          <w:rPr>
            <w:noProof/>
            <w:webHidden/>
          </w:rPr>
          <w:instrText xml:space="preserve"> PAGEREF _Toc9429990 \h </w:instrText>
        </w:r>
        <w:r w:rsidR="00F962C5">
          <w:rPr>
            <w:noProof/>
          </w:rPr>
        </w:r>
        <w:r>
          <w:rPr>
            <w:noProof/>
            <w:webHidden/>
          </w:rPr>
          <w:fldChar w:fldCharType="separate"/>
        </w:r>
        <w:r>
          <w:rPr>
            <w:noProof/>
            <w:webHidden/>
          </w:rPr>
          <w:t>4</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91" w:history="1">
        <w:r w:rsidRPr="00416461">
          <w:rPr>
            <w:rStyle w:val="Hyperlink"/>
            <w:noProof/>
          </w:rPr>
          <w:t>Participation rate (Ratio of unique visitors who agreed to participate/unique first survey page visitors)</w:t>
        </w:r>
        <w:r>
          <w:rPr>
            <w:noProof/>
            <w:webHidden/>
          </w:rPr>
          <w:tab/>
        </w:r>
        <w:r>
          <w:rPr>
            <w:noProof/>
            <w:webHidden/>
          </w:rPr>
          <w:fldChar w:fldCharType="begin"/>
        </w:r>
        <w:r>
          <w:rPr>
            <w:noProof/>
            <w:webHidden/>
          </w:rPr>
          <w:instrText xml:space="preserve"> PAGEREF _Toc9429991 \h </w:instrText>
        </w:r>
        <w:r w:rsidR="00F962C5">
          <w:rPr>
            <w:noProof/>
          </w:rPr>
        </w:r>
        <w:r>
          <w:rPr>
            <w:noProof/>
            <w:webHidden/>
          </w:rPr>
          <w:fldChar w:fldCharType="separate"/>
        </w:r>
        <w:r>
          <w:rPr>
            <w:noProof/>
            <w:webHidden/>
          </w:rPr>
          <w:t>4</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92" w:history="1">
        <w:r w:rsidRPr="00416461">
          <w:rPr>
            <w:rStyle w:val="Hyperlink"/>
            <w:noProof/>
          </w:rPr>
          <w:t>Completion rate (Ratio of users who finished the survey/users who agreed to participate)</w:t>
        </w:r>
        <w:r>
          <w:rPr>
            <w:noProof/>
            <w:webHidden/>
          </w:rPr>
          <w:tab/>
        </w:r>
        <w:r>
          <w:rPr>
            <w:noProof/>
            <w:webHidden/>
          </w:rPr>
          <w:fldChar w:fldCharType="begin"/>
        </w:r>
        <w:r>
          <w:rPr>
            <w:noProof/>
            <w:webHidden/>
          </w:rPr>
          <w:instrText xml:space="preserve"> PAGEREF _Toc9429992 \h </w:instrText>
        </w:r>
        <w:r w:rsidR="00F962C5">
          <w:rPr>
            <w:noProof/>
          </w:rPr>
        </w:r>
        <w:r>
          <w:rPr>
            <w:noProof/>
            <w:webHidden/>
          </w:rPr>
          <w:fldChar w:fldCharType="separate"/>
        </w:r>
        <w:r>
          <w:rPr>
            <w:noProof/>
            <w:webHidden/>
          </w:rPr>
          <w:t>5</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93" w:history="1">
        <w:r w:rsidRPr="00416461">
          <w:rPr>
            <w:rStyle w:val="Hyperlink"/>
            <w:noProof/>
          </w:rPr>
          <w:t>Cookies used</w:t>
        </w:r>
        <w:r>
          <w:rPr>
            <w:noProof/>
            <w:webHidden/>
          </w:rPr>
          <w:tab/>
        </w:r>
        <w:r>
          <w:rPr>
            <w:noProof/>
            <w:webHidden/>
          </w:rPr>
          <w:fldChar w:fldCharType="begin"/>
        </w:r>
        <w:r>
          <w:rPr>
            <w:noProof/>
            <w:webHidden/>
          </w:rPr>
          <w:instrText xml:space="preserve"> PAGEREF _Toc9429993 \h </w:instrText>
        </w:r>
        <w:r w:rsidR="00F962C5">
          <w:rPr>
            <w:noProof/>
          </w:rPr>
        </w:r>
        <w:r>
          <w:rPr>
            <w:noProof/>
            <w:webHidden/>
          </w:rPr>
          <w:fldChar w:fldCharType="separate"/>
        </w:r>
        <w:r>
          <w:rPr>
            <w:noProof/>
            <w:webHidden/>
          </w:rPr>
          <w:t>5</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94" w:history="1">
        <w:r w:rsidRPr="00416461">
          <w:rPr>
            <w:rStyle w:val="Hyperlink"/>
            <w:noProof/>
          </w:rPr>
          <w:t>IP check</w:t>
        </w:r>
        <w:r>
          <w:rPr>
            <w:noProof/>
            <w:webHidden/>
          </w:rPr>
          <w:tab/>
        </w:r>
        <w:r>
          <w:rPr>
            <w:noProof/>
            <w:webHidden/>
          </w:rPr>
          <w:fldChar w:fldCharType="begin"/>
        </w:r>
        <w:r>
          <w:rPr>
            <w:noProof/>
            <w:webHidden/>
          </w:rPr>
          <w:instrText xml:space="preserve"> PAGEREF _Toc9429994 \h </w:instrText>
        </w:r>
        <w:r w:rsidR="00F962C5">
          <w:rPr>
            <w:noProof/>
          </w:rPr>
        </w:r>
        <w:r>
          <w:rPr>
            <w:noProof/>
            <w:webHidden/>
          </w:rPr>
          <w:fldChar w:fldCharType="separate"/>
        </w:r>
        <w:r>
          <w:rPr>
            <w:noProof/>
            <w:webHidden/>
          </w:rPr>
          <w:t>5</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95" w:history="1">
        <w:r w:rsidRPr="00416461">
          <w:rPr>
            <w:rStyle w:val="Hyperlink"/>
            <w:noProof/>
          </w:rPr>
          <w:t>Log file analysis</w:t>
        </w:r>
        <w:r>
          <w:rPr>
            <w:noProof/>
            <w:webHidden/>
          </w:rPr>
          <w:tab/>
        </w:r>
        <w:r>
          <w:rPr>
            <w:noProof/>
            <w:webHidden/>
          </w:rPr>
          <w:fldChar w:fldCharType="begin"/>
        </w:r>
        <w:r>
          <w:rPr>
            <w:noProof/>
            <w:webHidden/>
          </w:rPr>
          <w:instrText xml:space="preserve"> PAGEREF _Toc9429995 \h </w:instrText>
        </w:r>
        <w:r w:rsidR="00F962C5">
          <w:rPr>
            <w:noProof/>
          </w:rPr>
        </w:r>
        <w:r>
          <w:rPr>
            <w:noProof/>
            <w:webHidden/>
          </w:rPr>
          <w:fldChar w:fldCharType="separate"/>
        </w:r>
        <w:r>
          <w:rPr>
            <w:noProof/>
            <w:webHidden/>
          </w:rPr>
          <w:t>5</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96" w:history="1">
        <w:r w:rsidRPr="00416461">
          <w:rPr>
            <w:rStyle w:val="Hyperlink"/>
            <w:noProof/>
          </w:rPr>
          <w:t>Registration</w:t>
        </w:r>
        <w:r>
          <w:rPr>
            <w:noProof/>
            <w:webHidden/>
          </w:rPr>
          <w:tab/>
        </w:r>
        <w:r>
          <w:rPr>
            <w:noProof/>
            <w:webHidden/>
          </w:rPr>
          <w:fldChar w:fldCharType="begin"/>
        </w:r>
        <w:r>
          <w:rPr>
            <w:noProof/>
            <w:webHidden/>
          </w:rPr>
          <w:instrText xml:space="preserve"> PAGEREF _Toc9429996 \h </w:instrText>
        </w:r>
        <w:r w:rsidR="00F962C5">
          <w:rPr>
            <w:noProof/>
          </w:rPr>
        </w:r>
        <w:r>
          <w:rPr>
            <w:noProof/>
            <w:webHidden/>
          </w:rPr>
          <w:fldChar w:fldCharType="separate"/>
        </w:r>
        <w:r>
          <w:rPr>
            <w:noProof/>
            <w:webHidden/>
          </w:rPr>
          <w:t>5</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97" w:history="1">
        <w:r w:rsidRPr="00416461">
          <w:rPr>
            <w:rStyle w:val="Hyperlink"/>
            <w:noProof/>
          </w:rPr>
          <w:t>Handling of incomplete questionnaires</w:t>
        </w:r>
        <w:r>
          <w:rPr>
            <w:noProof/>
            <w:webHidden/>
          </w:rPr>
          <w:tab/>
        </w:r>
        <w:r>
          <w:rPr>
            <w:noProof/>
            <w:webHidden/>
          </w:rPr>
          <w:fldChar w:fldCharType="begin"/>
        </w:r>
        <w:r>
          <w:rPr>
            <w:noProof/>
            <w:webHidden/>
          </w:rPr>
          <w:instrText xml:space="preserve"> PAGEREF _Toc9429997 \h </w:instrText>
        </w:r>
        <w:r w:rsidR="00F962C5">
          <w:rPr>
            <w:noProof/>
          </w:rPr>
        </w:r>
        <w:r>
          <w:rPr>
            <w:noProof/>
            <w:webHidden/>
          </w:rPr>
          <w:fldChar w:fldCharType="separate"/>
        </w:r>
        <w:r>
          <w:rPr>
            <w:noProof/>
            <w:webHidden/>
          </w:rPr>
          <w:t>5</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98" w:history="1">
        <w:r w:rsidRPr="00416461">
          <w:rPr>
            <w:rStyle w:val="Hyperlink"/>
            <w:noProof/>
          </w:rPr>
          <w:t>Questionnaires submitted with an atypical timestamp</w:t>
        </w:r>
        <w:r>
          <w:rPr>
            <w:noProof/>
            <w:webHidden/>
          </w:rPr>
          <w:tab/>
        </w:r>
        <w:r>
          <w:rPr>
            <w:noProof/>
            <w:webHidden/>
          </w:rPr>
          <w:fldChar w:fldCharType="begin"/>
        </w:r>
        <w:r>
          <w:rPr>
            <w:noProof/>
            <w:webHidden/>
          </w:rPr>
          <w:instrText xml:space="preserve"> PAGEREF _Toc9429998 \h </w:instrText>
        </w:r>
        <w:r w:rsidR="00F962C5">
          <w:rPr>
            <w:noProof/>
          </w:rPr>
        </w:r>
        <w:r>
          <w:rPr>
            <w:noProof/>
            <w:webHidden/>
          </w:rPr>
          <w:fldChar w:fldCharType="separate"/>
        </w:r>
        <w:r>
          <w:rPr>
            <w:noProof/>
            <w:webHidden/>
          </w:rPr>
          <w:t>5</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29999" w:history="1">
        <w:r w:rsidRPr="00416461">
          <w:rPr>
            <w:rStyle w:val="Hyperlink"/>
            <w:noProof/>
          </w:rPr>
          <w:t>Statistical correction</w:t>
        </w:r>
        <w:r>
          <w:rPr>
            <w:noProof/>
            <w:webHidden/>
          </w:rPr>
          <w:tab/>
        </w:r>
        <w:r>
          <w:rPr>
            <w:noProof/>
            <w:webHidden/>
          </w:rPr>
          <w:fldChar w:fldCharType="begin"/>
        </w:r>
        <w:r>
          <w:rPr>
            <w:noProof/>
            <w:webHidden/>
          </w:rPr>
          <w:instrText xml:space="preserve"> PAGEREF _Toc9429999 \h </w:instrText>
        </w:r>
        <w:r w:rsidR="00F962C5">
          <w:rPr>
            <w:noProof/>
          </w:rPr>
        </w:r>
        <w:r>
          <w:rPr>
            <w:noProof/>
            <w:webHidden/>
          </w:rPr>
          <w:fldChar w:fldCharType="separate"/>
        </w:r>
        <w:r>
          <w:rPr>
            <w:noProof/>
            <w:webHidden/>
          </w:rPr>
          <w:t>5</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30000" w:history="1">
        <w:r w:rsidRPr="00416461">
          <w:rPr>
            <w:rStyle w:val="Hyperlink"/>
            <w:noProof/>
          </w:rPr>
          <w:t>Advertisement</w:t>
        </w:r>
        <w:r>
          <w:rPr>
            <w:noProof/>
            <w:webHidden/>
          </w:rPr>
          <w:tab/>
        </w:r>
        <w:r>
          <w:rPr>
            <w:noProof/>
            <w:webHidden/>
          </w:rPr>
          <w:fldChar w:fldCharType="begin"/>
        </w:r>
        <w:r>
          <w:rPr>
            <w:noProof/>
            <w:webHidden/>
          </w:rPr>
          <w:instrText xml:space="preserve"> PAGEREF _Toc9430000 \h </w:instrText>
        </w:r>
        <w:r w:rsidR="00F962C5">
          <w:rPr>
            <w:noProof/>
          </w:rPr>
        </w:r>
        <w:r>
          <w:rPr>
            <w:noProof/>
            <w:webHidden/>
          </w:rPr>
          <w:fldChar w:fldCharType="separate"/>
        </w:r>
        <w:r>
          <w:rPr>
            <w:noProof/>
            <w:webHidden/>
          </w:rPr>
          <w:t>5</w:t>
        </w:r>
        <w:r>
          <w:rPr>
            <w:noProof/>
            <w:webHidden/>
          </w:rPr>
          <w:fldChar w:fldCharType="end"/>
        </w:r>
      </w:hyperlink>
    </w:p>
    <w:p w:rsidR="00070C31" w:rsidRDefault="00070C31">
      <w:pPr>
        <w:pStyle w:val="TOC1"/>
        <w:tabs>
          <w:tab w:val="right" w:leader="dot" w:pos="9019"/>
        </w:tabs>
        <w:rPr>
          <w:rFonts w:ascii="Times New Roman" w:hAnsi="Times New Roman" w:cs="Mangal"/>
          <w:noProof/>
          <w:szCs w:val="24"/>
          <w:lang w:bidi="mr-IN"/>
        </w:rPr>
      </w:pPr>
      <w:hyperlink w:anchor="_Toc9430001" w:history="1">
        <w:r w:rsidRPr="00416461">
          <w:rPr>
            <w:rStyle w:val="Hyperlink"/>
            <w:rFonts w:ascii="Helvetica" w:hAnsi="Helvetica" w:cs="Helvetica"/>
            <w:noProof/>
            <w:kern w:val="36"/>
          </w:rPr>
          <w:t>A psychology study about the trustworthiness of what you read on the web.</w:t>
        </w:r>
        <w:r>
          <w:rPr>
            <w:noProof/>
            <w:webHidden/>
          </w:rPr>
          <w:tab/>
        </w:r>
        <w:r>
          <w:rPr>
            <w:noProof/>
            <w:webHidden/>
          </w:rPr>
          <w:fldChar w:fldCharType="begin"/>
        </w:r>
        <w:r>
          <w:rPr>
            <w:noProof/>
            <w:webHidden/>
          </w:rPr>
          <w:instrText xml:space="preserve"> PAGEREF _Toc9430001 \h </w:instrText>
        </w:r>
        <w:r w:rsidR="00F962C5">
          <w:rPr>
            <w:noProof/>
          </w:rPr>
        </w:r>
        <w:r>
          <w:rPr>
            <w:noProof/>
            <w:webHidden/>
          </w:rPr>
          <w:fldChar w:fldCharType="separate"/>
        </w:r>
        <w:r>
          <w:rPr>
            <w:noProof/>
            <w:webHidden/>
          </w:rPr>
          <w:t>5</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30002" w:history="1">
        <w:r w:rsidRPr="00416461">
          <w:rPr>
            <w:rStyle w:val="Hyperlink"/>
            <w:noProof/>
          </w:rPr>
          <w:t>Requirements</w:t>
        </w:r>
        <w:r>
          <w:rPr>
            <w:noProof/>
            <w:webHidden/>
          </w:rPr>
          <w:tab/>
        </w:r>
        <w:r>
          <w:rPr>
            <w:noProof/>
            <w:webHidden/>
          </w:rPr>
          <w:fldChar w:fldCharType="begin"/>
        </w:r>
        <w:r>
          <w:rPr>
            <w:noProof/>
            <w:webHidden/>
          </w:rPr>
          <w:instrText xml:space="preserve"> PAGEREF _Toc9430002 \h </w:instrText>
        </w:r>
        <w:r w:rsidR="00F962C5">
          <w:rPr>
            <w:noProof/>
          </w:rPr>
        </w:r>
        <w:r>
          <w:rPr>
            <w:noProof/>
            <w:webHidden/>
          </w:rPr>
          <w:fldChar w:fldCharType="separate"/>
        </w:r>
        <w:r>
          <w:rPr>
            <w:noProof/>
            <w:webHidden/>
          </w:rPr>
          <w:t>5</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30003" w:history="1">
        <w:r w:rsidRPr="00416461">
          <w:rPr>
            <w:rStyle w:val="Hyperlink"/>
            <w:noProof/>
          </w:rPr>
          <w:t>Keywords</w:t>
        </w:r>
        <w:r>
          <w:rPr>
            <w:noProof/>
            <w:webHidden/>
          </w:rPr>
          <w:tab/>
        </w:r>
        <w:r>
          <w:rPr>
            <w:noProof/>
            <w:webHidden/>
          </w:rPr>
          <w:fldChar w:fldCharType="begin"/>
        </w:r>
        <w:r>
          <w:rPr>
            <w:noProof/>
            <w:webHidden/>
          </w:rPr>
          <w:instrText xml:space="preserve"> PAGEREF _Toc9430003 \h </w:instrText>
        </w:r>
        <w:r w:rsidR="00F962C5">
          <w:rPr>
            <w:noProof/>
          </w:rPr>
        </w:r>
        <w:r>
          <w:rPr>
            <w:noProof/>
            <w:webHidden/>
          </w:rPr>
          <w:fldChar w:fldCharType="separate"/>
        </w:r>
        <w:r>
          <w:rPr>
            <w:noProof/>
            <w:webHidden/>
          </w:rPr>
          <w:t>6</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30004" w:history="1">
        <w:r w:rsidRPr="00416461">
          <w:rPr>
            <w:rStyle w:val="Hyperlink"/>
            <w:noProof/>
          </w:rPr>
          <w:t>About the researcher</w:t>
        </w:r>
        <w:r>
          <w:rPr>
            <w:noProof/>
            <w:webHidden/>
          </w:rPr>
          <w:tab/>
        </w:r>
        <w:r>
          <w:rPr>
            <w:noProof/>
            <w:webHidden/>
          </w:rPr>
          <w:fldChar w:fldCharType="begin"/>
        </w:r>
        <w:r>
          <w:rPr>
            <w:noProof/>
            <w:webHidden/>
          </w:rPr>
          <w:instrText xml:space="preserve"> PAGEREF _Toc9430004 \h </w:instrText>
        </w:r>
        <w:r w:rsidR="00F962C5">
          <w:rPr>
            <w:noProof/>
          </w:rPr>
        </w:r>
        <w:r>
          <w:rPr>
            <w:noProof/>
            <w:webHidden/>
          </w:rPr>
          <w:fldChar w:fldCharType="separate"/>
        </w:r>
        <w:r>
          <w:rPr>
            <w:noProof/>
            <w:webHidden/>
          </w:rPr>
          <w:t>6</w:t>
        </w:r>
        <w:r>
          <w:rPr>
            <w:noProof/>
            <w:webHidden/>
          </w:rPr>
          <w:fldChar w:fldCharType="end"/>
        </w:r>
      </w:hyperlink>
    </w:p>
    <w:p w:rsidR="00070C31" w:rsidRDefault="00070C31">
      <w:pPr>
        <w:pStyle w:val="TOC2"/>
        <w:tabs>
          <w:tab w:val="right" w:leader="dot" w:pos="9019"/>
        </w:tabs>
        <w:rPr>
          <w:rFonts w:ascii="Times New Roman" w:hAnsi="Times New Roman" w:cs="Mangal"/>
          <w:noProof/>
          <w:szCs w:val="24"/>
          <w:lang w:bidi="mr-IN"/>
        </w:rPr>
      </w:pPr>
      <w:hyperlink w:anchor="_Toc9430005" w:history="1">
        <w:r w:rsidRPr="00416461">
          <w:rPr>
            <w:rStyle w:val="Hyperlink"/>
            <w:noProof/>
          </w:rPr>
          <w:t>Ethical approval</w:t>
        </w:r>
        <w:r>
          <w:rPr>
            <w:noProof/>
            <w:webHidden/>
          </w:rPr>
          <w:tab/>
        </w:r>
        <w:r>
          <w:rPr>
            <w:noProof/>
            <w:webHidden/>
          </w:rPr>
          <w:fldChar w:fldCharType="begin"/>
        </w:r>
        <w:r>
          <w:rPr>
            <w:noProof/>
            <w:webHidden/>
          </w:rPr>
          <w:instrText xml:space="preserve"> PAGEREF _Toc9430005 \h </w:instrText>
        </w:r>
        <w:r w:rsidR="00F962C5">
          <w:rPr>
            <w:noProof/>
          </w:rPr>
        </w:r>
        <w:r>
          <w:rPr>
            <w:noProof/>
            <w:webHidden/>
          </w:rPr>
          <w:fldChar w:fldCharType="separate"/>
        </w:r>
        <w:r>
          <w:rPr>
            <w:noProof/>
            <w:webHidden/>
          </w:rPr>
          <w:t>6</w:t>
        </w:r>
        <w:r>
          <w:rPr>
            <w:noProof/>
            <w:webHidden/>
          </w:rPr>
          <w:fldChar w:fldCharType="end"/>
        </w:r>
      </w:hyperlink>
    </w:p>
    <w:p w:rsidR="00E737CA" w:rsidRDefault="00E737CA">
      <w:r>
        <w:fldChar w:fldCharType="end"/>
      </w:r>
    </w:p>
    <w:p w:rsidR="00E737CA" w:rsidRDefault="00E737CA"/>
    <w:p w:rsidR="00E737CA" w:rsidRDefault="00070C31" w:rsidP="00F40A95">
      <w:pPr>
        <w:pStyle w:val="Heading2"/>
      </w:pPr>
      <w:bookmarkStart w:id="1" w:name="_Toc9429968"/>
      <w:r>
        <w:lastRenderedPageBreak/>
        <w:t>Who and What This I</w:t>
      </w:r>
      <w:r w:rsidR="00E737CA">
        <w:t>s</w:t>
      </w:r>
      <w:bookmarkEnd w:id="1"/>
    </w:p>
    <w:p w:rsidR="00E737CA" w:rsidRPr="00E737CA" w:rsidRDefault="00E737CA" w:rsidP="00E737CA">
      <w:r>
        <w:t>This is the reporting of the questionnaires for the BSMS surveys on trustworthiness of online health information relating to multiple sclerosis by HJ Witchel et al.  This is in the CHERRIES format.</w:t>
      </w:r>
    </w:p>
    <w:p w:rsidR="00F40A95" w:rsidRDefault="00F40A95" w:rsidP="00F40A95">
      <w:pPr>
        <w:pStyle w:val="Heading2"/>
      </w:pPr>
      <w:bookmarkStart w:id="2" w:name="_Toc9429969"/>
      <w:r>
        <w:t>Reference for C</w:t>
      </w:r>
      <w:r w:rsidR="00E737CA">
        <w:t>HERRIES</w:t>
      </w:r>
      <w:bookmarkEnd w:id="2"/>
    </w:p>
    <w:p w:rsidR="00F40A95" w:rsidRDefault="00F40A95" w:rsidP="00F40A95">
      <w:r w:rsidRPr="00F40A95">
        <w:t>Eysenbach G. Improving the quality of Web surveys: the Checklist for Reporting Results of Internet E-</w:t>
      </w:r>
      <w:r w:rsidR="005004E3">
        <w:t>Surveys (CHERRIES). Journal of M</w:t>
      </w:r>
      <w:r w:rsidRPr="00F40A95">
        <w:t>e</w:t>
      </w:r>
      <w:r w:rsidR="005004E3">
        <w:t>dical Internet R</w:t>
      </w:r>
      <w:r w:rsidRPr="00F40A95">
        <w:t>esearch. 2004;6(3):e34.</w:t>
      </w:r>
    </w:p>
    <w:p w:rsidR="002D63F1" w:rsidRDefault="002D63F1" w:rsidP="002D63F1">
      <w:pPr>
        <w:pStyle w:val="Heading2"/>
      </w:pPr>
      <w:bookmarkStart w:id="3" w:name="_Toc9429970"/>
      <w:r>
        <w:t>Describe survey design</w:t>
      </w:r>
      <w:bookmarkEnd w:id="3"/>
    </w:p>
    <w:p w:rsidR="002D63F1" w:rsidRPr="002D63F1" w:rsidRDefault="002D63F1" w:rsidP="002D63F1">
      <w:r>
        <w:t>This was an open survey with a convenience sample of healthy adult participants.  It was advertised on a website for people who want to take part in scientific studies.  On the advertising and in the ethics of the study there are statements that non-adults and people from vulnerable populations should not participate.</w:t>
      </w:r>
    </w:p>
    <w:p w:rsidR="002D63F1" w:rsidRDefault="002D63F1" w:rsidP="002D63F1">
      <w:pPr>
        <w:pStyle w:val="Heading2"/>
      </w:pPr>
      <w:bookmarkStart w:id="4" w:name="_Toc9429971"/>
      <w:r>
        <w:t>IRB approval</w:t>
      </w:r>
      <w:bookmarkEnd w:id="4"/>
    </w:p>
    <w:p w:rsidR="002D63F1" w:rsidRDefault="002D63F1" w:rsidP="002D63F1">
      <w:r>
        <w:t xml:space="preserve">This study received institutional approval from Brighton and </w:t>
      </w:r>
      <w:smartTag w:uri="urn:schemas-microsoft-com:office:smarttags" w:element="PlaceName">
        <w:r>
          <w:t>Sussex</w:t>
        </w:r>
      </w:smartTag>
      <w:r>
        <w:t xml:space="preserve"> </w:t>
      </w:r>
      <w:smartTag w:uri="urn:schemas-microsoft-com:office:smarttags" w:element="PlaceName">
        <w:r>
          <w:t>Medical</w:t>
        </w:r>
      </w:smartTag>
      <w:r>
        <w:t xml:space="preserve"> </w:t>
      </w:r>
      <w:smartTag w:uri="urn:schemas-microsoft-com:office:smarttags" w:element="PlaceType">
        <w:r>
          <w:t>School</w:t>
        </w:r>
      </w:smartTag>
      <w:r>
        <w:t xml:space="preserve">'s Research Governance and Ethics Committee (within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Sussex</w:t>
          </w:r>
        </w:smartTag>
      </w:smartTag>
      <w:r>
        <w:t xml:space="preserve">).  The approval number is </w:t>
      </w:r>
      <w:r w:rsidRPr="002D63F1">
        <w:t>16/044/WIT</w:t>
      </w:r>
      <w:r>
        <w:t xml:space="preserve"> and that approval letter date is 14 October 2016.</w:t>
      </w:r>
    </w:p>
    <w:p w:rsidR="002D63F1" w:rsidRDefault="002D63F1" w:rsidP="002D63F1">
      <w:pPr>
        <w:pStyle w:val="Heading2"/>
      </w:pPr>
      <w:bookmarkStart w:id="5" w:name="_Toc9429972"/>
      <w:r>
        <w:t>Informed consent</w:t>
      </w:r>
      <w:bookmarkEnd w:id="5"/>
    </w:p>
    <w:p w:rsidR="002D63F1" w:rsidRDefault="002D63F1" w:rsidP="002D63F1">
      <w:r>
        <w:t>The informed consent was the first page of the online study.  This page was</w:t>
      </w:r>
      <w:r w:rsidR="00124FAD">
        <w:t xml:space="preserve"> estimated to take 2 minutes to read.  On both the informed consent page and the advertisement we stated that "</w:t>
      </w:r>
      <w:r w:rsidR="00124FAD" w:rsidRPr="00124FAD">
        <w:t>We estimate that this questionnaire will take 8-10 minutes to complete</w:t>
      </w:r>
      <w:r w:rsidR="00124FAD">
        <w:t xml:space="preserve">".  On the landing page, this was the first statement after the title. The survey told/warned the participants that it was an online survey, that we were not the only holders of the data, and that they should not submit sensitive personal data if they were uncomfortable with this.  We did not collect sensitive data (except demographics, see below), although we allowed participants to include their email address if they wanted to participate in the prize draw.  We told participants that the data would be kept by our team for 5 years, but that we could not predict how long our online company would keep the data.  The primary investigator (and his email address) was included as well as the name of Brighton and </w:t>
      </w:r>
      <w:smartTag w:uri="urn:schemas-microsoft-com:office:smarttags" w:element="place">
        <w:smartTag w:uri="urn:schemas-microsoft-com:office:smarttags" w:element="PlaceName">
          <w:r w:rsidR="00124FAD">
            <w:t>Sussex</w:t>
          </w:r>
        </w:smartTag>
        <w:r w:rsidR="00124FAD">
          <w:t xml:space="preserve"> </w:t>
        </w:r>
        <w:smartTag w:uri="urn:schemas-microsoft-com:office:smarttags" w:element="PlaceName">
          <w:r w:rsidR="00124FAD">
            <w:t>Medical</w:t>
          </w:r>
        </w:smartTag>
        <w:r w:rsidR="00124FAD">
          <w:t xml:space="preserve"> </w:t>
        </w:r>
        <w:smartTag w:uri="urn:schemas-microsoft-com:office:smarttags" w:element="PlaceType">
          <w:r w:rsidR="00124FAD">
            <w:t>School</w:t>
          </w:r>
        </w:smartTag>
      </w:smartTag>
      <w:r w:rsidR="00124FAD">
        <w:t>.</w:t>
      </w:r>
      <w:r w:rsidR="000D0AA0">
        <w:t xml:space="preserve">  The instructions included the following goals statement: "</w:t>
      </w:r>
      <w:r w:rsidR="000D0AA0" w:rsidRPr="000D0AA0">
        <w:t xml:space="preserve"> GOALS: By performing this survey you will be helping us to understand how people online read and make decisions about trust.</w:t>
      </w:r>
      <w:r w:rsidR="000D0AA0">
        <w:t>"</w:t>
      </w:r>
    </w:p>
    <w:p w:rsidR="002D63F1" w:rsidRDefault="002D63F1" w:rsidP="002D63F1">
      <w:pPr>
        <w:pStyle w:val="Heading2"/>
      </w:pPr>
      <w:bookmarkStart w:id="6" w:name="_Toc9429973"/>
      <w:r>
        <w:t>Data protection</w:t>
      </w:r>
      <w:bookmarkEnd w:id="6"/>
    </w:p>
    <w:p w:rsidR="000D0AA0" w:rsidRPr="000D0AA0" w:rsidRDefault="000D0AA0" w:rsidP="000D0AA0">
      <w:r>
        <w:t>The survey included demographic data: age, gender, profession, and when the participant learned to speak English (i.e. were they a native English speaker).  This data is maintained online by Qualtrics, for five years.  After downloading, the data was transferred to Excel files with a password that were stored on password protected computers.  These computers are all behind locked doors.</w:t>
      </w:r>
    </w:p>
    <w:p w:rsidR="002D63F1" w:rsidRDefault="002D63F1" w:rsidP="002D63F1">
      <w:pPr>
        <w:pStyle w:val="Heading2"/>
      </w:pPr>
      <w:bookmarkStart w:id="7" w:name="_Toc9429974"/>
      <w:r>
        <w:t>Development and testing</w:t>
      </w:r>
      <w:bookmarkEnd w:id="7"/>
    </w:p>
    <w:p w:rsidR="000D0AA0" w:rsidRPr="000D0AA0" w:rsidRDefault="000D0AA0" w:rsidP="000D0AA0">
      <w:r>
        <w:t xml:space="preserve">Qualtrics is a well-established survey presentation platform.  The initial version of our survey was developed by three investigators, with a small usability test as follows: three friends of one of the investigators who were unaware of the purpose of the study, and they took the </w:t>
      </w:r>
      <w:r>
        <w:lastRenderedPageBreak/>
        <w:t>survey and were immediately asked for oral feedback according to a structured set of questions about their comprehension and any problems they had.</w:t>
      </w:r>
    </w:p>
    <w:p w:rsidR="002D63F1" w:rsidRDefault="002D63F1" w:rsidP="002D63F1">
      <w:pPr>
        <w:pStyle w:val="Heading2"/>
      </w:pPr>
      <w:bookmarkStart w:id="8" w:name="_Toc9429975"/>
      <w:r>
        <w:t>Open survey versus closed survey</w:t>
      </w:r>
      <w:bookmarkEnd w:id="8"/>
    </w:p>
    <w:p w:rsidR="000D0AA0" w:rsidRPr="000D0AA0" w:rsidRDefault="000D0AA0" w:rsidP="000D0AA0">
      <w:r>
        <w:t>This was an open survey.</w:t>
      </w:r>
    </w:p>
    <w:p w:rsidR="002D63F1" w:rsidRDefault="002D63F1" w:rsidP="002D63F1">
      <w:pPr>
        <w:pStyle w:val="Heading2"/>
      </w:pPr>
      <w:bookmarkStart w:id="9" w:name="_Toc9429976"/>
      <w:r>
        <w:t>Contact mode</w:t>
      </w:r>
      <w:bookmarkEnd w:id="9"/>
    </w:p>
    <w:p w:rsidR="000D0AA0" w:rsidRPr="000D0AA0" w:rsidRDefault="000D0AA0" w:rsidP="000D0AA0">
      <w:r>
        <w:t>The initial contact with participants was made online</w:t>
      </w:r>
      <w:r w:rsidR="00BE7941">
        <w:t>.  This was done via advertising that they had to seek out on callforparticipants.com</w:t>
      </w:r>
    </w:p>
    <w:p w:rsidR="002D63F1" w:rsidRDefault="002D63F1" w:rsidP="002D63F1">
      <w:pPr>
        <w:pStyle w:val="Heading2"/>
      </w:pPr>
      <w:bookmarkStart w:id="10" w:name="_Toc9429977"/>
      <w:r>
        <w:t>Advertising the survey</w:t>
      </w:r>
      <w:bookmarkEnd w:id="10"/>
    </w:p>
    <w:p w:rsidR="00BE7941" w:rsidRPr="00BE7941" w:rsidRDefault="00BE7941" w:rsidP="00BE7941">
      <w:r>
        <w:t>The advertisement is at the bottom of this.  This advertisement appeared on the callforparticipants.com website, and it also was advertised by them on their partner websites such as Facebook.  Callforparticipants is an organisation that draws upon people who want to participate in research.</w:t>
      </w:r>
    </w:p>
    <w:p w:rsidR="002D63F1" w:rsidRDefault="002D63F1" w:rsidP="002D63F1">
      <w:pPr>
        <w:pStyle w:val="Heading2"/>
      </w:pPr>
      <w:bookmarkStart w:id="11" w:name="_Toc9429978"/>
      <w:r>
        <w:t>Web/E-mail</w:t>
      </w:r>
      <w:bookmarkEnd w:id="11"/>
    </w:p>
    <w:p w:rsidR="00BE7941" w:rsidRPr="00BE7941" w:rsidRDefault="00BE7941" w:rsidP="00BE7941">
      <w:r>
        <w:t xml:space="preserve">The survey was on the Qualtrics website.  Qualtrics is a provider of survey software, and a lot of psychology questionnaires are hosted by it.  The advertisements were on the callforparticipants website and its associated </w:t>
      </w:r>
      <w:r w:rsidR="00462762">
        <w:t>a</w:t>
      </w:r>
      <w:r>
        <w:t>dvertisements.  The result would be that we should receive</w:t>
      </w:r>
      <w:r w:rsidR="00462762">
        <w:t xml:space="preserve"> people who are interested in participating in psychology experiments (or people who wanted the incentive).  </w:t>
      </w:r>
    </w:p>
    <w:p w:rsidR="002D63F1" w:rsidRDefault="002D63F1" w:rsidP="002D63F1">
      <w:pPr>
        <w:pStyle w:val="Heading2"/>
      </w:pPr>
      <w:bookmarkStart w:id="12" w:name="_Toc9429979"/>
      <w:r>
        <w:t>Context</w:t>
      </w:r>
      <w:bookmarkEnd w:id="12"/>
    </w:p>
    <w:p w:rsidR="00462762" w:rsidRPr="00BE7941" w:rsidRDefault="00462762" w:rsidP="00462762">
      <w:r>
        <w:t xml:space="preserve">The survey was on the Qualtrics website.  Qualtrics is a provider of survey software, and a lot of psychology questionnaires are hosted by it.  The advertisements were on the callforparticipants website and its associated advertisements.  The result would be that we should receive people who are interested in participating in psychology experiments (or people who wanted the incentive).  </w:t>
      </w:r>
    </w:p>
    <w:p w:rsidR="00462762" w:rsidRPr="00462762" w:rsidRDefault="00462762" w:rsidP="00462762"/>
    <w:p w:rsidR="002D63F1" w:rsidRDefault="002D63F1" w:rsidP="002D63F1">
      <w:pPr>
        <w:pStyle w:val="Heading2"/>
      </w:pPr>
      <w:bookmarkStart w:id="13" w:name="_Toc9429980"/>
      <w:r>
        <w:t>Mandatory/voluntary</w:t>
      </w:r>
      <w:bookmarkEnd w:id="13"/>
    </w:p>
    <w:p w:rsidR="00462762" w:rsidRPr="00462762" w:rsidRDefault="00462762" w:rsidP="00462762">
      <w:r>
        <w:t>The survey was voluntary.</w:t>
      </w:r>
    </w:p>
    <w:p w:rsidR="002D63F1" w:rsidRDefault="002D63F1" w:rsidP="002D63F1">
      <w:pPr>
        <w:pStyle w:val="Heading2"/>
      </w:pPr>
      <w:bookmarkStart w:id="14" w:name="_Toc9429981"/>
      <w:r>
        <w:t>Incentives</w:t>
      </w:r>
      <w:bookmarkEnd w:id="14"/>
    </w:p>
    <w:p w:rsidR="00462762" w:rsidRPr="00462762" w:rsidRDefault="00462762" w:rsidP="00462762">
      <w:r>
        <w:t>we offered incentives to complete the questionnaire: a prize draw for 3 Amazon gift certificates for £50.  In order to be eligible, people had to provide their email.  These gift certificates were distributed within 6 months of participating.  The email addresses of participants who completed the survey were placed in a list, and a random number generator was used to select a name.  If the person did not respond within one week (which happened in one case), we selected a new name.  The experimenters were unfamiliar with the persons who won.</w:t>
      </w:r>
    </w:p>
    <w:p w:rsidR="002D63F1" w:rsidRDefault="002D63F1" w:rsidP="002D63F1">
      <w:pPr>
        <w:pStyle w:val="Heading2"/>
      </w:pPr>
      <w:bookmarkStart w:id="15" w:name="_Toc9429982"/>
      <w:r>
        <w:t>Time/Date</w:t>
      </w:r>
      <w:bookmarkEnd w:id="15"/>
    </w:p>
    <w:p w:rsidR="00462762" w:rsidRPr="00462762" w:rsidRDefault="00462762" w:rsidP="00462762">
      <w:r>
        <w:t>The surveys were done in three rounds, each lasting for under one month.</w:t>
      </w:r>
    </w:p>
    <w:p w:rsidR="002D63F1" w:rsidRDefault="002D63F1" w:rsidP="002D63F1">
      <w:pPr>
        <w:pStyle w:val="Heading2"/>
      </w:pPr>
      <w:bookmarkStart w:id="16" w:name="_Toc9429983"/>
      <w:r>
        <w:lastRenderedPageBreak/>
        <w:t>Randomization of items or questionnaires</w:t>
      </w:r>
      <w:bookmarkEnd w:id="16"/>
    </w:p>
    <w:p w:rsidR="00462762" w:rsidRPr="00462762" w:rsidRDefault="00462762" w:rsidP="00462762">
      <w:r>
        <w:t>The order of the 9 test paragraphs were randomised, as were the conditions for each of these paragraphs (no errors, misspellings, capitalisations, both misspellings and capitalisations).  The conditions were counter-balanced, so that over time we received approximately equal numbers of each.</w:t>
      </w:r>
    </w:p>
    <w:p w:rsidR="002D63F1" w:rsidRDefault="002D63F1" w:rsidP="002D63F1">
      <w:pPr>
        <w:pStyle w:val="Heading2"/>
      </w:pPr>
      <w:bookmarkStart w:id="17" w:name="_Toc9429984"/>
      <w:r>
        <w:t>Adaptive questioning</w:t>
      </w:r>
      <w:bookmarkEnd w:id="17"/>
    </w:p>
    <w:p w:rsidR="00462762" w:rsidRPr="00462762" w:rsidRDefault="00462762" w:rsidP="00462762">
      <w:r>
        <w:t>Not done.</w:t>
      </w:r>
    </w:p>
    <w:p w:rsidR="002D63F1" w:rsidRDefault="002D63F1" w:rsidP="002D63F1">
      <w:pPr>
        <w:pStyle w:val="Heading2"/>
      </w:pPr>
      <w:bookmarkStart w:id="18" w:name="_Toc9429985"/>
      <w:r>
        <w:t>Number of Items</w:t>
      </w:r>
      <w:bookmarkEnd w:id="18"/>
    </w:p>
    <w:p w:rsidR="00462762" w:rsidRPr="00462762" w:rsidRDefault="00462762" w:rsidP="00462762">
      <w:r>
        <w:t xml:space="preserve">Each item was presented on a separate screen (except for demographics).  There were four demographic items (approx age, gender, profession, and knowledge of English language), and then 11 paragraphs to read and judge.  The first two paragraphs were always the same (practise), and were not included in the analysis, although these practise paragraphs were not marked as different in any way.  We included them to </w:t>
      </w:r>
      <w:r w:rsidR="00CB645A">
        <w:t>help the participants understand the nature of the test.</w:t>
      </w:r>
    </w:p>
    <w:p w:rsidR="002D63F1" w:rsidRDefault="002D63F1" w:rsidP="002D63F1">
      <w:pPr>
        <w:pStyle w:val="Heading2"/>
      </w:pPr>
      <w:bookmarkStart w:id="19" w:name="_Toc9429986"/>
      <w:r>
        <w:t>Number of screens (pages)</w:t>
      </w:r>
      <w:bookmarkEnd w:id="19"/>
    </w:p>
    <w:p w:rsidR="00CB645A" w:rsidRPr="00CB645A" w:rsidRDefault="00CB645A" w:rsidP="00CB645A">
      <w:r>
        <w:t>In addition to the 12 screens of paragraphs and demographics, there was the landing page with ethical explanation, and instructions page on what should happen during the task, and an explanation/outro page at the end that allow participants to include their email address if they wanted to be part of the prize draw or to receive information later about the project.</w:t>
      </w:r>
    </w:p>
    <w:p w:rsidR="002D63F1" w:rsidRDefault="002D63F1" w:rsidP="002D63F1">
      <w:pPr>
        <w:pStyle w:val="Heading2"/>
      </w:pPr>
      <w:bookmarkStart w:id="20" w:name="_Toc9429987"/>
      <w:r>
        <w:t>Completeness check</w:t>
      </w:r>
      <w:bookmarkEnd w:id="20"/>
    </w:p>
    <w:p w:rsidR="00CB645A" w:rsidRPr="00CB645A" w:rsidRDefault="00CB645A" w:rsidP="00CB645A">
      <w:r>
        <w:t>Participants could not move on to the next item without completing the current item (although they could of course abandon the survey at any time).  All demographic items included an option for "rather not say".  The completeness check was performed by Qualtrics using JAVAScript.</w:t>
      </w:r>
    </w:p>
    <w:p w:rsidR="002D63F1" w:rsidRDefault="002D63F1" w:rsidP="002D63F1">
      <w:pPr>
        <w:pStyle w:val="Heading2"/>
      </w:pPr>
      <w:bookmarkStart w:id="21" w:name="_Toc9429988"/>
      <w:r>
        <w:t>Review step</w:t>
      </w:r>
      <w:bookmarkEnd w:id="21"/>
    </w:p>
    <w:p w:rsidR="00CB645A" w:rsidRPr="00CB645A" w:rsidRDefault="00CB645A" w:rsidP="00CB645A">
      <w:r>
        <w:t>There was no way to review their answers.  This worked for our purposes because we collected Visual analogue scale data and we wanted participants' instinctive response to the paragraph.</w:t>
      </w:r>
    </w:p>
    <w:p w:rsidR="002D63F1" w:rsidRDefault="002D63F1" w:rsidP="002D63F1">
      <w:pPr>
        <w:pStyle w:val="Heading2"/>
      </w:pPr>
      <w:bookmarkStart w:id="22" w:name="_Toc9429989"/>
      <w:r>
        <w:t>Unique site visitor</w:t>
      </w:r>
      <w:bookmarkEnd w:id="22"/>
    </w:p>
    <w:p w:rsidR="00CB645A" w:rsidRPr="00CB645A" w:rsidRDefault="00CB645A" w:rsidP="00CB645A">
      <w:r>
        <w:t>These were based on IP addresses (and if the same email address was used).</w:t>
      </w:r>
    </w:p>
    <w:p w:rsidR="002D63F1" w:rsidRDefault="002D63F1" w:rsidP="002D63F1">
      <w:pPr>
        <w:pStyle w:val="Heading2"/>
      </w:pPr>
      <w:bookmarkStart w:id="23" w:name="_Toc9429990"/>
      <w:r>
        <w:t>View rate (Ratio of unique survey visitors/unique site visitors)</w:t>
      </w:r>
      <w:bookmarkEnd w:id="23"/>
    </w:p>
    <w:p w:rsidR="00F40A95" w:rsidRPr="00F40A95" w:rsidRDefault="00F40A95" w:rsidP="00F40A95">
      <w:r>
        <w:t>We do not know the view rate, which would be the number of participants (from Qualtrics) divided by the number of visitors to the advertising sites (eg callforparticipants.com).</w:t>
      </w:r>
    </w:p>
    <w:p w:rsidR="002D63F1" w:rsidRDefault="002D63F1" w:rsidP="002D63F1">
      <w:pPr>
        <w:pStyle w:val="Heading2"/>
      </w:pPr>
      <w:bookmarkStart w:id="24" w:name="_Toc9429991"/>
      <w:r>
        <w:t>Participation rate (Ratio of unique visitors who agreed to participate/unique first survey page visitors)</w:t>
      </w:r>
      <w:bookmarkEnd w:id="24"/>
    </w:p>
    <w:p w:rsidR="00F40A95" w:rsidRPr="00F40A95" w:rsidRDefault="00F40A95" w:rsidP="00F40A95">
      <w:r>
        <w:t>The recruitment rate for the three editions of the survey was 100%.</w:t>
      </w:r>
    </w:p>
    <w:p w:rsidR="002D63F1" w:rsidRDefault="002D63F1" w:rsidP="002D63F1">
      <w:pPr>
        <w:pStyle w:val="Heading2"/>
      </w:pPr>
      <w:bookmarkStart w:id="25" w:name="_Toc9429992"/>
      <w:r>
        <w:lastRenderedPageBreak/>
        <w:t>Completion rate (Ratio of users who finished the survey/users who agreed to participate)</w:t>
      </w:r>
      <w:bookmarkEnd w:id="25"/>
    </w:p>
    <w:p w:rsidR="00F40A95" w:rsidRPr="00F40A95" w:rsidRDefault="00371F5E" w:rsidP="00F40A95">
      <w:r>
        <w:t>87</w:t>
      </w:r>
      <w:r w:rsidR="00F40A95">
        <w:t>%</w:t>
      </w:r>
      <w:r w:rsidR="00E737CA">
        <w:t xml:space="preserve"> for </w:t>
      </w:r>
      <w:r>
        <w:t>Experiment 3.</w:t>
      </w:r>
    </w:p>
    <w:p w:rsidR="002D63F1" w:rsidRDefault="002D63F1" w:rsidP="002D63F1">
      <w:pPr>
        <w:pStyle w:val="Heading2"/>
      </w:pPr>
      <w:bookmarkStart w:id="26" w:name="_Toc9429993"/>
      <w:r>
        <w:t>Cookies used</w:t>
      </w:r>
      <w:bookmarkEnd w:id="26"/>
    </w:p>
    <w:p w:rsidR="00F40A95" w:rsidRPr="00F40A95" w:rsidRDefault="00F40A95" w:rsidP="00F40A95">
      <w:r>
        <w:t>N/A</w:t>
      </w:r>
    </w:p>
    <w:p w:rsidR="002D63F1" w:rsidRDefault="002D63F1" w:rsidP="002D63F1">
      <w:pPr>
        <w:pStyle w:val="Heading2"/>
      </w:pPr>
      <w:bookmarkStart w:id="27" w:name="_Toc9429994"/>
      <w:r>
        <w:t>IP check</w:t>
      </w:r>
      <w:bookmarkEnd w:id="27"/>
    </w:p>
    <w:p w:rsidR="00F40A95" w:rsidRPr="00F40A95" w:rsidRDefault="00F40A95" w:rsidP="00F40A95">
      <w:r>
        <w:t>IP was checked.  It was maintained for 24 hours.</w:t>
      </w:r>
    </w:p>
    <w:p w:rsidR="002D63F1" w:rsidRDefault="002D63F1" w:rsidP="002D63F1">
      <w:pPr>
        <w:pStyle w:val="Heading2"/>
      </w:pPr>
      <w:bookmarkStart w:id="28" w:name="_Toc9429995"/>
      <w:r>
        <w:t>Log file analysis</w:t>
      </w:r>
      <w:bookmarkEnd w:id="28"/>
    </w:p>
    <w:p w:rsidR="00F40A95" w:rsidRPr="00F40A95" w:rsidRDefault="00F40A95" w:rsidP="00F40A95">
      <w:r>
        <w:t>Email addresses for the same participant were eliminated.</w:t>
      </w:r>
    </w:p>
    <w:p w:rsidR="002D63F1" w:rsidRDefault="002D63F1" w:rsidP="002D63F1">
      <w:pPr>
        <w:pStyle w:val="Heading2"/>
      </w:pPr>
      <w:bookmarkStart w:id="29" w:name="_Toc9429996"/>
      <w:r>
        <w:t>Registration</w:t>
      </w:r>
      <w:bookmarkEnd w:id="29"/>
    </w:p>
    <w:p w:rsidR="00F40A95" w:rsidRPr="00F40A95" w:rsidRDefault="00F40A95" w:rsidP="00F40A95">
      <w:r>
        <w:t>N/A</w:t>
      </w:r>
    </w:p>
    <w:p w:rsidR="002D63F1" w:rsidRDefault="002D63F1" w:rsidP="002D63F1">
      <w:pPr>
        <w:pStyle w:val="Heading2"/>
      </w:pPr>
      <w:bookmarkStart w:id="30" w:name="_Toc9429997"/>
      <w:r>
        <w:t>Handling of incomplete questionnaires</w:t>
      </w:r>
      <w:bookmarkEnd w:id="30"/>
    </w:p>
    <w:p w:rsidR="00F40A95" w:rsidRPr="00F40A95" w:rsidRDefault="00F40A95" w:rsidP="00F40A95">
      <w:r>
        <w:t>Incomplete questionnaires were not included in the analyses.</w:t>
      </w:r>
    </w:p>
    <w:p w:rsidR="002D63F1" w:rsidRDefault="002D63F1" w:rsidP="002D63F1">
      <w:pPr>
        <w:pStyle w:val="Heading2"/>
      </w:pPr>
      <w:bookmarkStart w:id="31" w:name="_Toc9429998"/>
      <w:r>
        <w:t>Questionnaires submitted with an atypical timestamp</w:t>
      </w:r>
      <w:bookmarkEnd w:id="31"/>
    </w:p>
    <w:p w:rsidR="00F40A95" w:rsidRPr="00F40A95" w:rsidRDefault="00F40A95" w:rsidP="00F40A95">
      <w:r>
        <w:t>Time to complete the survey was included in the log file.  We removed from the analysis any participants who spent less than 180 seconds on the survey, or who took longer than 20 minutes.</w:t>
      </w:r>
    </w:p>
    <w:p w:rsidR="002D63F1" w:rsidRDefault="002D63F1" w:rsidP="002D63F1">
      <w:pPr>
        <w:pStyle w:val="Heading2"/>
      </w:pPr>
      <w:bookmarkStart w:id="32" w:name="_Toc9429999"/>
      <w:r>
        <w:t>Statistical correction</w:t>
      </w:r>
      <w:bookmarkEnd w:id="32"/>
    </w:p>
    <w:p w:rsidR="00F40A95" w:rsidRPr="00F40A95" w:rsidRDefault="00F40A95" w:rsidP="00F40A95">
      <w:r>
        <w:t>N/A</w:t>
      </w:r>
    </w:p>
    <w:p w:rsidR="002D63F1" w:rsidRDefault="00BE7941" w:rsidP="00E737CA">
      <w:pPr>
        <w:pStyle w:val="Heading2"/>
      </w:pPr>
      <w:bookmarkStart w:id="33" w:name="_Toc9430000"/>
      <w:r>
        <w:t>Advertisement</w:t>
      </w:r>
      <w:bookmarkEnd w:id="33"/>
    </w:p>
    <w:p w:rsidR="00BE7941" w:rsidRDefault="00BE7941" w:rsidP="00BE7941">
      <w:r>
        <w:t>Advert on Callforparticipants 2018-01-06</w:t>
      </w:r>
    </w:p>
    <w:p w:rsidR="00BE7941" w:rsidRDefault="00BE7941" w:rsidP="00BE7941"/>
    <w:p w:rsidR="00BE7941" w:rsidRPr="00D00786" w:rsidRDefault="00BE7941" w:rsidP="00BE7941">
      <w:pPr>
        <w:shd w:val="clear" w:color="auto" w:fill="FFFFFF"/>
        <w:spacing w:line="360" w:lineRule="atLeast"/>
        <w:outlineLvl w:val="0"/>
        <w:rPr>
          <w:rFonts w:ascii="Helvetica" w:hAnsi="Helvetica" w:cs="Helvetica"/>
          <w:color w:val="2C3841"/>
          <w:kern w:val="36"/>
          <w:sz w:val="42"/>
          <w:szCs w:val="42"/>
        </w:rPr>
      </w:pPr>
      <w:bookmarkStart w:id="34" w:name="_Toc9430001"/>
      <w:r w:rsidRPr="00D00786">
        <w:rPr>
          <w:rFonts w:ascii="Helvetica" w:hAnsi="Helvetica" w:cs="Helvetica"/>
          <w:color w:val="2C3841"/>
          <w:kern w:val="36"/>
          <w:sz w:val="42"/>
          <w:szCs w:val="42"/>
        </w:rPr>
        <w:t>A psychology study about the trustworthiness of what you read on the web.</w:t>
      </w:r>
      <w:bookmarkEnd w:id="34"/>
    </w:p>
    <w:p w:rsidR="00BE7941" w:rsidRDefault="00BE7941" w:rsidP="00BE7941"/>
    <w:p w:rsidR="00BE7941" w:rsidRDefault="00BE7941" w:rsidP="00BE7941">
      <w:r>
        <w:t>How trustworthy do you find what you read on the web?</w:t>
      </w:r>
    </w:p>
    <w:p w:rsidR="00BE7941" w:rsidRDefault="00BE7941" w:rsidP="00BE7941">
      <w:r>
        <w:t>Please take part in our online psychology experiment lasting ~8 minutes. The task involves rating short paragraphs about how trustworthy you find them. This is approved university research; non-commercial, with informed consent. All data is confidential and anonymised. To complete the questionnaire and get a chance to win one of three £50 Amazon gift certificates, go to link listed on next page.</w:t>
      </w:r>
    </w:p>
    <w:p w:rsidR="00BE7941" w:rsidRDefault="00BE7941" w:rsidP="00BE7941"/>
    <w:p w:rsidR="00BE7941" w:rsidRDefault="00BE7941" w:rsidP="00BE7941">
      <w:pPr>
        <w:pStyle w:val="Heading2"/>
      </w:pPr>
      <w:bookmarkStart w:id="35" w:name="_Toc9430002"/>
      <w:r>
        <w:t>Requirements</w:t>
      </w:r>
      <w:bookmarkEnd w:id="35"/>
    </w:p>
    <w:p w:rsidR="00BE7941" w:rsidRDefault="00BE7941" w:rsidP="00BE7941"/>
    <w:p w:rsidR="00BE7941" w:rsidRDefault="00BE7941" w:rsidP="00BE7941">
      <w:r>
        <w:t>Over 18</w:t>
      </w:r>
    </w:p>
    <w:p w:rsidR="00BE7941" w:rsidRDefault="00BE7941" w:rsidP="00BE7941">
      <w:pPr>
        <w:pStyle w:val="Heading2"/>
      </w:pPr>
      <w:bookmarkStart w:id="36" w:name="_Toc9430003"/>
      <w:r>
        <w:lastRenderedPageBreak/>
        <w:t>Keywords</w:t>
      </w:r>
      <w:bookmarkEnd w:id="36"/>
    </w:p>
    <w:p w:rsidR="00BE7941" w:rsidRDefault="00BE7941" w:rsidP="00BE7941"/>
    <w:p w:rsidR="00BE7941" w:rsidRDefault="00BE7941" w:rsidP="00BE7941">
      <w:r>
        <w:t xml:space="preserve">Brighton and </w:t>
      </w:r>
      <w:smartTag w:uri="urn:schemas-microsoft-com:office:smarttags" w:element="place">
        <w:smartTag w:uri="urn:schemas-microsoft-com:office:smarttags" w:element="PlaceName">
          <w:r>
            <w:t>Sussex</w:t>
          </w:r>
        </w:smartTag>
        <w:r>
          <w:t xml:space="preserve"> </w:t>
        </w:r>
        <w:smartTag w:uri="urn:schemas-microsoft-com:office:smarttags" w:element="PlaceName">
          <w:r>
            <w:t>Medical</w:t>
          </w:r>
        </w:smartTag>
        <w:r>
          <w:t xml:space="preserve"> </w:t>
        </w:r>
        <w:smartTag w:uri="urn:schemas-microsoft-com:office:smarttags" w:element="PlaceType">
          <w:r>
            <w:t>School</w:t>
          </w:r>
        </w:smartTag>
      </w:smartTag>
    </w:p>
    <w:p w:rsidR="00BE7941" w:rsidRDefault="00BE7941" w:rsidP="00BE7941">
      <w:r>
        <w:t>Trust</w:t>
      </w:r>
    </w:p>
    <w:p w:rsidR="00BE7941" w:rsidRDefault="00BE7941" w:rsidP="00BE7941">
      <w:r>
        <w:t>psychology</w:t>
      </w:r>
    </w:p>
    <w:p w:rsidR="00BE7941" w:rsidRDefault="00BE7941" w:rsidP="00BE7941">
      <w:r>
        <w:t>credibility</w:t>
      </w:r>
    </w:p>
    <w:p w:rsidR="00BE7941" w:rsidRDefault="00BE7941" w:rsidP="00BE7941">
      <w:r>
        <w:t>text</w:t>
      </w:r>
    </w:p>
    <w:p w:rsidR="00BE7941" w:rsidRDefault="00BE7941" w:rsidP="00BE7941">
      <w:r>
        <w:t>paragraphs</w:t>
      </w:r>
    </w:p>
    <w:p w:rsidR="00BE7941" w:rsidRDefault="00BE7941" w:rsidP="00BE7941">
      <w:r>
        <w:t>information</w:t>
      </w:r>
    </w:p>
    <w:p w:rsidR="00BE7941" w:rsidRDefault="00BE7941" w:rsidP="00BE7941">
      <w:r>
        <w:t>web</w:t>
      </w:r>
    </w:p>
    <w:p w:rsidR="00BE7941" w:rsidRDefault="00BE7941" w:rsidP="00BE7941">
      <w:r>
        <w:t>online</w:t>
      </w:r>
    </w:p>
    <w:p w:rsidR="00BE7941" w:rsidRDefault="00BE7941" w:rsidP="00BE7941"/>
    <w:p w:rsidR="00BE7941" w:rsidRDefault="00BE7941" w:rsidP="00BE7941">
      <w:pPr>
        <w:pStyle w:val="Heading2"/>
      </w:pPr>
      <w:bookmarkStart w:id="37" w:name="_Toc9430004"/>
      <w:r>
        <w:t>About the researcher</w:t>
      </w:r>
      <w:bookmarkEnd w:id="37"/>
    </w:p>
    <w:p w:rsidR="00BE7941" w:rsidRDefault="00BE7941" w:rsidP="00BE7941">
      <w:r w:rsidRPr="00964EE1">
        <w:t>Our team of researchers investigate the psychology of credibility and engagement -- particularly when people are interacting with a computer or online device.  You can read a summary of one of our previous research projects (as described by Scientific American) here:</w:t>
      </w:r>
    </w:p>
    <w:p w:rsidR="00BE7941" w:rsidRPr="00964EE1" w:rsidRDefault="00BE7941" w:rsidP="00BE7941">
      <w:r w:rsidRPr="00964EE1">
        <w:t>http://www.scientificamerican.com/article/now-computers-can-tell-when-you-re-bored/</w:t>
      </w:r>
    </w:p>
    <w:p w:rsidR="00BE7941" w:rsidRDefault="00BE7941" w:rsidP="00BE7941">
      <w:pPr>
        <w:pStyle w:val="Heading2"/>
      </w:pPr>
      <w:bookmarkStart w:id="38" w:name="_Toc9430005"/>
      <w:r>
        <w:t>Ethical approval</w:t>
      </w:r>
      <w:bookmarkEnd w:id="38"/>
    </w:p>
    <w:p w:rsidR="00BE7941" w:rsidRDefault="00BE7941" w:rsidP="00BE7941"/>
    <w:p w:rsidR="00BE7941" w:rsidRDefault="00BE7941" w:rsidP="00BE7941">
      <w:r>
        <w:t>This study has been approved by University of Sussex (UK) Research Governance and Ethics Committee (RGEC) on 6 February 2017.</w:t>
      </w:r>
    </w:p>
    <w:p w:rsidR="00BE7941" w:rsidRDefault="00BE7941" w:rsidP="00BE7941"/>
    <w:p w:rsidR="00BE7941" w:rsidRDefault="00BE7941" w:rsidP="00BE7941">
      <w:r>
        <w:t xml:space="preserve">Brighton and </w:t>
      </w:r>
      <w:smartTag w:uri="urn:schemas-microsoft-com:office:smarttags" w:element="place">
        <w:smartTag w:uri="urn:schemas-microsoft-com:office:smarttags" w:element="PlaceName">
          <w:r>
            <w:t>Sussex</w:t>
          </w:r>
        </w:smartTag>
        <w:r>
          <w:t xml:space="preserve"> </w:t>
        </w:r>
        <w:smartTag w:uri="urn:schemas-microsoft-com:office:smarttags" w:element="PlaceName">
          <w:r>
            <w:t>Medical</w:t>
          </w:r>
        </w:smartTag>
        <w:r>
          <w:t xml:space="preserve"> </w:t>
        </w:r>
        <w:smartTag w:uri="urn:schemas-microsoft-com:office:smarttags" w:element="PlaceType">
          <w:r>
            <w:t>School</w:t>
          </w:r>
        </w:smartTag>
      </w:smartTag>
      <w:r>
        <w:t>, GB</w:t>
      </w:r>
    </w:p>
    <w:p w:rsidR="00BE7941" w:rsidRDefault="00BE7941" w:rsidP="00BE7941">
      <w:r>
        <w:t>8 min(s) to complete</w:t>
      </w:r>
    </w:p>
    <w:p w:rsidR="00BE7941" w:rsidRDefault="00BE7941" w:rsidP="00BE7941">
      <w:r>
        <w:t>Prize draw of three £50 Amazon gift certificates</w:t>
      </w:r>
    </w:p>
    <w:p w:rsidR="00BE7941" w:rsidRDefault="00BE7941" w:rsidP="00BE7941">
      <w:r>
        <w:t>Online Questionnaire</w:t>
      </w:r>
    </w:p>
    <w:p w:rsidR="00BE7941" w:rsidRDefault="00BE7941" w:rsidP="00BE7941"/>
    <w:p w:rsidR="00BE7941" w:rsidRDefault="00BE7941" w:rsidP="00BE7941">
      <w:r>
        <w:t>Compensation</w:t>
      </w:r>
    </w:p>
    <w:p w:rsidR="00BE7941" w:rsidRDefault="00BE7941" w:rsidP="00BE7941"/>
    <w:p w:rsidR="00BE7941" w:rsidRDefault="00BE7941" w:rsidP="00BE7941">
      <w:r>
        <w:t>Prize draw of three £50 Amazon gift certificates</w:t>
      </w:r>
    </w:p>
    <w:p w:rsidR="00BE7941" w:rsidRDefault="00BE7941" w:rsidP="00BE7941"/>
    <w:p w:rsidR="00BE7941" w:rsidRDefault="00BE7941" w:rsidP="00BE7941">
      <w:r>
        <w:t>Study type</w:t>
      </w:r>
    </w:p>
    <w:p w:rsidR="00BE7941" w:rsidRDefault="00BE7941" w:rsidP="00BE7941"/>
    <w:p w:rsidR="00BE7941" w:rsidRDefault="00BE7941" w:rsidP="00BE7941">
      <w:r>
        <w:t>Online Questionnaire</w:t>
      </w:r>
    </w:p>
    <w:p w:rsidR="00BE7941" w:rsidRDefault="00BE7941" w:rsidP="00BE7941"/>
    <w:p w:rsidR="00BE7941" w:rsidRDefault="00BE7941" w:rsidP="00BE7941">
      <w:r>
        <w:t>How long will the study take to complete?</w:t>
      </w:r>
    </w:p>
    <w:p w:rsidR="00BE7941" w:rsidRDefault="00BE7941" w:rsidP="00BE7941"/>
    <w:p w:rsidR="00BE7941" w:rsidRDefault="00BE7941" w:rsidP="00BE7941">
      <w:r>
        <w:t>8 minutes</w:t>
      </w:r>
    </w:p>
    <w:p w:rsidR="00BE7941" w:rsidRDefault="00BE7941" w:rsidP="00BE7941"/>
    <w:p w:rsidR="00BE7941" w:rsidRDefault="00BE7941" w:rsidP="00BE7941">
      <w:r>
        <w:t>Study language</w:t>
      </w:r>
    </w:p>
    <w:p w:rsidR="00BE7941" w:rsidRDefault="00BE7941" w:rsidP="00BE7941"/>
    <w:p w:rsidR="00BE7941" w:rsidRDefault="00BE7941" w:rsidP="00BE7941">
      <w:r>
        <w:t>English</w:t>
      </w:r>
    </w:p>
    <w:p w:rsidR="00BE7941" w:rsidRDefault="00BE7941" w:rsidP="00BE7941"/>
    <w:p w:rsidR="00BE7941" w:rsidRDefault="00BE7941" w:rsidP="00BE7941">
      <w:r>
        <w:t>Participant requirements</w:t>
      </w:r>
    </w:p>
    <w:p w:rsidR="00BE7941" w:rsidRDefault="00BE7941" w:rsidP="00BE7941"/>
    <w:p w:rsidR="00BE7941" w:rsidRDefault="00BE7941" w:rsidP="00BE7941">
      <w:r>
        <w:t>Over 18</w:t>
      </w:r>
    </w:p>
    <w:p w:rsidR="00BE7941" w:rsidRDefault="00BE7941" w:rsidP="00BE7941">
      <w:r>
        <w:t xml:space="preserve">Online survey </w:t>
      </w:r>
    </w:p>
    <w:p w:rsidR="00BE7941" w:rsidRDefault="00BE7941" w:rsidP="00BE7941"/>
    <w:p w:rsidR="00BE7941" w:rsidRDefault="00BE7941" w:rsidP="00BE7941"/>
    <w:p w:rsidR="00BE7941" w:rsidRDefault="00BE7941" w:rsidP="00BE7941">
      <w:r>
        <w:t>Instructions</w:t>
      </w:r>
    </w:p>
    <w:p w:rsidR="00BE7941" w:rsidRDefault="00BE7941" w:rsidP="00BE7941"/>
    <w:p w:rsidR="00BE7941" w:rsidRDefault="00BE7941" w:rsidP="00BE7941">
      <w:r>
        <w:t xml:space="preserve">Follow the link to take part in this 8 minute online questionnaire that involves rating short paragraphs about how trustworthy you find them. </w:t>
      </w:r>
    </w:p>
    <w:p w:rsidR="00BE7941" w:rsidRDefault="00BE7941" w:rsidP="00BE7941"/>
    <w:p w:rsidR="00BE7941" w:rsidRPr="00EB1266" w:rsidRDefault="00BE7941" w:rsidP="00BE7941">
      <w:r w:rsidRPr="00EB1266">
        <w:t>This survey takes approximately 8 minutes to complete.  When you arrive at the website, you will be asked to fill in a small amount of demographic information (approximate age gr</w:t>
      </w:r>
      <w:r>
        <w:t>oup, etc.)</w:t>
      </w:r>
      <w:r w:rsidRPr="00EB1266">
        <w:t xml:space="preserve">.  Then you will read a series of short paragraphs that you might read on the web. For each paragraph you will rate how much you feel it is trustworthy or untrustworthy.  </w:t>
      </w:r>
      <w:r>
        <w:t>At the end y</w:t>
      </w:r>
      <w:r w:rsidRPr="00EB1266">
        <w:t>ou can leave your email address if you wish to participate in the prize draw (or receive more information), but this step is not required.</w:t>
      </w:r>
      <w:r>
        <w:t xml:space="preserve">  </w:t>
      </w:r>
    </w:p>
    <w:p w:rsidR="00BE7941" w:rsidRDefault="00BE7941" w:rsidP="00BE7941"/>
    <w:p w:rsidR="00BE7941" w:rsidRDefault="00BE7941" w:rsidP="00BE7941">
      <w:r>
        <w:t>Maximum Number of Participants</w:t>
      </w:r>
    </w:p>
    <w:p w:rsidR="00BE7941" w:rsidRDefault="00BE7941" w:rsidP="00BE7941"/>
    <w:p w:rsidR="00BE7941" w:rsidRDefault="00BE7941" w:rsidP="00BE7941">
      <w:r>
        <w:t>500</w:t>
      </w:r>
    </w:p>
    <w:p w:rsidR="00BE7941" w:rsidRDefault="00BE7941" w:rsidP="00BE7941"/>
    <w:p w:rsidR="00BE7941" w:rsidRDefault="00BE7941" w:rsidP="00BE7941">
      <w:r>
        <w:t>Do you require the participants email address?</w:t>
      </w:r>
    </w:p>
    <w:p w:rsidR="00BE7941" w:rsidRDefault="00BE7941" w:rsidP="00BE7941"/>
    <w:p w:rsidR="00BE7941" w:rsidRDefault="00BE7941" w:rsidP="00BE7941">
      <w:r>
        <w:t>Yes</w:t>
      </w:r>
    </w:p>
    <w:p w:rsidR="00BE7941" w:rsidRDefault="00BE7941" w:rsidP="00BE7941"/>
    <w:p w:rsidR="00BE7941" w:rsidRDefault="00BE7941" w:rsidP="00BE7941">
      <w:r>
        <w:t>Do you want Call For Participants to promote your study to relevant charities or other groups in an attempt to recruit more participants?</w:t>
      </w:r>
    </w:p>
    <w:p w:rsidR="00BE7941" w:rsidRDefault="00BE7941" w:rsidP="00BE7941"/>
    <w:p w:rsidR="00BE7941" w:rsidRPr="00BE7941" w:rsidRDefault="00BE7941" w:rsidP="00BE7941">
      <w:r>
        <w:t>Yes</w:t>
      </w:r>
    </w:p>
    <w:sectPr w:rsidR="00BE7941" w:rsidRPr="00BE7941">
      <w:footerReference w:type="even" r:id="rId7"/>
      <w:footerReference w:type="default" r:id="rId8"/>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EA1" w:rsidRDefault="00A81EA1">
      <w:r>
        <w:separator/>
      </w:r>
    </w:p>
  </w:endnote>
  <w:endnote w:type="continuationSeparator" w:id="0">
    <w:p w:rsidR="00A81EA1" w:rsidRDefault="00A81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1"/>
    <w:family w:val="roman"/>
    <w:pitch w:val="variable"/>
    <w:sig w:usb0="00002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4E3" w:rsidRDefault="005004E3" w:rsidP="00E737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004E3" w:rsidRDefault="00500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4E3" w:rsidRDefault="005004E3" w:rsidP="00E737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E3633">
      <w:rPr>
        <w:rStyle w:val="PageNumber"/>
        <w:noProof/>
      </w:rPr>
      <w:t>4</w:t>
    </w:r>
    <w:r>
      <w:rPr>
        <w:rStyle w:val="PageNumber"/>
      </w:rPr>
      <w:fldChar w:fldCharType="end"/>
    </w:r>
  </w:p>
  <w:p w:rsidR="005004E3" w:rsidRDefault="005004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EA1" w:rsidRDefault="00A81EA1">
      <w:r>
        <w:separator/>
      </w:r>
    </w:p>
  </w:footnote>
  <w:footnote w:type="continuationSeparator" w:id="0">
    <w:p w:rsidR="00A81EA1" w:rsidRDefault="00A81E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1AF55A"/>
    <w:lvl w:ilvl="0">
      <w:start w:val="1"/>
      <w:numFmt w:val="decimal"/>
      <w:pStyle w:val="ListNumber4"/>
      <w:lvlText w:val="%1."/>
      <w:lvlJc w:val="left"/>
      <w:pPr>
        <w:tabs>
          <w:tab w:val="num" w:pos="1209"/>
        </w:tabs>
        <w:ind w:left="1209" w:hanging="360"/>
      </w:pPr>
    </w:lvl>
  </w:abstractNum>
  <w:abstractNum w:abstractNumId="1" w15:restartNumberingAfterBreak="0">
    <w:nsid w:val="FFFFFF83"/>
    <w:multiLevelType w:val="singleLevel"/>
    <w:tmpl w:val="3C223288"/>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3684BBB8"/>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B878722A"/>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7785075F"/>
    <w:multiLevelType w:val="singleLevel"/>
    <w:tmpl w:val="D220A96C"/>
    <w:lvl w:ilvl="0">
      <w:start w:val="1"/>
      <w:numFmt w:val="decimal"/>
      <w:pStyle w:val="julesnumber"/>
      <w:lvlText w:val="%1.)"/>
      <w:lvlJc w:val="left"/>
      <w:pPr>
        <w:tabs>
          <w:tab w:val="num" w:pos="360"/>
        </w:tabs>
        <w:ind w:left="360" w:hanging="360"/>
      </w:pPr>
      <w:rPr>
        <w:rFonts w:hint="default"/>
      </w:rPr>
    </w:lvl>
  </w:abstractNum>
  <w:abstractNum w:abstractNumId="5" w15:restartNumberingAfterBreak="0">
    <w:nsid w:val="7AB12A14"/>
    <w:multiLevelType w:val="hybridMultilevel"/>
    <w:tmpl w:val="D4488E18"/>
    <w:lvl w:ilvl="0" w:tplc="5E48523A">
      <w:start w:val="1"/>
      <w:numFmt w:val="bullet"/>
      <w:pStyle w:val="checklis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4"/>
  </w:num>
  <w:num w:numId="6">
    <w:abstractNumId w:val="3"/>
  </w:num>
  <w:num w:numId="7">
    <w:abstractNumId w:val="3"/>
  </w:num>
  <w:num w:numId="8">
    <w:abstractNumId w:val="2"/>
  </w:num>
  <w:num w:numId="9">
    <w:abstractNumId w:val="0"/>
  </w:num>
  <w:num w:numId="10">
    <w:abstractNumId w:val="0"/>
  </w:num>
  <w:num w:numId="11">
    <w:abstractNumId w:val="3"/>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F1"/>
    <w:rsid w:val="00001E40"/>
    <w:rsid w:val="000162C5"/>
    <w:rsid w:val="00023073"/>
    <w:rsid w:val="00023582"/>
    <w:rsid w:val="00027A1F"/>
    <w:rsid w:val="00042CC2"/>
    <w:rsid w:val="000448AB"/>
    <w:rsid w:val="000602C4"/>
    <w:rsid w:val="00064207"/>
    <w:rsid w:val="000662D0"/>
    <w:rsid w:val="00070C31"/>
    <w:rsid w:val="00080AC8"/>
    <w:rsid w:val="00084BD2"/>
    <w:rsid w:val="00090CDB"/>
    <w:rsid w:val="00094498"/>
    <w:rsid w:val="0009762E"/>
    <w:rsid w:val="000B7849"/>
    <w:rsid w:val="000D0AA0"/>
    <w:rsid w:val="000D128A"/>
    <w:rsid w:val="000D40B2"/>
    <w:rsid w:val="000F13E7"/>
    <w:rsid w:val="001001C3"/>
    <w:rsid w:val="00114381"/>
    <w:rsid w:val="00117286"/>
    <w:rsid w:val="00124FAD"/>
    <w:rsid w:val="00127DBD"/>
    <w:rsid w:val="00134ABE"/>
    <w:rsid w:val="0015243D"/>
    <w:rsid w:val="0015262D"/>
    <w:rsid w:val="0015516B"/>
    <w:rsid w:val="001629DA"/>
    <w:rsid w:val="001667E4"/>
    <w:rsid w:val="00170611"/>
    <w:rsid w:val="0017537E"/>
    <w:rsid w:val="001763AA"/>
    <w:rsid w:val="00177CCC"/>
    <w:rsid w:val="00177E07"/>
    <w:rsid w:val="00184842"/>
    <w:rsid w:val="001A23B2"/>
    <w:rsid w:val="001A63C2"/>
    <w:rsid w:val="001A6D1D"/>
    <w:rsid w:val="001C22A9"/>
    <w:rsid w:val="001C565C"/>
    <w:rsid w:val="001D61A3"/>
    <w:rsid w:val="001E2CC9"/>
    <w:rsid w:val="001F0DB7"/>
    <w:rsid w:val="001F53D9"/>
    <w:rsid w:val="00215C8B"/>
    <w:rsid w:val="002166BE"/>
    <w:rsid w:val="0023795B"/>
    <w:rsid w:val="002436AE"/>
    <w:rsid w:val="00247556"/>
    <w:rsid w:val="00247F89"/>
    <w:rsid w:val="00254EEF"/>
    <w:rsid w:val="00261998"/>
    <w:rsid w:val="00263108"/>
    <w:rsid w:val="00263308"/>
    <w:rsid w:val="0026500B"/>
    <w:rsid w:val="00275779"/>
    <w:rsid w:val="00275F66"/>
    <w:rsid w:val="002777D2"/>
    <w:rsid w:val="00280D1F"/>
    <w:rsid w:val="002811AF"/>
    <w:rsid w:val="00282CC9"/>
    <w:rsid w:val="0028628F"/>
    <w:rsid w:val="00287FF6"/>
    <w:rsid w:val="002B15FE"/>
    <w:rsid w:val="002B588B"/>
    <w:rsid w:val="002C087A"/>
    <w:rsid w:val="002D63F1"/>
    <w:rsid w:val="002D7A67"/>
    <w:rsid w:val="002E3633"/>
    <w:rsid w:val="002E630D"/>
    <w:rsid w:val="002F6DFC"/>
    <w:rsid w:val="00301CDF"/>
    <w:rsid w:val="0030448D"/>
    <w:rsid w:val="00306062"/>
    <w:rsid w:val="0031236A"/>
    <w:rsid w:val="0031520F"/>
    <w:rsid w:val="00315874"/>
    <w:rsid w:val="00326663"/>
    <w:rsid w:val="003274FA"/>
    <w:rsid w:val="003537C8"/>
    <w:rsid w:val="003557D6"/>
    <w:rsid w:val="00356FDA"/>
    <w:rsid w:val="00371F5E"/>
    <w:rsid w:val="00372516"/>
    <w:rsid w:val="00381A40"/>
    <w:rsid w:val="00390AAC"/>
    <w:rsid w:val="003A1E4D"/>
    <w:rsid w:val="003A210C"/>
    <w:rsid w:val="003A4DE3"/>
    <w:rsid w:val="003A7E1C"/>
    <w:rsid w:val="003B4FF6"/>
    <w:rsid w:val="003B5017"/>
    <w:rsid w:val="003B66B3"/>
    <w:rsid w:val="003C1902"/>
    <w:rsid w:val="003C37B0"/>
    <w:rsid w:val="003C3FE8"/>
    <w:rsid w:val="003C4896"/>
    <w:rsid w:val="003D5C4D"/>
    <w:rsid w:val="003E5FD9"/>
    <w:rsid w:val="003F14A7"/>
    <w:rsid w:val="00403CC3"/>
    <w:rsid w:val="004042FC"/>
    <w:rsid w:val="004102F9"/>
    <w:rsid w:val="004150A0"/>
    <w:rsid w:val="004402D1"/>
    <w:rsid w:val="004425F7"/>
    <w:rsid w:val="004443D3"/>
    <w:rsid w:val="00451528"/>
    <w:rsid w:val="00455794"/>
    <w:rsid w:val="00462762"/>
    <w:rsid w:val="00465A26"/>
    <w:rsid w:val="004770A1"/>
    <w:rsid w:val="00494E97"/>
    <w:rsid w:val="00497C6D"/>
    <w:rsid w:val="004A00E3"/>
    <w:rsid w:val="004A63A2"/>
    <w:rsid w:val="004B26CA"/>
    <w:rsid w:val="004C07EE"/>
    <w:rsid w:val="004D3002"/>
    <w:rsid w:val="004D4CBD"/>
    <w:rsid w:val="004D67DE"/>
    <w:rsid w:val="004E0726"/>
    <w:rsid w:val="004E0CF1"/>
    <w:rsid w:val="004E1863"/>
    <w:rsid w:val="004E4E9C"/>
    <w:rsid w:val="004F5736"/>
    <w:rsid w:val="005004E3"/>
    <w:rsid w:val="00504411"/>
    <w:rsid w:val="00506131"/>
    <w:rsid w:val="005139C8"/>
    <w:rsid w:val="00516D95"/>
    <w:rsid w:val="00520031"/>
    <w:rsid w:val="00520934"/>
    <w:rsid w:val="00531176"/>
    <w:rsid w:val="00537EAB"/>
    <w:rsid w:val="00554730"/>
    <w:rsid w:val="00555B4C"/>
    <w:rsid w:val="0056369C"/>
    <w:rsid w:val="00580944"/>
    <w:rsid w:val="00593208"/>
    <w:rsid w:val="005A4694"/>
    <w:rsid w:val="005B0848"/>
    <w:rsid w:val="005B31B5"/>
    <w:rsid w:val="005B357E"/>
    <w:rsid w:val="005B4617"/>
    <w:rsid w:val="005C45A8"/>
    <w:rsid w:val="005E0B99"/>
    <w:rsid w:val="005E5888"/>
    <w:rsid w:val="005F30CD"/>
    <w:rsid w:val="005F52D9"/>
    <w:rsid w:val="0061572C"/>
    <w:rsid w:val="00630F27"/>
    <w:rsid w:val="00632285"/>
    <w:rsid w:val="00634B53"/>
    <w:rsid w:val="0065041D"/>
    <w:rsid w:val="006525D1"/>
    <w:rsid w:val="00654C0E"/>
    <w:rsid w:val="006740C8"/>
    <w:rsid w:val="00681F14"/>
    <w:rsid w:val="0068456C"/>
    <w:rsid w:val="00690671"/>
    <w:rsid w:val="00695517"/>
    <w:rsid w:val="006B7160"/>
    <w:rsid w:val="006B7E8A"/>
    <w:rsid w:val="006D2CD7"/>
    <w:rsid w:val="006D366B"/>
    <w:rsid w:val="006E5B22"/>
    <w:rsid w:val="006E7167"/>
    <w:rsid w:val="006F11B4"/>
    <w:rsid w:val="006F774F"/>
    <w:rsid w:val="00705E17"/>
    <w:rsid w:val="00706F72"/>
    <w:rsid w:val="00707D63"/>
    <w:rsid w:val="0072478C"/>
    <w:rsid w:val="00725E46"/>
    <w:rsid w:val="007347A3"/>
    <w:rsid w:val="00734C23"/>
    <w:rsid w:val="00743F91"/>
    <w:rsid w:val="00746113"/>
    <w:rsid w:val="00747C5B"/>
    <w:rsid w:val="0075316B"/>
    <w:rsid w:val="00763A4A"/>
    <w:rsid w:val="00764423"/>
    <w:rsid w:val="00771D00"/>
    <w:rsid w:val="007739E2"/>
    <w:rsid w:val="00786189"/>
    <w:rsid w:val="007A0D71"/>
    <w:rsid w:val="007A295D"/>
    <w:rsid w:val="007B70CF"/>
    <w:rsid w:val="007C3350"/>
    <w:rsid w:val="007C4425"/>
    <w:rsid w:val="007D3E79"/>
    <w:rsid w:val="007D5BB1"/>
    <w:rsid w:val="007F7415"/>
    <w:rsid w:val="008106A1"/>
    <w:rsid w:val="008141D4"/>
    <w:rsid w:val="00822362"/>
    <w:rsid w:val="0082705D"/>
    <w:rsid w:val="00830FA6"/>
    <w:rsid w:val="008320CE"/>
    <w:rsid w:val="00841A36"/>
    <w:rsid w:val="00842675"/>
    <w:rsid w:val="008449BD"/>
    <w:rsid w:val="0084781F"/>
    <w:rsid w:val="00853A5A"/>
    <w:rsid w:val="00854407"/>
    <w:rsid w:val="0086287E"/>
    <w:rsid w:val="008714EB"/>
    <w:rsid w:val="00873EBA"/>
    <w:rsid w:val="00874F61"/>
    <w:rsid w:val="00880C3E"/>
    <w:rsid w:val="00883D0C"/>
    <w:rsid w:val="00887E3C"/>
    <w:rsid w:val="00892BFF"/>
    <w:rsid w:val="008A41F0"/>
    <w:rsid w:val="008C3A21"/>
    <w:rsid w:val="008C6A52"/>
    <w:rsid w:val="008D24D1"/>
    <w:rsid w:val="008D6492"/>
    <w:rsid w:val="008E2A2C"/>
    <w:rsid w:val="00904225"/>
    <w:rsid w:val="00910D46"/>
    <w:rsid w:val="00914375"/>
    <w:rsid w:val="00920200"/>
    <w:rsid w:val="00920A13"/>
    <w:rsid w:val="00921DAD"/>
    <w:rsid w:val="00922136"/>
    <w:rsid w:val="009307D2"/>
    <w:rsid w:val="0093113E"/>
    <w:rsid w:val="0093159E"/>
    <w:rsid w:val="00932BDC"/>
    <w:rsid w:val="0093397D"/>
    <w:rsid w:val="00937B37"/>
    <w:rsid w:val="00937D1A"/>
    <w:rsid w:val="009414F2"/>
    <w:rsid w:val="009465DD"/>
    <w:rsid w:val="00947208"/>
    <w:rsid w:val="00947ED0"/>
    <w:rsid w:val="0096319A"/>
    <w:rsid w:val="00965A09"/>
    <w:rsid w:val="00965B79"/>
    <w:rsid w:val="00966599"/>
    <w:rsid w:val="00970ADD"/>
    <w:rsid w:val="00971D0B"/>
    <w:rsid w:val="009763F7"/>
    <w:rsid w:val="0098049C"/>
    <w:rsid w:val="0098184E"/>
    <w:rsid w:val="00995AE3"/>
    <w:rsid w:val="00996DA9"/>
    <w:rsid w:val="009A13AB"/>
    <w:rsid w:val="009A5376"/>
    <w:rsid w:val="009B1CD8"/>
    <w:rsid w:val="009B3D14"/>
    <w:rsid w:val="009B6BE2"/>
    <w:rsid w:val="009C6C34"/>
    <w:rsid w:val="009C6FBB"/>
    <w:rsid w:val="009D0504"/>
    <w:rsid w:val="009D44B3"/>
    <w:rsid w:val="009D7934"/>
    <w:rsid w:val="00A04100"/>
    <w:rsid w:val="00A05196"/>
    <w:rsid w:val="00A15878"/>
    <w:rsid w:val="00A161DB"/>
    <w:rsid w:val="00A16764"/>
    <w:rsid w:val="00A21CA9"/>
    <w:rsid w:val="00A2323C"/>
    <w:rsid w:val="00A26C72"/>
    <w:rsid w:val="00A315A6"/>
    <w:rsid w:val="00A34A89"/>
    <w:rsid w:val="00A366D0"/>
    <w:rsid w:val="00A411B3"/>
    <w:rsid w:val="00A419AF"/>
    <w:rsid w:val="00A50C2F"/>
    <w:rsid w:val="00A6167C"/>
    <w:rsid w:val="00A633CF"/>
    <w:rsid w:val="00A67516"/>
    <w:rsid w:val="00A72932"/>
    <w:rsid w:val="00A74378"/>
    <w:rsid w:val="00A770D2"/>
    <w:rsid w:val="00A81EA1"/>
    <w:rsid w:val="00A90E1E"/>
    <w:rsid w:val="00A93409"/>
    <w:rsid w:val="00A93525"/>
    <w:rsid w:val="00AA2434"/>
    <w:rsid w:val="00AA4F46"/>
    <w:rsid w:val="00AA7190"/>
    <w:rsid w:val="00AB12D6"/>
    <w:rsid w:val="00AB1D8E"/>
    <w:rsid w:val="00AC2972"/>
    <w:rsid w:val="00AC54FA"/>
    <w:rsid w:val="00AD1127"/>
    <w:rsid w:val="00AD1CB9"/>
    <w:rsid w:val="00AD21F9"/>
    <w:rsid w:val="00AD5294"/>
    <w:rsid w:val="00AE0AFB"/>
    <w:rsid w:val="00AE5F41"/>
    <w:rsid w:val="00AF3089"/>
    <w:rsid w:val="00B0084D"/>
    <w:rsid w:val="00B05BA0"/>
    <w:rsid w:val="00B07872"/>
    <w:rsid w:val="00B110EB"/>
    <w:rsid w:val="00B1175A"/>
    <w:rsid w:val="00B1377B"/>
    <w:rsid w:val="00B13D49"/>
    <w:rsid w:val="00B234FF"/>
    <w:rsid w:val="00B254CD"/>
    <w:rsid w:val="00B31215"/>
    <w:rsid w:val="00B40869"/>
    <w:rsid w:val="00B440AD"/>
    <w:rsid w:val="00B443D2"/>
    <w:rsid w:val="00B5100F"/>
    <w:rsid w:val="00B62884"/>
    <w:rsid w:val="00B80045"/>
    <w:rsid w:val="00B81F4E"/>
    <w:rsid w:val="00B9365F"/>
    <w:rsid w:val="00B93F3C"/>
    <w:rsid w:val="00B97DA4"/>
    <w:rsid w:val="00BA0E56"/>
    <w:rsid w:val="00BA1B45"/>
    <w:rsid w:val="00BA43A8"/>
    <w:rsid w:val="00BA78C2"/>
    <w:rsid w:val="00BB0219"/>
    <w:rsid w:val="00BB0E95"/>
    <w:rsid w:val="00BB3503"/>
    <w:rsid w:val="00BB4A37"/>
    <w:rsid w:val="00BB5FAA"/>
    <w:rsid w:val="00BC06AB"/>
    <w:rsid w:val="00BC124C"/>
    <w:rsid w:val="00BD4F48"/>
    <w:rsid w:val="00BE6649"/>
    <w:rsid w:val="00BE6800"/>
    <w:rsid w:val="00BE7941"/>
    <w:rsid w:val="00BF60CF"/>
    <w:rsid w:val="00C105A4"/>
    <w:rsid w:val="00C12614"/>
    <w:rsid w:val="00C1276C"/>
    <w:rsid w:val="00C132E2"/>
    <w:rsid w:val="00C207D6"/>
    <w:rsid w:val="00C2252D"/>
    <w:rsid w:val="00C34034"/>
    <w:rsid w:val="00C45D23"/>
    <w:rsid w:val="00C46A2C"/>
    <w:rsid w:val="00C534C8"/>
    <w:rsid w:val="00C56BFE"/>
    <w:rsid w:val="00C74FF7"/>
    <w:rsid w:val="00C757AD"/>
    <w:rsid w:val="00C8217E"/>
    <w:rsid w:val="00C87B0D"/>
    <w:rsid w:val="00C905D8"/>
    <w:rsid w:val="00C91FF9"/>
    <w:rsid w:val="00C93488"/>
    <w:rsid w:val="00CA03D9"/>
    <w:rsid w:val="00CB0C8A"/>
    <w:rsid w:val="00CB645A"/>
    <w:rsid w:val="00CB68B4"/>
    <w:rsid w:val="00CB76D1"/>
    <w:rsid w:val="00CC24D8"/>
    <w:rsid w:val="00CD1C0F"/>
    <w:rsid w:val="00CD336B"/>
    <w:rsid w:val="00CD7AB6"/>
    <w:rsid w:val="00CF090C"/>
    <w:rsid w:val="00CF6FCE"/>
    <w:rsid w:val="00D019DD"/>
    <w:rsid w:val="00D0607C"/>
    <w:rsid w:val="00D07934"/>
    <w:rsid w:val="00D12F97"/>
    <w:rsid w:val="00D143B3"/>
    <w:rsid w:val="00D15D95"/>
    <w:rsid w:val="00D22926"/>
    <w:rsid w:val="00D22EDE"/>
    <w:rsid w:val="00D27D02"/>
    <w:rsid w:val="00D3116C"/>
    <w:rsid w:val="00D340AD"/>
    <w:rsid w:val="00D41812"/>
    <w:rsid w:val="00D42130"/>
    <w:rsid w:val="00D42413"/>
    <w:rsid w:val="00D42915"/>
    <w:rsid w:val="00D437A9"/>
    <w:rsid w:val="00D46377"/>
    <w:rsid w:val="00D510E2"/>
    <w:rsid w:val="00D51EF4"/>
    <w:rsid w:val="00D5430E"/>
    <w:rsid w:val="00D564AD"/>
    <w:rsid w:val="00D71F1B"/>
    <w:rsid w:val="00D7412F"/>
    <w:rsid w:val="00D745E6"/>
    <w:rsid w:val="00D7523C"/>
    <w:rsid w:val="00D774D4"/>
    <w:rsid w:val="00D82263"/>
    <w:rsid w:val="00D8507D"/>
    <w:rsid w:val="00D852DA"/>
    <w:rsid w:val="00D8677A"/>
    <w:rsid w:val="00D870A7"/>
    <w:rsid w:val="00D90027"/>
    <w:rsid w:val="00D933FC"/>
    <w:rsid w:val="00D94E6C"/>
    <w:rsid w:val="00DA1B05"/>
    <w:rsid w:val="00DB099B"/>
    <w:rsid w:val="00DB3442"/>
    <w:rsid w:val="00DC0D0A"/>
    <w:rsid w:val="00DC26FE"/>
    <w:rsid w:val="00DC3FDE"/>
    <w:rsid w:val="00DD0108"/>
    <w:rsid w:val="00DD6A2E"/>
    <w:rsid w:val="00DE0D44"/>
    <w:rsid w:val="00DF0678"/>
    <w:rsid w:val="00DF1A1C"/>
    <w:rsid w:val="00DF46FE"/>
    <w:rsid w:val="00E02319"/>
    <w:rsid w:val="00E06912"/>
    <w:rsid w:val="00E27201"/>
    <w:rsid w:val="00E30317"/>
    <w:rsid w:val="00E31443"/>
    <w:rsid w:val="00E334C2"/>
    <w:rsid w:val="00E36CCF"/>
    <w:rsid w:val="00E452C1"/>
    <w:rsid w:val="00E47338"/>
    <w:rsid w:val="00E5317D"/>
    <w:rsid w:val="00E55DE7"/>
    <w:rsid w:val="00E575A3"/>
    <w:rsid w:val="00E633CE"/>
    <w:rsid w:val="00E737CA"/>
    <w:rsid w:val="00E80965"/>
    <w:rsid w:val="00E81C30"/>
    <w:rsid w:val="00E85AC6"/>
    <w:rsid w:val="00EA05BE"/>
    <w:rsid w:val="00EA06F1"/>
    <w:rsid w:val="00EA174B"/>
    <w:rsid w:val="00EA59E8"/>
    <w:rsid w:val="00EB4E39"/>
    <w:rsid w:val="00EC3AA4"/>
    <w:rsid w:val="00EC3D03"/>
    <w:rsid w:val="00EC51A4"/>
    <w:rsid w:val="00EC7662"/>
    <w:rsid w:val="00ED1C6D"/>
    <w:rsid w:val="00ED2848"/>
    <w:rsid w:val="00ED2DA5"/>
    <w:rsid w:val="00ED61DE"/>
    <w:rsid w:val="00EE3533"/>
    <w:rsid w:val="00EF659A"/>
    <w:rsid w:val="00F03A4C"/>
    <w:rsid w:val="00F03C6A"/>
    <w:rsid w:val="00F256B3"/>
    <w:rsid w:val="00F40A95"/>
    <w:rsid w:val="00F4418F"/>
    <w:rsid w:val="00F52A4A"/>
    <w:rsid w:val="00F67F80"/>
    <w:rsid w:val="00F731F6"/>
    <w:rsid w:val="00F74F22"/>
    <w:rsid w:val="00F75263"/>
    <w:rsid w:val="00F83C05"/>
    <w:rsid w:val="00F84E04"/>
    <w:rsid w:val="00F853A2"/>
    <w:rsid w:val="00F90CB8"/>
    <w:rsid w:val="00F962C5"/>
    <w:rsid w:val="00FA1641"/>
    <w:rsid w:val="00FB026B"/>
    <w:rsid w:val="00FB148F"/>
    <w:rsid w:val="00FB23DB"/>
    <w:rsid w:val="00FB478A"/>
    <w:rsid w:val="00FB53B6"/>
    <w:rsid w:val="00FB79F3"/>
    <w:rsid w:val="00FC39C2"/>
    <w:rsid w:val="00FE0820"/>
    <w:rsid w:val="00FE38D1"/>
    <w:rsid w:val="00FE5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6FC9FD76-2AF2-4E25-92F2-94AF1DD4A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CB9"/>
    <w:rPr>
      <w:rFonts w:ascii="Calibri" w:hAnsi="Calibri"/>
      <w:sz w:val="24"/>
      <w:lang w:eastAsia="ja-JP"/>
    </w:rPr>
  </w:style>
  <w:style w:type="paragraph" w:styleId="Heading1">
    <w:name w:val="heading 1"/>
    <w:basedOn w:val="Normal"/>
    <w:next w:val="Normal"/>
    <w:qFormat/>
    <w:pPr>
      <w:keepNext/>
      <w:spacing w:before="240" w:after="60"/>
      <w:outlineLvl w:val="0"/>
    </w:pPr>
    <w:rPr>
      <w:rFonts w:ascii="Arial Black" w:hAnsi="Arial Black"/>
      <w:kern w:val="28"/>
      <w:sz w:val="28"/>
    </w:rPr>
  </w:style>
  <w:style w:type="paragraph" w:styleId="Heading2">
    <w:name w:val="heading 2"/>
    <w:basedOn w:val="Normal"/>
    <w:next w:val="Normal"/>
    <w:qFormat/>
    <w:pPr>
      <w:keepNext/>
      <w:spacing w:before="240" w:after="60"/>
      <w:outlineLvl w:val="1"/>
    </w:pPr>
    <w:rPr>
      <w:rFonts w:ascii="Arial" w:hAnsi="Arial"/>
      <w:b/>
    </w:rPr>
  </w:style>
  <w:style w:type="paragraph" w:styleId="Heading3">
    <w:name w:val="heading 3"/>
    <w:basedOn w:val="Normal"/>
    <w:next w:val="Normal"/>
    <w:qFormat/>
    <w:pPr>
      <w:keepNext/>
      <w:spacing w:before="240" w:after="60"/>
      <w:outlineLvl w:val="2"/>
    </w:pPr>
    <w:rPr>
      <w:rFonts w:ascii="Arial" w:hAnsi="Arial"/>
      <w:i/>
      <w:sz w:val="22"/>
    </w:rPr>
  </w:style>
  <w:style w:type="paragraph" w:styleId="Heading4">
    <w:name w:val="heading 4"/>
    <w:basedOn w:val="Normal"/>
    <w:next w:val="Normal"/>
    <w:qFormat/>
    <w:pPr>
      <w:widowControl w:val="0"/>
      <w:ind w:firstLine="576"/>
      <w:outlineLvl w:val="3"/>
    </w:pPr>
    <w:rPr>
      <w:sz w:val="22"/>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yaddress">
    <w:name w:val="my address"/>
    <w:basedOn w:val="Normal"/>
    <w:autoRedefine/>
    <w:pPr>
      <w:ind w:left="4320"/>
    </w:pPr>
    <w:rPr>
      <w:noProof/>
      <w:sz w:val="22"/>
    </w:rPr>
  </w:style>
  <w:style w:type="paragraph" w:styleId="BodyText">
    <w:name w:val="Body Text"/>
    <w:basedOn w:val="Normal"/>
    <w:pPr>
      <w:spacing w:after="120"/>
    </w:pPr>
  </w:style>
  <w:style w:type="paragraph" w:styleId="BodyTextFirstIndent">
    <w:name w:val="Body Text First Indent"/>
    <w:basedOn w:val="BodyText"/>
    <w:rsid w:val="006525D1"/>
    <w:pPr>
      <w:ind w:firstLine="567"/>
    </w:pPr>
    <w:rPr>
      <w:szCs w:val="24"/>
      <w:lang w:val="en-US" w:eastAsia="en-US"/>
    </w:rPr>
  </w:style>
  <w:style w:type="paragraph" w:styleId="ListNumber">
    <w:name w:val="List Number"/>
    <w:basedOn w:val="Normal"/>
    <w:pPr>
      <w:numPr>
        <w:numId w:val="12"/>
      </w:numPr>
    </w:pPr>
  </w:style>
  <w:style w:type="paragraph" w:customStyle="1" w:styleId="Answer">
    <w:name w:val="Answer"/>
    <w:basedOn w:val="Question"/>
    <w:rsid w:val="009B1CD8"/>
    <w:pPr>
      <w:spacing w:after="0"/>
      <w:ind w:left="567" w:firstLine="0"/>
    </w:pPr>
    <w:rPr>
      <w:color w:val="FF0000"/>
    </w:rPr>
  </w:style>
  <w:style w:type="paragraph" w:customStyle="1" w:styleId="Question">
    <w:name w:val="Question"/>
    <w:basedOn w:val="Normal"/>
    <w:next w:val="Answer"/>
    <w:rsid w:val="00706F72"/>
    <w:pPr>
      <w:spacing w:before="120" w:after="120"/>
      <w:ind w:left="720" w:hanging="720"/>
    </w:pPr>
    <w:rPr>
      <w:rFonts w:ascii="Arial" w:hAnsi="Arial"/>
    </w:rPr>
  </w:style>
  <w:style w:type="character" w:customStyle="1" w:styleId="Tiny">
    <w:name w:val="Tiny"/>
    <w:basedOn w:val="DefaultParagraphFont"/>
    <w:rPr>
      <w:sz w:val="16"/>
    </w:rPr>
  </w:style>
  <w:style w:type="paragraph" w:customStyle="1" w:styleId="References">
    <w:name w:val="References"/>
    <w:basedOn w:val="Normal"/>
    <w:pPr>
      <w:ind w:left="720" w:hanging="720"/>
    </w:pPr>
    <w:rPr>
      <w:snapToGrid w:val="0"/>
      <w:lang w:eastAsia="en-US"/>
    </w:rPr>
  </w:style>
  <w:style w:type="paragraph" w:customStyle="1" w:styleId="Hanging">
    <w:name w:val="Hanging"/>
    <w:basedOn w:val="Normal"/>
    <w:rsid w:val="00743F91"/>
    <w:pPr>
      <w:widowControl w:val="0"/>
      <w:spacing w:before="240"/>
      <w:ind w:left="737" w:hanging="737"/>
    </w:pPr>
    <w:rPr>
      <w:snapToGrid w:val="0"/>
      <w:sz w:val="22"/>
      <w:lang w:eastAsia="en-US"/>
    </w:rPr>
  </w:style>
  <w:style w:type="character" w:customStyle="1" w:styleId="FillInLater">
    <w:name w:val="Fill In Later"/>
    <w:basedOn w:val="DefaultParagraphFont"/>
    <w:rPr>
      <w:color w:val="FF0000"/>
      <w:u w:val="wave"/>
      <w:effect w:val="none"/>
    </w:rPr>
  </w:style>
  <w:style w:type="paragraph" w:styleId="Quote">
    <w:name w:val="Quote"/>
    <w:basedOn w:val="BodyTextFirstIndent"/>
    <w:qFormat/>
    <w:pPr>
      <w:ind w:left="397" w:firstLine="0"/>
      <w:jc w:val="both"/>
    </w:pPr>
    <w:rPr>
      <w:i/>
    </w:rPr>
  </w:style>
  <w:style w:type="paragraph" w:customStyle="1" w:styleId="Done">
    <w:name w:val="Done"/>
    <w:basedOn w:val="Normal"/>
    <w:pPr>
      <w:ind w:left="1854" w:hanging="720"/>
    </w:pPr>
    <w:rPr>
      <w:strike/>
      <w:color w:val="808080"/>
    </w:rPr>
  </w:style>
  <w:style w:type="paragraph" w:customStyle="1" w:styleId="Headingnewpage">
    <w:name w:val="Heading new page"/>
    <w:basedOn w:val="Heading2"/>
    <w:pPr>
      <w:pageBreakBefore/>
      <w:tabs>
        <w:tab w:val="left" w:pos="1701"/>
      </w:tabs>
      <w:spacing w:before="0" w:after="240"/>
    </w:pPr>
    <w:rPr>
      <w:rFonts w:ascii="Garamond" w:hAnsi="Garamond"/>
      <w:b w:val="0"/>
      <w:caps/>
    </w:rPr>
  </w:style>
  <w:style w:type="paragraph" w:styleId="ListBullet2">
    <w:name w:val="List Bullet 2"/>
    <w:basedOn w:val="Normal"/>
    <w:autoRedefine/>
    <w:pPr>
      <w:numPr>
        <w:numId w:val="4"/>
      </w:numPr>
    </w:pPr>
    <w:rPr>
      <w:sz w:val="22"/>
    </w:rPr>
  </w:style>
  <w:style w:type="paragraph" w:customStyle="1" w:styleId="bulletA">
    <w:name w:val="bulletA"/>
    <w:basedOn w:val="ListBullet2"/>
    <w:pPr>
      <w:numPr>
        <w:numId w:val="0"/>
      </w:numPr>
      <w:tabs>
        <w:tab w:val="num" w:pos="643"/>
      </w:tabs>
      <w:spacing w:before="120" w:after="120"/>
      <w:ind w:left="641" w:hanging="357"/>
    </w:pPr>
    <w:rPr>
      <w:b/>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tabs>
        <w:tab w:val="center" w:pos="4153"/>
        <w:tab w:val="right" w:pos="8306"/>
      </w:tabs>
    </w:pPr>
    <w:rPr>
      <w:sz w:val="22"/>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ind w:left="567" w:hanging="567"/>
    </w:pPr>
    <w:rPr>
      <w:sz w:val="20"/>
    </w:rPr>
  </w:style>
  <w:style w:type="paragraph" w:styleId="Header">
    <w:name w:val="header"/>
    <w:basedOn w:val="Normal"/>
    <w:pPr>
      <w:tabs>
        <w:tab w:val="center" w:pos="4153"/>
        <w:tab w:val="right" w:pos="8306"/>
      </w:tabs>
    </w:pPr>
    <w:rPr>
      <w:sz w:val="22"/>
    </w:rPr>
  </w:style>
  <w:style w:type="paragraph" w:customStyle="1" w:styleId="julesnumber">
    <w:name w:val="jules number"/>
    <w:basedOn w:val="Normal"/>
    <w:pPr>
      <w:numPr>
        <w:numId w:val="5"/>
      </w:numPr>
    </w:pPr>
    <w:rPr>
      <w:sz w:val="22"/>
    </w:rPr>
  </w:style>
  <w:style w:type="paragraph" w:styleId="ListBullet">
    <w:name w:val="List Bullet"/>
    <w:basedOn w:val="Normal"/>
    <w:autoRedefine/>
    <w:pPr>
      <w:numPr>
        <w:numId w:val="11"/>
      </w:numPr>
    </w:pPr>
  </w:style>
  <w:style w:type="paragraph" w:styleId="ListNumber4">
    <w:name w:val="List Number 4"/>
    <w:basedOn w:val="Normal"/>
    <w:pPr>
      <w:numPr>
        <w:numId w:val="10"/>
      </w:numPr>
    </w:pPr>
    <w:rPr>
      <w:sz w:val="22"/>
    </w:rPr>
  </w:style>
  <w:style w:type="character" w:styleId="PageNumber">
    <w:name w:val="page number"/>
    <w:basedOn w:val="DefaultParagraphFont"/>
  </w:style>
  <w:style w:type="paragraph" w:customStyle="1" w:styleId="refss">
    <w:name w:val="refss"/>
    <w:basedOn w:val="Normal"/>
    <w:pPr>
      <w:tabs>
        <w:tab w:val="right" w:pos="540"/>
        <w:tab w:val="left" w:pos="720"/>
      </w:tabs>
      <w:ind w:left="1152" w:hanging="1152"/>
    </w:pPr>
    <w:rPr>
      <w:snapToGrid w:val="0"/>
      <w:lang w:eastAsia="en-US"/>
    </w:rPr>
  </w:style>
  <w:style w:type="paragraph" w:customStyle="1" w:styleId="secondparagraph">
    <w:name w:val="second paragraph"/>
    <w:basedOn w:val="Normal"/>
    <w:pPr>
      <w:keepLines/>
      <w:spacing w:line="240" w:lineRule="exact"/>
      <w:jc w:val="both"/>
    </w:pPr>
    <w:rPr>
      <w:rFonts w:ascii="Garamond" w:hAnsi="Garamond"/>
    </w:rPr>
  </w:style>
  <w:style w:type="paragraph" w:styleId="BodyTextIndent">
    <w:name w:val="Body Text Indent"/>
    <w:basedOn w:val="Normal"/>
    <w:pPr>
      <w:spacing w:after="120"/>
      <w:ind w:left="283"/>
    </w:pPr>
  </w:style>
  <w:style w:type="character" w:customStyle="1" w:styleId="symbol1">
    <w:name w:val="symbol1"/>
    <w:basedOn w:val="DefaultParagraphFont"/>
    <w:rPr>
      <w:rFonts w:ascii="Symbol" w:hAnsi="Symbol"/>
    </w:rPr>
  </w:style>
  <w:style w:type="paragraph" w:customStyle="1" w:styleId="Unimportant">
    <w:name w:val="Unimportant"/>
    <w:basedOn w:val="Normal"/>
    <w:pPr>
      <w:ind w:left="851"/>
    </w:pPr>
    <w:rPr>
      <w:sz w:val="16"/>
      <w:lang w:val="en-US"/>
    </w:rPr>
  </w:style>
  <w:style w:type="character" w:customStyle="1" w:styleId="Picture">
    <w:name w:val="Picture"/>
    <w:basedOn w:val="DefaultParagraphFont"/>
    <w:rPr>
      <w:rFonts w:ascii="Arial Narrow" w:hAnsi="Arial Narrow"/>
      <w:color w:val="FF0000"/>
      <w:sz w:val="18"/>
    </w:rPr>
  </w:style>
  <w:style w:type="paragraph" w:customStyle="1" w:styleId="DatabaseCode">
    <w:name w:val="Database Code"/>
    <w:basedOn w:val="Normal"/>
    <w:next w:val="Normal"/>
    <w:rsid w:val="009B1CD8"/>
    <w:rPr>
      <w:rFonts w:ascii="Arial" w:hAnsi="Arial"/>
      <w:b/>
      <w:color w:val="3366FF"/>
    </w:rPr>
  </w:style>
  <w:style w:type="paragraph" w:customStyle="1" w:styleId="Comments">
    <w:name w:val="Comments"/>
    <w:basedOn w:val="Normal"/>
    <w:rsid w:val="009B1CD8"/>
    <w:pPr>
      <w:widowControl w:val="0"/>
      <w:autoSpaceDE w:val="0"/>
      <w:autoSpaceDN w:val="0"/>
      <w:adjustRightInd w:val="0"/>
      <w:ind w:left="567"/>
    </w:pPr>
    <w:rPr>
      <w:rFonts w:ascii="Arial" w:eastAsia="Arial Unicode MS" w:hAnsi="Arial" w:cs="Arial"/>
      <w:b/>
      <w:color w:val="3366FF"/>
      <w:sz w:val="20"/>
      <w:szCs w:val="24"/>
      <w:lang w:val="en-US" w:eastAsia="en-US"/>
    </w:rPr>
  </w:style>
  <w:style w:type="paragraph" w:customStyle="1" w:styleId="Options">
    <w:name w:val="Options"/>
    <w:basedOn w:val="Normal"/>
    <w:rsid w:val="009B1CD8"/>
    <w:pPr>
      <w:tabs>
        <w:tab w:val="left" w:leader="dot" w:pos="1134"/>
      </w:tabs>
      <w:ind w:left="1418" w:hanging="851"/>
    </w:pPr>
    <w:rPr>
      <w:rFonts w:ascii="Arial" w:hAnsi="Arial"/>
      <w:szCs w:val="24"/>
    </w:rPr>
  </w:style>
  <w:style w:type="paragraph" w:customStyle="1" w:styleId="Legend">
    <w:name w:val="Legend"/>
    <w:basedOn w:val="Normal"/>
    <w:rsid w:val="00ED2DA5"/>
    <w:pPr>
      <w:ind w:left="567"/>
    </w:pPr>
    <w:rPr>
      <w:i/>
      <w:szCs w:val="24"/>
    </w:rPr>
  </w:style>
  <w:style w:type="paragraph" w:customStyle="1" w:styleId="Appendix">
    <w:name w:val="Appendix"/>
    <w:basedOn w:val="List4"/>
    <w:rsid w:val="00531176"/>
  </w:style>
  <w:style w:type="paragraph" w:styleId="List4">
    <w:name w:val="List 4"/>
    <w:basedOn w:val="Normal"/>
    <w:rsid w:val="00531176"/>
    <w:pPr>
      <w:ind w:left="1132" w:hanging="283"/>
    </w:pPr>
  </w:style>
  <w:style w:type="paragraph" w:customStyle="1" w:styleId="incomplete">
    <w:name w:val="incomplete"/>
    <w:basedOn w:val="Hanging"/>
    <w:rsid w:val="00465A26"/>
  </w:style>
  <w:style w:type="paragraph" w:customStyle="1" w:styleId="checklist">
    <w:name w:val="checklist"/>
    <w:basedOn w:val="Normal"/>
    <w:rsid w:val="00465A26"/>
    <w:pPr>
      <w:numPr>
        <w:numId w:val="13"/>
      </w:numPr>
    </w:pPr>
    <w:rPr>
      <w:szCs w:val="24"/>
    </w:rPr>
  </w:style>
  <w:style w:type="character" w:customStyle="1" w:styleId="computer">
    <w:name w:val="computer"/>
    <w:basedOn w:val="DefaultParagraphFont"/>
    <w:rsid w:val="000602C4"/>
    <w:rPr>
      <w:rFonts w:ascii="Courier New" w:hAnsi="Courier New"/>
      <w:b/>
      <w:color w:val="339966"/>
      <w:sz w:val="24"/>
    </w:rPr>
  </w:style>
  <w:style w:type="paragraph" w:styleId="TOC2">
    <w:name w:val="toc 2"/>
    <w:basedOn w:val="Normal"/>
    <w:next w:val="Normal"/>
    <w:autoRedefine/>
    <w:semiHidden/>
    <w:rsid w:val="00E737CA"/>
    <w:pPr>
      <w:ind w:left="240"/>
    </w:pPr>
  </w:style>
  <w:style w:type="paragraph" w:styleId="TOC1">
    <w:name w:val="toc 1"/>
    <w:basedOn w:val="Normal"/>
    <w:next w:val="Normal"/>
    <w:autoRedefine/>
    <w:semiHidden/>
    <w:rsid w:val="00E737CA"/>
  </w:style>
  <w:style w:type="character" w:styleId="Hyperlink">
    <w:name w:val="Hyperlink"/>
    <w:basedOn w:val="DefaultParagraphFont"/>
    <w:rsid w:val="00E737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82786">
      <w:bodyDiv w:val="1"/>
      <w:marLeft w:val="0"/>
      <w:marRight w:val="0"/>
      <w:marTop w:val="0"/>
      <w:marBottom w:val="0"/>
      <w:divBdr>
        <w:top w:val="none" w:sz="0" w:space="0" w:color="auto"/>
        <w:left w:val="none" w:sz="0" w:space="0" w:color="auto"/>
        <w:bottom w:val="none" w:sz="0" w:space="0" w:color="auto"/>
        <w:right w:val="none" w:sz="0" w:space="0" w:color="auto"/>
      </w:divBdr>
      <w:divsChild>
        <w:div w:id="971205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Checklist reporting of survey cherries for incivility trustworthiness study Witchel</vt:lpstr>
    </vt:vector>
  </TitlesOfParts>
  <Company>Dr Harry Witchel</Company>
  <LinksUpToDate>false</LinksUpToDate>
  <CharactersWithSpaces>13929</CharactersWithSpaces>
  <SharedDoc>false</SharedDoc>
  <HLinks>
    <vt:vector size="228" baseType="variant">
      <vt:variant>
        <vt:i4>2293770</vt:i4>
      </vt:variant>
      <vt:variant>
        <vt:i4>224</vt:i4>
      </vt:variant>
      <vt:variant>
        <vt:i4>0</vt:i4>
      </vt:variant>
      <vt:variant>
        <vt:i4>5</vt:i4>
      </vt:variant>
      <vt:variant>
        <vt:lpwstr/>
      </vt:variant>
      <vt:variant>
        <vt:lpwstr>_Toc9430005</vt:lpwstr>
      </vt:variant>
      <vt:variant>
        <vt:i4>2293770</vt:i4>
      </vt:variant>
      <vt:variant>
        <vt:i4>218</vt:i4>
      </vt:variant>
      <vt:variant>
        <vt:i4>0</vt:i4>
      </vt:variant>
      <vt:variant>
        <vt:i4>5</vt:i4>
      </vt:variant>
      <vt:variant>
        <vt:lpwstr/>
      </vt:variant>
      <vt:variant>
        <vt:lpwstr>_Toc9430004</vt:lpwstr>
      </vt:variant>
      <vt:variant>
        <vt:i4>2293770</vt:i4>
      </vt:variant>
      <vt:variant>
        <vt:i4>212</vt:i4>
      </vt:variant>
      <vt:variant>
        <vt:i4>0</vt:i4>
      </vt:variant>
      <vt:variant>
        <vt:i4>5</vt:i4>
      </vt:variant>
      <vt:variant>
        <vt:lpwstr/>
      </vt:variant>
      <vt:variant>
        <vt:lpwstr>_Toc9430003</vt:lpwstr>
      </vt:variant>
      <vt:variant>
        <vt:i4>2293770</vt:i4>
      </vt:variant>
      <vt:variant>
        <vt:i4>206</vt:i4>
      </vt:variant>
      <vt:variant>
        <vt:i4>0</vt:i4>
      </vt:variant>
      <vt:variant>
        <vt:i4>5</vt:i4>
      </vt:variant>
      <vt:variant>
        <vt:lpwstr/>
      </vt:variant>
      <vt:variant>
        <vt:lpwstr>_Toc9430002</vt:lpwstr>
      </vt:variant>
      <vt:variant>
        <vt:i4>2293770</vt:i4>
      </vt:variant>
      <vt:variant>
        <vt:i4>200</vt:i4>
      </vt:variant>
      <vt:variant>
        <vt:i4>0</vt:i4>
      </vt:variant>
      <vt:variant>
        <vt:i4>5</vt:i4>
      </vt:variant>
      <vt:variant>
        <vt:lpwstr/>
      </vt:variant>
      <vt:variant>
        <vt:lpwstr>_Toc9430001</vt:lpwstr>
      </vt:variant>
      <vt:variant>
        <vt:i4>2293770</vt:i4>
      </vt:variant>
      <vt:variant>
        <vt:i4>194</vt:i4>
      </vt:variant>
      <vt:variant>
        <vt:i4>0</vt:i4>
      </vt:variant>
      <vt:variant>
        <vt:i4>5</vt:i4>
      </vt:variant>
      <vt:variant>
        <vt:lpwstr/>
      </vt:variant>
      <vt:variant>
        <vt:lpwstr>_Toc9430000</vt:lpwstr>
      </vt:variant>
      <vt:variant>
        <vt:i4>2293762</vt:i4>
      </vt:variant>
      <vt:variant>
        <vt:i4>188</vt:i4>
      </vt:variant>
      <vt:variant>
        <vt:i4>0</vt:i4>
      </vt:variant>
      <vt:variant>
        <vt:i4>5</vt:i4>
      </vt:variant>
      <vt:variant>
        <vt:lpwstr/>
      </vt:variant>
      <vt:variant>
        <vt:lpwstr>_Toc9429999</vt:lpwstr>
      </vt:variant>
      <vt:variant>
        <vt:i4>2293762</vt:i4>
      </vt:variant>
      <vt:variant>
        <vt:i4>182</vt:i4>
      </vt:variant>
      <vt:variant>
        <vt:i4>0</vt:i4>
      </vt:variant>
      <vt:variant>
        <vt:i4>5</vt:i4>
      </vt:variant>
      <vt:variant>
        <vt:lpwstr/>
      </vt:variant>
      <vt:variant>
        <vt:lpwstr>_Toc9429998</vt:lpwstr>
      </vt:variant>
      <vt:variant>
        <vt:i4>2293762</vt:i4>
      </vt:variant>
      <vt:variant>
        <vt:i4>176</vt:i4>
      </vt:variant>
      <vt:variant>
        <vt:i4>0</vt:i4>
      </vt:variant>
      <vt:variant>
        <vt:i4>5</vt:i4>
      </vt:variant>
      <vt:variant>
        <vt:lpwstr/>
      </vt:variant>
      <vt:variant>
        <vt:lpwstr>_Toc9429997</vt:lpwstr>
      </vt:variant>
      <vt:variant>
        <vt:i4>2293762</vt:i4>
      </vt:variant>
      <vt:variant>
        <vt:i4>170</vt:i4>
      </vt:variant>
      <vt:variant>
        <vt:i4>0</vt:i4>
      </vt:variant>
      <vt:variant>
        <vt:i4>5</vt:i4>
      </vt:variant>
      <vt:variant>
        <vt:lpwstr/>
      </vt:variant>
      <vt:variant>
        <vt:lpwstr>_Toc9429996</vt:lpwstr>
      </vt:variant>
      <vt:variant>
        <vt:i4>2293762</vt:i4>
      </vt:variant>
      <vt:variant>
        <vt:i4>164</vt:i4>
      </vt:variant>
      <vt:variant>
        <vt:i4>0</vt:i4>
      </vt:variant>
      <vt:variant>
        <vt:i4>5</vt:i4>
      </vt:variant>
      <vt:variant>
        <vt:lpwstr/>
      </vt:variant>
      <vt:variant>
        <vt:lpwstr>_Toc9429995</vt:lpwstr>
      </vt:variant>
      <vt:variant>
        <vt:i4>2293762</vt:i4>
      </vt:variant>
      <vt:variant>
        <vt:i4>158</vt:i4>
      </vt:variant>
      <vt:variant>
        <vt:i4>0</vt:i4>
      </vt:variant>
      <vt:variant>
        <vt:i4>5</vt:i4>
      </vt:variant>
      <vt:variant>
        <vt:lpwstr/>
      </vt:variant>
      <vt:variant>
        <vt:lpwstr>_Toc9429994</vt:lpwstr>
      </vt:variant>
      <vt:variant>
        <vt:i4>2293762</vt:i4>
      </vt:variant>
      <vt:variant>
        <vt:i4>152</vt:i4>
      </vt:variant>
      <vt:variant>
        <vt:i4>0</vt:i4>
      </vt:variant>
      <vt:variant>
        <vt:i4>5</vt:i4>
      </vt:variant>
      <vt:variant>
        <vt:lpwstr/>
      </vt:variant>
      <vt:variant>
        <vt:lpwstr>_Toc9429993</vt:lpwstr>
      </vt:variant>
      <vt:variant>
        <vt:i4>2293762</vt:i4>
      </vt:variant>
      <vt:variant>
        <vt:i4>146</vt:i4>
      </vt:variant>
      <vt:variant>
        <vt:i4>0</vt:i4>
      </vt:variant>
      <vt:variant>
        <vt:i4>5</vt:i4>
      </vt:variant>
      <vt:variant>
        <vt:lpwstr/>
      </vt:variant>
      <vt:variant>
        <vt:lpwstr>_Toc9429992</vt:lpwstr>
      </vt:variant>
      <vt:variant>
        <vt:i4>2293762</vt:i4>
      </vt:variant>
      <vt:variant>
        <vt:i4>140</vt:i4>
      </vt:variant>
      <vt:variant>
        <vt:i4>0</vt:i4>
      </vt:variant>
      <vt:variant>
        <vt:i4>5</vt:i4>
      </vt:variant>
      <vt:variant>
        <vt:lpwstr/>
      </vt:variant>
      <vt:variant>
        <vt:lpwstr>_Toc9429991</vt:lpwstr>
      </vt:variant>
      <vt:variant>
        <vt:i4>2293762</vt:i4>
      </vt:variant>
      <vt:variant>
        <vt:i4>134</vt:i4>
      </vt:variant>
      <vt:variant>
        <vt:i4>0</vt:i4>
      </vt:variant>
      <vt:variant>
        <vt:i4>5</vt:i4>
      </vt:variant>
      <vt:variant>
        <vt:lpwstr/>
      </vt:variant>
      <vt:variant>
        <vt:lpwstr>_Toc9429990</vt:lpwstr>
      </vt:variant>
      <vt:variant>
        <vt:i4>2228226</vt:i4>
      </vt:variant>
      <vt:variant>
        <vt:i4>128</vt:i4>
      </vt:variant>
      <vt:variant>
        <vt:i4>0</vt:i4>
      </vt:variant>
      <vt:variant>
        <vt:i4>5</vt:i4>
      </vt:variant>
      <vt:variant>
        <vt:lpwstr/>
      </vt:variant>
      <vt:variant>
        <vt:lpwstr>_Toc9429989</vt:lpwstr>
      </vt:variant>
      <vt:variant>
        <vt:i4>2228226</vt:i4>
      </vt:variant>
      <vt:variant>
        <vt:i4>122</vt:i4>
      </vt:variant>
      <vt:variant>
        <vt:i4>0</vt:i4>
      </vt:variant>
      <vt:variant>
        <vt:i4>5</vt:i4>
      </vt:variant>
      <vt:variant>
        <vt:lpwstr/>
      </vt:variant>
      <vt:variant>
        <vt:lpwstr>_Toc9429988</vt:lpwstr>
      </vt:variant>
      <vt:variant>
        <vt:i4>2228226</vt:i4>
      </vt:variant>
      <vt:variant>
        <vt:i4>116</vt:i4>
      </vt:variant>
      <vt:variant>
        <vt:i4>0</vt:i4>
      </vt:variant>
      <vt:variant>
        <vt:i4>5</vt:i4>
      </vt:variant>
      <vt:variant>
        <vt:lpwstr/>
      </vt:variant>
      <vt:variant>
        <vt:lpwstr>_Toc9429987</vt:lpwstr>
      </vt:variant>
      <vt:variant>
        <vt:i4>2228226</vt:i4>
      </vt:variant>
      <vt:variant>
        <vt:i4>110</vt:i4>
      </vt:variant>
      <vt:variant>
        <vt:i4>0</vt:i4>
      </vt:variant>
      <vt:variant>
        <vt:i4>5</vt:i4>
      </vt:variant>
      <vt:variant>
        <vt:lpwstr/>
      </vt:variant>
      <vt:variant>
        <vt:lpwstr>_Toc9429986</vt:lpwstr>
      </vt:variant>
      <vt:variant>
        <vt:i4>2228226</vt:i4>
      </vt:variant>
      <vt:variant>
        <vt:i4>104</vt:i4>
      </vt:variant>
      <vt:variant>
        <vt:i4>0</vt:i4>
      </vt:variant>
      <vt:variant>
        <vt:i4>5</vt:i4>
      </vt:variant>
      <vt:variant>
        <vt:lpwstr/>
      </vt:variant>
      <vt:variant>
        <vt:lpwstr>_Toc9429985</vt:lpwstr>
      </vt:variant>
      <vt:variant>
        <vt:i4>2228226</vt:i4>
      </vt:variant>
      <vt:variant>
        <vt:i4>98</vt:i4>
      </vt:variant>
      <vt:variant>
        <vt:i4>0</vt:i4>
      </vt:variant>
      <vt:variant>
        <vt:i4>5</vt:i4>
      </vt:variant>
      <vt:variant>
        <vt:lpwstr/>
      </vt:variant>
      <vt:variant>
        <vt:lpwstr>_Toc9429984</vt:lpwstr>
      </vt:variant>
      <vt:variant>
        <vt:i4>2228226</vt:i4>
      </vt:variant>
      <vt:variant>
        <vt:i4>92</vt:i4>
      </vt:variant>
      <vt:variant>
        <vt:i4>0</vt:i4>
      </vt:variant>
      <vt:variant>
        <vt:i4>5</vt:i4>
      </vt:variant>
      <vt:variant>
        <vt:lpwstr/>
      </vt:variant>
      <vt:variant>
        <vt:lpwstr>_Toc9429983</vt:lpwstr>
      </vt:variant>
      <vt:variant>
        <vt:i4>2228226</vt:i4>
      </vt:variant>
      <vt:variant>
        <vt:i4>86</vt:i4>
      </vt:variant>
      <vt:variant>
        <vt:i4>0</vt:i4>
      </vt:variant>
      <vt:variant>
        <vt:i4>5</vt:i4>
      </vt:variant>
      <vt:variant>
        <vt:lpwstr/>
      </vt:variant>
      <vt:variant>
        <vt:lpwstr>_Toc9429982</vt:lpwstr>
      </vt:variant>
      <vt:variant>
        <vt:i4>2228226</vt:i4>
      </vt:variant>
      <vt:variant>
        <vt:i4>80</vt:i4>
      </vt:variant>
      <vt:variant>
        <vt:i4>0</vt:i4>
      </vt:variant>
      <vt:variant>
        <vt:i4>5</vt:i4>
      </vt:variant>
      <vt:variant>
        <vt:lpwstr/>
      </vt:variant>
      <vt:variant>
        <vt:lpwstr>_Toc9429981</vt:lpwstr>
      </vt:variant>
      <vt:variant>
        <vt:i4>2228226</vt:i4>
      </vt:variant>
      <vt:variant>
        <vt:i4>74</vt:i4>
      </vt:variant>
      <vt:variant>
        <vt:i4>0</vt:i4>
      </vt:variant>
      <vt:variant>
        <vt:i4>5</vt:i4>
      </vt:variant>
      <vt:variant>
        <vt:lpwstr/>
      </vt:variant>
      <vt:variant>
        <vt:lpwstr>_Toc9429980</vt:lpwstr>
      </vt:variant>
      <vt:variant>
        <vt:i4>2949122</vt:i4>
      </vt:variant>
      <vt:variant>
        <vt:i4>68</vt:i4>
      </vt:variant>
      <vt:variant>
        <vt:i4>0</vt:i4>
      </vt:variant>
      <vt:variant>
        <vt:i4>5</vt:i4>
      </vt:variant>
      <vt:variant>
        <vt:lpwstr/>
      </vt:variant>
      <vt:variant>
        <vt:lpwstr>_Toc9429979</vt:lpwstr>
      </vt:variant>
      <vt:variant>
        <vt:i4>2949122</vt:i4>
      </vt:variant>
      <vt:variant>
        <vt:i4>62</vt:i4>
      </vt:variant>
      <vt:variant>
        <vt:i4>0</vt:i4>
      </vt:variant>
      <vt:variant>
        <vt:i4>5</vt:i4>
      </vt:variant>
      <vt:variant>
        <vt:lpwstr/>
      </vt:variant>
      <vt:variant>
        <vt:lpwstr>_Toc9429978</vt:lpwstr>
      </vt:variant>
      <vt:variant>
        <vt:i4>2949122</vt:i4>
      </vt:variant>
      <vt:variant>
        <vt:i4>56</vt:i4>
      </vt:variant>
      <vt:variant>
        <vt:i4>0</vt:i4>
      </vt:variant>
      <vt:variant>
        <vt:i4>5</vt:i4>
      </vt:variant>
      <vt:variant>
        <vt:lpwstr/>
      </vt:variant>
      <vt:variant>
        <vt:lpwstr>_Toc9429977</vt:lpwstr>
      </vt:variant>
      <vt:variant>
        <vt:i4>2949122</vt:i4>
      </vt:variant>
      <vt:variant>
        <vt:i4>50</vt:i4>
      </vt:variant>
      <vt:variant>
        <vt:i4>0</vt:i4>
      </vt:variant>
      <vt:variant>
        <vt:i4>5</vt:i4>
      </vt:variant>
      <vt:variant>
        <vt:lpwstr/>
      </vt:variant>
      <vt:variant>
        <vt:lpwstr>_Toc9429976</vt:lpwstr>
      </vt:variant>
      <vt:variant>
        <vt:i4>2949122</vt:i4>
      </vt:variant>
      <vt:variant>
        <vt:i4>44</vt:i4>
      </vt:variant>
      <vt:variant>
        <vt:i4>0</vt:i4>
      </vt:variant>
      <vt:variant>
        <vt:i4>5</vt:i4>
      </vt:variant>
      <vt:variant>
        <vt:lpwstr/>
      </vt:variant>
      <vt:variant>
        <vt:lpwstr>_Toc9429975</vt:lpwstr>
      </vt:variant>
      <vt:variant>
        <vt:i4>2949122</vt:i4>
      </vt:variant>
      <vt:variant>
        <vt:i4>38</vt:i4>
      </vt:variant>
      <vt:variant>
        <vt:i4>0</vt:i4>
      </vt:variant>
      <vt:variant>
        <vt:i4>5</vt:i4>
      </vt:variant>
      <vt:variant>
        <vt:lpwstr/>
      </vt:variant>
      <vt:variant>
        <vt:lpwstr>_Toc9429974</vt:lpwstr>
      </vt:variant>
      <vt:variant>
        <vt:i4>2949122</vt:i4>
      </vt:variant>
      <vt:variant>
        <vt:i4>32</vt:i4>
      </vt:variant>
      <vt:variant>
        <vt:i4>0</vt:i4>
      </vt:variant>
      <vt:variant>
        <vt:i4>5</vt:i4>
      </vt:variant>
      <vt:variant>
        <vt:lpwstr/>
      </vt:variant>
      <vt:variant>
        <vt:lpwstr>_Toc9429973</vt:lpwstr>
      </vt:variant>
      <vt:variant>
        <vt:i4>2949122</vt:i4>
      </vt:variant>
      <vt:variant>
        <vt:i4>26</vt:i4>
      </vt:variant>
      <vt:variant>
        <vt:i4>0</vt:i4>
      </vt:variant>
      <vt:variant>
        <vt:i4>5</vt:i4>
      </vt:variant>
      <vt:variant>
        <vt:lpwstr/>
      </vt:variant>
      <vt:variant>
        <vt:lpwstr>_Toc9429972</vt:lpwstr>
      </vt:variant>
      <vt:variant>
        <vt:i4>2949122</vt:i4>
      </vt:variant>
      <vt:variant>
        <vt:i4>20</vt:i4>
      </vt:variant>
      <vt:variant>
        <vt:i4>0</vt:i4>
      </vt:variant>
      <vt:variant>
        <vt:i4>5</vt:i4>
      </vt:variant>
      <vt:variant>
        <vt:lpwstr/>
      </vt:variant>
      <vt:variant>
        <vt:lpwstr>_Toc9429971</vt:lpwstr>
      </vt:variant>
      <vt:variant>
        <vt:i4>2949122</vt:i4>
      </vt:variant>
      <vt:variant>
        <vt:i4>14</vt:i4>
      </vt:variant>
      <vt:variant>
        <vt:i4>0</vt:i4>
      </vt:variant>
      <vt:variant>
        <vt:i4>5</vt:i4>
      </vt:variant>
      <vt:variant>
        <vt:lpwstr/>
      </vt:variant>
      <vt:variant>
        <vt:lpwstr>_Toc9429970</vt:lpwstr>
      </vt:variant>
      <vt:variant>
        <vt:i4>2883586</vt:i4>
      </vt:variant>
      <vt:variant>
        <vt:i4>8</vt:i4>
      </vt:variant>
      <vt:variant>
        <vt:i4>0</vt:i4>
      </vt:variant>
      <vt:variant>
        <vt:i4>5</vt:i4>
      </vt:variant>
      <vt:variant>
        <vt:lpwstr/>
      </vt:variant>
      <vt:variant>
        <vt:lpwstr>_Toc9429969</vt:lpwstr>
      </vt:variant>
      <vt:variant>
        <vt:i4>2883586</vt:i4>
      </vt:variant>
      <vt:variant>
        <vt:i4>2</vt:i4>
      </vt:variant>
      <vt:variant>
        <vt:i4>0</vt:i4>
      </vt:variant>
      <vt:variant>
        <vt:i4>5</vt:i4>
      </vt:variant>
      <vt:variant>
        <vt:lpwstr/>
      </vt:variant>
      <vt:variant>
        <vt:lpwstr>_Toc9429968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reporting of survey cherries for incivility trustworthiness study Witchel</dc:title>
  <dc:subject/>
  <dc:creator>Harry Witchel</dc:creator>
  <cp:keywords/>
  <dc:description/>
  <cp:lastModifiedBy>Harry Witchel</cp:lastModifiedBy>
  <cp:revision>2</cp:revision>
  <dcterms:created xsi:type="dcterms:W3CDTF">2019-06-20T14:26:00Z</dcterms:created>
  <dcterms:modified xsi:type="dcterms:W3CDTF">2019-06-20T14:26:00Z</dcterms:modified>
</cp:coreProperties>
</file>