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30p3u0cuoy35" w:id="0"/>
      <w:bookmarkEnd w:id="0"/>
      <w:r w:rsidDel="00000000" w:rsidR="00000000" w:rsidRPr="00000000">
        <w:rPr>
          <w:rtl w:val="0"/>
        </w:rPr>
        <w:t xml:space="preserve">Why are 8-Bits are Enough for ML?</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rFonts w:ascii="Georgia" w:cs="Georgia" w:eastAsia="Georgia" w:hAnsi="Georgia"/>
          <w:color w:val="666666"/>
          <w:sz w:val="21"/>
          <w:szCs w:val="21"/>
          <w:highlight w:val="white"/>
        </w:rPr>
      </w:pPr>
      <w:r w:rsidDel="00000000" w:rsidR="00000000" w:rsidRPr="00000000">
        <w:rPr>
          <w:rFonts w:ascii="Georgia" w:cs="Georgia" w:eastAsia="Georgia" w:hAnsi="Georgia"/>
          <w:color w:val="666666"/>
          <w:sz w:val="21"/>
          <w:szCs w:val="21"/>
          <w:highlight w:val="white"/>
          <w:rtl w:val="0"/>
        </w:rPr>
        <w:t xml:space="preserve">When neural networks were first being developed, the biggest challenge was getting them to work at all! That meant that accuracy and speed during training were the top priorities. Using floating-point arithmetic was the easiest way to preserve accuracy, and GPUs were well-equipped to accelerate those calculations, so it’s natural that not much attention was paid to other numerical formats.</w:t>
      </w:r>
    </w:p>
    <w:p w:rsidR="00000000" w:rsidDel="00000000" w:rsidP="00000000" w:rsidRDefault="00000000" w:rsidRPr="00000000" w14:paraId="00000004">
      <w:pPr>
        <w:pageBreakBefore w:val="0"/>
        <w:rPr>
          <w:rFonts w:ascii="Georgia" w:cs="Georgia" w:eastAsia="Georgia" w:hAnsi="Georgia"/>
          <w:color w:val="666666"/>
          <w:sz w:val="21"/>
          <w:szCs w:val="21"/>
          <w:highlight w:val="white"/>
        </w:rPr>
      </w:pPr>
      <w:r w:rsidDel="00000000" w:rsidR="00000000" w:rsidRPr="00000000">
        <w:rPr>
          <w:rtl w:val="0"/>
        </w:rPr>
      </w:r>
    </w:p>
    <w:p w:rsidR="00000000" w:rsidDel="00000000" w:rsidP="00000000" w:rsidRDefault="00000000" w:rsidRPr="00000000" w14:paraId="00000005">
      <w:pPr>
        <w:pageBreakBefore w:val="0"/>
        <w:rPr>
          <w:rFonts w:ascii="Georgia" w:cs="Georgia" w:eastAsia="Georgia" w:hAnsi="Georgia"/>
          <w:color w:val="666666"/>
          <w:sz w:val="21"/>
          <w:szCs w:val="21"/>
          <w:highlight w:val="white"/>
        </w:rPr>
      </w:pPr>
      <w:r w:rsidDel="00000000" w:rsidR="00000000" w:rsidRPr="00000000">
        <w:rPr>
          <w:rFonts w:ascii="Georgia" w:cs="Georgia" w:eastAsia="Georgia" w:hAnsi="Georgia"/>
          <w:color w:val="666666"/>
          <w:sz w:val="21"/>
          <w:szCs w:val="21"/>
          <w:highlight w:val="white"/>
          <w:rtl w:val="0"/>
        </w:rPr>
        <w:t xml:space="preserve">These days, we actually have a lot of models being deployed in commercial applications. The computation demands of training grow with the number of researchers, but the cycles needed for inference expands in proportion to the number of users. That means that inference efficiency has become a burning issue for a lot of teams in organizations that are deploying ML solutions, TinyML included. </w:t>
      </w:r>
    </w:p>
    <w:p w:rsidR="00000000" w:rsidDel="00000000" w:rsidP="00000000" w:rsidRDefault="00000000" w:rsidRPr="00000000" w14:paraId="00000006">
      <w:pPr>
        <w:pageBreakBefore w:val="0"/>
        <w:rPr>
          <w:rFonts w:ascii="Georgia" w:cs="Georgia" w:eastAsia="Georgia" w:hAnsi="Georgia"/>
          <w:color w:val="666666"/>
          <w:sz w:val="21"/>
          <w:szCs w:val="21"/>
          <w:highlight w:val="white"/>
        </w:rPr>
      </w:pPr>
      <w:r w:rsidDel="00000000" w:rsidR="00000000" w:rsidRPr="00000000">
        <w:rPr>
          <w:rtl w:val="0"/>
        </w:rPr>
      </w:r>
    </w:p>
    <w:p w:rsidR="00000000" w:rsidDel="00000000" w:rsidP="00000000" w:rsidRDefault="00000000" w:rsidRPr="00000000" w14:paraId="00000007">
      <w:pPr>
        <w:pageBreakBefore w:val="0"/>
        <w:rPr>
          <w:rFonts w:ascii="Georgia" w:cs="Georgia" w:eastAsia="Georgia" w:hAnsi="Georgia"/>
          <w:color w:val="666666"/>
          <w:sz w:val="21"/>
          <w:szCs w:val="21"/>
          <w:highlight w:val="white"/>
        </w:rPr>
      </w:pPr>
      <w:r w:rsidDel="00000000" w:rsidR="00000000" w:rsidRPr="00000000">
        <w:rPr>
          <w:rFonts w:ascii="Georgia" w:cs="Georgia" w:eastAsia="Georgia" w:hAnsi="Georgia"/>
          <w:color w:val="666666"/>
          <w:sz w:val="21"/>
          <w:szCs w:val="21"/>
          <w:highlight w:val="white"/>
          <w:rtl w:val="0"/>
        </w:rPr>
        <w:t xml:space="preserve">That is where quantization comes in. It’s an umbrella term that covers a lot of different techniques to store numbers and perform calculations on them in more compact formats than 32-bit floating-point. We are going to focus on an eight-bit fixed point in this course, for reasons we will go into more detail on later.</w:t>
      </w:r>
    </w:p>
    <w:p w:rsidR="00000000" w:rsidDel="00000000" w:rsidP="00000000" w:rsidRDefault="00000000" w:rsidRPr="00000000" w14:paraId="00000008">
      <w:pPr>
        <w:pageBreakBefore w:val="0"/>
        <w:rPr>
          <w:rFonts w:ascii="Georgia" w:cs="Georgia" w:eastAsia="Georgia" w:hAnsi="Georgia"/>
          <w:color w:val="666666"/>
          <w:sz w:val="21"/>
          <w:szCs w:val="21"/>
          <w:highlight w:val="white"/>
        </w:rPr>
      </w:pPr>
      <w:r w:rsidDel="00000000" w:rsidR="00000000" w:rsidRPr="00000000">
        <w:rPr>
          <w:rtl w:val="0"/>
        </w:rPr>
      </w:r>
    </w:p>
    <w:p w:rsidR="00000000" w:rsidDel="00000000" w:rsidP="00000000" w:rsidRDefault="00000000" w:rsidRPr="00000000" w14:paraId="00000009">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rPr>
          <w:rFonts w:ascii="Georgia" w:cs="Georgia" w:eastAsia="Georgia" w:hAnsi="Georgia"/>
          <w:b w:val="1"/>
          <w:color w:val="666666"/>
          <w:sz w:val="33"/>
          <w:szCs w:val="33"/>
          <w:highlight w:val="white"/>
        </w:rPr>
      </w:pPr>
      <w:bookmarkStart w:colFirst="0" w:colLast="0" w:name="_1utqxg3c6kxa" w:id="1"/>
      <w:bookmarkEnd w:id="1"/>
      <w:r w:rsidDel="00000000" w:rsidR="00000000" w:rsidRPr="00000000">
        <w:rPr>
          <w:rFonts w:ascii="Georgia" w:cs="Georgia" w:eastAsia="Georgia" w:hAnsi="Georgia"/>
          <w:b w:val="1"/>
          <w:color w:val="666666"/>
          <w:sz w:val="33"/>
          <w:szCs w:val="33"/>
          <w:highlight w:val="white"/>
          <w:rtl w:val="0"/>
        </w:rPr>
        <w:t xml:space="preserve">Why does Quantization Work?</w:t>
      </w:r>
    </w:p>
    <w:p w:rsidR="00000000" w:rsidDel="00000000" w:rsidP="00000000" w:rsidRDefault="00000000" w:rsidRPr="00000000" w14:paraId="0000000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666666"/>
          <w:sz w:val="21"/>
          <w:szCs w:val="21"/>
          <w:highlight w:val="white"/>
        </w:rPr>
      </w:pPr>
      <w:r w:rsidDel="00000000" w:rsidR="00000000" w:rsidRPr="00000000">
        <w:rPr>
          <w:rFonts w:ascii="Georgia" w:cs="Georgia" w:eastAsia="Georgia" w:hAnsi="Georgia"/>
          <w:color w:val="666666"/>
          <w:sz w:val="21"/>
          <w:szCs w:val="21"/>
          <w:highlight w:val="white"/>
          <w:rtl w:val="0"/>
        </w:rPr>
        <w:t xml:space="preserve">Neural networks are trained through stochastic gradient descent; applying many tiny nudges to the weights. These small increments typically need floating-point precision to work (though there are research efforts to use quantized representations here too), otherwise, you can get yourself into a pickle with such things as “vanishing gradients.” Recall that activation functions (Course 1, ding ding ding!) restrict the large range of values into a rather confined numerical representation so that any large changes in the input values do not cause the network to have catastrophically different behavior. </w:t>
      </w:r>
    </w:p>
    <w:p w:rsidR="00000000" w:rsidDel="00000000" w:rsidP="00000000" w:rsidRDefault="00000000" w:rsidRPr="00000000" w14:paraId="0000000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666666"/>
          <w:sz w:val="21"/>
          <w:szCs w:val="21"/>
          <w:highlight w:val="white"/>
        </w:rPr>
      </w:pPr>
      <w:r w:rsidDel="00000000" w:rsidR="00000000" w:rsidRPr="00000000">
        <w:rPr>
          <w:rFonts w:ascii="Georgia" w:cs="Georgia" w:eastAsia="Georgia" w:hAnsi="Georgia"/>
          <w:color w:val="666666"/>
          <w:sz w:val="21"/>
          <w:szCs w:val="21"/>
          <w:highlight w:val="white"/>
          <w:rtl w:val="0"/>
        </w:rPr>
        <w:t xml:space="preserve">Taking a pre-trained model and running inference is very different. One of the magical qualities of deep networks is that they tend to cope very well with high levels of noise in their inputs. If you think about recognizing an object in a photo you’ve just taken, the network has to ignore all the CCD noise, lighting changes, and other non-essential differences between it and the training examples it’s seen before, and focus on the important similarities instead. This ability means that they seem to treat low-precision calculations as just another source of noise, and still produce accurate results even with numerical formats that hold less information. For instance, does your brain recognize the below picture? The answer has got to be a yes, unless, of course, you weren’t watching the </w:t>
      </w:r>
      <w:r w:rsidDel="00000000" w:rsidR="00000000" w:rsidRPr="00000000">
        <w:rPr>
          <w:rFonts w:ascii="Georgia" w:cs="Georgia" w:eastAsia="Georgia" w:hAnsi="Georgia"/>
          <w:color w:val="666666"/>
          <w:sz w:val="21"/>
          <w:szCs w:val="21"/>
          <w:highlight w:val="white"/>
          <w:rtl w:val="0"/>
        </w:rPr>
        <w:t xml:space="preserve">videos</w:t>
      </w:r>
      <w:r w:rsidDel="00000000" w:rsidR="00000000" w:rsidRPr="00000000">
        <w:rPr>
          <w:rFonts w:ascii="Georgia" w:cs="Georgia" w:eastAsia="Georgia" w:hAnsi="Georgia"/>
          <w:color w:val="666666"/>
          <w:sz w:val="21"/>
          <w:szCs w:val="21"/>
          <w:highlight w:val="white"/>
          <w:rtl w:val="0"/>
        </w:rPr>
        <w:t xml:space="preserve">!</w:t>
      </w:r>
    </w:p>
    <w:p w:rsidR="00000000" w:rsidDel="00000000" w:rsidP="00000000" w:rsidRDefault="00000000" w:rsidRPr="00000000" w14:paraId="0000000C">
      <w:pPr>
        <w:pageBreakBefore w:val="0"/>
        <w:rPr>
          <w:rFonts w:ascii="Georgia" w:cs="Georgia" w:eastAsia="Georgia" w:hAnsi="Georgia"/>
          <w:color w:val="666666"/>
          <w:sz w:val="21"/>
          <w:szCs w:val="21"/>
          <w:highlight w:val="white"/>
        </w:rPr>
      </w:pPr>
      <w:commentRangeStart w:id="0"/>
      <w:r w:rsidDel="00000000" w:rsidR="00000000" w:rsidRPr="00000000">
        <w:rPr/>
        <w:drawing>
          <wp:inline distB="114300" distT="114300" distL="114300" distR="114300">
            <wp:extent cx="5943600" cy="3962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96240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D">
      <w:pPr>
        <w:pageBreakBefore w:val="0"/>
        <w:rPr>
          <w:rFonts w:ascii="Georgia" w:cs="Georgia" w:eastAsia="Georgia" w:hAnsi="Georgia"/>
          <w:color w:val="666666"/>
          <w:sz w:val="21"/>
          <w:szCs w:val="21"/>
          <w:highlight w:val="white"/>
        </w:rPr>
      </w:pPr>
      <w:r w:rsidDel="00000000" w:rsidR="00000000" w:rsidRPr="00000000">
        <w:rPr>
          <w:rtl w:val="0"/>
        </w:rPr>
      </w:r>
    </w:p>
    <w:p w:rsidR="00000000" w:rsidDel="00000000" w:rsidP="00000000" w:rsidRDefault="00000000" w:rsidRPr="00000000" w14:paraId="0000000E">
      <w:pPr>
        <w:pageBreakBefore w:val="0"/>
        <w:rPr>
          <w:rFonts w:ascii="Georgia" w:cs="Georgia" w:eastAsia="Georgia" w:hAnsi="Georgia"/>
          <w:color w:val="666666"/>
          <w:sz w:val="21"/>
          <w:szCs w:val="21"/>
          <w:highlight w:val="white"/>
        </w:rPr>
      </w:pPr>
      <w:r w:rsidDel="00000000" w:rsidR="00000000" w:rsidRPr="00000000">
        <w:rPr>
          <w:rFonts w:ascii="Georgia" w:cs="Georgia" w:eastAsia="Georgia" w:hAnsi="Georgia"/>
          <w:color w:val="666666"/>
          <w:sz w:val="21"/>
          <w:szCs w:val="21"/>
          <w:highlight w:val="white"/>
          <w:rtl w:val="0"/>
        </w:rPr>
        <w:t xml:space="preserve">&lt;Alt text: blurry picture of mobile phone&gt;</w:t>
      </w:r>
    </w:p>
    <w:p w:rsidR="00000000" w:rsidDel="00000000" w:rsidP="00000000" w:rsidRDefault="00000000" w:rsidRPr="00000000" w14:paraId="0000000F">
      <w:pPr>
        <w:pageBreakBefore w:val="0"/>
        <w:rPr>
          <w:rFonts w:ascii="Georgia" w:cs="Georgia" w:eastAsia="Georgia" w:hAnsi="Georgia"/>
          <w:color w:val="666666"/>
          <w:sz w:val="21"/>
          <w:szCs w:val="21"/>
          <w:highlight w:val="white"/>
        </w:rPr>
      </w:pPr>
      <w:r w:rsidDel="00000000" w:rsidR="00000000" w:rsidRPr="00000000">
        <w:rPr>
          <w:rtl w:val="0"/>
        </w:rPr>
      </w:r>
    </w:p>
    <w:p w:rsidR="00000000" w:rsidDel="00000000" w:rsidP="00000000" w:rsidRDefault="00000000" w:rsidRPr="00000000" w14:paraId="00000010">
      <w:pPr>
        <w:pageBreakBefore w:val="0"/>
        <w:rPr>
          <w:rFonts w:ascii="Georgia" w:cs="Georgia" w:eastAsia="Georgia" w:hAnsi="Georgia"/>
          <w:color w:val="666666"/>
          <w:sz w:val="21"/>
          <w:szCs w:val="21"/>
          <w:highlight w:val="white"/>
        </w:rPr>
      </w:pPr>
      <w:r w:rsidDel="00000000" w:rsidR="00000000" w:rsidRPr="00000000">
        <w:rPr>
          <w:rFonts w:ascii="Georgia" w:cs="Georgia" w:eastAsia="Georgia" w:hAnsi="Georgia"/>
          <w:color w:val="666666"/>
          <w:sz w:val="21"/>
          <w:szCs w:val="21"/>
          <w:highlight w:val="white"/>
          <w:rtl w:val="0"/>
        </w:rPr>
        <w:t xml:space="preserve">You can run many neural networks with eight-bit parameters and intermediate buffers (instead of full precision 32-bit floating-point values), and suffer no noticeable loss in the final accuracy. OK, so fine, sometimes you might suffer a little bit of loss in accuracy but often the gains you get in terms of performance latency and memory bandwidth are justifiable. </w:t>
      </w:r>
    </w:p>
    <w:p w:rsidR="00000000" w:rsidDel="00000000" w:rsidP="00000000" w:rsidRDefault="00000000" w:rsidRPr="00000000" w14:paraId="00000011">
      <w:pPr>
        <w:pageBreakBefore w:val="0"/>
        <w:rPr>
          <w:rFonts w:ascii="Georgia" w:cs="Georgia" w:eastAsia="Georgia" w:hAnsi="Georgia"/>
          <w:color w:val="666666"/>
          <w:sz w:val="21"/>
          <w:szCs w:val="21"/>
          <w:highlight w:val="white"/>
        </w:rPr>
      </w:pPr>
      <w:r w:rsidDel="00000000" w:rsidR="00000000" w:rsidRPr="00000000">
        <w:rPr>
          <w:rtl w:val="0"/>
        </w:rPr>
      </w:r>
    </w:p>
    <w:p w:rsidR="00000000" w:rsidDel="00000000" w:rsidP="00000000" w:rsidRDefault="00000000" w:rsidRPr="00000000" w14:paraId="00000012">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rPr>
          <w:rFonts w:ascii="Georgia" w:cs="Georgia" w:eastAsia="Georgia" w:hAnsi="Georgia"/>
          <w:b w:val="1"/>
          <w:color w:val="666666"/>
          <w:sz w:val="33"/>
          <w:szCs w:val="33"/>
          <w:highlight w:val="white"/>
        </w:rPr>
      </w:pPr>
      <w:bookmarkStart w:colFirst="0" w:colLast="0" w:name="_fecjr1j4sa7y" w:id="2"/>
      <w:bookmarkEnd w:id="2"/>
      <w:r w:rsidDel="00000000" w:rsidR="00000000" w:rsidRPr="00000000">
        <w:rPr>
          <w:rFonts w:ascii="Georgia" w:cs="Georgia" w:eastAsia="Georgia" w:hAnsi="Georgia"/>
          <w:b w:val="1"/>
          <w:color w:val="666666"/>
          <w:sz w:val="33"/>
          <w:szCs w:val="33"/>
          <w:highlight w:val="white"/>
          <w:rtl w:val="0"/>
        </w:rPr>
        <w:t xml:space="preserve">Why Quantize?</w:t>
      </w:r>
    </w:p>
    <w:p w:rsidR="00000000" w:rsidDel="00000000" w:rsidP="00000000" w:rsidRDefault="00000000" w:rsidRPr="00000000" w14:paraId="0000001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666666"/>
          <w:sz w:val="21"/>
          <w:szCs w:val="21"/>
          <w:highlight w:val="white"/>
        </w:rPr>
      </w:pPr>
      <w:r w:rsidDel="00000000" w:rsidR="00000000" w:rsidRPr="00000000">
        <w:rPr>
          <w:rFonts w:ascii="Georgia" w:cs="Georgia" w:eastAsia="Georgia" w:hAnsi="Georgia"/>
          <w:color w:val="666666"/>
          <w:sz w:val="21"/>
          <w:szCs w:val="21"/>
          <w:highlight w:val="white"/>
          <w:rtl w:val="0"/>
        </w:rPr>
        <w:t xml:space="preserve">Neural network models can take up a lot of space on disk, with the original AlexNet being over 200 MB in float format, for example. Almost all of that size is taken up with the weights since there are often many millions of these in a single model. Because they’re all slightly different floating-point numbers, simple compression formats like “zip” don’t compress them well. They are arranged in large layers though, and within each layer, the weights tend to be normally distributed within a certain range, for example, -3.0 to 6.0.</w:t>
      </w:r>
    </w:p>
    <w:p w:rsidR="00000000" w:rsidDel="00000000" w:rsidP="00000000" w:rsidRDefault="00000000" w:rsidRPr="00000000" w14:paraId="0000001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666666"/>
          <w:sz w:val="21"/>
          <w:szCs w:val="21"/>
          <w:highlight w:val="white"/>
        </w:rPr>
      </w:pPr>
      <w:r w:rsidDel="00000000" w:rsidR="00000000" w:rsidRPr="00000000">
        <w:rPr>
          <w:rFonts w:ascii="Georgia" w:cs="Georgia" w:eastAsia="Georgia" w:hAnsi="Georgia"/>
          <w:color w:val="666666"/>
          <w:sz w:val="21"/>
          <w:szCs w:val="21"/>
          <w:highlight w:val="white"/>
          <w:rtl w:val="0"/>
        </w:rPr>
        <w:t xml:space="preserve">The simplest motivation for quantization is to shrink file sizes by storing the min and max for each layer and then compressing each float value to an eight-bit integer representing the closest real number in a linear set of 256 within the range. For example with the -3.0 to 6.0 range, a 0 byte would represent -3.0, a 255 would stand for 6.0, and 128 would represent about 1.5. This means you can get the benefit of a file on disk that’s shrunk by 75%, and then convert back to float after loading so that your existing floating-point code can work without any changes.</w:t>
      </w:r>
    </w:p>
    <w:p w:rsidR="00000000" w:rsidDel="00000000" w:rsidP="00000000" w:rsidRDefault="00000000" w:rsidRPr="00000000" w14:paraId="0000001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666666"/>
          <w:sz w:val="21"/>
          <w:szCs w:val="21"/>
          <w:highlight w:val="white"/>
        </w:rPr>
      </w:pPr>
      <w:r w:rsidDel="00000000" w:rsidR="00000000" w:rsidRPr="00000000">
        <w:rPr>
          <w:rFonts w:ascii="Georgia" w:cs="Georgia" w:eastAsia="Georgia" w:hAnsi="Georgia"/>
          <w:color w:val="666666"/>
          <w:sz w:val="21"/>
          <w:szCs w:val="21"/>
          <w:highlight w:val="white"/>
          <w:rtl w:val="0"/>
        </w:rPr>
        <w:t xml:space="preserve">Another reason to quantize is to reduce the computational resources you need to do the inference calculations, by running them entirely with eight-bit inputs and outputs. This is a lot more difficult since it requires changes everywhere you do calculations, but offers a lot of potential rewards. Fetching eight-bit values only require 25% of the memory bandwidth of floats, so you’ll make much better use of caches and avoid bottlenecking on RAM access. You can also typically use hardware-accelerated Single-Instruction Multiple Data (SIMD) operations that do many more operations per clock cycle. In some cases, you’ll have a digital signal processor (DSP) chip available that can accelerate eight-bit calculations too, which can offer a lot of advantages. (Don’t worry if you don’t fully understand these hardware capabilities, we will discuss them more in Course 3.)</w:t>
      </w:r>
    </w:p>
    <w:p w:rsidR="00000000" w:rsidDel="00000000" w:rsidP="00000000" w:rsidRDefault="00000000" w:rsidRPr="00000000" w14:paraId="0000001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666666"/>
          <w:sz w:val="21"/>
          <w:szCs w:val="21"/>
        </w:rPr>
      </w:pPr>
      <w:r w:rsidDel="00000000" w:rsidR="00000000" w:rsidRPr="00000000">
        <w:rPr>
          <w:rFonts w:ascii="Georgia" w:cs="Georgia" w:eastAsia="Georgia" w:hAnsi="Georgia"/>
          <w:color w:val="666666"/>
          <w:sz w:val="21"/>
          <w:szCs w:val="21"/>
          <w:highlight w:val="white"/>
          <w:rtl w:val="0"/>
        </w:rPr>
        <w:t xml:space="preserve">Moving calculations over to eight-bit will help you run your models faster, and use less power, which is especially important on mobile devices. It also opens the door to a lot of embedded systems that can’t run floating-point code efficiently, so it can enable a lot of applications in the TinyML world.</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Plancher" w:id="0" w:date="2020-11-24T16:35:02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downsample of image made by @dhilanramaprasad@college.harvard.edu for course 1 --- @dhilanramaprasad@college.harvard.edu do you remember where it was from (aka what deck?)</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@dtingley@gov.harvard.edu</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Dhilan Ramaprasad_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color w:val="c90016"/>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color w:val="c90016"/>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