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sz w:val="24"/>
          <w:szCs w:val="24"/>
        </w:rPr>
      </w:pPr>
      <w:r w:rsidDel="00000000" w:rsidR="00000000" w:rsidRPr="00000000">
        <w:rPr>
          <w:sz w:val="24"/>
          <w:szCs w:val="24"/>
          <w:rtl w:val="0"/>
        </w:rPr>
        <w:t xml:space="preserve">Now that we have talked about the difference between TensorFlow and TensorFlow Lite. Let’s dive a little under the hood to understand how</w:t>
      </w:r>
      <w:r w:rsidDel="00000000" w:rsidR="00000000" w:rsidRPr="00000000">
        <w:rPr>
          <w:sz w:val="24"/>
          <w:szCs w:val="24"/>
          <w:rtl w:val="0"/>
        </w:rPr>
        <w:t xml:space="preserve"> models are represented </w:t>
      </w:r>
      <w:r w:rsidDel="00000000" w:rsidR="00000000" w:rsidRPr="00000000">
        <w:rPr>
          <w:sz w:val="24"/>
          <w:szCs w:val="24"/>
          <w:rtl w:val="0"/>
        </w:rPr>
        <w:t xml:space="preserve">and </w:t>
      </w:r>
      <w:r w:rsidDel="00000000" w:rsidR="00000000" w:rsidRPr="00000000">
        <w:rPr>
          <w:sz w:val="24"/>
          <w:szCs w:val="24"/>
          <w:rtl w:val="0"/>
        </w:rPr>
        <w:t xml:space="preserve">how conversion is processed</w:t>
      </w:r>
      <w:r w:rsidDel="00000000" w:rsidR="00000000" w:rsidRPr="00000000">
        <w:rPr>
          <w:sz w:val="24"/>
          <w:szCs w:val="24"/>
          <w:rtl w:val="0"/>
        </w:rPr>
        <w:t xml:space="preserve">.</w:t>
      </w:r>
    </w:p>
    <w:p w:rsidR="00000000" w:rsidDel="00000000" w:rsidP="00000000" w:rsidRDefault="00000000" w:rsidRPr="00000000" w14:paraId="00000002">
      <w:pPr>
        <w:pStyle w:val="Heading2"/>
        <w:pageBreakBefore w:val="0"/>
        <w:rPr/>
      </w:pPr>
      <w:bookmarkStart w:colFirst="0" w:colLast="0" w:name="_zgpkzzmp7gm4" w:id="0"/>
      <w:bookmarkEnd w:id="0"/>
      <w:r w:rsidDel="00000000" w:rsidR="00000000" w:rsidRPr="00000000">
        <w:rPr>
          <w:rtl w:val="0"/>
        </w:rPr>
        <w:t xml:space="preserve">Tensorflow’s Computational Graph</w:t>
      </w:r>
    </w:p>
    <w:p w:rsidR="00000000" w:rsidDel="00000000" w:rsidP="00000000" w:rsidRDefault="00000000" w:rsidRPr="00000000" w14:paraId="00000003">
      <w:pPr>
        <w:pageBreakBefore w:val="0"/>
        <w:ind w:left="0" w:firstLine="0"/>
        <w:rPr>
          <w:sz w:val="24"/>
          <w:szCs w:val="24"/>
        </w:rPr>
      </w:pPr>
      <w:r w:rsidDel="00000000" w:rsidR="00000000" w:rsidRPr="00000000">
        <w:rPr>
          <w:rtl w:val="0"/>
        </w:rPr>
      </w:r>
    </w:p>
    <w:p w:rsidR="00000000" w:rsidDel="00000000" w:rsidP="00000000" w:rsidRDefault="00000000" w:rsidRPr="00000000" w14:paraId="00000004">
      <w:pPr>
        <w:pageBreakBefore w:val="0"/>
        <w:ind w:left="0" w:firstLine="0"/>
        <w:rPr>
          <w:sz w:val="24"/>
          <w:szCs w:val="24"/>
        </w:rPr>
      </w:pPr>
      <w:r w:rsidDel="00000000" w:rsidR="00000000" w:rsidRPr="00000000">
        <w:rPr>
          <w:sz w:val="24"/>
          <w:szCs w:val="24"/>
          <w:rtl w:val="0"/>
        </w:rPr>
        <w:t xml:space="preserve">Tensorflow represents models as a </w:t>
      </w:r>
      <w:r w:rsidDel="00000000" w:rsidR="00000000" w:rsidRPr="00000000">
        <w:rPr>
          <w:b w:val="1"/>
          <w:sz w:val="24"/>
          <w:szCs w:val="24"/>
          <w:rtl w:val="0"/>
        </w:rPr>
        <w:t xml:space="preserve">computational graph</w:t>
      </w:r>
      <w:r w:rsidDel="00000000" w:rsidR="00000000" w:rsidRPr="00000000">
        <w:rPr>
          <w:sz w:val="24"/>
          <w:szCs w:val="24"/>
          <w:rtl w:val="0"/>
        </w:rPr>
        <w:t xml:space="preserve">. To better understand what that means, let's use a simple example of the program shown below:</w:t>
      </w:r>
    </w:p>
    <w:p w:rsidR="00000000" w:rsidDel="00000000" w:rsidP="00000000" w:rsidRDefault="00000000" w:rsidRPr="00000000" w14:paraId="00000005">
      <w:pPr>
        <w:pageBreakBefore w:val="0"/>
        <w:spacing w:line="360"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var1 = </w:t>
      </w:r>
      <w:r w:rsidDel="00000000" w:rsidR="00000000" w:rsidRPr="00000000">
        <w:rPr>
          <w:rFonts w:ascii="Roboto Mono" w:cs="Roboto Mono" w:eastAsia="Roboto Mono" w:hAnsi="Roboto Mono"/>
          <w:color w:val="c53929"/>
          <w:sz w:val="27"/>
          <w:szCs w:val="27"/>
          <w:rtl w:val="0"/>
        </w:rPr>
        <w:t xml:space="preserve">6</w:t>
      </w:r>
      <w:r w:rsidDel="00000000" w:rsidR="00000000" w:rsidRPr="00000000">
        <w:rPr>
          <w:rtl w:val="0"/>
        </w:rPr>
      </w:r>
    </w:p>
    <w:p w:rsidR="00000000" w:rsidDel="00000000" w:rsidP="00000000" w:rsidRDefault="00000000" w:rsidRPr="00000000" w14:paraId="00000006">
      <w:pPr>
        <w:pageBreakBefore w:val="0"/>
        <w:spacing w:line="360"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var2 = </w:t>
      </w:r>
      <w:r w:rsidDel="00000000" w:rsidR="00000000" w:rsidRPr="00000000">
        <w:rPr>
          <w:rFonts w:ascii="Roboto Mono" w:cs="Roboto Mono" w:eastAsia="Roboto Mono" w:hAnsi="Roboto Mono"/>
          <w:color w:val="c53929"/>
          <w:sz w:val="27"/>
          <w:szCs w:val="27"/>
          <w:rtl w:val="0"/>
        </w:rPr>
        <w:t xml:space="preserve">2</w:t>
      </w:r>
      <w:r w:rsidDel="00000000" w:rsidR="00000000" w:rsidRPr="00000000">
        <w:rPr>
          <w:rtl w:val="0"/>
        </w:rPr>
      </w:r>
    </w:p>
    <w:p w:rsidR="00000000" w:rsidDel="00000000" w:rsidP="00000000" w:rsidRDefault="00000000" w:rsidRPr="00000000" w14:paraId="00000007">
      <w:pPr>
        <w:pageBreakBefore w:val="0"/>
        <w:spacing w:line="360"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temp1 = var1 + var2</w:t>
      </w:r>
    </w:p>
    <w:p w:rsidR="00000000" w:rsidDel="00000000" w:rsidP="00000000" w:rsidRDefault="00000000" w:rsidRPr="00000000" w14:paraId="00000008">
      <w:pPr>
        <w:pageBreakBefore w:val="0"/>
        <w:spacing w:line="360"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temp2 = var1 - var2</w:t>
      </w:r>
    </w:p>
    <w:p w:rsidR="00000000" w:rsidDel="00000000" w:rsidP="00000000" w:rsidRDefault="00000000" w:rsidRPr="00000000" w14:paraId="00000009">
      <w:pPr>
        <w:pageBreakBefore w:val="0"/>
        <w:spacing w:line="360"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var3 = </w:t>
      </w:r>
      <w:r w:rsidDel="00000000" w:rsidR="00000000" w:rsidRPr="00000000">
        <w:rPr>
          <w:rFonts w:ascii="Roboto Mono" w:cs="Roboto Mono" w:eastAsia="Roboto Mono" w:hAnsi="Roboto Mono"/>
          <w:color w:val="c53929"/>
          <w:sz w:val="27"/>
          <w:szCs w:val="27"/>
          <w:rtl w:val="0"/>
        </w:rPr>
        <w:t xml:space="preserve">4</w:t>
      </w:r>
      <w:r w:rsidDel="00000000" w:rsidR="00000000" w:rsidRPr="00000000">
        <w:rPr>
          <w:rtl w:val="0"/>
        </w:rPr>
      </w:r>
    </w:p>
    <w:p w:rsidR="00000000" w:rsidDel="00000000" w:rsidP="00000000" w:rsidRDefault="00000000" w:rsidRPr="00000000" w14:paraId="0000000A">
      <w:pPr>
        <w:pageBreakBefore w:val="0"/>
        <w:spacing w:line="360"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temp3 = temp2 + var3</w:t>
      </w:r>
    </w:p>
    <w:p w:rsidR="00000000" w:rsidDel="00000000" w:rsidP="00000000" w:rsidRDefault="00000000" w:rsidRPr="00000000" w14:paraId="0000000B">
      <w:pPr>
        <w:pageBreakBefore w:val="0"/>
        <w:spacing w:line="360"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res = temp1/temp3</w:t>
      </w:r>
      <w:r w:rsidDel="00000000" w:rsidR="00000000" w:rsidRPr="00000000">
        <w:rPr>
          <w:rtl w:val="0"/>
        </w:rPr>
      </w:r>
    </w:p>
    <w:p w:rsidR="00000000" w:rsidDel="00000000" w:rsidP="00000000" w:rsidRDefault="00000000" w:rsidRPr="00000000" w14:paraId="0000000C">
      <w:pPr>
        <w:pageBreakBefore w:val="0"/>
        <w:ind w:left="0" w:firstLine="0"/>
        <w:rPr>
          <w:sz w:val="24"/>
          <w:szCs w:val="24"/>
        </w:rPr>
      </w:pPr>
      <w:r w:rsidDel="00000000" w:rsidR="00000000" w:rsidRPr="00000000">
        <w:rPr>
          <w:sz w:val="24"/>
          <w:szCs w:val="24"/>
          <w:rtl w:val="0"/>
        </w:rPr>
        <w:t xml:space="preserve">This program can be represented by the following computational graph which specifies the relationships between </w:t>
      </w:r>
      <w:r w:rsidDel="00000000" w:rsidR="00000000" w:rsidRPr="00000000">
        <w:rPr>
          <w:b w:val="1"/>
          <w:color w:val="4285f4"/>
          <w:sz w:val="24"/>
          <w:szCs w:val="24"/>
          <w:rtl w:val="0"/>
        </w:rPr>
        <w:t xml:space="preserve">constants</w:t>
      </w:r>
      <w:r w:rsidDel="00000000" w:rsidR="00000000" w:rsidRPr="00000000">
        <w:rPr>
          <w:b w:val="1"/>
          <w:sz w:val="24"/>
          <w:szCs w:val="24"/>
          <w:rtl w:val="0"/>
        </w:rPr>
        <w:t xml:space="preserve">, </w:t>
      </w:r>
      <w:r w:rsidDel="00000000" w:rsidR="00000000" w:rsidRPr="00000000">
        <w:rPr>
          <w:b w:val="1"/>
          <w:color w:val="ea4335"/>
          <w:sz w:val="24"/>
          <w:szCs w:val="24"/>
          <w:rtl w:val="0"/>
        </w:rPr>
        <w:t xml:space="preserve">variables</w:t>
      </w:r>
      <w:r w:rsidDel="00000000" w:rsidR="00000000" w:rsidRPr="00000000">
        <w:rPr>
          <w:b w:val="1"/>
          <w:sz w:val="24"/>
          <w:szCs w:val="24"/>
          <w:rtl w:val="0"/>
        </w:rPr>
        <w:t xml:space="preserve"> </w:t>
      </w:r>
      <w:r w:rsidDel="00000000" w:rsidR="00000000" w:rsidRPr="00000000">
        <w:rPr>
          <w:sz w:val="24"/>
          <w:szCs w:val="24"/>
          <w:rtl w:val="0"/>
        </w:rPr>
        <w:t xml:space="preserve">(often represented as </w:t>
      </w:r>
      <w:r w:rsidDel="00000000" w:rsidR="00000000" w:rsidRPr="00000000">
        <w:rPr>
          <w:b w:val="1"/>
          <w:sz w:val="24"/>
          <w:szCs w:val="24"/>
          <w:rtl w:val="0"/>
        </w:rPr>
        <w:t xml:space="preserve">tensors</w:t>
      </w:r>
      <w:r w:rsidDel="00000000" w:rsidR="00000000" w:rsidRPr="00000000">
        <w:rPr>
          <w:sz w:val="24"/>
          <w:szCs w:val="24"/>
          <w:rtl w:val="0"/>
        </w:rPr>
        <w:t xml:space="preserve">), and </w:t>
      </w:r>
      <w:r w:rsidDel="00000000" w:rsidR="00000000" w:rsidRPr="00000000">
        <w:rPr>
          <w:b w:val="1"/>
          <w:color w:val="34a853"/>
          <w:sz w:val="24"/>
          <w:szCs w:val="24"/>
          <w:rtl w:val="0"/>
        </w:rPr>
        <w:t xml:space="preserve">ops</w:t>
      </w:r>
      <w:r w:rsidDel="00000000" w:rsidR="00000000" w:rsidRPr="00000000">
        <w:rPr>
          <w:sz w:val="24"/>
          <w:szCs w:val="24"/>
          <w:rtl w:val="0"/>
        </w:rPr>
        <w:t xml:space="preserve">:</w:t>
      </w:r>
      <w:commentRangeStart w:id="0"/>
      <w:commentRangeStart w:id="1"/>
      <w:commentRangeStart w:id="2"/>
      <w:commentRangeStart w:id="3"/>
      <w:r w:rsidDel="00000000" w:rsidR="00000000" w:rsidRPr="00000000">
        <w:rPr>
          <w:sz w:val="24"/>
          <w:szCs w:val="24"/>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431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D">
      <w:pPr>
        <w:pageBreakBefore w:val="0"/>
        <w:ind w:left="0" w:firstLine="0"/>
        <w:rPr>
          <w:sz w:val="24"/>
          <w:szCs w:val="24"/>
        </w:rPr>
      </w:pPr>
      <w:r w:rsidDel="00000000" w:rsidR="00000000" w:rsidRPr="00000000">
        <w:rPr>
          <w:rtl w:val="0"/>
        </w:rPr>
      </w:r>
    </w:p>
    <w:p w:rsidR="00000000" w:rsidDel="00000000" w:rsidP="00000000" w:rsidRDefault="00000000" w:rsidRPr="00000000" w14:paraId="0000000E">
      <w:pPr>
        <w:pageBreakBefore w:val="0"/>
        <w:ind w:left="0" w:firstLine="0"/>
        <w:rPr>
          <w:sz w:val="24"/>
          <w:szCs w:val="24"/>
        </w:rPr>
      </w:pPr>
      <w:r w:rsidDel="00000000" w:rsidR="00000000" w:rsidRPr="00000000">
        <w:rPr>
          <w:sz w:val="24"/>
          <w:szCs w:val="24"/>
          <w:rtl w:val="0"/>
        </w:rPr>
        <w:t xml:space="preserve">&lt;Alt text: constants like the numbers 6, 2 and 4 are connected to variables and then operations like addition, subtraction and division. At the end a result is produced.&gt;</w:t>
      </w:r>
    </w:p>
    <w:p w:rsidR="00000000" w:rsidDel="00000000" w:rsidP="00000000" w:rsidRDefault="00000000" w:rsidRPr="00000000" w14:paraId="0000000F">
      <w:pPr>
        <w:pageBreakBefore w:val="0"/>
        <w:ind w:left="0" w:firstLine="0"/>
        <w:rPr>
          <w:sz w:val="24"/>
          <w:szCs w:val="24"/>
        </w:rPr>
      </w:pPr>
      <w:r w:rsidDel="00000000" w:rsidR="00000000" w:rsidRPr="00000000">
        <w:rPr>
          <w:rtl w:val="0"/>
        </w:rPr>
      </w:r>
    </w:p>
    <w:p w:rsidR="00000000" w:rsidDel="00000000" w:rsidP="00000000" w:rsidRDefault="00000000" w:rsidRPr="00000000" w14:paraId="00000010">
      <w:pPr>
        <w:pageBreakBefore w:val="0"/>
        <w:ind w:left="0" w:firstLine="0"/>
        <w:rPr>
          <w:sz w:val="24"/>
          <w:szCs w:val="24"/>
        </w:rPr>
      </w:pPr>
      <w:r w:rsidDel="00000000" w:rsidR="00000000" w:rsidRPr="00000000">
        <w:rPr>
          <w:sz w:val="24"/>
          <w:szCs w:val="24"/>
          <w:rtl w:val="0"/>
        </w:rPr>
        <w:t xml:space="preserve">The benefit of using such a computational graph is twofold:</w:t>
      </w: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b w:val="1"/>
          <w:sz w:val="24"/>
          <w:szCs w:val="24"/>
        </w:rPr>
      </w:pPr>
      <w:r w:rsidDel="00000000" w:rsidR="00000000" w:rsidRPr="00000000">
        <w:rPr>
          <w:b w:val="1"/>
          <w:sz w:val="24"/>
          <w:szCs w:val="24"/>
          <w:rtl w:val="0"/>
        </w:rPr>
        <w:t xml:space="preserve">Optimizations</w:t>
      </w:r>
      <w:r w:rsidDel="00000000" w:rsidR="00000000" w:rsidRPr="00000000">
        <w:rPr>
          <w:sz w:val="24"/>
          <w:szCs w:val="24"/>
          <w:rtl w:val="0"/>
        </w:rPr>
        <w:t xml:space="preserve"> such as parallelism can be applied to the graph after it is created and managed by a backend compiled (e.g., Tensorflow) instead of needing to be specified by the user. For example, in the case of distributed training, the graph structure can be used for efficient partitions and learnable weights can be averaged easily after each distributed run. As another example, it enables efficient auto-differentiation for faster training by keeping all of the variables in a structured format.</w:t>
      </w:r>
    </w:p>
    <w:p w:rsidR="00000000" w:rsidDel="00000000" w:rsidP="00000000" w:rsidRDefault="00000000" w:rsidRPr="00000000" w14:paraId="00000012">
      <w:pPr>
        <w:pageBreakBefore w:val="0"/>
        <w:numPr>
          <w:ilvl w:val="0"/>
          <w:numId w:val="2"/>
        </w:numPr>
        <w:ind w:left="720" w:hanging="360"/>
        <w:rPr>
          <w:b w:val="1"/>
          <w:sz w:val="24"/>
          <w:szCs w:val="24"/>
        </w:rPr>
      </w:pPr>
      <w:r w:rsidDel="00000000" w:rsidR="00000000" w:rsidRPr="00000000">
        <w:rPr>
          <w:b w:val="1"/>
          <w:sz w:val="24"/>
          <w:szCs w:val="24"/>
          <w:rtl w:val="0"/>
        </w:rPr>
        <w:t xml:space="preserve">Portability </w:t>
      </w:r>
      <w:r w:rsidDel="00000000" w:rsidR="00000000" w:rsidRPr="00000000">
        <w:rPr>
          <w:sz w:val="24"/>
          <w:szCs w:val="24"/>
          <w:rtl w:val="0"/>
        </w:rPr>
        <w:t xml:space="preserve">is increased as the graph can be designed in a high level language (like we do using Python in this course) and then converted into an efficient low level representation using C/C++ or even assembly language by the backend compiler.</w:t>
      </w:r>
    </w:p>
    <w:p w:rsidR="00000000" w:rsidDel="00000000" w:rsidP="00000000" w:rsidRDefault="00000000" w:rsidRPr="00000000" w14:paraId="00000013">
      <w:pPr>
        <w:pageBreakBefore w:val="0"/>
        <w:ind w:left="0" w:firstLine="0"/>
        <w:rPr>
          <w:sz w:val="24"/>
          <w:szCs w:val="24"/>
        </w:rPr>
      </w:pPr>
      <w:r w:rsidDel="00000000" w:rsidR="00000000" w:rsidRPr="00000000">
        <w:rPr>
          <w:sz w:val="24"/>
          <w:szCs w:val="24"/>
          <w:rtl w:val="0"/>
        </w:rPr>
        <w:t xml:space="preserve">Both of these reasons become increasingly important as we increase the size of our models --- even for TinyML many models have thousands of weights and biases!</w:t>
      </w:r>
    </w:p>
    <w:p w:rsidR="00000000" w:rsidDel="00000000" w:rsidP="00000000" w:rsidRDefault="00000000" w:rsidRPr="00000000" w14:paraId="00000014">
      <w:pPr>
        <w:pageBreakBefore w:val="0"/>
        <w:ind w:left="0" w:firstLine="0"/>
        <w:rPr>
          <w:sz w:val="24"/>
          <w:szCs w:val="24"/>
        </w:rPr>
      </w:pPr>
      <w:r w:rsidDel="00000000" w:rsidR="00000000" w:rsidRPr="00000000">
        <w:rPr>
          <w:rtl w:val="0"/>
        </w:rPr>
      </w:r>
    </w:p>
    <w:p w:rsidR="00000000" w:rsidDel="00000000" w:rsidP="00000000" w:rsidRDefault="00000000" w:rsidRPr="00000000" w14:paraId="00000015">
      <w:pPr>
        <w:pageBreakBefore w:val="0"/>
        <w:ind w:left="0" w:firstLine="0"/>
        <w:rPr>
          <w:sz w:val="24"/>
          <w:szCs w:val="24"/>
        </w:rPr>
      </w:pPr>
      <w:r w:rsidDel="00000000" w:rsidR="00000000" w:rsidRPr="00000000">
        <w:rPr>
          <w:sz w:val="24"/>
          <w:szCs w:val="24"/>
          <w:rtl w:val="0"/>
        </w:rPr>
        <w:t xml:space="preserve">If you’d like to learn more about this we suggest checkout </w:t>
      </w:r>
      <w:hyperlink r:id="rId8">
        <w:r w:rsidDel="00000000" w:rsidR="00000000" w:rsidRPr="00000000">
          <w:rPr>
            <w:color w:val="1155cc"/>
            <w:sz w:val="24"/>
            <w:szCs w:val="24"/>
            <w:u w:val="single"/>
            <w:rtl w:val="0"/>
          </w:rPr>
          <w:t xml:space="preserve">this great article</w:t>
        </w:r>
      </w:hyperlink>
      <w:r w:rsidDel="00000000" w:rsidR="00000000" w:rsidRPr="00000000">
        <w:rPr>
          <w:sz w:val="24"/>
          <w:szCs w:val="24"/>
          <w:rtl w:val="0"/>
        </w:rPr>
        <w:t xml:space="preserve"> which we used for inspiration for this section of the reading.</w:t>
      </w:r>
    </w:p>
    <w:p w:rsidR="00000000" w:rsidDel="00000000" w:rsidP="00000000" w:rsidRDefault="00000000" w:rsidRPr="00000000" w14:paraId="00000016">
      <w:pPr>
        <w:pStyle w:val="Heading3"/>
        <w:pageBreakBefore w:val="0"/>
        <w:rPr/>
      </w:pPr>
      <w:bookmarkStart w:colFirst="0" w:colLast="0" w:name="_4xqyp3jwte37" w:id="1"/>
      <w:bookmarkEnd w:id="1"/>
      <w:r w:rsidDel="00000000" w:rsidR="00000000" w:rsidRPr="00000000">
        <w:rPr>
          <w:rtl w:val="0"/>
        </w:rPr>
        <w:t xml:space="preserve">Tensorflow Checkpoints</w:t>
      </w:r>
    </w:p>
    <w:p w:rsidR="00000000" w:rsidDel="00000000" w:rsidP="00000000" w:rsidRDefault="00000000" w:rsidRPr="00000000" w14:paraId="00000017">
      <w:pPr>
        <w:pageBreakBefore w:val="0"/>
        <w:rPr/>
      </w:pPr>
      <w:r w:rsidDel="00000000" w:rsidR="00000000" w:rsidRPr="00000000">
        <w:rPr>
          <w:rtl w:val="0"/>
        </w:rPr>
        <w:t xml:space="preserve">As you train your model you will notice that Tensorflow will save a series of </w:t>
      </w:r>
      <w:r w:rsidDel="00000000" w:rsidR="00000000" w:rsidRPr="00000000">
        <w:rPr>
          <w:rFonts w:ascii="Roboto Mono" w:cs="Roboto Mono" w:eastAsia="Roboto Mono" w:hAnsi="Roboto Mono"/>
          <w:sz w:val="27"/>
          <w:szCs w:val="27"/>
          <w:rtl w:val="0"/>
        </w:rPr>
        <w:t xml:space="preserve">.ckpt</w:t>
      </w:r>
      <w:r w:rsidDel="00000000" w:rsidR="00000000" w:rsidRPr="00000000">
        <w:rPr>
          <w:rtl w:val="0"/>
        </w:rPr>
        <w:t xml:space="preserve"> files. These files save a snapshot of the trained model at different points during the training process. While it may seem like a lot of files at first (e.g., you will notice later that that </w:t>
      </w:r>
      <w:r w:rsidDel="00000000" w:rsidR="00000000" w:rsidRPr="00000000">
        <w:rPr>
          <w:rFonts w:ascii="Roboto Mono" w:cs="Roboto Mono" w:eastAsia="Roboto Mono" w:hAnsi="Roboto Mono"/>
          <w:sz w:val="27"/>
          <w:szCs w:val="27"/>
          <w:rtl w:val="0"/>
        </w:rPr>
        <w:t xml:space="preserve">/train</w:t>
      </w:r>
      <w:r w:rsidDel="00000000" w:rsidR="00000000" w:rsidRPr="00000000">
        <w:rPr>
          <w:rtl w:val="0"/>
        </w:rPr>
        <w:t xml:space="preserve"> directory will get quite full when you train your custom keyword spotting model in the next section), you do not need to be able to understand their contents. </w:t>
      </w:r>
      <w:r w:rsidDel="00000000" w:rsidR="00000000" w:rsidRPr="00000000">
        <w:rPr>
          <w:b w:val="1"/>
          <w:rtl w:val="0"/>
        </w:rPr>
        <w:t xml:space="preserve">The most important thing to keep in mind about the checkpoint files is that you can rebuild a snapshot of your model.</w:t>
      </w:r>
      <w:r w:rsidDel="00000000" w:rsidR="00000000" w:rsidRPr="00000000">
        <w:rPr>
          <w:rtl w:val="0"/>
        </w:rPr>
        <w:t xml:space="preserve"> However, at a high level:</w:t>
      </w:r>
    </w:p>
    <w:p w:rsidR="00000000" w:rsidDel="00000000" w:rsidP="00000000" w:rsidRDefault="00000000" w:rsidRPr="00000000" w14:paraId="00000018">
      <w:pPr>
        <w:pageBreakBefore w:val="0"/>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Roboto Mono" w:cs="Roboto Mono" w:eastAsia="Roboto Mono" w:hAnsi="Roboto Mono"/>
          <w:color w:val="242729"/>
          <w:sz w:val="27"/>
          <w:szCs w:val="27"/>
          <w:rtl w:val="0"/>
        </w:rPr>
        <w:t xml:space="preserve">.ckpt-meta</w:t>
      </w:r>
      <w:r w:rsidDel="00000000" w:rsidR="00000000" w:rsidRPr="00000000">
        <w:rPr>
          <w:color w:val="242729"/>
          <w:sz w:val="23"/>
          <w:szCs w:val="23"/>
          <w:rtl w:val="0"/>
        </w:rPr>
        <w:t xml:space="preserve"> files contain the metagraph, i.e. the structure of your computation graph, without the values of the variables</w:t>
      </w:r>
    </w:p>
    <w:p w:rsidR="00000000" w:rsidDel="00000000" w:rsidP="00000000" w:rsidRDefault="00000000" w:rsidRPr="00000000" w14:paraId="00000019">
      <w:pPr>
        <w:pageBreakBefore w:val="0"/>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Roboto Mono" w:cs="Roboto Mono" w:eastAsia="Roboto Mono" w:hAnsi="Roboto Mono"/>
          <w:color w:val="242729"/>
          <w:sz w:val="27"/>
          <w:szCs w:val="27"/>
          <w:rtl w:val="0"/>
        </w:rPr>
        <w:t xml:space="preserve">.ckpt-data</w:t>
      </w:r>
      <w:r w:rsidDel="00000000" w:rsidR="00000000" w:rsidRPr="00000000">
        <w:rPr>
          <w:color w:val="242729"/>
          <w:sz w:val="23"/>
          <w:szCs w:val="23"/>
          <w:rtl w:val="0"/>
        </w:rPr>
        <w:t xml:space="preserve"> contains the values for all the weights and biases, without the structure. </w:t>
      </w:r>
    </w:p>
    <w:p w:rsidR="00000000" w:rsidDel="00000000" w:rsidP="00000000" w:rsidRDefault="00000000" w:rsidRPr="00000000" w14:paraId="0000001A">
      <w:pPr>
        <w:pageBreakBefore w:val="0"/>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Roboto Mono" w:cs="Roboto Mono" w:eastAsia="Roboto Mono" w:hAnsi="Roboto Mono"/>
          <w:color w:val="242729"/>
          <w:sz w:val="27"/>
          <w:szCs w:val="27"/>
          <w:rtl w:val="0"/>
        </w:rPr>
        <w:t xml:space="preserve">.ckpt-index</w:t>
      </w:r>
      <w:r w:rsidDel="00000000" w:rsidR="00000000" w:rsidRPr="00000000">
        <w:rPr>
          <w:color w:val="242729"/>
          <w:sz w:val="23"/>
          <w:szCs w:val="23"/>
          <w:rtl w:val="0"/>
        </w:rPr>
        <w:t xml:space="preserve"> contains the mappings between the </w:t>
      </w:r>
      <w:r w:rsidDel="00000000" w:rsidR="00000000" w:rsidRPr="00000000">
        <w:rPr>
          <w:rFonts w:ascii="Roboto Mono" w:cs="Roboto Mono" w:eastAsia="Roboto Mono" w:hAnsi="Roboto Mono"/>
          <w:color w:val="242729"/>
          <w:sz w:val="27"/>
          <w:szCs w:val="27"/>
          <w:rtl w:val="0"/>
        </w:rPr>
        <w:t xml:space="preserve">-data </w:t>
      </w:r>
      <w:r w:rsidDel="00000000" w:rsidR="00000000" w:rsidRPr="00000000">
        <w:rPr>
          <w:color w:val="242729"/>
          <w:sz w:val="23"/>
          <w:szCs w:val="23"/>
          <w:rtl w:val="0"/>
        </w:rPr>
        <w:t xml:space="preserve">and </w:t>
      </w:r>
      <w:r w:rsidDel="00000000" w:rsidR="00000000" w:rsidRPr="00000000">
        <w:rPr>
          <w:rFonts w:ascii="Roboto Mono" w:cs="Roboto Mono" w:eastAsia="Roboto Mono" w:hAnsi="Roboto Mono"/>
          <w:color w:val="242729"/>
          <w:sz w:val="27"/>
          <w:szCs w:val="27"/>
          <w:rtl w:val="0"/>
        </w:rPr>
        <w:t xml:space="preserve">-meta </w:t>
      </w:r>
      <w:r w:rsidDel="00000000" w:rsidR="00000000" w:rsidRPr="00000000">
        <w:rPr>
          <w:color w:val="242729"/>
          <w:sz w:val="23"/>
          <w:szCs w:val="23"/>
          <w:rtl w:val="0"/>
        </w:rPr>
        <w:t xml:space="preserve">files to enable the model to be restored. As such, to restore a model in python, you'll usually need all three files.</w:t>
      </w:r>
    </w:p>
    <w:p w:rsidR="00000000" w:rsidDel="00000000" w:rsidP="00000000" w:rsidRDefault="00000000" w:rsidRPr="00000000" w14:paraId="0000001B">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rtl w:val="0"/>
        </w:rPr>
      </w:r>
    </w:p>
    <w:p w:rsidR="00000000" w:rsidDel="00000000" w:rsidP="00000000" w:rsidRDefault="00000000" w:rsidRPr="00000000" w14:paraId="0000001C">
      <w:pPr>
        <w:pageBreakBefore w:val="0"/>
        <w:pBdr>
          <w:top w:color="auto" w:space="0" w:sz="0" w:val="none"/>
          <w:bottom w:color="auto" w:space="0" w:sz="0" w:val="none"/>
          <w:right w:color="auto" w:space="0" w:sz="0" w:val="none"/>
          <w:between w:color="auto" w:space="0" w:sz="0" w:val="none"/>
        </w:pBdr>
        <w:shd w:fill="ffffff" w:val="clear"/>
        <w:ind w:left="0" w:firstLine="0"/>
        <w:rPr>
          <w:color w:val="242729"/>
          <w:sz w:val="23"/>
          <w:szCs w:val="23"/>
        </w:rPr>
      </w:pPr>
      <w:r w:rsidDel="00000000" w:rsidR="00000000" w:rsidRPr="00000000">
        <w:rPr>
          <w:color w:val="242729"/>
          <w:sz w:val="23"/>
          <w:szCs w:val="23"/>
          <w:rtl w:val="0"/>
        </w:rPr>
        <w:t xml:space="preserve">If you’d like to take Google’s hands on crash course on all things checkpoint files </w:t>
      </w:r>
      <w:hyperlink r:id="rId9">
        <w:r w:rsidDel="00000000" w:rsidR="00000000" w:rsidRPr="00000000">
          <w:rPr>
            <w:color w:val="1155cc"/>
            <w:sz w:val="23"/>
            <w:szCs w:val="23"/>
            <w:u w:val="single"/>
            <w:rtl w:val="0"/>
          </w:rPr>
          <w:t xml:space="preserve">check out this Colab!</w:t>
        </w:r>
      </w:hyperlink>
      <w:r w:rsidDel="00000000" w:rsidR="00000000" w:rsidRPr="00000000">
        <w:rPr>
          <w:rtl w:val="0"/>
        </w:rPr>
      </w:r>
    </w:p>
    <w:p w:rsidR="00000000" w:rsidDel="00000000" w:rsidP="00000000" w:rsidRDefault="00000000" w:rsidRPr="00000000" w14:paraId="0000001D">
      <w:pPr>
        <w:pStyle w:val="Heading3"/>
        <w:pageBreakBefore w:val="0"/>
        <w:pBdr>
          <w:top w:color="auto" w:space="0" w:sz="0" w:val="none"/>
          <w:bottom w:color="auto" w:space="0" w:sz="0" w:val="none"/>
          <w:right w:color="auto" w:space="0" w:sz="0" w:val="none"/>
          <w:between w:color="auto" w:space="0" w:sz="0" w:val="none"/>
        </w:pBdr>
        <w:shd w:fill="ffffff" w:val="clear"/>
        <w:rPr/>
      </w:pPr>
      <w:bookmarkStart w:colFirst="0" w:colLast="0" w:name="_uis8xw4ilyk5" w:id="2"/>
      <w:bookmarkEnd w:id="2"/>
      <w:r w:rsidDel="00000000" w:rsidR="00000000" w:rsidRPr="00000000">
        <w:rPr>
          <w:rtl w:val="0"/>
        </w:rPr>
        <w:t xml:space="preserve">Freezing a Model</w:t>
      </w:r>
    </w:p>
    <w:p w:rsidR="00000000" w:rsidDel="00000000" w:rsidP="00000000" w:rsidRDefault="00000000" w:rsidRPr="00000000" w14:paraId="0000001E">
      <w:pPr>
        <w:pageBreakBefore w:val="0"/>
        <w:pBdr>
          <w:top w:color="auto" w:space="0" w:sz="0" w:val="none"/>
          <w:bottom w:color="auto" w:space="0" w:sz="0" w:val="none"/>
          <w:right w:color="auto" w:space="0" w:sz="0" w:val="none"/>
          <w:between w:color="auto" w:space="0" w:sz="0" w:val="none"/>
        </w:pBdr>
        <w:shd w:fill="ffffff" w:val="clear"/>
        <w:rPr>
          <w:b w:val="1"/>
          <w:color w:val="242729"/>
          <w:sz w:val="23"/>
          <w:szCs w:val="23"/>
        </w:rPr>
      </w:pPr>
      <w:r w:rsidDel="00000000" w:rsidR="00000000" w:rsidRPr="00000000">
        <w:rPr>
          <w:color w:val="242729"/>
          <w:sz w:val="23"/>
          <w:szCs w:val="23"/>
          <w:rtl w:val="0"/>
        </w:rPr>
        <w:t xml:space="preserve">You may also notice some </w:t>
      </w:r>
      <w:r w:rsidDel="00000000" w:rsidR="00000000" w:rsidRPr="00000000">
        <w:rPr>
          <w:rFonts w:ascii="Roboto Mono" w:cs="Roboto Mono" w:eastAsia="Roboto Mono" w:hAnsi="Roboto Mono"/>
          <w:color w:val="242729"/>
          <w:sz w:val="27"/>
          <w:szCs w:val="27"/>
          <w:rtl w:val="0"/>
        </w:rPr>
        <w:t xml:space="preserve">.pb</w:t>
      </w:r>
      <w:r w:rsidDel="00000000" w:rsidR="00000000" w:rsidRPr="00000000">
        <w:rPr>
          <w:color w:val="242729"/>
          <w:sz w:val="23"/>
          <w:szCs w:val="23"/>
          <w:rtl w:val="0"/>
        </w:rPr>
        <w:t xml:space="preserve"> files appear as well. These are in the Google “</w:t>
      </w:r>
      <w:hyperlink r:id="rId10">
        <w:r w:rsidDel="00000000" w:rsidR="00000000" w:rsidRPr="00000000">
          <w:rPr>
            <w:color w:val="1155cc"/>
            <w:sz w:val="23"/>
            <w:szCs w:val="23"/>
            <w:u w:val="single"/>
            <w:rtl w:val="0"/>
          </w:rPr>
          <w:t xml:space="preserve">Proto Buffers</w:t>
        </w:r>
      </w:hyperlink>
      <w:r w:rsidDel="00000000" w:rsidR="00000000" w:rsidRPr="00000000">
        <w:rPr>
          <w:color w:val="242729"/>
          <w:sz w:val="23"/>
          <w:szCs w:val="23"/>
          <w:rtl w:val="0"/>
        </w:rPr>
        <w:t xml:space="preserve">” format. A Proto Buffer represents a complete model (both the metadata and the weights/biases). </w:t>
      </w:r>
      <w:r w:rsidDel="00000000" w:rsidR="00000000" w:rsidRPr="00000000">
        <w:rPr>
          <w:b w:val="1"/>
          <w:color w:val="242729"/>
          <w:sz w:val="23"/>
          <w:szCs w:val="23"/>
          <w:rtl w:val="0"/>
        </w:rPr>
        <w:t xml:space="preserve">A </w:t>
      </w:r>
      <w:r w:rsidDel="00000000" w:rsidR="00000000" w:rsidRPr="00000000">
        <w:rPr>
          <w:rFonts w:ascii="Roboto Mono" w:cs="Roboto Mono" w:eastAsia="Roboto Mono" w:hAnsi="Roboto Mono"/>
          <w:b w:val="1"/>
          <w:color w:val="242729"/>
          <w:sz w:val="27"/>
          <w:szCs w:val="27"/>
          <w:rtl w:val="0"/>
        </w:rPr>
        <w:t xml:space="preserve">”.pb”</w:t>
      </w:r>
      <w:r w:rsidDel="00000000" w:rsidR="00000000" w:rsidRPr="00000000">
        <w:rPr>
          <w:b w:val="1"/>
          <w:color w:val="242729"/>
          <w:sz w:val="23"/>
          <w:szCs w:val="23"/>
          <w:rtl w:val="0"/>
        </w:rPr>
        <w:t xml:space="preserve"> file is the output from “freezing” a model --- a complete representation of the model in a ready to run format!</w:t>
      </w:r>
    </w:p>
    <w:p w:rsidR="00000000" w:rsidDel="00000000" w:rsidP="00000000" w:rsidRDefault="00000000" w:rsidRPr="00000000" w14:paraId="0000001F">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rtl w:val="0"/>
        </w:rPr>
      </w:r>
    </w:p>
    <w:p w:rsidR="00000000" w:rsidDel="00000000" w:rsidP="00000000" w:rsidRDefault="00000000" w:rsidRPr="00000000" w14:paraId="00000020">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Google differentiates between checkpoint files and frozen model files (which it refers to as “saved models”) as follows: </w:t>
      </w:r>
    </w:p>
    <w:p w:rsidR="00000000" w:rsidDel="00000000" w:rsidP="00000000" w:rsidRDefault="00000000" w:rsidRPr="00000000" w14:paraId="00000021">
      <w:pPr>
        <w:pageBreakBefore w:val="0"/>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42729"/>
          <w:sz w:val="23"/>
          <w:szCs w:val="23"/>
          <w:u w:val="none"/>
        </w:rPr>
      </w:pPr>
      <w:r w:rsidDel="00000000" w:rsidR="00000000" w:rsidRPr="00000000">
        <w:rPr>
          <w:color w:val="242729"/>
          <w:sz w:val="23"/>
          <w:szCs w:val="23"/>
          <w:rtl w:val="0"/>
        </w:rPr>
        <w:t xml:space="preserve">Frozen/saved models are designed to be deployed into production environments from that format</w:t>
      </w:r>
    </w:p>
    <w:p w:rsidR="00000000" w:rsidDel="00000000" w:rsidP="00000000" w:rsidRDefault="00000000" w:rsidRPr="00000000" w14:paraId="00000022">
      <w:pPr>
        <w:pageBreakBefore w:val="0"/>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242729"/>
          <w:sz w:val="23"/>
          <w:szCs w:val="23"/>
          <w:u w:val="none"/>
        </w:rPr>
      </w:pPr>
      <w:r w:rsidDel="00000000" w:rsidR="00000000" w:rsidRPr="00000000">
        <w:rPr>
          <w:color w:val="242729"/>
          <w:sz w:val="23"/>
          <w:szCs w:val="23"/>
          <w:rtl w:val="0"/>
        </w:rPr>
        <w:t xml:space="preserve">Checkpoint files are designed to be used to jumpstart future training</w:t>
      </w:r>
    </w:p>
    <w:p w:rsidR="00000000" w:rsidDel="00000000" w:rsidP="00000000" w:rsidRDefault="00000000" w:rsidRPr="00000000" w14:paraId="00000023">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rtl w:val="0"/>
        </w:rPr>
      </w:r>
    </w:p>
    <w:p w:rsidR="00000000" w:rsidDel="00000000" w:rsidP="00000000" w:rsidRDefault="00000000" w:rsidRPr="00000000" w14:paraId="00000024">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If you’d like to learn more about freezing/saving models you can </w:t>
      </w:r>
      <w:hyperlink r:id="rId11">
        <w:r w:rsidDel="00000000" w:rsidR="00000000" w:rsidRPr="00000000">
          <w:rPr>
            <w:color w:val="1155cc"/>
            <w:sz w:val="23"/>
            <w:szCs w:val="23"/>
            <w:u w:val="single"/>
            <w:rtl w:val="0"/>
          </w:rPr>
          <w:t xml:space="preserve">check out this Colab</w:t>
        </w:r>
      </w:hyperlink>
      <w:r w:rsidDel="00000000" w:rsidR="00000000" w:rsidRPr="00000000">
        <w:rPr>
          <w:color w:val="242729"/>
          <w:sz w:val="23"/>
          <w:szCs w:val="23"/>
          <w:rtl w:val="0"/>
        </w:rPr>
        <w:t xml:space="preserve"> made by Google.</w:t>
      </w:r>
    </w:p>
    <w:p w:rsidR="00000000" w:rsidDel="00000000" w:rsidP="00000000" w:rsidRDefault="00000000" w:rsidRPr="00000000" w14:paraId="00000025">
      <w:pPr>
        <w:pStyle w:val="Heading3"/>
        <w:pageBreakBefore w:val="0"/>
        <w:pBdr>
          <w:top w:color="auto" w:space="0" w:sz="0" w:val="none"/>
          <w:bottom w:color="auto" w:space="0" w:sz="0" w:val="none"/>
          <w:right w:color="auto" w:space="0" w:sz="0" w:val="none"/>
          <w:between w:color="auto" w:space="0" w:sz="0" w:val="none"/>
        </w:pBdr>
        <w:shd w:fill="ffffff" w:val="clear"/>
        <w:rPr/>
      </w:pPr>
      <w:bookmarkStart w:colFirst="0" w:colLast="0" w:name="_hcsjktd3cjoe" w:id="3"/>
      <w:bookmarkEnd w:id="3"/>
      <w:r w:rsidDel="00000000" w:rsidR="00000000" w:rsidRPr="00000000">
        <w:rPr>
          <w:rtl w:val="0"/>
        </w:rPr>
        <w:t xml:space="preserve">Optimizing a Model (Converting to TensorFlow Lite)</w:t>
      </w:r>
    </w:p>
    <w:p w:rsidR="00000000" w:rsidDel="00000000" w:rsidP="00000000" w:rsidRDefault="00000000" w:rsidRPr="00000000" w14:paraId="00000026">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As we described earlier in the course, the </w:t>
      </w:r>
      <w:r w:rsidDel="00000000" w:rsidR="00000000" w:rsidRPr="00000000">
        <w:rPr>
          <w:rFonts w:ascii="Roboto Mono" w:cs="Roboto Mono" w:eastAsia="Roboto Mono" w:hAnsi="Roboto Mono"/>
          <w:color w:val="242729"/>
          <w:sz w:val="27"/>
          <w:szCs w:val="27"/>
          <w:rtl w:val="0"/>
        </w:rPr>
        <w:t xml:space="preserve">Converter</w:t>
      </w:r>
      <w:r w:rsidDel="00000000" w:rsidR="00000000" w:rsidRPr="00000000">
        <w:rPr>
          <w:color w:val="242729"/>
          <w:sz w:val="23"/>
          <w:szCs w:val="23"/>
          <w:rtl w:val="0"/>
        </w:rPr>
        <w:t xml:space="preserve"> can be used to turn Tensorflow models into quantized TensorFlow Lite models. We won’t go into detail about that process here as we covered it in detail earlier but suffice it to say that that process often reduces the size of the model by a factor of 4 by quantizing from Float32 to Int8.</w:t>
      </w:r>
    </w:p>
    <w:p w:rsidR="00000000" w:rsidDel="00000000" w:rsidP="00000000" w:rsidRDefault="00000000" w:rsidRPr="00000000" w14:paraId="00000027">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rtl w:val="0"/>
        </w:rPr>
      </w:r>
    </w:p>
    <w:p w:rsidR="00000000" w:rsidDel="00000000" w:rsidP="00000000" w:rsidRDefault="00000000" w:rsidRPr="00000000" w14:paraId="00000028">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TensorFlow Lite models are stored in the </w:t>
      </w:r>
      <w:hyperlink r:id="rId12">
        <w:r w:rsidDel="00000000" w:rsidR="00000000" w:rsidRPr="00000000">
          <w:rPr>
            <w:color w:val="1155cc"/>
            <w:sz w:val="23"/>
            <w:szCs w:val="23"/>
            <w:u w:val="single"/>
            <w:rtl w:val="0"/>
          </w:rPr>
          <w:t xml:space="preserve">FlatBuffer</w:t>
        </w:r>
      </w:hyperlink>
      <w:r w:rsidDel="00000000" w:rsidR="00000000" w:rsidRPr="00000000">
        <w:rPr>
          <w:color w:val="242729"/>
          <w:sz w:val="23"/>
          <w:szCs w:val="23"/>
          <w:rtl w:val="0"/>
        </w:rPr>
        <w:t xml:space="preserve"> file format as </w:t>
      </w:r>
      <w:r w:rsidDel="00000000" w:rsidR="00000000" w:rsidRPr="00000000">
        <w:rPr>
          <w:rFonts w:ascii="Roboto Mono" w:cs="Roboto Mono" w:eastAsia="Roboto Mono" w:hAnsi="Roboto Mono"/>
          <w:color w:val="242729"/>
          <w:sz w:val="27"/>
          <w:szCs w:val="27"/>
          <w:rtl w:val="0"/>
        </w:rPr>
        <w:t xml:space="preserve">.tflite</w:t>
      </w:r>
      <w:r w:rsidDel="00000000" w:rsidR="00000000" w:rsidRPr="00000000">
        <w:rPr>
          <w:color w:val="242729"/>
          <w:sz w:val="23"/>
          <w:szCs w:val="23"/>
          <w:rtl w:val="0"/>
        </w:rPr>
        <w:t xml:space="preserve"> files. </w:t>
      </w:r>
    </w:p>
    <w:p w:rsidR="00000000" w:rsidDel="00000000" w:rsidP="00000000" w:rsidRDefault="00000000" w:rsidRPr="00000000" w14:paraId="00000029">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rtl w:val="0"/>
        </w:rPr>
      </w:r>
    </w:p>
    <w:p w:rsidR="00000000" w:rsidDel="00000000" w:rsidP="00000000" w:rsidRDefault="00000000" w:rsidRPr="00000000" w14:paraId="0000002A">
      <w:pPr>
        <w:pageBreakBefore w:val="0"/>
        <w:pBdr>
          <w:top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The primary difference between FlatBuffers and ProtoBuffers is that ProtoBuffers are designed to be converted into a secondary representation before use (requiring memory to be allocated and copied at runtime), while FlatBuffers are designed to be per-object allocated into a compressed usable format. As such FlatBuffers offer less flexibility in what they can represent </w:t>
      </w:r>
      <w:r w:rsidDel="00000000" w:rsidR="00000000" w:rsidRPr="00000000">
        <w:rPr>
          <w:color w:val="242729"/>
          <w:sz w:val="23"/>
          <w:szCs w:val="23"/>
          <w:rtl w:val="0"/>
        </w:rPr>
        <w:t xml:space="preserve">but are an order of magnitude more compact</w:t>
      </w:r>
      <w:r w:rsidDel="00000000" w:rsidR="00000000" w:rsidRPr="00000000">
        <w:rPr>
          <w:color w:val="242729"/>
          <w:sz w:val="23"/>
          <w:szCs w:val="23"/>
          <w:rtl w:val="0"/>
        </w:rPr>
        <w:t xml:space="preserve"> in terms of the amount of code required to create them, load them (i.e., do not require any dynamic memory allocation) and runt them, all of </w:t>
      </w:r>
      <w:r w:rsidDel="00000000" w:rsidR="00000000" w:rsidRPr="00000000">
        <w:rPr>
          <w:color w:val="242729"/>
          <w:sz w:val="23"/>
          <w:szCs w:val="23"/>
          <w:rtl w:val="0"/>
        </w:rPr>
        <w:t xml:space="preserve">which are vitally important for TinyML!</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yantan Biswas" w:id="0" w:date="2020-12-02T12:29:3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@abhishek.singh@learningmate.com  Alt-txt is missing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Deleted user_</w:t>
      </w:r>
    </w:p>
  </w:comment>
  <w:comment w:author="Deleted user" w:id="1" w:date="2020-12-02T12:38:16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@dtingley@gov.harvard.edu Request you to help with the Alt text as it is missing.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dtingley@gov.harvard.edu_</w:t>
      </w:r>
    </w:p>
  </w:comment>
  <w:comment w:author="Dustin Tingley" w:id="2" w:date="2020-12-02T13:49:10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set. thanks.</w:t>
      </w:r>
    </w:p>
  </w:comment>
  <w:comment w:author="Brian Plancher" w:id="3" w:date="2020-11-24T23:20:00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c9001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c90016"/>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olab.research.google.com/github/tensorflow/docs/blob/master/site/en/guide/saved_model.ipynb" TargetMode="External"/><Relationship Id="rId10" Type="http://schemas.openxmlformats.org/officeDocument/2006/relationships/hyperlink" Target="https://developers.google.com/protocol-buffers" TargetMode="External"/><Relationship Id="rId12" Type="http://schemas.openxmlformats.org/officeDocument/2006/relationships/hyperlink" Target="https://www.tensorflow.org/lite/api_docs/cc/class/tflite/flat-buffer-model" TargetMode="External"/><Relationship Id="rId9" Type="http://schemas.openxmlformats.org/officeDocument/2006/relationships/hyperlink" Target="https://colab.research.google.com/github/tensorflow/docs/blob/master/site/en/guide/checkpoint.ipyn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medium.com/@d3lm/understand-tensorflow-by-mimicking-its-api-from-scratch-faa55787170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