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7xbnuob8ro4k" w:id="0"/>
      <w:bookmarkEnd w:id="0"/>
      <w:r w:rsidDel="00000000" w:rsidR="00000000" w:rsidRPr="00000000">
        <w:rPr>
          <w:b w:val="1"/>
          <w:rtl w:val="0"/>
        </w:rPr>
        <w:t xml:space="preserve">Embedded Microcontrollers</w:t>
      </w:r>
      <w:r w:rsidDel="00000000" w:rsidR="00000000" w:rsidRPr="00000000">
        <w:rPr>
          <w:rtl w:val="0"/>
        </w:rPr>
      </w:r>
    </w:p>
    <w:p w:rsidR="00000000" w:rsidDel="00000000" w:rsidP="00000000" w:rsidRDefault="00000000" w:rsidRPr="00000000" w14:paraId="00000002">
      <w:pPr>
        <w:pageBreakBefore w:val="0"/>
        <w:spacing w:before="200" w:lineRule="auto"/>
        <w:rPr/>
      </w:pPr>
      <w:r w:rsidDel="00000000" w:rsidR="00000000" w:rsidRPr="00000000">
        <w:rPr>
          <w:rtl w:val="0"/>
        </w:rPr>
        <w:t xml:space="preserve">In this reading we will explore the diversity of embedded microcontrollers.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Microcontrollers sit at the bottom of the computing hardware hierarchy, at least in terms of computational capability. You might be wondering what differentiates an MCU from the CPU in the machine in front of you. Well, in some ways an MCU and CPU are quite similar, namely because an MCU is the integration of a low performance CPU and other peripherals within a single chip. In this way, MCUs are also similar to, albeit less sophisticated than, a System-on-a-Chip (SoC). Typical peripherals integrated into an MCU include memory, </w:t>
      </w:r>
      <w:hyperlink r:id="rId6">
        <w:r w:rsidDel="00000000" w:rsidR="00000000" w:rsidRPr="00000000">
          <w:rPr>
            <w:color w:val="1155cc"/>
            <w:u w:val="single"/>
            <w:rtl w:val="0"/>
          </w:rPr>
          <w:t xml:space="preserve">analog-to-digital converters (ADC)</w:t>
        </w:r>
      </w:hyperlink>
      <w:r w:rsidDel="00000000" w:rsidR="00000000" w:rsidRPr="00000000">
        <w:rPr>
          <w:rtl w:val="0"/>
        </w:rPr>
        <w:t xml:space="preserve">, </w:t>
      </w:r>
      <w:hyperlink r:id="rId7">
        <w:r w:rsidDel="00000000" w:rsidR="00000000" w:rsidRPr="00000000">
          <w:rPr>
            <w:color w:val="1155cc"/>
            <w:u w:val="single"/>
            <w:rtl w:val="0"/>
          </w:rPr>
          <w:t xml:space="preserve">digital-to-analog converters (DAC)</w:t>
        </w:r>
      </w:hyperlink>
      <w:r w:rsidDel="00000000" w:rsidR="00000000" w:rsidRPr="00000000">
        <w:rPr>
          <w:rtl w:val="0"/>
        </w:rPr>
        <w:t xml:space="preserve">, timers, counters, general-purpose IO (GPIO), </w:t>
      </w:r>
      <w:hyperlink r:id="rId8">
        <w:r w:rsidDel="00000000" w:rsidR="00000000" w:rsidRPr="00000000">
          <w:rPr>
            <w:color w:val="1155cc"/>
            <w:u w:val="single"/>
            <w:rtl w:val="0"/>
          </w:rPr>
          <w:t xml:space="preserve">pulse-width modulation (PWM)</w:t>
        </w:r>
      </w:hyperlink>
      <w:r w:rsidDel="00000000" w:rsidR="00000000" w:rsidRPr="00000000">
        <w:rPr>
          <w:rtl w:val="0"/>
        </w:rPr>
        <w:t xml:space="preserve">, </w:t>
      </w:r>
      <w:hyperlink r:id="rId9">
        <w:r w:rsidDel="00000000" w:rsidR="00000000" w:rsidRPr="00000000">
          <w:rPr>
            <w:color w:val="1155cc"/>
            <w:u w:val="single"/>
            <w:rtl w:val="0"/>
          </w:rPr>
          <w:t xml:space="preserve">direct memory access (DMA)</w:t>
        </w:r>
      </w:hyperlink>
      <w:r w:rsidDel="00000000" w:rsidR="00000000" w:rsidRPr="00000000">
        <w:rPr>
          <w:rtl w:val="0"/>
        </w:rPr>
        <w:t xml:space="preserve">, </w:t>
      </w:r>
      <w:hyperlink r:id="rId10">
        <w:r w:rsidDel="00000000" w:rsidR="00000000" w:rsidRPr="00000000">
          <w:rPr>
            <w:color w:val="1155cc"/>
            <w:u w:val="single"/>
            <w:rtl w:val="0"/>
          </w:rPr>
          <w:t xml:space="preserve">interrupt</w:t>
        </w:r>
      </w:hyperlink>
      <w:r w:rsidDel="00000000" w:rsidR="00000000" w:rsidRPr="00000000">
        <w:rPr>
          <w:rtl w:val="0"/>
        </w:rPr>
        <w:t xml:space="preserve"> managers</w:t>
      </w:r>
      <w:r w:rsidDel="00000000" w:rsidR="00000000" w:rsidRPr="00000000">
        <w:rPr>
          <w:rtl w:val="0"/>
        </w:rPr>
        <w:t xml:space="preserve">, and serial protocol controllers. We can look at this integration and draw two conclusions: MCUs emphasize connections to the environments they live within and require that all on-board hardware be as tightly packaged as possible. Much like a CPU is seated upon a motherboard, MCUs are chips with packages soldered to much smaller PCBs that, at a minimum, must have supporting power circuitry and a programming interface. The latter prerequisite can be avoided if the MCU is programmed prior to assembly, but this is unusual, at least in development. Beyond this, the specifics of a custom embedded system are contingent upon the needs of the application. </w:t>
      </w:r>
      <w:r w:rsidDel="00000000" w:rsidR="00000000" w:rsidRPr="00000000">
        <w:rPr>
          <w:rtl w:val="0"/>
        </w:rPr>
        <w:t xml:space="preserve">In leveraging a development board, you’ll want to center your selection on meeting, if not exceeding, the same requirements</w:t>
      </w:r>
      <w:r w:rsidDel="00000000" w:rsidR="00000000" w:rsidRPr="00000000">
        <w:rPr>
          <w:rtl w:val="0"/>
        </w:rPr>
        <w:t xml:space="preserve">. We’ll walk you through a comparison of MCU development boards and specifications in a moment.</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To return to the computing hardware hierarchy: MCUs are clearly outstripped by the performance of your average personal computer, as well as computing clusters. They do fall somewhat adjacent to, if not arguably short of, what we’ll call ‘intermediate’ computing in the form of single-board computers (SBCs), like the Raspberry Pi. SBCs and MCU development boards are similar enough conceptually and in terms of computing power, but are differentiated in that SBCs aim to be low-power, single board computers with proper operating systems and IO typical of personal computers, but often lack the peripherals we’ve listed above, making them ill-suited in the context of embedded systems design. Looking at the computing hierarchy we’ve put forward (clusters &gt; computers &gt; intermediate computing &gt; microcontrollers), you may wonder why exactly so much emphasis is placed on developing advanced software solutions for MCUs, like deploying deep learning models at the edge. Conventional wisdom would suggest that increasingly powerful computing hardware is required for and enables increasingly complex software applications. In recent years, however, there is incentive for us to develop solutions that allow microcontrollers to take on such complex tasks to realize visions of distributed sensing and computation, where we need to strike a balance between cost (which can beget ubiquity), performance, and power efficiency. To put a name to such an incentive: we can compare the power required to transmit a stream of data from some remote controller to a server uplink and find that this energy requirement greatly outstrips the power we would need to perform a similar analysis on board. Further, there are complicated ethical and policy issues enveloping the deployment of distributed sensors that capture and then share streams of possibly identifying information, rather than de-identified reports of model returns. As such, we have seen MCUs take on increasingly complex tasks through the </w:t>
      </w:r>
      <w:r w:rsidDel="00000000" w:rsidR="00000000" w:rsidRPr="00000000">
        <w:rPr>
          <w:rtl w:val="0"/>
        </w:rPr>
        <w:t xml:space="preserve">clever implementation of software</w:t>
      </w:r>
      <w:r w:rsidDel="00000000" w:rsidR="00000000" w:rsidRPr="00000000">
        <w:rPr>
          <w:rtl w:val="0"/>
        </w:rPr>
        <w:t xml:space="preserve">, coupled with ever advancing architectures that enable more powerful processing in even tinier packages. </w:t>
      </w:r>
    </w:p>
    <w:p w:rsidR="00000000" w:rsidDel="00000000" w:rsidP="00000000" w:rsidRDefault="00000000" w:rsidRPr="00000000" w14:paraId="00000007">
      <w:pPr>
        <w:pStyle w:val="Heading3"/>
        <w:pageBreakBefore w:val="0"/>
        <w:rPr>
          <w:color w:val="000000"/>
        </w:rPr>
      </w:pPr>
      <w:bookmarkStart w:colFirst="0" w:colLast="0" w:name="_wtzlijmri31f" w:id="1"/>
      <w:bookmarkEnd w:id="1"/>
      <w:r w:rsidDel="00000000" w:rsidR="00000000" w:rsidRPr="00000000">
        <w:rPr>
          <w:color w:val="000000"/>
          <w:rtl w:val="0"/>
        </w:rPr>
        <w:t xml:space="preserve">Compute Capability</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Microcontroller units have varied CPU architectures. Of these, chipmakers can license the 32-bit ARM Cortex M architecture, making modifications from this common starting point to introduce features and differentiate their products. For instance, the Nano 33 BLE Sense calls on a U-Blox NINA-B306, which is a stand-alone MCU-BLE module, that integrates the nRF52840 MCU from Nordic Semiconductor, which licensed the underlying architecture from ARM, as the nRF52840 is an ARM Cortex-M4. While this is generally representative of the modern controller, it’s worth noting that there is a great deal of variation in compute capability, with processing cores that step all the way down to 8-bits, carrying modern relevance in simple applications. </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As with other computing hardware, a faster MCU clock enables greater temporal performance, at the cost of diminishing power efficiency. Typical clock speeds sit between 50 and 500 MHz. For example, the Nano 33 BLE Sense is clocked at 64 MHz. We’ve deliberately said ‘MCU clock,’ here, rather than CPU clock, since the core clock of an MCU enables functions beyond just the CPU and trickles down to other peripherals (ADCs, DACs, et cetera) via scalars, so that a faster clock can not only enable faster processing but also create headroom (bandwidth) for non-compute functions as well. For instance, while a less than 0.5 GHz CPU clock might not sound impressive, this can translate to theoretical sample intervals for analog-to-digital conversion on the order of tens of nanoseconds, which is more than sufficient for most physical phenomena of interest. Furthermore, lower speeds may actually be beneficial, somewhat counterintuitively, for timing longer intervals accurately. </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sectPr>
          <w:footerReference r:id="rId11" w:type="default"/>
          <w:pgSz w:h="15840" w:w="12240" w:orient="portrait"/>
          <w:pgMar w:bottom="1440" w:top="1440" w:left="1440" w:right="1440" w:header="720" w:footer="720"/>
          <w:pgNumType w:start="1"/>
        </w:sectPr>
      </w:pPr>
      <w:r w:rsidDel="00000000" w:rsidR="00000000" w:rsidRPr="00000000">
        <w:rPr>
          <w:rtl w:val="0"/>
        </w:rPr>
        <w:t xml:space="preserve">Ultimately, the best processing core for your application will depend on the complexity of the task, its performance requirement, and temporal dynamics. One thing that MCUs are known for is their role in facilitating real or near real-time responses to events via interrupts and event systems. The latency of these responses will of course be tied to the performance specifications for the controller.  Another thing that MCUs are known for is lying largely dormant in the environment until they are called upon. Dynamic clocking can ensure that a MCU sip as little current as possible until an interrupt wakes the MCU from this low-power mode to respond to whichever event. Consider a TV remote that sits at home while you’re at work that can respond to a button press, wake its controller, and begin emitting the necessary sequence of electromagnetic pulses from its IR transmitter. The ability to adjust the system clock to reduce power consumption is a powerful technical feature </w:t>
      </w:r>
      <w:r w:rsidDel="00000000" w:rsidR="00000000" w:rsidRPr="00000000">
        <w:rPr>
          <w:highlight w:val="white"/>
          <w:rtl w:val="0"/>
        </w:rPr>
        <w:t xml:space="preserve">— pun intended. </w:t>
      </w:r>
      <w:r w:rsidDel="00000000" w:rsidR="00000000" w:rsidRPr="00000000">
        <w:rPr>
          <w:rtl w:val="0"/>
        </w:rPr>
      </w:r>
    </w:p>
    <w:p w:rsidR="00000000" w:rsidDel="00000000" w:rsidP="00000000" w:rsidRDefault="00000000" w:rsidRPr="00000000" w14:paraId="0000000E">
      <w:pPr>
        <w:pStyle w:val="Heading3"/>
        <w:pageBreakBefore w:val="0"/>
        <w:rPr>
          <w:color w:val="000000"/>
        </w:rPr>
      </w:pPr>
      <w:bookmarkStart w:colFirst="0" w:colLast="0" w:name="_5b9fq0a96rza" w:id="2"/>
      <w:bookmarkEnd w:id="2"/>
      <w:r w:rsidDel="00000000" w:rsidR="00000000" w:rsidRPr="00000000">
        <w:rPr>
          <w:color w:val="000000"/>
          <w:rtl w:val="0"/>
        </w:rPr>
        <w:t xml:space="preserve">Memory &amp; Storage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An important consideration to make when approaching MCU memory and storage for the first time is that the scales you may be used to working with on computers will likely not apply. Microcontrollers call on flash as a non-volatile option for program memory so that the very same program and initialization will occur at each reset. Typically, MCUs feature about 1 MB of program memory. Microcontrollers call on random access memory (RAM) to store working data, but this is of course volatile, so data from one power cycle cannot persist to the next. In the context of this course, it is interesting to consider the size of various models. One of the primary constraints for TinyML is ensuring that MCUs, as resource constrained hardware, can fit a desired model in the first place. Compact speech recognition models, for instance, require 20-30 kB, whereas more complex models like those required for visual feature detection, require hundreds of kilobytes, really at the extreme of what most MCUs provide. </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We want to highlight here that some microcontroller boards interface with SD cards as a way to extend the storage capacity of their system as well as to create a non-volatile record of data, for applications that require it. For what it’s worth, EEPROM is another form of on-board or in-chip memory that some embedded applications (smart cards, for example) leverage to store programmable, persistent data. </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In the end, you should consider the scale of your application and the role that volatility might play in limiting or enabling the function you require. </w:t>
      </w:r>
      <w:r w:rsidDel="00000000" w:rsidR="00000000" w:rsidRPr="00000000">
        <w:rPr>
          <w:rtl w:val="0"/>
        </w:rPr>
        <w:t xml:space="preserve"> </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c90016"/>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c90016"/>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en.wikipedia.org/wiki/Interrupt" TargetMode="External"/><Relationship Id="rId9" Type="http://schemas.openxmlformats.org/officeDocument/2006/relationships/hyperlink" Target="https://en.wikipedia.org/wiki/Direct_memory_access" TargetMode="External"/><Relationship Id="rId5" Type="http://schemas.openxmlformats.org/officeDocument/2006/relationships/styles" Target="styles.xml"/><Relationship Id="rId6" Type="http://schemas.openxmlformats.org/officeDocument/2006/relationships/hyperlink" Target="https://en.wikipedia.org/wiki/Analog-to-digital_converter" TargetMode="External"/><Relationship Id="rId7" Type="http://schemas.openxmlformats.org/officeDocument/2006/relationships/hyperlink" Target="https://en.wikipedia.org/wiki/Digital-to-analog_converter" TargetMode="External"/><Relationship Id="rId8" Type="http://schemas.openxmlformats.org/officeDocument/2006/relationships/hyperlink" Target="https://en.wikipedia.org/wiki/Pulse-width_mod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