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YD-2511-H881</w:t>
      </w:r>
    </w:p>
    <w:p>
      <w:r>
        <w:t>Area: Engine Room Access / 대상 구간: Engine Room Access</w:t>
      </w:r>
    </w:p>
    <w:p>
      <w:r>
        <w:t>Due: 2025-12-15 14:33 (KST) (회신 기한)</w:t>
      </w:r>
    </w:p>
    <w:p/>
    <w:p>
      <w:pPr>
        <w:pStyle w:val="ListBullet"/>
      </w:pPr>
      <w:r>
        <w:t>Observation: misalignment found during installation (평행/수평 오차 확인) @ Engine Room Access</w:t>
      </w:r>
    </w:p>
    <w:p>
      <w:pPr>
        <w:pStyle w:val="ListBullet"/>
      </w:pPr>
      <w:r>
        <w:t>Suspected cause: 기초(Foundation) 레벨링 미흡 (추정 원인)</w:t>
      </w:r>
    </w:p>
    <w:p>
      <w:pPr>
        <w:pStyle w:val="ListBullet"/>
      </w:pPr>
      <w:r>
        <w:t>Temporary action: survey re-check 수행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