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Homework 1 - End-to-end Speech Recognition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學號：b05901xxx 系級： 電機二  姓名：XXX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(2%) Train a seq2seq attention-based ASR model. Paste the learning curve and alignment plot from tensorboard. Report the CER/WER of dev set and kaggle score of testing set.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(2%) Repeat 1. by training a joint CTC-attention ASR model (decoding with seq2seq decoder). Which model converges faster? Explain why.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(2%) Use the model in 2. to decode only in CTC (ctc_weight=1.0). Report the CER/WER of dev set and kaggle score of testing set. Which model performs better in 1. 2. 3.? Explain why.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(2%) Train an external language model. Use it to help the model in 1. to decode. Report the CER/WER of dev set and kaggle score of testing set.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(2%) Try decoding the model in 4. with different beam size (e.g. 2, 5, 10, 20, 50). Which beam size is the best?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 (1%)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