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0D37B290" w:rsidR="00BF3A97" w:rsidRPr="00BF3A97" w:rsidRDefault="00487D00">
      <w:pPr>
        <w:spacing w:after="70" w:line="259" w:lineRule="auto"/>
        <w:ind w:left="69" w:firstLine="0"/>
        <w:jc w:val="center"/>
        <w:rPr>
          <w:rFonts w:eastAsiaTheme="minorEastAsia"/>
          <w:sz w:val="40"/>
          <w:szCs w:val="40"/>
        </w:rPr>
      </w:pPr>
      <w:r>
        <w:rPr>
          <w:rFonts w:eastAsiaTheme="minorEastAsia"/>
          <w:sz w:val="40"/>
          <w:szCs w:val="40"/>
        </w:rPr>
        <w:t xml:space="preserve">Interim </w:t>
      </w:r>
      <w:r w:rsidR="00BF3A97" w:rsidRPr="00BF3A97">
        <w:rPr>
          <w:rFonts w:eastAsiaTheme="minorEastAsia" w:hint="eastAsia"/>
          <w:sz w:val="40"/>
          <w:szCs w:val="40"/>
        </w:rPr>
        <w:t>R</w:t>
      </w:r>
      <w:r>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4DE25282" w:rsidR="00136EDE" w:rsidRPr="00765C87" w:rsidRDefault="00136EDE"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S</w:t>
      </w:r>
      <w:r w:rsidRPr="00765C87">
        <w:rPr>
          <w:rFonts w:eastAsiaTheme="minorEastAsia"/>
          <w:sz w:val="28"/>
          <w:szCs w:val="28"/>
        </w:rPr>
        <w:t>ubmissiob</w:t>
      </w:r>
      <w:proofErr w:type="spellEnd"/>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8000A4" w:rsidRPr="00765C87">
        <w:rPr>
          <w:rFonts w:eastAsiaTheme="minorEastAsia"/>
          <w:sz w:val="28"/>
          <w:szCs w:val="28"/>
        </w:rPr>
        <w:t>2 Jan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 xml:space="preserve">satellite must wait at the satellite before it </w:t>
      </w:r>
      <w:proofErr w:type="gramStart"/>
      <w:r w:rsidRPr="00A953FB">
        <w:t>comes in contact with</w:t>
      </w:r>
      <w:proofErr w:type="gramEnd"/>
      <w:r w:rsidRPr="00A953FB">
        <w:t xml:space="preserve">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 xml:space="preserve">The outcome of the project will be a simulator to show all the orbits, data transmission path, and transmission delay. The </w:t>
      </w:r>
      <w:proofErr w:type="gramStart"/>
      <w:r w:rsidRPr="00A953FB">
        <w:t>final outcome</w:t>
      </w:r>
      <w:proofErr w:type="gramEnd"/>
      <w:r w:rsidRPr="00A953FB">
        <w:t xml:space="preserv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w:t>
      </w:r>
      <w:r>
        <w:rPr>
          <w:rFonts w:eastAsiaTheme="minorEastAsia"/>
        </w:rPr>
        <w:t>Communication</w:t>
      </w:r>
      <w:r>
        <w:rPr>
          <w:rFonts w:eastAsiaTheme="minorEastAsia"/>
        </w:rPr>
        <w:t xml:space="preserve"> Delay </w:t>
      </w:r>
      <w:r>
        <w:t>Computation</w:t>
      </w:r>
    </w:p>
    <w:p w14:paraId="3DBB4846" w14:textId="0B5D5B7C" w:rsidR="0037088E" w:rsidRPr="00A953FB" w:rsidRDefault="0037088E" w:rsidP="0037088E">
      <w:pPr>
        <w:numPr>
          <w:ilvl w:val="0"/>
          <w:numId w:val="2"/>
        </w:numPr>
        <w:spacing w:after="0"/>
        <w:ind w:left="714" w:right="57" w:hanging="357"/>
        <w:rPr>
          <w:rFonts w:hint="eastAsia"/>
        </w:rPr>
      </w:pPr>
      <w:r>
        <w:rPr>
          <w:rFonts w:eastAsiaTheme="minorEastAsia"/>
        </w:rPr>
        <w:t>Inter-</w:t>
      </w:r>
      <w:r>
        <w:rPr>
          <w:rFonts w:eastAsiaTheme="minorEastAsia" w:hint="eastAsia"/>
        </w:rPr>
        <w:t>S</w:t>
      </w:r>
      <w:r>
        <w:rPr>
          <w:rFonts w:eastAsiaTheme="minorEastAsia"/>
        </w:rPr>
        <w:t xml:space="preserve">atellite </w:t>
      </w:r>
      <w:r>
        <w:rPr>
          <w:rFonts w:eastAsiaTheme="minorEastAsia"/>
        </w:rPr>
        <w:t>Communication</w:t>
      </w:r>
      <w:r>
        <w:rPr>
          <w:rFonts w:eastAsiaTheme="minorEastAsia"/>
        </w:rPr>
        <w:t xml:space="preserve">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67A02433" w14:textId="2D55CF7F" w:rsidR="009A4F8A" w:rsidRPr="00A953FB" w:rsidRDefault="00510F40" w:rsidP="00F36D9D">
      <w:pPr>
        <w:spacing w:line="487" w:lineRule="auto"/>
        <w:ind w:left="-17" w:right="57" w:firstLine="482"/>
      </w:pPr>
      <w:r w:rsidRPr="00A953FB">
        <w:t xml:space="preserve">In this section, algorithms may </w:t>
      </w:r>
      <w:r w:rsidR="00DD45EF" w:rsidRPr="00A953FB">
        <w:t>use</w:t>
      </w:r>
      <w:r w:rsidRPr="00A953FB">
        <w:t xml:space="preserve"> to </w:t>
      </w:r>
      <w:r w:rsidR="00A06E46">
        <w:t>compute</w:t>
      </w:r>
      <w:r w:rsidR="00AD4316" w:rsidRPr="00A953FB">
        <w:t xml:space="preserve"> </w:t>
      </w:r>
      <w:r w:rsidRPr="00A953FB">
        <w:t xml:space="preserve">the distance between satellite and making decision of select the next satellite need to transmit the data. It may use algorithms or machine learning method, depends on the ability and efficiency of making the decision. </w:t>
      </w:r>
    </w:p>
    <w:p w14:paraId="0599ABC5" w14:textId="77777777" w:rsidR="009A4F8A" w:rsidRPr="00A953FB" w:rsidRDefault="00510F40">
      <w:pPr>
        <w:spacing w:after="285" w:line="259" w:lineRule="auto"/>
        <w:ind w:left="0" w:firstLine="0"/>
        <w:jc w:val="left"/>
      </w:pPr>
      <w:r w:rsidRPr="00A953FB">
        <w:t xml:space="preserve"> </w:t>
      </w: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6CDD6E05" w:rsidR="009A4F8A" w:rsidRPr="00A953FB"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w:t>
      </w:r>
      <w:r w:rsidR="00AD4316">
        <w:t>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w:t>
      </w:r>
      <w:r w:rsidR="00840BFA">
        <w:t>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are</w:t>
      </w:r>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hint="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hint="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w:t>
      </w:r>
      <w:r w:rsidR="00840BFA">
        <w:t>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hint="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w:t>
      </w:r>
      <w:proofErr w:type="gramStart"/>
      <w:r w:rsidRPr="00E86322">
        <w:rPr>
          <w:rFonts w:eastAsiaTheme="minorEastAsia"/>
        </w:rPr>
        <w:t>similar to</w:t>
      </w:r>
      <w:proofErr w:type="gramEnd"/>
      <w:r w:rsidRPr="00E86322">
        <w:rPr>
          <w:rFonts w:eastAsiaTheme="minorEastAsia"/>
        </w:rPr>
        <w:t xml:space="preserve">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CC1B51"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w:t>
      </w:r>
      <w:r w:rsidR="00DB15BF" w:rsidRPr="00DB15BF">
        <w:rPr>
          <w:rFonts w:eastAsiaTheme="minorEastAsia"/>
        </w:rPr>
        <w:t>] when</w:t>
      </w:r>
      <w:r w:rsidR="00DB15BF" w:rsidRPr="00DB15BF">
        <w:rPr>
          <w:rFonts w:eastAsiaTheme="minorEastAsia"/>
        </w:rPr>
        <w:t xml:space="preserve">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w:t>
      </w:r>
      <w:r w:rsidR="00840BFA">
        <w:t xml:space="preserve"> can be </w:t>
      </w:r>
      <w:r w:rsidR="00840BFA">
        <w:t>compute</w:t>
      </w:r>
      <w:r w:rsidR="00840BFA">
        <w:t>d</w:t>
      </w:r>
      <w:r w:rsidR="00E35BDF">
        <w:t xml:space="preserve"> by the above </w:t>
      </w:r>
      <w:r w:rsidR="00E35BDF">
        <w:t>equation</w:t>
      </w:r>
      <w:r w:rsidR="00E35BDF">
        <w:t xml:space="preserve">. When current </w:t>
      </w:r>
      <w:r w:rsidR="00E35BDF">
        <w:t>β</w:t>
      </w:r>
      <w:r w:rsidR="00E35BDF">
        <w:t xml:space="preserve"> is smaller than the maximal </w:t>
      </w:r>
      <w:r w:rsidR="00E35BDF">
        <w:t>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w:t>
      </w:r>
      <w:r w:rsidR="003E2F9C" w:rsidRPr="00B47CE8">
        <w:rPr>
          <w:rFonts w:eastAsiaTheme="minorEastAsia"/>
        </w:rPr>
        <w:t xml:space="preserve">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hint="eastAsia"/>
        </w:rPr>
      </w:pPr>
      <w:bookmarkStart w:id="13" w:name="_Toc123588877"/>
      <w:r>
        <w:rPr>
          <w:rFonts w:eastAsiaTheme="minorEastAsia"/>
        </w:rPr>
        <w:t xml:space="preserve">Satellite to </w:t>
      </w:r>
      <w:r>
        <w:rPr>
          <w:rFonts w:eastAsiaTheme="minorEastAsia"/>
        </w:rPr>
        <w:t>Satellite</w:t>
      </w:r>
      <w:r>
        <w:rPr>
          <w:rFonts w:eastAsiaTheme="minorEastAsia"/>
        </w:rPr>
        <w:t xml:space="preserve"> </w:t>
      </w:r>
      <w:r>
        <w:rPr>
          <w:rFonts w:eastAsiaTheme="minorEastAsia"/>
        </w:rPr>
        <w:t>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 xml:space="preserve">Because the distance of </w:t>
      </w:r>
      <w:r w:rsidR="00226D77" w:rsidRPr="00226D77">
        <w:rPr>
          <w:rFonts w:eastAsiaTheme="minorEastAsia"/>
        </w:rPr>
        <w:t>satellite-to-satellite</w:t>
      </w:r>
      <w:r w:rsidR="00226D77" w:rsidRPr="00226D77">
        <w:rPr>
          <w:rFonts w:eastAsiaTheme="minorEastAsia"/>
        </w:rPr>
        <w:t xml:space="preserv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E53585"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hint="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bisector</w:t>
      </w:r>
      <w:r w:rsidR="00C03F23" w:rsidRPr="00C03F23">
        <w:rPr>
          <w:rFonts w:eastAsiaTheme="minorEastAsia"/>
        </w:rPr>
        <w:t xml:space="preserve">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hint="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rPr>
          <w:rFonts w:hint="eastAsia"/>
        </w:rPr>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09596F1" w:rsidR="00D6018B" w:rsidRPr="00A953FB" w:rsidRDefault="00D6018B" w:rsidP="00B71596">
      <w:pPr>
        <w:pStyle w:val="a3"/>
        <w:numPr>
          <w:ilvl w:val="0"/>
          <w:numId w:val="7"/>
        </w:numPr>
        <w:spacing w:after="0"/>
        <w:ind w:leftChars="0" w:right="54"/>
      </w:pPr>
      <w:r w:rsidRPr="00A953FB">
        <w:t>Python 3.8</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7D065E78"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
    <w:p w14:paraId="691922E2" w14:textId="77777777" w:rsidR="00050FBD" w:rsidRPr="00050FBD" w:rsidRDefault="00050FBD" w:rsidP="00050FBD">
      <w:pPr>
        <w:spacing w:after="0"/>
        <w:ind w:left="-15" w:right="54" w:firstLine="0"/>
        <w:rPr>
          <w:rFonts w:eastAsiaTheme="minorEastAsia" w:hint="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hint="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1380AFB3" w:rsidR="009A4F8A" w:rsidRPr="00A953FB" w:rsidRDefault="00510F40">
            <w:pPr>
              <w:spacing w:after="0" w:line="259" w:lineRule="auto"/>
              <w:ind w:left="0" w:firstLine="0"/>
              <w:jc w:val="left"/>
            </w:pPr>
            <w:r w:rsidRPr="00A953FB">
              <w:t xml:space="preserve">1 </w:t>
            </w:r>
            <w:r w:rsidR="00555C01" w:rsidRPr="00A953FB">
              <w:t>Nov</w:t>
            </w:r>
            <w:r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38AA9AE4" w:rsidR="009A4F8A" w:rsidRPr="00A953FB" w:rsidRDefault="00510F40">
            <w:pPr>
              <w:spacing w:after="0" w:line="259" w:lineRule="auto"/>
              <w:ind w:left="0" w:firstLine="0"/>
              <w:jc w:val="left"/>
            </w:pPr>
            <w:r w:rsidRPr="00A953FB">
              <w:t xml:space="preserve">1 </w:t>
            </w:r>
            <w:r w:rsidR="00555C01" w:rsidRPr="00A953FB">
              <w:t>Jan</w:t>
            </w:r>
            <w:r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4A501422" w:rsidR="009A4F8A" w:rsidRPr="00A953FB" w:rsidRDefault="00510F40">
            <w:pPr>
              <w:spacing w:after="0" w:line="259" w:lineRule="auto"/>
              <w:ind w:left="0" w:firstLine="0"/>
              <w:jc w:val="left"/>
            </w:pPr>
            <w:r w:rsidRPr="00A953FB">
              <w:t xml:space="preserve">1 </w:t>
            </w:r>
            <w:r w:rsidR="00555C01" w:rsidRPr="00A953FB">
              <w:t>Feb</w:t>
            </w:r>
            <w:r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7C551922" w:rsidR="009A4F8A" w:rsidRPr="00A953FB" w:rsidRDefault="00510F40">
            <w:pPr>
              <w:spacing w:after="0" w:line="259" w:lineRule="auto"/>
              <w:ind w:left="0" w:firstLine="0"/>
              <w:jc w:val="left"/>
            </w:pPr>
            <w:r w:rsidRPr="00A953FB">
              <w:t xml:space="preserve">1 </w:t>
            </w:r>
            <w:r w:rsidR="00555C01" w:rsidRPr="00A953FB">
              <w:t>Mar</w:t>
            </w:r>
            <w:r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365CF6DC" w:rsidR="009A4F8A" w:rsidRPr="00A953FB" w:rsidRDefault="00510F40">
            <w:pPr>
              <w:spacing w:after="0" w:line="259" w:lineRule="auto"/>
              <w:ind w:left="0" w:firstLine="0"/>
              <w:jc w:val="left"/>
            </w:pPr>
            <w:r w:rsidRPr="00A953FB">
              <w:t xml:space="preserve">1 </w:t>
            </w:r>
            <w:r w:rsidR="00555C01" w:rsidRPr="00A953FB">
              <w:t>Apr</w:t>
            </w:r>
            <w:r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hint="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hint="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gramStart"/>
      <w:r w:rsidR="003D3F26">
        <w:rPr>
          <w:rFonts w:eastAsiaTheme="minorEastAsia"/>
        </w:rPr>
        <w:t>met</w:t>
      </w:r>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18550B77" w14:textId="77777777" w:rsidR="000C05F3" w:rsidRDefault="00510F40" w:rsidP="000C05F3">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(3), 237–248. https://doi.org/10.1007/s42064-020-0099-0</w:t>
      </w:r>
    </w:p>
    <w:p w14:paraId="56C1E347" w14:textId="11A58D1B" w:rsidR="009A4F8A" w:rsidRPr="00A953FB" w:rsidRDefault="009A4F8A">
      <w:pPr>
        <w:spacing w:after="152" w:line="259" w:lineRule="auto"/>
        <w:ind w:left="0" w:firstLine="0"/>
        <w:jc w:val="left"/>
      </w:pPr>
    </w:p>
    <w:p w14:paraId="67390903" w14:textId="77777777" w:rsidR="009A4F8A" w:rsidRPr="00A953FB" w:rsidRDefault="00510F40">
      <w:pPr>
        <w:spacing w:after="0" w:line="259" w:lineRule="auto"/>
        <w:ind w:left="0" w:firstLine="0"/>
        <w:jc w:val="left"/>
      </w:pPr>
      <w:r w:rsidRPr="00A953FB">
        <w:t xml:space="preserve"> </w:t>
      </w:r>
    </w:p>
    <w:sectPr w:rsidR="009A4F8A" w:rsidRPr="00A953FB" w:rsidSect="005F062D">
      <w:headerReference w:type="even" r:id="rId15"/>
      <w:headerReference w:type="default" r:id="rId16"/>
      <w:headerReference w:type="first" r:id="rId17"/>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4D78" w14:textId="77777777" w:rsidR="000A7FDE" w:rsidRDefault="000A7FDE">
      <w:pPr>
        <w:spacing w:after="0" w:line="240" w:lineRule="auto"/>
      </w:pPr>
      <w:r>
        <w:separator/>
      </w:r>
    </w:p>
  </w:endnote>
  <w:endnote w:type="continuationSeparator" w:id="0">
    <w:p w14:paraId="27991730" w14:textId="77777777" w:rsidR="000A7FDE" w:rsidRDefault="000A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0772" w14:textId="77777777" w:rsidR="000A7FDE" w:rsidRDefault="000A7FDE">
      <w:pPr>
        <w:spacing w:after="0" w:line="240" w:lineRule="auto"/>
      </w:pPr>
      <w:r>
        <w:separator/>
      </w:r>
    </w:p>
  </w:footnote>
  <w:footnote w:type="continuationSeparator" w:id="0">
    <w:p w14:paraId="08E07153" w14:textId="77777777" w:rsidR="000A7FDE" w:rsidRDefault="000A7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25865167">
    <w:abstractNumId w:val="1"/>
  </w:num>
  <w:num w:numId="2" w16cid:durableId="1102188203">
    <w:abstractNumId w:val="7"/>
  </w:num>
  <w:num w:numId="3" w16cid:durableId="1101995103">
    <w:abstractNumId w:val="0"/>
  </w:num>
  <w:num w:numId="4" w16cid:durableId="969436711">
    <w:abstractNumId w:val="10"/>
  </w:num>
  <w:num w:numId="5" w16cid:durableId="1253735406">
    <w:abstractNumId w:val="6"/>
  </w:num>
  <w:num w:numId="6" w16cid:durableId="1346320593">
    <w:abstractNumId w:val="5"/>
  </w:num>
  <w:num w:numId="7" w16cid:durableId="1210800225">
    <w:abstractNumId w:val="9"/>
  </w:num>
  <w:num w:numId="8" w16cid:durableId="202714306">
    <w:abstractNumId w:val="4"/>
  </w:num>
  <w:num w:numId="9" w16cid:durableId="985742535">
    <w:abstractNumId w:val="11"/>
  </w:num>
  <w:num w:numId="10" w16cid:durableId="1911377609">
    <w:abstractNumId w:val="8"/>
  </w:num>
  <w:num w:numId="11" w16cid:durableId="364067392">
    <w:abstractNumId w:val="13"/>
  </w:num>
  <w:num w:numId="12" w16cid:durableId="571890289">
    <w:abstractNumId w:val="14"/>
  </w:num>
  <w:num w:numId="13" w16cid:durableId="1525317005">
    <w:abstractNumId w:val="12"/>
  </w:num>
  <w:num w:numId="14" w16cid:durableId="1744373212">
    <w:abstractNumId w:val="2"/>
  </w:num>
  <w:num w:numId="15" w16cid:durableId="65041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D3688"/>
    <w:rsid w:val="001E11D1"/>
    <w:rsid w:val="001F08E4"/>
    <w:rsid w:val="00213965"/>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3CBA"/>
    <w:rsid w:val="00413456"/>
    <w:rsid w:val="00423050"/>
    <w:rsid w:val="0042661F"/>
    <w:rsid w:val="0043354B"/>
    <w:rsid w:val="00433EDA"/>
    <w:rsid w:val="00437F36"/>
    <w:rsid w:val="00440B4C"/>
    <w:rsid w:val="00444239"/>
    <w:rsid w:val="004556EE"/>
    <w:rsid w:val="00463F7A"/>
    <w:rsid w:val="00466ECC"/>
    <w:rsid w:val="00473C55"/>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74EB"/>
    <w:rsid w:val="006534D3"/>
    <w:rsid w:val="00653F0F"/>
    <w:rsid w:val="006543E5"/>
    <w:rsid w:val="00657D57"/>
    <w:rsid w:val="006662D9"/>
    <w:rsid w:val="006712F9"/>
    <w:rsid w:val="00675D52"/>
    <w:rsid w:val="00681842"/>
    <w:rsid w:val="00695836"/>
    <w:rsid w:val="006A2D18"/>
    <w:rsid w:val="006A7668"/>
    <w:rsid w:val="006B73ED"/>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36EA"/>
    <w:rsid w:val="008000A4"/>
    <w:rsid w:val="00804B09"/>
    <w:rsid w:val="00840BFA"/>
    <w:rsid w:val="008507D6"/>
    <w:rsid w:val="00872355"/>
    <w:rsid w:val="00875DEF"/>
    <w:rsid w:val="00883131"/>
    <w:rsid w:val="00883EC7"/>
    <w:rsid w:val="00893C2C"/>
    <w:rsid w:val="00895DB4"/>
    <w:rsid w:val="008A67C8"/>
    <w:rsid w:val="008D1B6D"/>
    <w:rsid w:val="008D656D"/>
    <w:rsid w:val="00933CC5"/>
    <w:rsid w:val="00936D52"/>
    <w:rsid w:val="009449D8"/>
    <w:rsid w:val="00945DDA"/>
    <w:rsid w:val="009501E7"/>
    <w:rsid w:val="009648B4"/>
    <w:rsid w:val="00965D1C"/>
    <w:rsid w:val="00984C98"/>
    <w:rsid w:val="009852E8"/>
    <w:rsid w:val="009A4F8A"/>
    <w:rsid w:val="009B03B8"/>
    <w:rsid w:val="009E2360"/>
    <w:rsid w:val="00A06E4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D20E2"/>
    <w:rsid w:val="00BE7235"/>
    <w:rsid w:val="00BF3A97"/>
    <w:rsid w:val="00C03F23"/>
    <w:rsid w:val="00C16812"/>
    <w:rsid w:val="00C37BD5"/>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E78B0"/>
    <w:rsid w:val="00DF708C"/>
    <w:rsid w:val="00E011B9"/>
    <w:rsid w:val="00E11D71"/>
    <w:rsid w:val="00E13CDB"/>
    <w:rsid w:val="00E23C41"/>
    <w:rsid w:val="00E26A84"/>
    <w:rsid w:val="00E35BDF"/>
    <w:rsid w:val="00E53585"/>
    <w:rsid w:val="00E53B03"/>
    <w:rsid w:val="00E617C9"/>
    <w:rsid w:val="00E6793B"/>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67"/>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semiHidden/>
    <w:unhideWhenUsed/>
    <w:rsid w:val="000C05F3"/>
    <w:pPr>
      <w:spacing w:before="100" w:beforeAutospacing="1" w:after="100" w:afterAutospacing="1" w:line="240" w:lineRule="auto"/>
      <w:ind w:left="0" w:firstLine="0"/>
      <w:jc w:val="left"/>
    </w:pPr>
    <w:rPr>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dbf19d21-e4f7-4e83-ae9c-530cfc7874b4"/>
    <ds:schemaRef ds:uri="http://www.w3.org/XML/1998/namespace"/>
    <ds:schemaRef ds:uri="http://purl.org/dc/dcmitype/"/>
  </ds:schemaRefs>
</ds:datastoreItem>
</file>

<file path=customXml/itemProps2.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2827</Words>
  <Characters>16118</Characters>
  <Application>Microsoft Office Word</Application>
  <DocSecurity>0</DocSecurity>
  <Lines>134</Lines>
  <Paragraphs>37</Paragraphs>
  <ScaleCrop>false</ScaleCrop>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cp:revision>
  <dcterms:created xsi:type="dcterms:W3CDTF">2023-01-02T13:55:00Z</dcterms:created>
  <dcterms:modified xsi:type="dcterms:W3CDTF">2023-01-02T13:55:00Z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