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附件三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116"/>
        <w:gridCol w:w="206"/>
        <w:gridCol w:w="1210"/>
        <w:gridCol w:w="1558"/>
        <w:gridCol w:w="1161"/>
        <w:gridCol w:w="441"/>
        <w:gridCol w:w="579"/>
        <w:gridCol w:w="873"/>
        <w:gridCol w:w="1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22" w:type="dxa"/>
            <w:gridSpan w:val="10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r>
              <w:rPr>
                <w:rFonts w:hint="eastAsia"/>
              </w:rPr>
              <w:t>协作项目后评估打分表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06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392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${ProjectName}</w:t>
            </w:r>
            <w:r>
              <w:t>　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项目编号</w:t>
            </w:r>
          </w:p>
        </w:tc>
        <w:tc>
          <w:tcPr>
            <w:tcW w:w="22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${ProjectId}</w:t>
            </w:r>
            <w: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06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被评估单位</w:t>
            </w:r>
          </w:p>
        </w:tc>
        <w:tc>
          <w:tcPr>
            <w:tcW w:w="7216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${CoopCompanyName}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06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评估内容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参考指标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评分标准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06" w:type="dxa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技术标准和质量要求的符合程度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要求设计完全满足技术标准和质量要求。不符合要求本项不得分，并说明理由。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${tech_stand_s}　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${tech_stand_r}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3" w:hRule="atLeast"/>
        </w:trPr>
        <w:tc>
          <w:tcPr>
            <w:tcW w:w="1306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技术能力（50分）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文本规范、图纸准确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设计文本或图纸要求规范、完整、准确。不完整、影响工程资料归档和检查的，不能指导施工，与现场和施工实际不符合的情况，每发现一处问题扣1分，扣完为止。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${tech_doc_s}　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${tech_doc_r}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1306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重大失误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因设计失误导致影响工期、安全事故、投资失误等事件发生的，该项不得分；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${tech_mis_s}　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${tech_mis_r}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</w:trPr>
        <w:tc>
          <w:tcPr>
            <w:tcW w:w="1306" w:type="dxa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支撑服务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对甲方单位以及建设单位项目过程中的设计支撑情况评分：优秀10分；良8分；合格：5分；不合格：0分。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${service_supp_s}　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${service_supp_r}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1306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服务意识（50分）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查勘、设计人员服务意识及工作态度评价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根据查勘、设计人员的服务意识和工作态度评分。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${service_evaluation_s}　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${service_evaluation_r}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1306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设计时限满足程度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设计时限满足要求，因设计方原因不满足时限要求的，每超过1天扣1分，扣完为止。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${service_meet_s}　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${service_meet_r}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625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合  计  得  分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${Ts}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16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hint="eastAsia"/>
              </w:rPr>
              <w:t>评估人（项目经理）: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${CreateUserName}</w:t>
            </w:r>
          </w:p>
        </w:tc>
        <w:tc>
          <w:tcPr>
            <w:tcW w:w="1893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hint="eastAsia"/>
              </w:rPr>
              <w:t>部门负责人：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${DLeader}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5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27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8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hint="eastAsia"/>
              </w:rPr>
              <w:t>评估时间：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${CreDate}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52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hint="eastAsia"/>
              </w:rPr>
              <w:t>注：1、本评分表格以项目为单位进行评分。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2、项目协作费根据框架协议中约定的考核系数进行结算（详见</w:t>
            </w:r>
            <w:r>
              <w:t>下表</w:t>
            </w:r>
            <w:r>
              <w:rPr>
                <w:rFonts w:hint="eastAsia"/>
              </w:rPr>
              <w:t>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评估分X</w:t>
            </w:r>
          </w:p>
        </w:tc>
        <w:tc>
          <w:tcPr>
            <w:tcW w:w="141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X＜60</w:t>
            </w:r>
          </w:p>
        </w:tc>
        <w:tc>
          <w:tcPr>
            <w:tcW w:w="155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60≤X＜70</w:t>
            </w:r>
          </w:p>
        </w:tc>
        <w:tc>
          <w:tcPr>
            <w:tcW w:w="160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70≤X＜80</w:t>
            </w:r>
          </w:p>
        </w:tc>
        <w:tc>
          <w:tcPr>
            <w:tcW w:w="145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80≤X＜90</w:t>
            </w:r>
          </w:p>
        </w:tc>
        <w:tc>
          <w:tcPr>
            <w:tcW w:w="13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90≤X＜100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0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考</w:t>
            </w:r>
            <w:bookmarkStart w:id="0" w:name="_GoBack"/>
            <w:bookmarkEnd w:id="0"/>
            <w:r>
              <w:rPr>
                <w:rFonts w:hint="eastAsia"/>
              </w:rPr>
              <w:t>核系数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70%</w:t>
            </w:r>
          </w:p>
        </w:tc>
        <w:tc>
          <w:tcPr>
            <w:tcW w:w="1602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80%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90%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019"/>
    <w:rsid w:val="00084B29"/>
    <w:rsid w:val="0079597D"/>
    <w:rsid w:val="00916019"/>
    <w:rsid w:val="009347A1"/>
    <w:rsid w:val="00B016D3"/>
    <w:rsid w:val="00B6451F"/>
    <w:rsid w:val="00C20BAA"/>
    <w:rsid w:val="06045446"/>
    <w:rsid w:val="0B38212E"/>
    <w:rsid w:val="0C2A79BF"/>
    <w:rsid w:val="0E2748AD"/>
    <w:rsid w:val="17C00347"/>
    <w:rsid w:val="19E95C86"/>
    <w:rsid w:val="1E806D55"/>
    <w:rsid w:val="20315E40"/>
    <w:rsid w:val="24754A19"/>
    <w:rsid w:val="297519EA"/>
    <w:rsid w:val="2F003F99"/>
    <w:rsid w:val="3BD644C1"/>
    <w:rsid w:val="40165C9D"/>
    <w:rsid w:val="491A54ED"/>
    <w:rsid w:val="4EEF5663"/>
    <w:rsid w:val="57E34032"/>
    <w:rsid w:val="60F234CA"/>
    <w:rsid w:val="63CA27BE"/>
    <w:rsid w:val="68065D07"/>
    <w:rsid w:val="70040557"/>
    <w:rsid w:val="776B3F35"/>
    <w:rsid w:val="78253CCC"/>
    <w:rsid w:val="7A971298"/>
    <w:rsid w:val="7F705463"/>
    <w:rsid w:val="7FD142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555</Characters>
  <Lines>4</Lines>
  <Paragraphs>1</Paragraphs>
  <ScaleCrop>false</ScaleCrop>
  <LinksUpToDate>false</LinksUpToDate>
  <CharactersWithSpaces>651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2017-05-10T01:47:00Z</dcterms:created>
  <dc:creator>李刚</dc:creator>
  <cp:lastModifiedBy>admin</cp:lastModifiedBy>
  <dcterms:modified xsi:type="dcterms:W3CDTF">2017-12-28T07:14:21Z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