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Arial" w:hAnsi="Arial"/>
          <w:b/>
          <w:color w:val="4F46E5"/>
          <w:sz w:val="48"/>
        </w:rPr>
        <w:t>CẨM NANG HƯỚNG DẪN SỬ DỤNG HỆ THỐNG SCOUTHUB</w:t>
      </w:r>
    </w:p>
    <w:p>
      <w:pPr>
        <w:spacing w:after="720"/>
        <w:jc w:val="center"/>
      </w:pPr>
      <w:r>
        <w:rPr>
          <w:rFonts w:ascii="Arial" w:hAnsi="Arial"/>
          <w:color w:val="6B7280"/>
          <w:sz w:val="26"/>
        </w:rPr>
        <w:t>Tài liệu đào tạo và vận hành quy trình KOL/Creator Execution nội bộ</w:t>
        <w:br/>
      </w:r>
    </w:p>
    <w:p>
      <w:pPr>
        <w:spacing w:after="960"/>
        <w:jc w:val="center"/>
      </w:pPr>
      <w:r>
        <w:rPr>
          <w:color w:val="E2E8F0"/>
        </w:rPr>
        <w:t>—————————————————————————</w:t>
      </w:r>
    </w:p>
    <w:p/>
    <w:p/>
    <w:p/>
    <w:p/>
    <w:p/>
    <w:p/>
    <w:p/>
    <w:p/>
    <w:p/>
    <w:p/>
    <w:p>
      <w:pPr>
        <w:spacing w:line="312" w:lineRule="auto"/>
        <w:jc w:val="center"/>
      </w:pPr>
      <w:r>
        <w:rPr>
          <w:rFonts w:ascii="Arial" w:hAnsi="Arial"/>
          <w:b/>
          <w:color w:val="374151"/>
          <w:sz w:val="21"/>
        </w:rPr>
        <w:t xml:space="preserve">Phiên bản: </w:t>
      </w:r>
      <w:r>
        <w:rPr>
          <w:rFonts w:ascii="Arial" w:hAnsi="Arial"/>
          <w:color w:val="374151"/>
          <w:sz w:val="21"/>
        </w:rPr>
        <w:t>v3.0 (Cập nhật Mới nhất)</w:t>
        <w:br/>
      </w:r>
      <w:r>
        <w:rPr>
          <w:rFonts w:ascii="Arial" w:hAnsi="Arial"/>
          <w:b/>
          <w:color w:val="374151"/>
          <w:sz w:val="21"/>
        </w:rPr>
        <w:t xml:space="preserve">Bộ phận soạn thảo: </w:t>
      </w:r>
      <w:r>
        <w:rPr>
          <w:rFonts w:ascii="Arial" w:hAnsi="Arial"/>
          <w:color w:val="374151"/>
          <w:sz w:val="21"/>
        </w:rPr>
        <w:t>MKT Operations &amp; Tech Team</w:t>
        <w:br/>
      </w:r>
      <w:r>
        <w:rPr>
          <w:rFonts w:ascii="Arial" w:hAnsi="Arial"/>
          <w:b/>
          <w:color w:val="374151"/>
          <w:sz w:val="21"/>
        </w:rPr>
        <w:t xml:space="preserve">Ngày cập nhật: </w:t>
      </w:r>
      <w:r>
        <w:rPr>
          <w:rFonts w:ascii="Arial" w:hAnsi="Arial"/>
          <w:color w:val="374151"/>
          <w:sz w:val="21"/>
        </w:rPr>
        <w:t>Tháng 06, 2026</w:t>
      </w:r>
    </w:p>
    <w:p>
      <w:r>
        <w:br w:type="page"/>
      </w:r>
    </w:p>
    <w:p>
      <w:pPr>
        <w:keepNext/>
        <w:spacing w:before="400" w:after="160"/>
      </w:pPr>
      <w:r>
        <w:rPr>
          <w:rFonts w:ascii="Arial" w:hAnsi="Arial"/>
          <w:b/>
          <w:color w:val="4F46E5"/>
          <w:sz w:val="32"/>
        </w:rPr>
        <w:t>Chương 1: Tổng quan về ScoutHub &amp; Mục tiêu Phát triển</w:t>
      </w:r>
    </w:p>
    <w:p>
      <w:pPr>
        <w:spacing w:after="120" w:line="276" w:lineRule="auto"/>
      </w:pPr>
      <w:r>
        <w:rPr>
          <w:rFonts w:ascii="Arial" w:hAnsi="Arial"/>
          <w:color w:val="1F2937"/>
          <w:sz w:val="21"/>
        </w:rPr>
        <w:t>ScoutHub được xây dựng như một nền tảng quản lý end-to-end cho toàn bộ quy trình làm việc với KOL/Creator. Hệ thống này giải quyết bài toán phức tạp và rời rạc khi doanh nghiệp/agency triển khai các chiến dịch marketing sử dụng người ảnh hưởng, kết nối từ khâu tìm kiếm (scouting), thu thập dữ liệu tự động, đánh giá chất lượng (lead scoring), quản lý liên hệ và thương lượng giá (CRM), cho tới giai đoạn triển khai hợp đồng và nghiệm thu thanh toán (Execution Hub).</w:t>
      </w:r>
    </w:p>
    <w:p>
      <w:pPr>
        <w:keepNext/>
        <w:spacing w:before="280" w:after="120"/>
      </w:pPr>
      <w:r>
        <w:rPr>
          <w:rFonts w:ascii="Arial" w:hAnsi="Arial"/>
          <w:b/>
          <w:color w:val="0F172A"/>
          <w:sz w:val="26"/>
        </w:rPr>
        <w:t>1. Đối tượng Sử dụng Chính</w:t>
      </w:r>
    </w:p>
    <w:p>
      <w:pPr>
        <w:spacing w:after="120" w:line="276" w:lineRule="auto"/>
      </w:pPr>
      <w:r>
        <w:rPr>
          <w:rFonts w:ascii="Arial" w:hAnsi="Arial"/>
          <w:color w:val="1F2937"/>
          <w:sz w:val="21"/>
        </w:rPr>
        <w:t>Hệ thống được thiết kế tối ưu hóa phân quyền và giao diện cho các vai trò công việc khác nhau trong team Marketing/Campaign:</w:t>
      </w:r>
    </w:p>
    <w:p>
      <w:pPr>
        <w:pStyle w:val="ListBullet"/>
        <w:spacing w:after="60" w:line="276" w:lineRule="auto"/>
      </w:pPr>
      <w:r>
        <w:rPr>
          <w:rFonts w:ascii="Arial" w:hAnsi="Arial"/>
          <w:b/>
          <w:color w:val="1F2937"/>
          <w:sz w:val="20"/>
        </w:rPr>
        <w:t xml:space="preserve">Scouting &amp; Outreach Team: </w:t>
      </w:r>
      <w:r>
        <w:rPr>
          <w:rFonts w:ascii="Arial" w:hAnsi="Arial"/>
          <w:color w:val="1F2937"/>
          <w:sz w:val="20"/>
        </w:rPr>
        <w:t>Chuyên viên tìm kiếm và liên hệ với KOL. Nhiệm vụ chính là cào profile, chuẩn hóa thông tin liên hệ và thực hiện outreach ban đầu.</w:t>
      </w:r>
    </w:p>
    <w:p>
      <w:pPr>
        <w:pStyle w:val="ListBullet"/>
        <w:spacing w:after="60" w:line="276" w:lineRule="auto"/>
      </w:pPr>
      <w:r>
        <w:rPr>
          <w:rFonts w:ascii="Arial" w:hAnsi="Arial"/>
          <w:b/>
          <w:color w:val="1F2937"/>
          <w:sz w:val="20"/>
        </w:rPr>
        <w:t xml:space="preserve">Campaign Manager: </w:t>
      </w:r>
      <w:r>
        <w:rPr>
          <w:rFonts w:ascii="Arial" w:hAnsi="Arial"/>
          <w:color w:val="1F2937"/>
          <w:sz w:val="20"/>
        </w:rPr>
        <w:t>Chịu trách nhiệm thiết lập chiến dịch, duyệt shortlist, quản lý ngân sách chiến dịch, điều phối SOW (Scope of Work) và theo dõi tiến độ công việc.</w:t>
      </w:r>
    </w:p>
    <w:p>
      <w:pPr>
        <w:pStyle w:val="ListBullet"/>
        <w:spacing w:after="60" w:line="276" w:lineRule="auto"/>
      </w:pPr>
      <w:r>
        <w:rPr>
          <w:rFonts w:ascii="Arial" w:hAnsi="Arial"/>
          <w:b/>
          <w:color w:val="1F2937"/>
          <w:sz w:val="20"/>
        </w:rPr>
        <w:t xml:space="preserve">Operations &amp; Admin Team: </w:t>
      </w:r>
      <w:r>
        <w:rPr>
          <w:rFonts w:ascii="Arial" w:hAnsi="Arial"/>
          <w:color w:val="1F2937"/>
          <w:sz w:val="20"/>
        </w:rPr>
        <w:t>Quản lý hợp đồng giấy tờ, hóa đơn biên bản và thực hiện các thủ tục đối soát, đi tiền thanh toán cho KOL.</w:t>
      </w:r>
    </w:p>
    <w:p>
      <w:pPr>
        <w:pStyle w:val="ListBullet"/>
        <w:spacing w:after="60" w:line="276" w:lineRule="auto"/>
      </w:pPr>
      <w:r>
        <w:rPr>
          <w:rFonts w:ascii="Arial" w:hAnsi="Arial"/>
          <w:b/>
          <w:color w:val="1F2937"/>
          <w:sz w:val="20"/>
        </w:rPr>
        <w:t xml:space="preserve">Management / Board: </w:t>
      </w:r>
      <w:r>
        <w:rPr>
          <w:rFonts w:ascii="Arial" w:hAnsi="Arial"/>
          <w:color w:val="1F2937"/>
          <w:sz w:val="20"/>
        </w:rPr>
        <w:t>Xem báo cáo KPI tổng quan, đánh giá hiệu quả nguồn cào và hiệu suất triển khai chiến dịch.</w:t>
      </w:r>
    </w:p>
    <w:p>
      <w:pPr>
        <w:keepNext/>
        <w:spacing w:before="280" w:after="120"/>
      </w:pPr>
      <w:r>
        <w:rPr>
          <w:rFonts w:ascii="Arial" w:hAnsi="Arial"/>
          <w:b/>
          <w:color w:val="0F172A"/>
          <w:sz w:val="26"/>
        </w:rPr>
        <w:t>2. Hiệu quả trong Công việc</w:t>
      </w:r>
    </w:p>
    <w:p>
      <w:pPr>
        <w:spacing w:after="120" w:line="276" w:lineRule="auto"/>
      </w:pPr>
      <w:r>
        <w:rPr>
          <w:rFonts w:ascii="Arial" w:hAnsi="Arial"/>
          <w:color w:val="1F2937"/>
          <w:sz w:val="21"/>
        </w:rPr>
        <w:t>Việc ứng dụng ScoutHub vào quy trình vận hành thực tế mang lại những cải tiến rõ rệt về năng suất:</w:t>
      </w:r>
    </w:p>
    <w:tbl>
      <w:tblPr>
        <w:tblW w:type="auto" w:w="0"/>
        <w:jc w:val="center"/>
        <w:tblLook w:firstColumn="1" w:firstRow="1" w:lastColumn="0" w:lastRow="0" w:noHBand="0" w:noVBand="1" w:val="04A0"/>
        <w:tblCellMar>
          <w:top w:w="120" w:type="dxa"/>
          <w:bottom w:w="120" w:type="dxa"/>
          <w:left w:w="180" w:type="dxa"/>
          <w:right w:w="180" w:type="dxa"/>
        </w:tblCellMar>
        <w:tblBorders>
          <w:top w:val="single" w:sz="4" w:space="0" w:color="E2E8F0"/>
          <w:left w:val="none"/>
          <w:bottom w:val="single" w:sz="6" w:space="0" w:color="E2E8F0"/>
          <w:right w:val="none"/>
          <w:insideH w:val="single" w:sz="4" w:space="0" w:color="E2E8F0"/>
          <w:insideV w:val="none"/>
        </w:tblBorders>
      </w:tblPr>
      <w:tblGrid>
        <w:gridCol w:w="2257"/>
        <w:gridCol w:w="2257"/>
        <w:gridCol w:w="2257"/>
        <w:gridCol w:w="2257"/>
      </w:tblGrid>
      <w:tr>
        <w:tc>
          <w:tcPr>
            <w:tcW w:type="dxa" w:w="2257"/>
            <w:shd w:fill="4F46E5"/>
          </w:tcPr>
          <w:p>
            <w:pPr>
              <w:spacing w:after="0" w:before="0"/>
              <w:jc w:val="left"/>
            </w:pPr>
            <w:r>
              <w:rPr>
                <w:rFonts w:ascii="Arial" w:hAnsi="Arial"/>
                <w:b/>
                <w:color w:val="FFFFFF"/>
                <w:sz w:val="20"/>
              </w:rPr>
              <w:t>Chỉ số</w:t>
            </w:r>
          </w:p>
        </w:tc>
        <w:tc>
          <w:tcPr>
            <w:tcW w:type="dxa" w:w="2257"/>
            <w:shd w:fill="4F46E5"/>
          </w:tcPr>
          <w:p>
            <w:pPr>
              <w:spacing w:after="0" w:before="0"/>
              <w:jc w:val="left"/>
            </w:pPr>
            <w:r>
              <w:rPr>
                <w:rFonts w:ascii="Arial" w:hAnsi="Arial"/>
                <w:b/>
                <w:color w:val="FFFFFF"/>
                <w:sz w:val="20"/>
              </w:rPr>
              <w:t>Quy trình truyền thống</w:t>
            </w:r>
          </w:p>
        </w:tc>
        <w:tc>
          <w:tcPr>
            <w:tcW w:type="dxa" w:w="2257"/>
            <w:shd w:fill="4F46E5"/>
          </w:tcPr>
          <w:p>
            <w:pPr>
              <w:spacing w:after="0" w:before="0"/>
              <w:jc w:val="left"/>
            </w:pPr>
            <w:r>
              <w:rPr>
                <w:rFonts w:ascii="Arial" w:hAnsi="Arial"/>
                <w:b/>
                <w:color w:val="FFFFFF"/>
                <w:sz w:val="20"/>
              </w:rPr>
              <w:t>Giải pháp ScoutHub</w:t>
            </w:r>
          </w:p>
        </w:tc>
        <w:tc>
          <w:tcPr>
            <w:tcW w:type="dxa" w:w="2257"/>
            <w:shd w:fill="4F46E5"/>
          </w:tcPr>
          <w:p>
            <w:pPr>
              <w:spacing w:after="0" w:before="0"/>
              <w:jc w:val="left"/>
            </w:pPr>
            <w:r>
              <w:rPr>
                <w:rFonts w:ascii="Arial" w:hAnsi="Arial"/>
                <w:b/>
                <w:color w:val="FFFFFF"/>
                <w:sz w:val="20"/>
              </w:rPr>
              <w:t>Hiệu quả thực tế</w:t>
            </w:r>
          </w:p>
        </w:tc>
      </w:tr>
      <w:tr>
        <w:tc>
          <w:tcPr>
            <w:tcW w:type="dxa" w:w="2257"/>
            <w:shd w:fill="F9FAFB"/>
          </w:tcPr>
          <w:p>
            <w:pPr>
              <w:spacing w:after="0" w:before="0"/>
              <w:jc w:val="left"/>
            </w:pPr>
            <w:r>
              <w:rPr>
                <w:rFonts w:ascii="Arial" w:hAnsi="Arial"/>
                <w:color w:val="374151"/>
                <w:sz w:val="19"/>
              </w:rPr>
              <w:t>Thời gian cào &amp; thu thập data</w:t>
            </w:r>
          </w:p>
        </w:tc>
        <w:tc>
          <w:tcPr>
            <w:tcW w:type="dxa" w:w="2257"/>
            <w:shd w:fill="F9FAFB"/>
          </w:tcPr>
          <w:p>
            <w:pPr>
              <w:spacing w:after="0" w:before="0"/>
              <w:jc w:val="left"/>
            </w:pPr>
            <w:r>
              <w:rPr>
                <w:rFonts w:ascii="Arial" w:hAnsi="Arial"/>
                <w:color w:val="374151"/>
                <w:sz w:val="19"/>
              </w:rPr>
              <w:t>Copy paste thủ công từng chỉ số views, followers mất 5-10 phút/KOL</w:t>
            </w:r>
          </w:p>
        </w:tc>
        <w:tc>
          <w:tcPr>
            <w:tcW w:type="dxa" w:w="2257"/>
            <w:shd w:fill="F9FAFB"/>
          </w:tcPr>
          <w:p>
            <w:pPr>
              <w:spacing w:after="0" w:before="0"/>
              <w:jc w:val="left"/>
            </w:pPr>
            <w:r>
              <w:rPr>
                <w:rFonts w:ascii="Arial" w:hAnsi="Arial"/>
                <w:color w:val="374151"/>
                <w:sz w:val="19"/>
              </w:rPr>
              <w:t>Cào queue tự động trong nền, 3 profile chạy song song, mất vài giây/KOL</w:t>
            </w:r>
          </w:p>
        </w:tc>
        <w:tc>
          <w:tcPr>
            <w:tcW w:type="dxa" w:w="2257"/>
            <w:shd w:fill="F9FAFB"/>
          </w:tcPr>
          <w:p>
            <w:pPr>
              <w:spacing w:after="0" w:before="0"/>
              <w:jc w:val="left"/>
            </w:pPr>
            <w:r>
              <w:rPr>
                <w:rFonts w:ascii="Arial" w:hAnsi="Arial"/>
                <w:color w:val="374151"/>
                <w:sz w:val="19"/>
              </w:rPr>
              <w:t>Tiết kiệm &gt;90% thời gian tìm kiếm ban đầu</w:t>
            </w:r>
          </w:p>
        </w:tc>
      </w:tr>
      <w:tr>
        <w:tc>
          <w:tcPr>
            <w:tcW w:type="dxa" w:w="2257"/>
            <w:shd w:fill="FFFFFF"/>
          </w:tcPr>
          <w:p>
            <w:pPr>
              <w:spacing w:after="0" w:before="0"/>
              <w:jc w:val="left"/>
            </w:pPr>
            <w:r>
              <w:rPr>
                <w:rFonts w:ascii="Arial" w:hAnsi="Arial"/>
                <w:color w:val="374151"/>
                <w:sz w:val="19"/>
              </w:rPr>
              <w:t>Độ chính xác thông tin liên hệ</w:t>
            </w:r>
          </w:p>
        </w:tc>
        <w:tc>
          <w:tcPr>
            <w:tcW w:type="dxa" w:w="2257"/>
            <w:shd w:fill="FFFFFF"/>
          </w:tcPr>
          <w:p>
            <w:pPr>
              <w:spacing w:after="0" w:before="0"/>
              <w:jc w:val="left"/>
            </w:pPr>
            <w:r>
              <w:rPr>
                <w:rFonts w:ascii="Arial" w:hAnsi="Arial"/>
                <w:color w:val="374151"/>
                <w:sz w:val="19"/>
              </w:rPr>
              <w:t>Đọc bio bằng mắt, dễ bỏ sót số điện thoại ẩn, sai sót khi gõ lại</w:t>
            </w:r>
          </w:p>
        </w:tc>
        <w:tc>
          <w:tcPr>
            <w:tcW w:type="dxa" w:w="2257"/>
            <w:shd w:fill="FFFFFF"/>
          </w:tcPr>
          <w:p>
            <w:pPr>
              <w:spacing w:after="0" w:before="0"/>
              <w:jc w:val="left"/>
            </w:pPr>
            <w:r>
              <w:rPr>
                <w:rFonts w:ascii="Arial" w:hAnsi="Arial"/>
                <w:color w:val="374151"/>
                <w:sz w:val="19"/>
              </w:rPr>
              <w:t>AI Engine tự động giải mã chữ thành số, chuẩn hóa format điện thoại &amp; email</w:t>
            </w:r>
          </w:p>
        </w:tc>
        <w:tc>
          <w:tcPr>
            <w:tcW w:type="dxa" w:w="2257"/>
            <w:shd w:fill="FFFFFF"/>
          </w:tcPr>
          <w:p>
            <w:pPr>
              <w:spacing w:after="0" w:before="0"/>
              <w:jc w:val="left"/>
            </w:pPr>
            <w:r>
              <w:rPr>
                <w:rFonts w:ascii="Arial" w:hAnsi="Arial"/>
                <w:color w:val="374151"/>
                <w:sz w:val="19"/>
              </w:rPr>
              <w:t>Hạn chế 98% sai sót liên lạc, tăng tỷ lệ outreach thành công</w:t>
            </w:r>
          </w:p>
        </w:tc>
      </w:tr>
      <w:tr>
        <w:tc>
          <w:tcPr>
            <w:tcW w:type="dxa" w:w="2257"/>
            <w:shd w:fill="F9FAFB"/>
          </w:tcPr>
          <w:p>
            <w:pPr>
              <w:spacing w:after="0" w:before="0"/>
              <w:jc w:val="left"/>
            </w:pPr>
            <w:r>
              <w:rPr>
                <w:rFonts w:ascii="Arial" w:hAnsi="Arial"/>
                <w:color w:val="374151"/>
                <w:sz w:val="19"/>
              </w:rPr>
              <w:t>Quản lý tiến độ chiến dịch</w:t>
            </w:r>
          </w:p>
        </w:tc>
        <w:tc>
          <w:tcPr>
            <w:tcW w:type="dxa" w:w="2257"/>
            <w:shd w:fill="F9FAFB"/>
          </w:tcPr>
          <w:p>
            <w:pPr>
              <w:spacing w:after="0" w:before="0"/>
              <w:jc w:val="left"/>
            </w:pPr>
            <w:r>
              <w:rPr>
                <w:rFonts w:ascii="Arial" w:hAnsi="Arial"/>
                <w:color w:val="374151"/>
                <w:sz w:val="19"/>
              </w:rPr>
              <w:t>Cập nhật thủ công file Excel cồng kềnh, dễ nhầm trạng thái của KOL</w:t>
            </w:r>
          </w:p>
        </w:tc>
        <w:tc>
          <w:tcPr>
            <w:tcW w:type="dxa" w:w="2257"/>
            <w:shd w:fill="F9FAFB"/>
          </w:tcPr>
          <w:p>
            <w:pPr>
              <w:spacing w:after="0" w:before="0"/>
              <w:jc w:val="left"/>
            </w:pPr>
            <w:r>
              <w:rPr>
                <w:rFonts w:ascii="Arial" w:hAnsi="Arial"/>
                <w:color w:val="374151"/>
                <w:sz w:val="19"/>
              </w:rPr>
              <w:t>Auto-Status Engine tự động nhảy trạng thái dựa trên dữ liệu đầu vào</w:t>
            </w:r>
          </w:p>
        </w:tc>
        <w:tc>
          <w:tcPr>
            <w:tcW w:type="dxa" w:w="2257"/>
            <w:shd w:fill="F9FAFB"/>
          </w:tcPr>
          <w:p>
            <w:pPr>
              <w:spacing w:after="0" w:before="0"/>
              <w:jc w:val="left"/>
            </w:pPr>
            <w:r>
              <w:rPr>
                <w:rFonts w:ascii="Arial" w:hAnsi="Arial"/>
                <w:color w:val="374151"/>
                <w:sz w:val="19"/>
              </w:rPr>
              <w:t>Không bị trôi việc, cập nhật real-time trạng thái chạy dự án</w:t>
            </w:r>
          </w:p>
        </w:tc>
      </w:tr>
      <w:tr>
        <w:tc>
          <w:tcPr>
            <w:tcW w:type="dxa" w:w="2257"/>
            <w:shd w:fill="FFFFFF"/>
          </w:tcPr>
          <w:p>
            <w:pPr>
              <w:spacing w:after="0" w:before="0"/>
              <w:jc w:val="left"/>
            </w:pPr>
            <w:r>
              <w:rPr>
                <w:rFonts w:ascii="Arial" w:hAnsi="Arial"/>
                <w:color w:val="374151"/>
                <w:sz w:val="19"/>
              </w:rPr>
              <w:t>Kiểm soát chi phí &amp; giấy tờ</w:t>
            </w:r>
          </w:p>
        </w:tc>
        <w:tc>
          <w:tcPr>
            <w:tcW w:type="dxa" w:w="2257"/>
            <w:shd w:fill="FFFFFF"/>
          </w:tcPr>
          <w:p>
            <w:pPr>
              <w:spacing w:after="0" w:before="0"/>
              <w:jc w:val="left"/>
            </w:pPr>
            <w:r>
              <w:rPr>
                <w:rFonts w:ascii="Arial" w:hAnsi="Arial"/>
                <w:color w:val="374151"/>
                <w:sz w:val="19"/>
              </w:rPr>
              <w:t>Quên ngày hết hạn hợp đồng, quá hạn thanh toán, thanh toán sai ngân sách</w:t>
            </w:r>
          </w:p>
        </w:tc>
        <w:tc>
          <w:tcPr>
            <w:tcW w:type="dxa" w:w="2257"/>
            <w:shd w:fill="FFFFFF"/>
          </w:tcPr>
          <w:p>
            <w:pPr>
              <w:spacing w:after="0" w:before="0"/>
              <w:jc w:val="left"/>
            </w:pPr>
            <w:r>
              <w:rPr>
                <w:rFonts w:ascii="Arial" w:hAnsi="Arial"/>
                <w:color w:val="374151"/>
                <w:sz w:val="19"/>
              </w:rPr>
              <w:t>Timeline Sidebar nhắc lịch đỏ/vàng tự động, Budget Tracker cảnh báo vượt budget</w:t>
            </w:r>
          </w:p>
        </w:tc>
        <w:tc>
          <w:tcPr>
            <w:tcW w:type="dxa" w:w="2257"/>
            <w:shd w:fill="FFFFFF"/>
          </w:tcPr>
          <w:p>
            <w:pPr>
              <w:spacing w:after="0" w:before="0"/>
              <w:jc w:val="left"/>
            </w:pPr>
            <w:r>
              <w:rPr>
                <w:rFonts w:ascii="Arial" w:hAnsi="Arial"/>
                <w:color w:val="374151"/>
                <w:sz w:val="19"/>
              </w:rPr>
              <w:t>Tuyệt đối an toàn về tài chính và pháp lý, 0% rủi ro trễ hạn thanh toán</w:t>
            </w:r>
          </w:p>
        </w:tc>
      </w:tr>
    </w:tbl>
    <w:p>
      <w:pPr>
        <w:spacing w:after="120"/>
      </w:pPr>
    </w:p>
    <w:tbl>
      <w:tblPr>
        <w:tblW w:type="auto" w:w="0"/>
        <w:jc w:val="center"/>
        <w:tblLook w:firstColumn="1" w:firstRow="1" w:lastColumn="0" w:lastRow="0" w:noHBand="0" w:noVBand="1" w:val="04A0"/>
      </w:tblPr>
      <w:tblGrid>
        <w:gridCol w:w="9029"/>
      </w:tblGrid>
      <w:tr>
        <w:tc>
          <w:tcPr>
            <w:tcW w:type="dxa" w:w="9029"/>
            <w:shd w:fill="ECFDF5"/>
            <w:tcBorders>
              <w:top w:val="none"/>
              <w:left w:val="single" w:sz="36" w:space="0" w:color="10B981"/>
              <w:bottom w:val="none"/>
              <w:right w:val="none"/>
            </w:tcBorders>
            <w:tcMar>
              <w:top w:w="120" w:type="dxa"/>
              <w:left w:w="180" w:type="dxa"/>
              <w:bottom w:w="120" w:type="dxa"/>
              <w:right w:w="180" w:type="dxa"/>
            </w:tcMar>
          </w:tcPr>
          <w:p>
            <w:pPr>
              <w:spacing w:before="80" w:after="80" w:line="276" w:lineRule="auto"/>
            </w:pPr>
            <w:r>
              <w:rPr>
                <w:rFonts w:ascii="Arial" w:hAnsi="Arial"/>
                <w:b/>
                <w:color w:val="10B981"/>
                <w:sz w:val="20"/>
              </w:rPr>
              <w:t xml:space="preserve">💡 MẸO VẬN HÀNH: </w:t>
            </w:r>
            <w:r>
              <w:rPr>
                <w:rFonts w:ascii="Arial" w:hAnsi="Arial"/>
                <w:color w:val="374151"/>
                <w:sz w:val="20"/>
              </w:rPr>
              <w:t>ScoutHub hoạt động theo triết lý 'Free-First' và 'BYOK' (Bring Your Own Key), giúp doanh nghiệp sở hữu hạ tầng cào dữ liệu và phân tích AI mạnh mẽ mà không phụ thuộc vào phí bản quyền phần mềm đắt đỏ. Mọi chi phí được tối ưu trực tiếp thông qua tài khoản API cá nhân của doanh nghiệp.</w:t>
            </w:r>
          </w:p>
        </w:tc>
      </w:tr>
    </w:tbl>
    <w:p>
      <w:pPr>
        <w:spacing w:after="80"/>
      </w:pPr>
    </w:p>
    <w:p>
      <w:r>
        <w:br w:type="page"/>
      </w:r>
    </w:p>
    <w:p>
      <w:pPr>
        <w:keepNext/>
        <w:spacing w:before="400" w:after="160"/>
      </w:pPr>
      <w:r>
        <w:rPr>
          <w:rFonts w:ascii="Arial" w:hAnsi="Arial"/>
          <w:b/>
          <w:color w:val="4F46E5"/>
          <w:sz w:val="32"/>
        </w:rPr>
        <w:t>Chương 2: Hướng dẫn Thiết lập &amp; Cài đặt Hệ thống</w:t>
      </w:r>
    </w:p>
    <w:p>
      <w:pPr>
        <w:spacing w:after="120" w:line="276" w:lineRule="auto"/>
      </w:pPr>
      <w:r>
        <w:rPr>
          <w:rFonts w:ascii="Arial" w:hAnsi="Arial"/>
          <w:color w:val="1F2937"/>
          <w:sz w:val="21"/>
        </w:rPr>
        <w:t>Để hệ thống ScoutHub vận hành đầy đủ các tính năng cào dữ liệu và phân tích AI, người dùng cần thiết lập môi trường chạy cục bộ và cấu hình các mã khóa API trong giao diện cài đặt.</w:t>
      </w:r>
    </w:p>
    <w:p>
      <w:pPr>
        <w:keepNext/>
        <w:spacing w:before="280" w:after="120"/>
      </w:pPr>
      <w:r>
        <w:rPr>
          <w:rFonts w:ascii="Arial" w:hAnsi="Arial"/>
          <w:b/>
          <w:color w:val="0F172A"/>
          <w:sz w:val="26"/>
        </w:rPr>
        <w:t>1. Hướng dẫn chạy Locally</w:t>
      </w:r>
    </w:p>
    <w:p>
      <w:pPr>
        <w:spacing w:after="120" w:line="276" w:lineRule="auto"/>
      </w:pPr>
      <w:r>
        <w:rPr>
          <w:rFonts w:ascii="Arial" w:hAnsi="Arial"/>
          <w:color w:val="1F2937"/>
          <w:sz w:val="21"/>
        </w:rPr>
        <w:t>Hệ thống được xây dựng trên nền tảng React, Vite và Node.js. Các bước khởi chạy dự án:</w:t>
      </w:r>
    </w:p>
    <w:p>
      <w:pPr>
        <w:pStyle w:val="ListNumber"/>
        <w:spacing w:after="60" w:line="276" w:lineRule="auto"/>
      </w:pPr>
      <w:r>
        <w:rPr>
          <w:rFonts w:ascii="Arial" w:hAnsi="Arial"/>
          <w:b/>
          <w:color w:val="1F2937"/>
          <w:sz w:val="20"/>
        </w:rPr>
        <w:t xml:space="preserve">Bước 1: </w:t>
      </w:r>
      <w:r>
        <w:rPr>
          <w:rFonts w:ascii="Arial" w:hAnsi="Arial"/>
          <w:color w:val="1F2937"/>
          <w:sz w:val="20"/>
        </w:rPr>
        <w:t>Cài đặt Node.js phiên bản mới nhất trên máy tính.</w:t>
      </w:r>
    </w:p>
    <w:p>
      <w:pPr>
        <w:pStyle w:val="ListNumber"/>
        <w:spacing w:after="60" w:line="276" w:lineRule="auto"/>
      </w:pPr>
      <w:r>
        <w:rPr>
          <w:rFonts w:ascii="Arial" w:hAnsi="Arial"/>
          <w:b/>
          <w:color w:val="1F2937"/>
          <w:sz w:val="20"/>
        </w:rPr>
        <w:t xml:space="preserve">Bước 2: </w:t>
      </w:r>
      <w:r>
        <w:rPr>
          <w:rFonts w:ascii="Arial" w:hAnsi="Arial"/>
          <w:color w:val="1F2937"/>
          <w:sz w:val="20"/>
        </w:rPr>
        <w:t>Mở terminal và di chuyển đến thư mục dự án `tiktok-profile-extractor`.</w:t>
      </w:r>
    </w:p>
    <w:p>
      <w:pPr>
        <w:pStyle w:val="ListNumber"/>
        <w:spacing w:after="60" w:line="276" w:lineRule="auto"/>
      </w:pPr>
      <w:r>
        <w:rPr>
          <w:rFonts w:ascii="Arial" w:hAnsi="Arial"/>
          <w:b/>
          <w:color w:val="1F2937"/>
          <w:sz w:val="20"/>
        </w:rPr>
        <w:t xml:space="preserve">Bước 3: </w:t>
      </w:r>
      <w:r>
        <w:rPr>
          <w:rFonts w:ascii="Arial" w:hAnsi="Arial"/>
          <w:color w:val="1F2937"/>
          <w:sz w:val="20"/>
        </w:rPr>
        <w:t>Chạy lệnh `npm install` để cài đặt toàn bộ các thư viện dependencies liên quan.</w:t>
      </w:r>
    </w:p>
    <w:p>
      <w:pPr>
        <w:pStyle w:val="ListNumber"/>
        <w:spacing w:after="60" w:line="276" w:lineRule="auto"/>
      </w:pPr>
      <w:r>
        <w:rPr>
          <w:rFonts w:ascii="Arial" w:hAnsi="Arial"/>
          <w:b/>
          <w:color w:val="1F2937"/>
          <w:sz w:val="20"/>
        </w:rPr>
        <w:t xml:space="preserve">Bước 4: </w:t>
      </w:r>
      <w:r>
        <w:rPr>
          <w:rFonts w:ascii="Arial" w:hAnsi="Arial"/>
          <w:color w:val="1F2937"/>
          <w:sz w:val="20"/>
        </w:rPr>
        <w:t>Khởi chạy môi trường phát triển cục bộ bằng lệnh `npm run dev`.</w:t>
      </w:r>
    </w:p>
    <w:p>
      <w:pPr>
        <w:pStyle w:val="ListNumber"/>
        <w:spacing w:after="60" w:line="276" w:lineRule="auto"/>
      </w:pPr>
      <w:r>
        <w:rPr>
          <w:rFonts w:ascii="Arial" w:hAnsi="Arial"/>
          <w:b/>
          <w:color w:val="1F2937"/>
          <w:sz w:val="20"/>
        </w:rPr>
        <w:t xml:space="preserve">Bước 5: </w:t>
      </w:r>
      <w:r>
        <w:rPr>
          <w:rFonts w:ascii="Arial" w:hAnsi="Arial"/>
          <w:color w:val="1F2937"/>
          <w:sz w:val="20"/>
        </w:rPr>
        <w:t>Truy cập đường dẫn localhost hiển thị trên terminal (mặc định là `http://localhost:5173`) để mở giao diện web app.</w:t>
      </w:r>
    </w:p>
    <w:p>
      <w:pPr>
        <w:keepNext/>
        <w:spacing w:before="280" w:after="120"/>
      </w:pPr>
      <w:r>
        <w:rPr>
          <w:rFonts w:ascii="Arial" w:hAnsi="Arial"/>
          <w:b/>
          <w:color w:val="0F172A"/>
          <w:sz w:val="26"/>
        </w:rPr>
        <w:t>2. Thiết lập cấu hình API Keys trong Settings</w:t>
      </w:r>
    </w:p>
    <w:p>
      <w:pPr>
        <w:spacing w:after="120" w:line="276" w:lineRule="auto"/>
      </w:pPr>
      <w:r>
        <w:rPr>
          <w:rFonts w:ascii="Arial" w:hAnsi="Arial"/>
          <w:color w:val="1F2937"/>
          <w:sz w:val="21"/>
        </w:rPr>
        <w:t>Trong giao diện ScoutHub, chọn tab Cài đặt (Settings) ở thanh điều hướng bên trái và điền các thông số kỹ thuật:</w:t>
      </w:r>
    </w:p>
    <w:p>
      <w:pPr>
        <w:spacing w:after="120" w:line="276" w:lineRule="auto"/>
      </w:pPr>
      <w:r>
        <w:rPr>
          <w:rFonts w:ascii="Arial" w:hAnsi="Arial"/>
          <w:b/>
          <w:color w:val="1F2937"/>
          <w:sz w:val="21"/>
        </w:rPr>
        <w:t xml:space="preserve">Cấu hình AI (Gemini API Key): </w:t>
      </w:r>
      <w:r>
        <w:rPr>
          <w:rFonts w:ascii="Arial" w:hAnsi="Arial"/>
          <w:color w:val="1F2937"/>
          <w:sz w:val="21"/>
        </w:rPr>
        <w:t>Cung cấp API Key từ Google AI Studio (được lưu an toàn trong localStorage của trình duyệt, không đẩy lên máy chủ). Khuyên dùng model gemini-2.5-flash làm mặc định vì tốc độ xử lý nhanh, chi phí miễn phí (hoặc cực rẻ) và khả năng trích xuất dữ liệu cấu trúc tốt. Nếu cần dịch thuật, soạn email phức tạp hoặc thương lượng giá sâu sắc, người dùng có thể đổi sang model gemini-2.5-pro.</w:t>
      </w:r>
    </w:p>
    <w:p>
      <w:pPr>
        <w:spacing w:after="120" w:line="276" w:lineRule="auto"/>
      </w:pPr>
      <w:r>
        <w:rPr>
          <w:rFonts w:ascii="Arial" w:hAnsi="Arial"/>
          <w:b/>
          <w:color w:val="1F2937"/>
          <w:sz w:val="21"/>
        </w:rPr>
        <w:t xml:space="preserve">Tích hợp Multi-Provider: </w:t>
      </w:r>
      <w:r>
        <w:rPr>
          <w:rFonts w:ascii="Arial" w:hAnsi="Arial"/>
          <w:color w:val="1F2937"/>
          <w:sz w:val="21"/>
        </w:rPr>
        <w:t>Cho phép tích hợp các nhà cung cấp OpenAI-compatible API khác như OpenRouter, Groq, DeepSeek hay Moonshot. Người dùng chỉ cần đổi 'AI Base URL' sang endpoint của provider tương ứng (Ví dụ OpenRouter: https://openrouter.ai/api/v1/) và điền mã model tương ứng vào trường 'AI Model Name'.</w:t>
      </w:r>
    </w:p>
    <w:p>
      <w:pPr>
        <w:spacing w:after="120" w:line="276" w:lineRule="auto"/>
      </w:pPr>
      <w:r>
        <w:rPr>
          <w:rFonts w:ascii="Arial" w:hAnsi="Arial"/>
          <w:b/>
          <w:color w:val="1F2937"/>
          <w:sz w:val="21"/>
        </w:rPr>
        <w:t xml:space="preserve">RapidAPI Key Pool (TikTok Metrics): </w:t>
      </w:r>
      <w:r>
        <w:rPr>
          <w:rFonts w:ascii="Arial" w:hAnsi="Arial"/>
          <w:color w:val="1F2937"/>
          <w:sz w:val="21"/>
        </w:rPr>
        <w:t>Để cào thông tin chi tiết và chính xác từ TikTok, ScoutHub sử dụng RapidAPI để lấy dữ liệu. Hãy đăng ký tài khoản RapidAPI, lấy API Key và dán vào phần cài đặt. Hệ thống hỗ trợ dán nhiều Key (mỗi dòng một key - gọi là Key Pool). Khi một key hết hạn mức (quota) hoặc bị chặn, hệ thống sẽ tự động chuyển sang key tiếp theo trong pool để tiếp tục cào mà không làm gián đoạn hàng đợi.</w:t>
      </w:r>
    </w:p>
    <w:p>
      <w:pPr>
        <w:spacing w:after="120" w:line="276" w:lineRule="auto"/>
      </w:pPr>
      <w:r>
        <w:rPr>
          <w:rFonts w:ascii="Arial" w:hAnsi="Arial"/>
          <w:b/>
          <w:color w:val="1F2937"/>
          <w:sz w:val="21"/>
        </w:rPr>
        <w:t xml:space="preserve">Đồng bộ Webhook Google Sheet: </w:t>
      </w:r>
      <w:r>
        <w:rPr>
          <w:rFonts w:ascii="Arial" w:hAnsi="Arial"/>
          <w:color w:val="1F2937"/>
          <w:sz w:val="21"/>
        </w:rPr>
        <w:t>Điền URL webhook Google App Script (hoặc Make/Zapier) vào cài đặt để đồng bộ dữ liệu CRM hai chiều. Khi thay đổi trạng thái hoặc chỉnh sửa thông tin KOL trong CRM, dữ liệu tự động đồng bộ lên file Google Sheets chung của phòng ban để mọi thành viên đều có thể theo dõi.</w:t>
      </w:r>
    </w:p>
    <w:tbl>
      <w:tblPr>
        <w:tblW w:type="auto" w:w="0"/>
        <w:jc w:val="center"/>
        <w:tblLook w:firstColumn="1" w:firstRow="1" w:lastColumn="0" w:lastRow="0" w:noHBand="0" w:noVBand="1" w:val="04A0"/>
      </w:tblPr>
      <w:tblGrid>
        <w:gridCol w:w="9029"/>
      </w:tblGrid>
      <w:tr>
        <w:tc>
          <w:tcPr>
            <w:tcW w:type="dxa" w:w="9029"/>
            <w:shd w:fill="FFFBEB"/>
            <w:tcBorders>
              <w:top w:val="none"/>
              <w:left w:val="single" w:sz="36" w:space="0" w:color="F59E0B"/>
              <w:bottom w:val="none"/>
              <w:right w:val="none"/>
            </w:tcBorders>
            <w:tcMar>
              <w:top w:w="120" w:type="dxa"/>
              <w:left w:w="180" w:type="dxa"/>
              <w:bottom w:w="120" w:type="dxa"/>
              <w:right w:w="180" w:type="dxa"/>
            </w:tcMar>
          </w:tcPr>
          <w:p>
            <w:pPr>
              <w:spacing w:before="80" w:after="80" w:line="276" w:lineRule="auto"/>
            </w:pPr>
            <w:r>
              <w:rPr>
                <w:rFonts w:ascii="Arial" w:hAnsi="Arial"/>
                <w:b/>
                <w:color w:val="F59E0B"/>
                <w:sz w:val="20"/>
              </w:rPr>
              <w:t xml:space="preserve">⚠️ CẢNH BÁO QUAN TRỌNG: </w:t>
            </w:r>
            <w:r>
              <w:rPr>
                <w:rFonts w:ascii="Arial" w:hAnsi="Arial"/>
                <w:color w:val="374151"/>
                <w:sz w:val="20"/>
              </w:rPr>
              <w:t>Nếu không cấu hình RapidAPI, tính năng tự động cào metrics của TikTok sẽ bị lỗi. Đối với Facebook, hệ thống sẽ sử dụng thuật toán cào DOM trực tiếp hoặc qua cơ chế serverless proxy. Hãy luôn duy trì tối thiểu 2 API Key trong RapidAPI Pool để đảm bảo chiến dịch chạy trơn tru.</w:t>
            </w:r>
          </w:p>
        </w:tc>
      </w:tr>
    </w:tbl>
    <w:p>
      <w:pPr>
        <w:spacing w:after="80"/>
      </w:pPr>
    </w:p>
    <w:p>
      <w:r>
        <w:br w:type="page"/>
      </w:r>
    </w:p>
    <w:p>
      <w:pPr>
        <w:keepNext/>
        <w:spacing w:before="400" w:after="160"/>
      </w:pPr>
      <w:r>
        <w:rPr>
          <w:rFonts w:ascii="Arial" w:hAnsi="Arial"/>
          <w:b/>
          <w:color w:val="4F46E5"/>
          <w:sz w:val="32"/>
        </w:rPr>
        <w:t>Chương 3: Universal Extractor - Trích xuất Dữ liệu Creator</w:t>
      </w:r>
    </w:p>
    <w:p>
      <w:pPr>
        <w:spacing w:after="120" w:line="276" w:lineRule="auto"/>
      </w:pPr>
      <w:r>
        <w:rPr>
          <w:rFonts w:ascii="Arial" w:hAnsi="Arial"/>
          <w:color w:val="1F2937"/>
          <w:sz w:val="21"/>
        </w:rPr>
        <w:t>Universal Extractor là cửa ngõ đầu tiên đưa dữ liệu KOL vào hệ thống. Trang này chịu trách nhiệm nhận liên kết profile, thực hiện cào chỉ số mạng xã hội thô, sử dụng AI phân tích tiểu sử và đưa vào hàng đợi xử lý.</w:t>
      </w:r>
    </w:p>
    <w:p>
      <w:pPr>
        <w:keepNext/>
        <w:spacing w:before="280" w:after="120"/>
      </w:pPr>
      <w:r>
        <w:rPr>
          <w:rFonts w:ascii="Arial" w:hAnsi="Arial"/>
          <w:b/>
          <w:color w:val="0F172A"/>
          <w:sz w:val="26"/>
        </w:rPr>
        <w:t>1. Quy trình cào dữ liệu hàng loạt</w:t>
      </w:r>
    </w:p>
    <w:p>
      <w:pPr>
        <w:pStyle w:val="ListNumber"/>
        <w:spacing w:after="60" w:line="276" w:lineRule="auto"/>
      </w:pPr>
      <w:r>
        <w:rPr>
          <w:rFonts w:ascii="Arial" w:hAnsi="Arial"/>
          <w:b/>
          <w:color w:val="1F2937"/>
          <w:sz w:val="20"/>
        </w:rPr>
        <w:t xml:space="preserve">Bước 1: </w:t>
      </w:r>
      <w:r>
        <w:rPr>
          <w:rFonts w:ascii="Arial" w:hAnsi="Arial"/>
          <w:color w:val="1F2937"/>
          <w:sz w:val="20"/>
        </w:rPr>
        <w:t>Nhập danh sách link profile TikTok hoặc Facebook vào ô văn bản lớn (mỗi link một dòng), hoặc click chọn file Excel để import trực tiếp.</w:t>
      </w:r>
    </w:p>
    <w:p>
      <w:pPr>
        <w:pStyle w:val="ListNumber"/>
        <w:spacing w:after="60" w:line="276" w:lineRule="auto"/>
      </w:pPr>
      <w:r>
        <w:rPr>
          <w:rFonts w:ascii="Arial" w:hAnsi="Arial"/>
          <w:b/>
          <w:color w:val="1F2937"/>
          <w:sz w:val="20"/>
        </w:rPr>
        <w:t xml:space="preserve">Bước 2: </w:t>
      </w:r>
      <w:r>
        <w:rPr>
          <w:rFonts w:ascii="Arial" w:hAnsi="Arial"/>
          <w:color w:val="1F2937"/>
          <w:sz w:val="20"/>
        </w:rPr>
        <w:t>Chọn chế độ cào: Bật 'Fast Mode' để cào nhanh các chỉ số followers, thông tin cơ bản. Tắt 'Fast Mode' để cào sâu các thông tin chi tiết hơn.</w:t>
      </w:r>
    </w:p>
    <w:p>
      <w:pPr>
        <w:pStyle w:val="ListNumber"/>
        <w:spacing w:after="60" w:line="276" w:lineRule="auto"/>
      </w:pPr>
      <w:r>
        <w:rPr>
          <w:rFonts w:ascii="Arial" w:hAnsi="Arial"/>
          <w:b/>
          <w:color w:val="1F2937"/>
          <w:sz w:val="20"/>
        </w:rPr>
        <w:t xml:space="preserve">Bước 3: </w:t>
      </w:r>
      <w:r>
        <w:rPr>
          <w:rFonts w:ascii="Arial" w:hAnsi="Arial"/>
          <w:color w:val="1F2937"/>
          <w:sz w:val="20"/>
        </w:rPr>
        <w:t>Chọn chế độ 'Làm mới dữ liệu' nếu muốn bỏ qua dữ liệu cũ đang lưu trong cache và bắt buộc cào mới hoàn toàn từ nền tảng mạng xã hội.</w:t>
      </w:r>
    </w:p>
    <w:p>
      <w:pPr>
        <w:pStyle w:val="ListNumber"/>
        <w:spacing w:after="60" w:line="276" w:lineRule="auto"/>
      </w:pPr>
      <w:r>
        <w:rPr>
          <w:rFonts w:ascii="Arial" w:hAnsi="Arial"/>
          <w:b/>
          <w:color w:val="1F2937"/>
          <w:sz w:val="20"/>
        </w:rPr>
        <w:t xml:space="preserve">Bước 4: </w:t>
      </w:r>
      <w:r>
        <w:rPr>
          <w:rFonts w:ascii="Arial" w:hAnsi="Arial"/>
          <w:color w:val="1F2937"/>
          <w:sz w:val="20"/>
        </w:rPr>
        <w:t>Click nút 'Bắt đầu xử lý'. Hệ thống sẽ xử lý song song tối đa 3 link cùng lúc (PARALLEL_COUNT = 3). Trạng thái cào sẽ hiển thị trực quan thông qua thanh tiến độ (Batch Monitor) hiển thị tổng số link, số link thành công, thất bại, và tỷ lệ cache hit.</w:t>
      </w:r>
    </w:p>
    <w:p>
      <w:pPr>
        <w:keepNext/>
        <w:spacing w:before="280" w:after="120"/>
      </w:pPr>
      <w:r>
        <w:rPr>
          <w:rFonts w:ascii="Arial" w:hAnsi="Arial"/>
          <w:b/>
          <w:color w:val="0F172A"/>
          <w:sz w:val="26"/>
        </w:rPr>
        <w:t>2. Cơ chế Cache thông minh</w:t>
      </w:r>
    </w:p>
    <w:p>
      <w:pPr>
        <w:spacing w:after="120" w:line="276" w:lineRule="auto"/>
      </w:pPr>
      <w:r>
        <w:rPr>
          <w:rFonts w:ascii="Arial" w:hAnsi="Arial"/>
          <w:color w:val="1F2937"/>
          <w:sz w:val="21"/>
        </w:rPr>
        <w:t>Để giảm thiểu tối đa chi phí gọi API và tránh bị các nền tảng quét chặn tài khoản (Rate Limit/Block), ScoutHub thiết lập cơ chế cache tự động:</w:t>
      </w:r>
    </w:p>
    <w:p>
      <w:pPr>
        <w:pStyle w:val="ListBullet"/>
        <w:spacing w:after="60" w:line="276" w:lineRule="auto"/>
      </w:pPr>
      <w:r>
        <w:rPr>
          <w:rFonts w:ascii="Arial" w:hAnsi="Arial"/>
          <w:b/>
          <w:color w:val="1F2937"/>
          <w:sz w:val="20"/>
        </w:rPr>
        <w:t xml:space="preserve">Thời gian lưu trữ cache: </w:t>
      </w:r>
      <w:r>
        <w:rPr>
          <w:rFonts w:ascii="Arial" w:hAnsi="Arial"/>
          <w:color w:val="1F2937"/>
          <w:sz w:val="20"/>
        </w:rPr>
        <w:t>Mỗi profile cào thành công sẽ được lưu trữ cục bộ dưới dạng cache có thời gian sống (TTL) là 6 giờ.</w:t>
      </w:r>
    </w:p>
    <w:p>
      <w:pPr>
        <w:pStyle w:val="ListBullet"/>
        <w:spacing w:after="60" w:line="276" w:lineRule="auto"/>
      </w:pPr>
      <w:r>
        <w:rPr>
          <w:rFonts w:ascii="Arial" w:hAnsi="Arial"/>
          <w:b/>
          <w:color w:val="1F2937"/>
          <w:sz w:val="20"/>
        </w:rPr>
        <w:t xml:space="preserve">Tiết kiệm chi phí: </w:t>
      </w:r>
      <w:r>
        <w:rPr>
          <w:rFonts w:ascii="Arial" w:hAnsi="Arial"/>
          <w:color w:val="1F2937"/>
          <w:sz w:val="20"/>
        </w:rPr>
        <w:t>Khi người dùng nhập lại một link đã có trong cache, hệ thống sẽ lập tức trả về kết quả cũ mà không gọi API cào lại, giúp tiết kiệm chi phí và tăng tốc độ xử lý lên lập tức.</w:t>
      </w:r>
    </w:p>
    <w:p>
      <w:pPr>
        <w:pStyle w:val="ListBullet"/>
        <w:spacing w:after="60" w:line="276" w:lineRule="auto"/>
      </w:pPr>
      <w:r>
        <w:rPr>
          <w:rFonts w:ascii="Arial" w:hAnsi="Arial"/>
          <w:b/>
          <w:color w:val="1F2937"/>
          <w:sz w:val="20"/>
        </w:rPr>
        <w:t xml:space="preserve">Cơ chế Force Refresh: </w:t>
      </w:r>
      <w:r>
        <w:rPr>
          <w:rFonts w:ascii="Arial" w:hAnsi="Arial"/>
          <w:color w:val="1F2937"/>
          <w:sz w:val="20"/>
        </w:rPr>
        <w:t>Nếu cần cập nhật chỉ số mới nhất của KOL (ví dụ views vừa tăng mạnh), người dùng chỉ cần tích chọn checkbox 'Làm mới dữ liệu' (Force Refresh) trước khi chạy.</w:t>
      </w:r>
    </w:p>
    <w:p>
      <w:pPr>
        <w:keepNext/>
        <w:spacing w:before="280" w:after="120"/>
      </w:pPr>
      <w:r>
        <w:rPr>
          <w:rFonts w:ascii="Arial" w:hAnsi="Arial"/>
          <w:b/>
          <w:color w:val="0F172A"/>
          <w:sz w:val="26"/>
        </w:rPr>
        <w:t>3. Phân tích Thông tin bằng AI (AI Bio Parser)</w:t>
      </w:r>
    </w:p>
    <w:p>
      <w:pPr>
        <w:spacing w:after="120" w:line="276" w:lineRule="auto"/>
      </w:pPr>
      <w:r>
        <w:rPr>
          <w:rFonts w:ascii="Arial" w:hAnsi="Arial"/>
          <w:color w:val="1F2937"/>
          <w:sz w:val="21"/>
        </w:rPr>
        <w:t>Sau khi cào được đoạn tiểu sử (Bio) thô của người dùng, hệ thống tự động kích hoạt API Gemini thực hiện phân tích sâu:</w:t>
      </w:r>
    </w:p>
    <w:p>
      <w:pPr>
        <w:pStyle w:val="ListBullet"/>
        <w:spacing w:after="60" w:line="276" w:lineRule="auto"/>
      </w:pPr>
      <w:r>
        <w:rPr>
          <w:rFonts w:ascii="Arial" w:hAnsi="Arial"/>
          <w:b/>
          <w:color w:val="1F2937"/>
          <w:sz w:val="20"/>
        </w:rPr>
        <w:t xml:space="preserve">Giải mã Số Điện Thoại: </w:t>
      </w:r>
      <w:r>
        <w:rPr>
          <w:rFonts w:ascii="Arial" w:hAnsi="Arial"/>
          <w:color w:val="1F2937"/>
          <w:sz w:val="20"/>
        </w:rPr>
        <w:t>Tìm kiếm các số điện thoại được viết lách né tránh (Ví dụ: 'Zalo: 0 chín ba...' hoặc 'LH: 0.9.8...'). Hệ thống chuyển đổi và làm sạch về định dạng số liên tục chuẩn Việt Nam (0xxxxxxxxx).</w:t>
      </w:r>
    </w:p>
    <w:p>
      <w:pPr>
        <w:pStyle w:val="ListBullet"/>
        <w:spacing w:after="60" w:line="276" w:lineRule="auto"/>
      </w:pPr>
      <w:r>
        <w:rPr>
          <w:rFonts w:ascii="Arial" w:hAnsi="Arial"/>
          <w:b/>
          <w:color w:val="1F2937"/>
          <w:sz w:val="20"/>
        </w:rPr>
        <w:t xml:space="preserve">Chuẩn hóa Email: </w:t>
      </w:r>
      <w:r>
        <w:rPr>
          <w:rFonts w:ascii="Arial" w:hAnsi="Arial"/>
          <w:color w:val="1F2937"/>
          <w:sz w:val="20"/>
        </w:rPr>
        <w:t>Tìm kiếm và chuẩn hóa các email ẩn danh (Ví dụ: 'admin[at]gmail.com' -&gt; 'admin@gmail.com').</w:t>
      </w:r>
    </w:p>
    <w:p>
      <w:pPr>
        <w:pStyle w:val="ListBullet"/>
        <w:spacing w:after="60" w:line="276" w:lineRule="auto"/>
      </w:pPr>
      <w:r>
        <w:rPr>
          <w:rFonts w:ascii="Arial" w:hAnsi="Arial"/>
          <w:b/>
          <w:color w:val="1F2937"/>
          <w:sz w:val="20"/>
        </w:rPr>
        <w:t xml:space="preserve">Nhận diện Bio Link: </w:t>
      </w:r>
      <w:r>
        <w:rPr>
          <w:rFonts w:ascii="Arial" w:hAnsi="Arial"/>
          <w:color w:val="1F2937"/>
          <w:sz w:val="20"/>
        </w:rPr>
        <w:t>Trích xuất link website, Linktree, Shopee hay Landing Page đính kèm trong bio.</w:t>
      </w:r>
    </w:p>
    <w:p>
      <w:pPr>
        <w:pStyle w:val="ListBullet"/>
        <w:spacing w:after="60" w:line="276" w:lineRule="auto"/>
      </w:pPr>
      <w:r>
        <w:rPr>
          <w:rFonts w:ascii="Arial" w:hAnsi="Arial"/>
          <w:b/>
          <w:color w:val="1F2937"/>
          <w:sz w:val="20"/>
        </w:rPr>
        <w:t xml:space="preserve">Tóm tắt lĩnh vực (Niche): </w:t>
      </w:r>
      <w:r>
        <w:rPr>
          <w:rFonts w:ascii="Arial" w:hAnsi="Arial"/>
          <w:color w:val="1F2937"/>
          <w:sz w:val="20"/>
        </w:rPr>
        <w:t>Tự động tóm tắt lĩnh vực nội dung (Niche) và tệp khán giả mục tiêu của KOL trong vòng 1 câu dưới 15 từ.</w:t>
      </w:r>
    </w:p>
    <w:p>
      <w:pPr>
        <w:keepNext/>
        <w:spacing w:before="280" w:after="120"/>
      </w:pPr>
      <w:r>
        <w:rPr>
          <w:rFonts w:ascii="Arial" w:hAnsi="Arial"/>
          <w:b/>
          <w:color w:val="0F172A"/>
          <w:sz w:val="26"/>
        </w:rPr>
        <w:t>4. Quản lý hàng đợi bằng Priority Views</w:t>
      </w:r>
    </w:p>
    <w:p>
      <w:pPr>
        <w:spacing w:after="120" w:line="276" w:lineRule="auto"/>
      </w:pPr>
      <w:r>
        <w:rPr>
          <w:rFonts w:ascii="Arial" w:hAnsi="Arial"/>
          <w:color w:val="1F2937"/>
          <w:sz w:val="21"/>
        </w:rPr>
        <w:t>Sau khi cào xong, hệ thống phân chia hàng đợi thành các nhóm xem ưu tiên để người dùng dễ kiểm soát:</w:t>
      </w:r>
    </w:p>
    <w:p>
      <w:pPr>
        <w:pStyle w:val="ListBullet"/>
        <w:spacing w:after="60" w:line="276" w:lineRule="auto"/>
      </w:pPr>
      <w:r>
        <w:rPr>
          <w:rFonts w:ascii="Arial" w:hAnsi="Arial"/>
          <w:b/>
          <w:color w:val="1F2937"/>
          <w:sz w:val="20"/>
        </w:rPr>
        <w:t xml:space="preserve">Tất cả (All): </w:t>
      </w:r>
      <w:r>
        <w:rPr>
          <w:rFonts w:ascii="Arial" w:hAnsi="Arial"/>
          <w:color w:val="1F2937"/>
          <w:sz w:val="20"/>
        </w:rPr>
        <w:t>Hiển thị toàn bộ danh sách trong hàng đợi.</w:t>
      </w:r>
    </w:p>
    <w:p>
      <w:pPr>
        <w:pStyle w:val="ListBullet"/>
        <w:spacing w:after="60" w:line="276" w:lineRule="auto"/>
      </w:pPr>
      <w:r>
        <w:rPr>
          <w:rFonts w:ascii="Arial" w:hAnsi="Arial"/>
          <w:b/>
          <w:color w:val="1F2937"/>
          <w:sz w:val="20"/>
        </w:rPr>
        <w:t xml:space="preserve">Hot Leads: </w:t>
      </w:r>
      <w:r>
        <w:rPr>
          <w:rFonts w:ascii="Arial" w:hAnsi="Arial"/>
          <w:color w:val="1F2937"/>
          <w:sz w:val="20"/>
        </w:rPr>
        <w:t>Những profile có đầy đủ thông tin liên hệ và sở hữu lượng followers mạnh (&gt;100K followers, hoặc Avg View &gt;= 10K, hoặc Avg Engagement &gt;= 1K).</w:t>
      </w:r>
    </w:p>
    <w:p>
      <w:pPr>
        <w:pStyle w:val="ListBullet"/>
        <w:spacing w:after="60" w:line="276" w:lineRule="auto"/>
      </w:pPr>
      <w:r>
        <w:rPr>
          <w:rFonts w:ascii="Arial" w:hAnsi="Arial"/>
          <w:b/>
          <w:color w:val="1F2937"/>
          <w:sz w:val="20"/>
        </w:rPr>
        <w:t xml:space="preserve">Need Review: </w:t>
      </w:r>
      <w:r>
        <w:rPr>
          <w:rFonts w:ascii="Arial" w:hAnsi="Arial"/>
          <w:color w:val="1F2937"/>
          <w:sz w:val="20"/>
        </w:rPr>
        <w:t>Các profile cào thành công nhưng thiếu thông tin quan trọng hoặc có cảnh báo về dữ liệu cần xem xét lại.</w:t>
      </w:r>
    </w:p>
    <w:p>
      <w:pPr>
        <w:pStyle w:val="ListBullet"/>
        <w:spacing w:after="60" w:line="276" w:lineRule="auto"/>
      </w:pPr>
      <w:r>
        <w:rPr>
          <w:rFonts w:ascii="Arial" w:hAnsi="Arial"/>
          <w:b/>
          <w:color w:val="1F2937"/>
          <w:sz w:val="20"/>
        </w:rPr>
        <w:t xml:space="preserve">Missing Contact: </w:t>
      </w:r>
      <w:r>
        <w:rPr>
          <w:rFonts w:ascii="Arial" w:hAnsi="Arial"/>
          <w:color w:val="1F2937"/>
          <w:sz w:val="20"/>
        </w:rPr>
        <w:t>Profile cào thành công nhưng hoàn toàn không tìm thấy SĐT, Email hay link bio nào để liên hệ.</w:t>
      </w:r>
    </w:p>
    <w:p>
      <w:pPr>
        <w:pStyle w:val="ListBullet"/>
        <w:spacing w:after="60" w:line="276" w:lineRule="auto"/>
      </w:pPr>
      <w:r>
        <w:rPr>
          <w:rFonts w:ascii="Arial" w:hAnsi="Arial"/>
          <w:b/>
          <w:color w:val="1F2937"/>
          <w:sz w:val="20"/>
        </w:rPr>
        <w:t xml:space="preserve">Errors: </w:t>
      </w:r>
      <w:r>
        <w:rPr>
          <w:rFonts w:ascii="Arial" w:hAnsi="Arial"/>
          <w:color w:val="1F2937"/>
          <w:sz w:val="20"/>
        </w:rPr>
        <w:t>Các link bị lỗi trong quá trình cào để người dùng dễ dàng tích chọn chạy lại (Retry) hoặc kiểm tra lại định dạng link.</w:t>
      </w:r>
    </w:p>
    <w:p>
      <w:r>
        <w:br w:type="page"/>
      </w:r>
    </w:p>
    <w:p>
      <w:pPr>
        <w:keepNext/>
        <w:spacing w:before="400" w:after="160"/>
      </w:pPr>
      <w:r>
        <w:rPr>
          <w:rFonts w:ascii="Arial" w:hAnsi="Arial"/>
          <w:b/>
          <w:color w:val="4F46E5"/>
          <w:sz w:val="32"/>
        </w:rPr>
        <w:t>Chương 4: ScoutCRM - Quản lý Dữ liệu KOL/Creator</w:t>
      </w:r>
    </w:p>
    <w:p>
      <w:pPr>
        <w:spacing w:after="120" w:line="276" w:lineRule="auto"/>
      </w:pPr>
      <w:r>
        <w:rPr>
          <w:rFonts w:ascii="Arial" w:hAnsi="Arial"/>
          <w:color w:val="1F2937"/>
          <w:sz w:val="21"/>
        </w:rPr>
        <w:t>Sau khi cào thành công ở Extractor, người dùng chọn lưu trữ để chuyển thông tin KOL vào cơ sở dữ liệu CRM dài hạn. ScoutCRM là trung tâm quản lý, lọc, phân loại và tiếp cận KOL.</w:t>
      </w:r>
    </w:p>
    <w:p>
      <w:pPr>
        <w:keepNext/>
        <w:spacing w:before="280" w:after="120"/>
      </w:pPr>
      <w:r>
        <w:rPr>
          <w:rFonts w:ascii="Arial" w:hAnsi="Arial"/>
          <w:b/>
          <w:color w:val="0F172A"/>
          <w:sz w:val="26"/>
        </w:rPr>
        <w:t>1. Các chế độ hiển thị linh hoạt</w:t>
      </w:r>
    </w:p>
    <w:p>
      <w:pPr>
        <w:spacing w:after="120" w:line="276" w:lineRule="auto"/>
      </w:pPr>
      <w:r>
        <w:rPr>
          <w:rFonts w:ascii="Arial" w:hAnsi="Arial"/>
          <w:color w:val="1F2937"/>
          <w:sz w:val="21"/>
        </w:rPr>
        <w:t>ScoutCRM hỗ trợ 3 chế độ xem tùy thuộc vào thói quen và nhu cầu công việc:</w:t>
      </w:r>
    </w:p>
    <w:p>
      <w:pPr>
        <w:pStyle w:val="ListBullet"/>
        <w:spacing w:after="60" w:line="276" w:lineRule="auto"/>
      </w:pPr>
      <w:r>
        <w:rPr>
          <w:rFonts w:ascii="Arial" w:hAnsi="Arial"/>
          <w:b/>
          <w:color w:val="1F2937"/>
          <w:sz w:val="20"/>
        </w:rPr>
        <w:t xml:space="preserve">Table View (Bảng): </w:t>
      </w:r>
      <w:r>
        <w:rPr>
          <w:rFonts w:ascii="Arial" w:hAnsi="Arial"/>
          <w:color w:val="1F2937"/>
          <w:sz w:val="20"/>
        </w:rPr>
        <w:t>Dạng bảng truyền thống, hiển thị đầy đủ thông tin nhất, tối ưu cho việc quét nhanh hàng loạt KOL, so sánh các chỉ số hiệu suất, và lọc tìm kiếm dữ liệu. Cột SĐT mặc định được ẩn dạng '•••••' để bảo mật thông tin, người dùng có thể click icon 👁 trên header để hiện full số điện thoại cho toàn bộ bảng kèm nút copy nhanh.</w:t>
      </w:r>
    </w:p>
    <w:p>
      <w:pPr>
        <w:pStyle w:val="ListBullet"/>
        <w:spacing w:after="60" w:line="276" w:lineRule="auto"/>
      </w:pPr>
      <w:r>
        <w:rPr>
          <w:rFonts w:ascii="Arial" w:hAnsi="Arial"/>
          <w:b/>
          <w:color w:val="1F2937"/>
          <w:sz w:val="20"/>
        </w:rPr>
        <w:t xml:space="preserve">Card View (Thẻ): </w:t>
      </w:r>
      <w:r>
        <w:rPr>
          <w:rFonts w:ascii="Arial" w:hAnsi="Arial"/>
          <w:color w:val="1F2937"/>
          <w:sz w:val="20"/>
        </w:rPr>
        <w:t>Hiển thị KOL dưới dạng thẻ hình ảnh trực quan, tập trung vào avatar, tên hiển thị, niche chính và các tag phân loại. Phù hợp cho việc duyệt visual của KOL.</w:t>
      </w:r>
    </w:p>
    <w:p>
      <w:pPr>
        <w:pStyle w:val="ListBullet"/>
        <w:spacing w:after="60" w:line="276" w:lineRule="auto"/>
      </w:pPr>
      <w:r>
        <w:rPr>
          <w:rFonts w:ascii="Arial" w:hAnsi="Arial"/>
          <w:b/>
          <w:color w:val="1F2937"/>
          <w:sz w:val="20"/>
        </w:rPr>
        <w:t xml:space="preserve">Board View (Kanban): </w:t>
      </w:r>
      <w:r>
        <w:rPr>
          <w:rFonts w:ascii="Arial" w:hAnsi="Arial"/>
          <w:color w:val="1F2937"/>
          <w:sz w:val="20"/>
        </w:rPr>
        <w:t>Hiển thị KOL theo các cột trạng thái quy trình làm việc (New -&gt; Reviewed -&gt; Shortlisted -&gt; Contacted -&gt; Negotiating -&gt; Closed). Người dùng có thể kéo thả thẻ KOL giữa các cột để thay đổi trạng thái làm việc thực tế.</w:t>
      </w:r>
    </w:p>
    <w:p>
      <w:pPr>
        <w:keepNext/>
        <w:spacing w:before="280" w:after="120"/>
      </w:pPr>
      <w:r>
        <w:rPr>
          <w:rFonts w:ascii="Arial" w:hAnsi="Arial"/>
          <w:b/>
          <w:color w:val="0F172A"/>
          <w:sz w:val="26"/>
        </w:rPr>
        <w:t>2. Giải thuật tính Campaign Fit Score</w:t>
      </w:r>
    </w:p>
    <w:p>
      <w:pPr>
        <w:spacing w:after="120" w:line="276" w:lineRule="auto"/>
      </w:pPr>
      <w:r>
        <w:rPr>
          <w:rFonts w:ascii="Arial" w:hAnsi="Arial"/>
          <w:color w:val="1F2937"/>
          <w:sz w:val="21"/>
        </w:rPr>
        <w:t>Hệ thống tự động tính điểm phù hợp chiến dịch (Fit Score) từ 0% đến 100% cho từng KOL dựa trên các trọng số định sẵn giúp giảm tải việc đánh giá thủ công:</w:t>
      </w:r>
    </w:p>
    <w:p>
      <w:pPr>
        <w:pStyle w:val="ListBullet"/>
        <w:spacing w:after="60" w:line="276" w:lineRule="auto"/>
      </w:pPr>
      <w:r>
        <w:rPr>
          <w:rFonts w:ascii="Arial" w:hAnsi="Arial"/>
          <w:b/>
          <w:color w:val="1F2937"/>
          <w:sz w:val="20"/>
        </w:rPr>
        <w:t xml:space="preserve">Điểm cơ bản: </w:t>
      </w:r>
      <w:r>
        <w:rPr>
          <w:rFonts w:ascii="Arial" w:hAnsi="Arial"/>
          <w:color w:val="1F2937"/>
          <w:sz w:val="20"/>
        </w:rPr>
        <w:t>Mặc định khi cào thành công profile (+20 điểm).</w:t>
      </w:r>
    </w:p>
    <w:p>
      <w:pPr>
        <w:pStyle w:val="ListBullet"/>
        <w:spacing w:after="60" w:line="276" w:lineRule="auto"/>
      </w:pPr>
      <w:r>
        <w:rPr>
          <w:rFonts w:ascii="Arial" w:hAnsi="Arial"/>
          <w:b/>
          <w:color w:val="1F2937"/>
          <w:sz w:val="20"/>
        </w:rPr>
        <w:t xml:space="preserve">Thông tin liên hệ: </w:t>
      </w:r>
      <w:r>
        <w:rPr>
          <w:rFonts w:ascii="Arial" w:hAnsi="Arial"/>
          <w:color w:val="1F2937"/>
          <w:sz w:val="20"/>
        </w:rPr>
        <w:t>Có SĐT (+15 điểm), Có Email (+15 điểm). Thiếu thông tin liên hệ sẽ bị trừ điểm tương ứng.</w:t>
      </w:r>
    </w:p>
    <w:p>
      <w:pPr>
        <w:pStyle w:val="ListBullet"/>
        <w:spacing w:after="60" w:line="276" w:lineRule="auto"/>
      </w:pPr>
      <w:r>
        <w:rPr>
          <w:rFonts w:ascii="Arial" w:hAnsi="Arial"/>
          <w:b/>
          <w:color w:val="1F2937"/>
          <w:sz w:val="20"/>
        </w:rPr>
        <w:t xml:space="preserve">Tương tác (Engagement): </w:t>
      </w:r>
      <w:r>
        <w:rPr>
          <w:rFonts w:ascii="Arial" w:hAnsi="Arial"/>
          <w:color w:val="1F2937"/>
          <w:sz w:val="20"/>
        </w:rPr>
        <w:t>Tương tác cực cao (Avg Engagement &gt;= 1000) được cộng 20 điểm. Tương tác tốt (&gt;= 300) cộng 10 điểm. Tương tác thấp bị trừ 5 điểm.</w:t>
      </w:r>
    </w:p>
    <w:p>
      <w:pPr>
        <w:pStyle w:val="ListBullet"/>
        <w:spacing w:after="60" w:line="276" w:lineRule="auto"/>
      </w:pPr>
      <w:r>
        <w:rPr>
          <w:rFonts w:ascii="Arial" w:hAnsi="Arial"/>
          <w:b/>
          <w:color w:val="1F2937"/>
          <w:sz w:val="20"/>
        </w:rPr>
        <w:t xml:space="preserve">Link &amp; Nội dung Bio: </w:t>
      </w:r>
      <w:r>
        <w:rPr>
          <w:rFonts w:ascii="Arial" w:hAnsi="Arial"/>
          <w:color w:val="1F2937"/>
          <w:sz w:val="20"/>
        </w:rPr>
        <w:t>Có Link Bio (+10 điểm), Có Bio chi tiết dài &gt; 10 ký tự (+10 điểm).</w:t>
      </w:r>
    </w:p>
    <w:p>
      <w:pPr>
        <w:pStyle w:val="ListBullet"/>
        <w:spacing w:after="60" w:line="276" w:lineRule="auto"/>
      </w:pPr>
      <w:r>
        <w:rPr>
          <w:rFonts w:ascii="Arial" w:hAnsi="Arial"/>
          <w:b/>
          <w:color w:val="1F2937"/>
          <w:sz w:val="20"/>
        </w:rPr>
        <w:t xml:space="preserve">Phân loại Niche: </w:t>
      </w:r>
      <w:r>
        <w:rPr>
          <w:rFonts w:ascii="Arial" w:hAnsi="Arial"/>
          <w:color w:val="1F2937"/>
          <w:sz w:val="20"/>
        </w:rPr>
        <w:t>Đã được phân loại Niche cụ thể (+10 điểm).</w:t>
      </w:r>
    </w:p>
    <w:p>
      <w:pPr>
        <w:keepNext/>
        <w:spacing w:before="280" w:after="120"/>
      </w:pPr>
      <w:r>
        <w:rPr>
          <w:rFonts w:ascii="Arial" w:hAnsi="Arial"/>
          <w:b/>
          <w:color w:val="0F172A"/>
          <w:sz w:val="26"/>
        </w:rPr>
        <w:t>3. Công cụ AI Tích hợp trong CRM</w:t>
      </w:r>
    </w:p>
    <w:p>
      <w:pPr>
        <w:spacing w:after="120" w:line="276" w:lineRule="auto"/>
      </w:pPr>
      <w:r>
        <w:rPr>
          <w:rFonts w:ascii="Arial" w:hAnsi="Arial"/>
          <w:color w:val="1F2937"/>
          <w:sz w:val="21"/>
        </w:rPr>
        <w:t>Để hỗ trợ quá trình làm việc với KOL, ScoutCRM tích hợp hai module AI chuyên sâu:</w:t>
      </w:r>
    </w:p>
    <w:p>
      <w:pPr>
        <w:spacing w:after="120" w:line="276" w:lineRule="auto"/>
      </w:pPr>
      <w:r>
        <w:rPr>
          <w:rFonts w:ascii="Arial" w:hAnsi="Arial"/>
          <w:b/>
          <w:color w:val="1F2937"/>
          <w:sz w:val="21"/>
        </w:rPr>
        <w:t xml:space="preserve">AI Outreach Composer: </w:t>
      </w:r>
      <w:r>
        <w:rPr>
          <w:rFonts w:ascii="Arial" w:hAnsi="Arial"/>
          <w:color w:val="1F2937"/>
          <w:sz w:val="21"/>
        </w:rPr>
        <w:t>Cho phép chọn hàng loạt KOL và click Soạn tin nhắn (Outreach Composer). AI sẽ đọc thông tin tên, kênh, niche của từng KOL để tự động viết các mẫu tin nhắn tiếp cận (first contact, follow-up, pitch sản phẩm) mang tính cá nhân hóa cao nhất, giảm thiểu cảm giác spam tin nhắn hàng loạt. Người dùng chỉ cần copy và gửi.</w:t>
      </w:r>
    </w:p>
    <w:p>
      <w:pPr>
        <w:spacing w:after="120" w:line="276" w:lineRule="auto"/>
      </w:pPr>
      <w:r>
        <w:rPr>
          <w:rFonts w:ascii="Arial" w:hAnsi="Arial"/>
          <w:b/>
          <w:color w:val="1F2937"/>
          <w:sz w:val="21"/>
        </w:rPr>
        <w:t xml:space="preserve">AI Quotation Parser: </w:t>
      </w:r>
      <w:r>
        <w:rPr>
          <w:rFonts w:ascii="Arial" w:hAnsi="Arial"/>
          <w:color w:val="1F2937"/>
          <w:sz w:val="21"/>
        </w:rPr>
        <w:t>Khi nhận được tin nhắn báo giá dài dòng hoặc phức tạp từ KOL (Ví dụ: 'Em lấy 3tr/video, nếu book 2 video thì giảm 10%, tặng kèm 1 bài đăng ảnh...'), người dùng chỉ cần copy đoạn chat đó và dán vào Quotation Parser. AI sẽ tự động bóc tách các hạng mục SOW, đơn giá, chiết khấu và tự động lưu vào Lịch sử giá (Rate History) của KOL đó trong CRM để tra cứu sau này.</w:t>
      </w:r>
    </w:p>
    <w:p>
      <w:pPr>
        <w:keepNext/>
        <w:spacing w:before="280" w:after="120"/>
      </w:pPr>
      <w:r>
        <w:rPr>
          <w:rFonts w:ascii="Arial" w:hAnsi="Arial"/>
          <w:b/>
          <w:color w:val="0F172A"/>
          <w:sz w:val="26"/>
        </w:rPr>
        <w:t>4. Trình giải quyết trùng lặp (Duplicate Identity Resolver)</w:t>
      </w:r>
    </w:p>
    <w:p>
      <w:pPr>
        <w:spacing w:after="120" w:line="276" w:lineRule="auto"/>
      </w:pPr>
      <w:r>
        <w:rPr>
          <w:rFonts w:ascii="Arial" w:hAnsi="Arial"/>
          <w:color w:val="1F2937"/>
          <w:sz w:val="21"/>
        </w:rPr>
        <w:t>Khi cào dữ liệu từ nhiều nguồn khác nhau, việc trùng lặp profile là không tránh khỏi. ScoutHub cung cấp trình tự động phát hiện trùng lặp dựa trên trùng khớp ID kênh, đường dẫn URL hoặc tên hiển thị. Hệ thống cho phép người dùng click 'Gộp trùng lặp' (Merge Duplicates) để giữ lại duy nhất 1 profile chuẩn có nhiều dữ liệu tương tác nhất, đồng thời tự động gộp các đoạn ghi chú (notes) và lịch sử giá từ các bản ghi bị trùng lặp.</w:t>
      </w:r>
    </w:p>
    <w:p>
      <w:r>
        <w:br w:type="page"/>
      </w:r>
    </w:p>
    <w:p>
      <w:pPr>
        <w:keepNext/>
        <w:spacing w:before="400" w:after="160"/>
      </w:pPr>
      <w:r>
        <w:rPr>
          <w:rFonts w:ascii="Arial" w:hAnsi="Arial"/>
          <w:b/>
          <w:color w:val="4F46E5"/>
          <w:sz w:val="32"/>
        </w:rPr>
        <w:t>Chương 5: Execution Hub - Quy trình Triển khai KOL</w:t>
      </w:r>
    </w:p>
    <w:p>
      <w:pPr>
        <w:spacing w:after="120" w:line="276" w:lineRule="auto"/>
      </w:pPr>
      <w:r>
        <w:rPr>
          <w:rFonts w:ascii="Arial" w:hAnsi="Arial"/>
          <w:color w:val="1F2937"/>
          <w:sz w:val="21"/>
        </w:rPr>
        <w:t>Execution Hub là module quan trọng nhất biến ScoutHub từ một công cụ lưu trữ dữ liệu đơn thuần thành một hệ thống quản lý dự án (KOL Campaign Management) chuyên nghiệp. Module này quản lý chi tiết từ lúc chốt hợp đồng đến khi đi tiền thanh toán.</w:t>
      </w:r>
    </w:p>
    <w:p>
      <w:pPr>
        <w:keepNext/>
        <w:spacing w:before="280" w:after="120"/>
      </w:pPr>
      <w:r>
        <w:rPr>
          <w:rFonts w:ascii="Arial" w:hAnsi="Arial"/>
          <w:b/>
          <w:color w:val="0F172A"/>
          <w:sz w:val="26"/>
        </w:rPr>
        <w:t>1. Quản lý Chiến dịch (Campaign Manager) &amp; Budget Tracker</w:t>
      </w:r>
    </w:p>
    <w:p>
      <w:pPr>
        <w:spacing w:after="120" w:line="276" w:lineRule="auto"/>
      </w:pPr>
      <w:r>
        <w:rPr>
          <w:rFonts w:ascii="Arial" w:hAnsi="Arial"/>
          <w:color w:val="1F2937"/>
          <w:sz w:val="21"/>
        </w:rPr>
        <w:t>Người dùng có thể tạo và quản lý nhiều chiến dịch đồng thời. Mỗi chiến dịch yêu cầu nhập các thông tin:</w:t>
      </w:r>
    </w:p>
    <w:p>
      <w:pPr>
        <w:pStyle w:val="ListBullet"/>
        <w:spacing w:after="60" w:line="276" w:lineRule="auto"/>
      </w:pPr>
      <w:r>
        <w:rPr>
          <w:rFonts w:ascii="Arial" w:hAnsi="Arial"/>
          <w:b/>
          <w:color w:val="1F2937"/>
          <w:sz w:val="20"/>
        </w:rPr>
        <w:t xml:space="preserve">Charge Code: </w:t>
      </w:r>
      <w:r>
        <w:rPr>
          <w:rFonts w:ascii="Arial" w:hAnsi="Arial"/>
          <w:color w:val="1F2937"/>
          <w:sz w:val="20"/>
        </w:rPr>
        <w:t>Mã số quản lý tài chính cho dự án (Bắt buộc phải điền để kế toán đối soát).</w:t>
      </w:r>
    </w:p>
    <w:p>
      <w:pPr>
        <w:pStyle w:val="ListBullet"/>
        <w:spacing w:after="60" w:line="276" w:lineRule="auto"/>
      </w:pPr>
      <w:r>
        <w:rPr>
          <w:rFonts w:ascii="Arial" w:hAnsi="Arial"/>
          <w:b/>
          <w:color w:val="1F2937"/>
          <w:sz w:val="20"/>
        </w:rPr>
        <w:t xml:space="preserve">Nhãn hàng (Brand): </w:t>
      </w:r>
      <w:r>
        <w:rPr>
          <w:rFonts w:ascii="Arial" w:hAnsi="Arial"/>
          <w:color w:val="1F2937"/>
          <w:sz w:val="20"/>
        </w:rPr>
        <w:t>Tên thương hiệu chạy chiến dịch.</w:t>
      </w:r>
    </w:p>
    <w:p>
      <w:pPr>
        <w:pStyle w:val="ListBullet"/>
        <w:spacing w:after="60" w:line="276" w:lineRule="auto"/>
      </w:pPr>
      <w:r>
        <w:rPr>
          <w:rFonts w:ascii="Arial" w:hAnsi="Arial"/>
          <w:b/>
          <w:color w:val="1F2937"/>
          <w:sz w:val="20"/>
        </w:rPr>
        <w:t xml:space="preserve">Ngân sách (Budget): </w:t>
      </w:r>
      <w:r>
        <w:rPr>
          <w:rFonts w:ascii="Arial" w:hAnsi="Arial"/>
          <w:color w:val="1F2937"/>
          <w:sz w:val="20"/>
        </w:rPr>
        <w:t>Tổng ngân sách phân bổ cho chiến dịch (Ví dụ: 50.000.000 VND).</w:t>
      </w:r>
    </w:p>
    <w:p>
      <w:pPr>
        <w:pStyle w:val="ListBullet"/>
        <w:spacing w:after="60" w:line="276" w:lineRule="auto"/>
      </w:pPr>
      <w:r>
        <w:rPr>
          <w:rFonts w:ascii="Arial" w:hAnsi="Arial"/>
          <w:b/>
          <w:color w:val="1F2937"/>
          <w:sz w:val="20"/>
        </w:rPr>
        <w:t xml:space="preserve">Timeline: </w:t>
      </w:r>
      <w:r>
        <w:rPr>
          <w:rFonts w:ascii="Arial" w:hAnsi="Arial"/>
          <w:color w:val="1F2937"/>
          <w:sz w:val="20"/>
        </w:rPr>
        <w:t>Thời gian bắt đầu và kết thúc chạy dự án.</w:t>
      </w:r>
    </w:p>
    <w:p>
      <w:pPr>
        <w:spacing w:after="120" w:line="276" w:lineRule="auto"/>
      </w:pPr>
      <w:r>
        <w:rPr>
          <w:rFonts w:ascii="Arial" w:hAnsi="Arial"/>
          <w:b/>
          <w:color w:val="1F2937"/>
          <w:sz w:val="21"/>
        </w:rPr>
        <w:t xml:space="preserve">Theo dõi Ngân sách: </w:t>
      </w:r>
      <w:r>
        <w:rPr>
          <w:rFonts w:ascii="Arial" w:hAnsi="Arial"/>
          <w:color w:val="1F2937"/>
          <w:sz w:val="21"/>
        </w:rPr>
        <w:t>Bên trong mỗi chiến dịch, hệ thống tích hợp thanh Budget Tracker tự động tính toán: Tổng chi phí đã cam kết (tổng số tiền đã chốt với các KOL trong chiến dịch) so sánh với Ngân sách tổng của chiến dịch. Hệ thống sẽ hiển thị thanh tiến độ phần trăm trực quan và cảnh báo màu đỏ/vàng lập tức nếu tổng chi phí vượt quá ngân sách cho phép.</w:t>
      </w:r>
    </w:p>
    <w:p>
      <w:pPr>
        <w:keepNext/>
        <w:spacing w:before="280" w:after="120"/>
      </w:pPr>
      <w:r>
        <w:rPr>
          <w:rFonts w:ascii="Arial" w:hAnsi="Arial"/>
          <w:b/>
          <w:color w:val="0F172A"/>
          <w:sz w:val="26"/>
        </w:rPr>
        <w:t>2. Bảng Kanban 3 Pha &amp; Auto-Status Engine</w:t>
      </w:r>
    </w:p>
    <w:p>
      <w:pPr>
        <w:spacing w:after="120" w:line="276" w:lineRule="auto"/>
      </w:pPr>
      <w:r>
        <w:rPr>
          <w:rFonts w:ascii="Arial" w:hAnsi="Arial"/>
          <w:color w:val="1F2937"/>
          <w:sz w:val="21"/>
        </w:rPr>
        <w:t>Bảng Kanban của chiến dịch chia quy trình triển khai KOL thành 3 pha (Phase) lớn, mỗi pha gồm các trạng thái (Status) cụ thể. Hệ thống sử dụng cơ chế Auto-Status Engine để tự cập nhật trạng thái của KOL dựa trên dữ liệu người dùng nhập vào mà không cần kéo thả tay:</w:t>
      </w:r>
    </w:p>
    <w:tbl>
      <w:tblPr>
        <w:tblW w:type="auto" w:w="0"/>
        <w:jc w:val="center"/>
        <w:tblLook w:firstColumn="1" w:firstRow="1" w:lastColumn="0" w:lastRow="0" w:noHBand="0" w:noVBand="1" w:val="04A0"/>
        <w:tblCellMar>
          <w:top w:w="120" w:type="dxa"/>
          <w:bottom w:w="120" w:type="dxa"/>
          <w:left w:w="180" w:type="dxa"/>
          <w:right w:w="180" w:type="dxa"/>
        </w:tblCellMar>
        <w:tblBorders>
          <w:top w:val="single" w:sz="4" w:space="0" w:color="E2E8F0"/>
          <w:left w:val="none"/>
          <w:bottom w:val="single" w:sz="6" w:space="0" w:color="E2E8F0"/>
          <w:right w:val="none"/>
          <w:insideH w:val="single" w:sz="4" w:space="0" w:color="E2E8F0"/>
          <w:insideV w:val="none"/>
        </w:tblBorders>
      </w:tblPr>
      <w:tblGrid>
        <w:gridCol w:w="3010"/>
        <w:gridCol w:w="3010"/>
        <w:gridCol w:w="3010"/>
      </w:tblGrid>
      <w:tr>
        <w:tc>
          <w:tcPr>
            <w:tcW w:type="dxa" w:w="3010"/>
            <w:shd w:fill="4F46E5"/>
          </w:tcPr>
          <w:p>
            <w:pPr>
              <w:spacing w:after="0" w:before="0"/>
              <w:jc w:val="left"/>
            </w:pPr>
            <w:r>
              <w:rPr>
                <w:rFonts w:ascii="Arial" w:hAnsi="Arial"/>
                <w:b/>
                <w:color w:val="FFFFFF"/>
                <w:sz w:val="20"/>
              </w:rPr>
              <w:t>Tên Pha (Phase)</w:t>
            </w:r>
          </w:p>
        </w:tc>
        <w:tc>
          <w:tcPr>
            <w:tcW w:type="dxa" w:w="3010"/>
            <w:shd w:fill="4F46E5"/>
          </w:tcPr>
          <w:p>
            <w:pPr>
              <w:spacing w:after="0" w:before="0"/>
              <w:jc w:val="left"/>
            </w:pPr>
            <w:r>
              <w:rPr>
                <w:rFonts w:ascii="Arial" w:hAnsi="Arial"/>
                <w:b/>
                <w:color w:val="FFFFFF"/>
                <w:sz w:val="20"/>
              </w:rPr>
              <w:t>Trạng thái con (Status)</w:t>
            </w:r>
          </w:p>
        </w:tc>
        <w:tc>
          <w:tcPr>
            <w:tcW w:type="dxa" w:w="3010"/>
            <w:shd w:fill="4F46E5"/>
          </w:tcPr>
          <w:p>
            <w:pPr>
              <w:spacing w:after="0" w:before="0"/>
              <w:jc w:val="left"/>
            </w:pPr>
            <w:r>
              <w:rPr>
                <w:rFonts w:ascii="Arial" w:hAnsi="Arial"/>
                <w:b/>
                <w:color w:val="FFFFFF"/>
                <w:sz w:val="20"/>
              </w:rPr>
              <w:t>Điều kiện kích hoạt tự động (Auto-Trigger)</w:t>
            </w:r>
          </w:p>
        </w:tc>
      </w:tr>
      <w:tr>
        <w:tc>
          <w:tcPr>
            <w:tcW w:type="dxa" w:w="3010"/>
            <w:shd w:fill="F9FAFB"/>
          </w:tcPr>
          <w:p>
            <w:pPr>
              <w:spacing w:after="0" w:before="0"/>
              <w:jc w:val="left"/>
            </w:pPr>
            <w:r>
              <w:rPr>
                <w:rFonts w:ascii="Arial" w:hAnsi="Arial"/>
                <w:color w:val="374151"/>
                <w:sz w:val="19"/>
              </w:rPr>
              <w:t>🔗 CONNECTING (Kết nối &amp; Deal giá)</w:t>
            </w:r>
          </w:p>
        </w:tc>
        <w:tc>
          <w:tcPr>
            <w:tcW w:type="dxa" w:w="3010"/>
            <w:shd w:fill="F9FAFB"/>
          </w:tcPr>
          <w:p>
            <w:pPr>
              <w:spacing w:after="0" w:before="0"/>
              <w:jc w:val="left"/>
            </w:pPr>
            <w:r>
              <w:rPr>
                <w:rFonts w:ascii="Arial" w:hAnsi="Arial"/>
                <w:color w:val="374151"/>
                <w:sz w:val="19"/>
              </w:rPr>
              <w:t>Chờ báo giá</w:t>
            </w:r>
          </w:p>
        </w:tc>
        <w:tc>
          <w:tcPr>
            <w:tcW w:type="dxa" w:w="3010"/>
            <w:shd w:fill="F9FAFB"/>
          </w:tcPr>
          <w:p>
            <w:pPr>
              <w:spacing w:after="0" w:before="0"/>
              <w:jc w:val="left"/>
            </w:pPr>
            <w:r>
              <w:rPr>
                <w:rFonts w:ascii="Arial" w:hAnsi="Arial"/>
                <w:color w:val="374151"/>
                <w:sz w:val="19"/>
              </w:rPr>
              <w:t>KOL mới được thêm từ CRM vào chiến dịch, chưa nhập thông tin giá cả.</w:t>
            </w:r>
          </w:p>
        </w:tc>
      </w:tr>
      <w:tr>
        <w:tc>
          <w:tcPr>
            <w:tcW w:type="dxa" w:w="3010"/>
            <w:shd w:fill="FFFFFF"/>
          </w:tcPr>
          <w:p>
            <w:pPr>
              <w:spacing w:after="0" w:before="0"/>
              <w:jc w:val="left"/>
            </w:pPr>
            <w:r>
              <w:rPr>
                <w:rFonts w:ascii="Arial" w:hAnsi="Arial"/>
                <w:color w:val="374151"/>
                <w:sz w:val="19"/>
              </w:rPr>
              <w:t>🔗 CONNECTING</w:t>
            </w:r>
          </w:p>
        </w:tc>
        <w:tc>
          <w:tcPr>
            <w:tcW w:type="dxa" w:w="3010"/>
            <w:shd w:fill="FFFFFF"/>
          </w:tcPr>
          <w:p>
            <w:pPr>
              <w:spacing w:after="0" w:before="0"/>
              <w:jc w:val="left"/>
            </w:pPr>
            <w:r>
              <w:rPr>
                <w:rFonts w:ascii="Arial" w:hAnsi="Arial"/>
                <w:color w:val="374151"/>
                <w:sz w:val="19"/>
              </w:rPr>
              <w:t>Đang deal</w:t>
            </w:r>
          </w:p>
        </w:tc>
        <w:tc>
          <w:tcPr>
            <w:tcW w:type="dxa" w:w="3010"/>
            <w:shd w:fill="FFFFFF"/>
          </w:tcPr>
          <w:p>
            <w:pPr>
              <w:spacing w:after="0" w:before="0"/>
              <w:jc w:val="left"/>
            </w:pPr>
            <w:r>
              <w:rPr>
                <w:rFonts w:ascii="Arial" w:hAnsi="Arial"/>
                <w:color w:val="374151"/>
                <w:sz w:val="19"/>
              </w:rPr>
              <w:t>Người dùng bắt đầu nhập ít nhất một hạng mục công việc (SOW Item) vào bảng giá.</w:t>
            </w:r>
          </w:p>
        </w:tc>
      </w:tr>
      <w:tr>
        <w:tc>
          <w:tcPr>
            <w:tcW w:type="dxa" w:w="3010"/>
            <w:shd w:fill="F9FAFB"/>
          </w:tcPr>
          <w:p>
            <w:pPr>
              <w:spacing w:after="0" w:before="0"/>
              <w:jc w:val="left"/>
            </w:pPr>
            <w:r>
              <w:rPr>
                <w:rFonts w:ascii="Arial" w:hAnsi="Arial"/>
                <w:color w:val="374151"/>
                <w:sz w:val="19"/>
              </w:rPr>
              <w:t>🔗 CONNECTING</w:t>
            </w:r>
          </w:p>
        </w:tc>
        <w:tc>
          <w:tcPr>
            <w:tcW w:type="dxa" w:w="3010"/>
            <w:shd w:fill="F9FAFB"/>
          </w:tcPr>
          <w:p>
            <w:pPr>
              <w:spacing w:after="0" w:before="0"/>
              <w:jc w:val="left"/>
            </w:pPr>
            <w:r>
              <w:rPr>
                <w:rFonts w:ascii="Arial" w:hAnsi="Arial"/>
                <w:color w:val="374151"/>
                <w:sz w:val="19"/>
              </w:rPr>
              <w:t>Đã confirm</w:t>
            </w:r>
          </w:p>
        </w:tc>
        <w:tc>
          <w:tcPr>
            <w:tcW w:type="dxa" w:w="3010"/>
            <w:shd w:fill="F9FAFB"/>
          </w:tcPr>
          <w:p>
            <w:pPr>
              <w:spacing w:after="0" w:before="0"/>
              <w:jc w:val="left"/>
            </w:pPr>
            <w:r>
              <w:rPr>
                <w:rFonts w:ascii="Arial" w:hAnsi="Arial"/>
                <w:color w:val="374151"/>
                <w:sz w:val="19"/>
              </w:rPr>
              <w:t>Nhập đầy đủ SOW + Tổng chi phí + Điều khoản thanh toán (Payment Term). Hệ thống sẽ TỰ ĐỘNG CHUYỂN KOL sang cột LAUNCHING.</w:t>
            </w:r>
          </w:p>
        </w:tc>
      </w:tr>
      <w:tr>
        <w:tc>
          <w:tcPr>
            <w:tcW w:type="dxa" w:w="3010"/>
            <w:shd w:fill="FFFFFF"/>
          </w:tcPr>
          <w:p>
            <w:pPr>
              <w:spacing w:after="0" w:before="0"/>
              <w:jc w:val="left"/>
            </w:pPr>
            <w:r>
              <w:rPr>
                <w:rFonts w:ascii="Arial" w:hAnsi="Arial"/>
                <w:color w:val="374151"/>
                <w:sz w:val="19"/>
              </w:rPr>
              <w:t>🚀 LAUNCHING (Sản xuất &amp; Lên sóng)</w:t>
            </w:r>
          </w:p>
        </w:tc>
        <w:tc>
          <w:tcPr>
            <w:tcW w:type="dxa" w:w="3010"/>
            <w:shd w:fill="FFFFFF"/>
          </w:tcPr>
          <w:p>
            <w:pPr>
              <w:spacing w:after="0" w:before="0"/>
              <w:jc w:val="left"/>
            </w:pPr>
            <w:r>
              <w:rPr>
                <w:rFonts w:ascii="Arial" w:hAnsi="Arial"/>
                <w:color w:val="374151"/>
                <w:sz w:val="19"/>
              </w:rPr>
              <w:t>Chuẩn bị</w:t>
            </w:r>
          </w:p>
        </w:tc>
        <w:tc>
          <w:tcPr>
            <w:tcW w:type="dxa" w:w="3010"/>
            <w:shd w:fill="FFFFFF"/>
          </w:tcPr>
          <w:p>
            <w:pPr>
              <w:spacing w:after="0" w:before="0"/>
              <w:jc w:val="left"/>
            </w:pPr>
            <w:r>
              <w:rPr>
                <w:rFonts w:ascii="Arial" w:hAnsi="Arial"/>
                <w:color w:val="374151"/>
                <w:sz w:val="19"/>
              </w:rPr>
              <w:t>KOL vừa được tự động chuyển từ pha Connecting sang.</w:t>
            </w:r>
          </w:p>
        </w:tc>
      </w:tr>
      <w:tr>
        <w:tc>
          <w:tcPr>
            <w:tcW w:type="dxa" w:w="3010"/>
            <w:shd w:fill="F9FAFB"/>
          </w:tcPr>
          <w:p>
            <w:pPr>
              <w:spacing w:after="0" w:before="0"/>
              <w:jc w:val="left"/>
            </w:pPr>
            <w:r>
              <w:rPr>
                <w:rFonts w:ascii="Arial" w:hAnsi="Arial"/>
                <w:color w:val="374151"/>
                <w:sz w:val="19"/>
              </w:rPr>
              <w:t>🚀 LAUNCHING</w:t>
            </w:r>
          </w:p>
        </w:tc>
        <w:tc>
          <w:tcPr>
            <w:tcW w:type="dxa" w:w="3010"/>
            <w:shd w:fill="F9FAFB"/>
          </w:tcPr>
          <w:p>
            <w:pPr>
              <w:spacing w:after="0" w:before="0"/>
              <w:jc w:val="left"/>
            </w:pPr>
            <w:r>
              <w:rPr>
                <w:rFonts w:ascii="Arial" w:hAnsi="Arial"/>
                <w:color w:val="374151"/>
                <w:sz w:val="19"/>
              </w:rPr>
              <w:t>Đang thực hiện</w:t>
            </w:r>
          </w:p>
        </w:tc>
        <w:tc>
          <w:tcPr>
            <w:tcW w:type="dxa" w:w="3010"/>
            <w:shd w:fill="F9FAFB"/>
          </w:tcPr>
          <w:p>
            <w:pPr>
              <w:spacing w:after="0" w:before="0"/>
              <w:jc w:val="left"/>
            </w:pPr>
            <w:r>
              <w:rPr>
                <w:rFonts w:ascii="Arial" w:hAnsi="Arial"/>
                <w:color w:val="374151"/>
                <w:sz w:val="19"/>
              </w:rPr>
              <w:t>Người dùng chọn loại hợp đồng (Cá nhân/Công ty/Hộ KD) HOẶC lưu bản nháp email xác nhận SOW.</w:t>
            </w:r>
          </w:p>
        </w:tc>
      </w:tr>
      <w:tr>
        <w:tc>
          <w:tcPr>
            <w:tcW w:type="dxa" w:w="3010"/>
            <w:shd w:fill="FFFFFF"/>
          </w:tcPr>
          <w:p>
            <w:pPr>
              <w:spacing w:after="0" w:before="0"/>
              <w:jc w:val="left"/>
            </w:pPr>
            <w:r>
              <w:rPr>
                <w:rFonts w:ascii="Arial" w:hAnsi="Arial"/>
                <w:color w:val="374151"/>
                <w:sz w:val="19"/>
              </w:rPr>
              <w:t>🚀 LAUNCHING</w:t>
            </w:r>
          </w:p>
        </w:tc>
        <w:tc>
          <w:tcPr>
            <w:tcW w:type="dxa" w:w="3010"/>
            <w:shd w:fill="FFFFFF"/>
          </w:tcPr>
          <w:p>
            <w:pPr>
              <w:spacing w:after="0" w:before="0"/>
              <w:jc w:val="left"/>
            </w:pPr>
            <w:r>
              <w:rPr>
                <w:rFonts w:ascii="Arial" w:hAnsi="Arial"/>
                <w:color w:val="374151"/>
                <w:sz w:val="19"/>
              </w:rPr>
              <w:t>Đã air</w:t>
            </w:r>
          </w:p>
        </w:tc>
        <w:tc>
          <w:tcPr>
            <w:tcW w:type="dxa" w:w="3010"/>
            <w:shd w:fill="FFFFFF"/>
          </w:tcPr>
          <w:p>
            <w:pPr>
              <w:spacing w:after="0" w:before="0"/>
              <w:jc w:val="left"/>
            </w:pPr>
            <w:r>
              <w:rPr>
                <w:rFonts w:ascii="Arial" w:hAnsi="Arial"/>
                <w:color w:val="374151"/>
                <w:sz w:val="19"/>
              </w:rPr>
              <w:t>Người dùng thêm đường dẫn bài đăng thực tế (Published Link) của KOL. Hệ thống sẽ TỰ ĐỘNG CHUYỂN KOL sang cột WRAPPING.</w:t>
            </w:r>
          </w:p>
        </w:tc>
      </w:tr>
      <w:tr>
        <w:tc>
          <w:tcPr>
            <w:tcW w:type="dxa" w:w="3010"/>
            <w:shd w:fill="F9FAFB"/>
          </w:tcPr>
          <w:p>
            <w:pPr>
              <w:spacing w:after="0" w:before="0"/>
              <w:jc w:val="left"/>
            </w:pPr>
            <w:r>
              <w:rPr>
                <w:rFonts w:ascii="Arial" w:hAnsi="Arial"/>
                <w:color w:val="374151"/>
                <w:sz w:val="19"/>
              </w:rPr>
              <w:t>✅ WRAPPING (Nghiệm thu &amp; Đi tiền)</w:t>
            </w:r>
          </w:p>
        </w:tc>
        <w:tc>
          <w:tcPr>
            <w:tcW w:type="dxa" w:w="3010"/>
            <w:shd w:fill="F9FAFB"/>
          </w:tcPr>
          <w:p>
            <w:pPr>
              <w:spacing w:after="0" w:before="0"/>
              <w:jc w:val="left"/>
            </w:pPr>
            <w:r>
              <w:rPr>
                <w:rFonts w:ascii="Arial" w:hAnsi="Arial"/>
                <w:color w:val="374151"/>
                <w:sz w:val="19"/>
              </w:rPr>
              <w:t>Chờ đi tiền</w:t>
            </w:r>
          </w:p>
        </w:tc>
        <w:tc>
          <w:tcPr>
            <w:tcW w:type="dxa" w:w="3010"/>
            <w:shd w:fill="F9FAFB"/>
          </w:tcPr>
          <w:p>
            <w:pPr>
              <w:spacing w:after="0" w:before="0"/>
              <w:jc w:val="left"/>
            </w:pPr>
            <w:r>
              <w:rPr>
                <w:rFonts w:ascii="Arial" w:hAnsi="Arial"/>
                <w:color w:val="374151"/>
                <w:sz w:val="19"/>
              </w:rPr>
              <w:t>KOL vừa được tự động chuyển từ pha Launching sang sau khi lên bài.</w:t>
            </w:r>
          </w:p>
        </w:tc>
      </w:tr>
      <w:tr>
        <w:tc>
          <w:tcPr>
            <w:tcW w:type="dxa" w:w="3010"/>
            <w:shd w:fill="FFFFFF"/>
          </w:tcPr>
          <w:p>
            <w:pPr>
              <w:spacing w:after="0" w:before="0"/>
              <w:jc w:val="left"/>
            </w:pPr>
            <w:r>
              <w:rPr>
                <w:rFonts w:ascii="Arial" w:hAnsi="Arial"/>
                <w:color w:val="374151"/>
                <w:sz w:val="19"/>
              </w:rPr>
              <w:t>✅ WRAPPING</w:t>
            </w:r>
          </w:p>
        </w:tc>
        <w:tc>
          <w:tcPr>
            <w:tcW w:type="dxa" w:w="3010"/>
            <w:shd w:fill="FFFFFF"/>
          </w:tcPr>
          <w:p>
            <w:pPr>
              <w:spacing w:after="0" w:before="0"/>
              <w:jc w:val="left"/>
            </w:pPr>
            <w:r>
              <w:rPr>
                <w:rFonts w:ascii="Arial" w:hAnsi="Arial"/>
                <w:color w:val="374151"/>
                <w:sz w:val="19"/>
              </w:rPr>
              <w:t>Đang xử lý</w:t>
            </w:r>
          </w:p>
        </w:tc>
        <w:tc>
          <w:tcPr>
            <w:tcW w:type="dxa" w:w="3010"/>
            <w:shd w:fill="FFFFFF"/>
          </w:tcPr>
          <w:p>
            <w:pPr>
              <w:spacing w:after="0" w:before="0"/>
              <w:jc w:val="left"/>
            </w:pPr>
            <w:r>
              <w:rPr>
                <w:rFonts w:ascii="Arial" w:hAnsi="Arial"/>
                <w:color w:val="374151"/>
                <w:sz w:val="19"/>
              </w:rPr>
              <w:t>Người dùng nhập số hóa đơn (Invoice Number) của KOL gửi sang.</w:t>
            </w:r>
          </w:p>
        </w:tc>
      </w:tr>
      <w:tr>
        <w:tc>
          <w:tcPr>
            <w:tcW w:type="dxa" w:w="3010"/>
            <w:shd w:fill="F9FAFB"/>
          </w:tcPr>
          <w:p>
            <w:pPr>
              <w:spacing w:after="0" w:before="0"/>
              <w:jc w:val="left"/>
            </w:pPr>
            <w:r>
              <w:rPr>
                <w:rFonts w:ascii="Arial" w:hAnsi="Arial"/>
                <w:color w:val="374151"/>
                <w:sz w:val="19"/>
              </w:rPr>
              <w:t>✅ WRAPPING</w:t>
            </w:r>
          </w:p>
        </w:tc>
        <w:tc>
          <w:tcPr>
            <w:tcW w:type="dxa" w:w="3010"/>
            <w:shd w:fill="F9FAFB"/>
          </w:tcPr>
          <w:p>
            <w:pPr>
              <w:spacing w:after="0" w:before="0"/>
              <w:jc w:val="left"/>
            </w:pPr>
            <w:r>
              <w:rPr>
                <w:rFonts w:ascii="Arial" w:hAnsi="Arial"/>
                <w:color w:val="374151"/>
                <w:sz w:val="19"/>
              </w:rPr>
              <w:t>Hoàn thành</w:t>
            </w:r>
          </w:p>
        </w:tc>
        <w:tc>
          <w:tcPr>
            <w:tcW w:type="dxa" w:w="3010"/>
            <w:shd w:fill="F9FAFB"/>
          </w:tcPr>
          <w:p>
            <w:pPr>
              <w:spacing w:after="0" w:before="0"/>
              <w:jc w:val="left"/>
            </w:pPr>
            <w:r>
              <w:rPr>
                <w:rFonts w:ascii="Arial" w:hAnsi="Arial"/>
                <w:color w:val="374151"/>
                <w:sz w:val="19"/>
              </w:rPr>
              <w:t>Người dùng nhập ngày thanh toán thực tế (Actual Payment Date). Quy trình chạy KOL kết thúc thành công.</w:t>
            </w:r>
          </w:p>
        </w:tc>
      </w:tr>
    </w:tbl>
    <w:p>
      <w:pPr>
        <w:spacing w:after="120"/>
      </w:pPr>
    </w:p>
    <w:tbl>
      <w:tblPr>
        <w:tblW w:type="auto" w:w="0"/>
        <w:jc w:val="center"/>
        <w:tblLook w:firstColumn="1" w:firstRow="1" w:lastColumn="0" w:lastRow="0" w:noHBand="0" w:noVBand="1" w:val="04A0"/>
      </w:tblPr>
      <w:tblGrid>
        <w:gridCol w:w="9029"/>
      </w:tblGrid>
      <w:tr>
        <w:tc>
          <w:tcPr>
            <w:tcW w:type="dxa" w:w="9029"/>
            <w:shd w:fill="F5F3FF"/>
            <w:tcBorders>
              <w:top w:val="none"/>
              <w:left w:val="single" w:sz="36" w:space="0" w:color="4F46E5"/>
              <w:bottom w:val="none"/>
              <w:right w:val="none"/>
            </w:tcBorders>
            <w:tcMar>
              <w:top w:w="120" w:type="dxa"/>
              <w:left w:w="180" w:type="dxa"/>
              <w:bottom w:w="120" w:type="dxa"/>
              <w:right w:w="180" w:type="dxa"/>
            </w:tcMar>
          </w:tcPr>
          <w:p>
            <w:pPr>
              <w:spacing w:before="80" w:after="80" w:line="276" w:lineRule="auto"/>
            </w:pPr>
            <w:r>
              <w:rPr>
                <w:rFonts w:ascii="Arial" w:hAnsi="Arial"/>
                <w:b/>
                <w:color w:val="4F46E5"/>
                <w:sz w:val="20"/>
              </w:rPr>
              <w:t xml:space="preserve">📝 GHI CHÚ: </w:t>
            </w:r>
            <w:r>
              <w:rPr>
                <w:rFonts w:ascii="Arial" w:hAnsi="Arial"/>
                <w:color w:val="374151"/>
                <w:sz w:val="20"/>
              </w:rPr>
              <w:t>Mặc dù cơ chế Auto-Status Engine tự động cập nhật trạng thái dựa trên dữ liệu đầu vào, người dùng vẫn có thể ghi đè (override) trạng thái thủ công bất kỳ lúc nào bằng cách click vào dropdown trạng thái trên thẻ KOL. Tuy nhiên, khuyến khích điền đầy đủ dữ liệu để hệ thống tự động hóa tối đa quy trình.</w:t>
            </w:r>
          </w:p>
        </w:tc>
      </w:tr>
    </w:tbl>
    <w:p>
      <w:pPr>
        <w:spacing w:after="80"/>
      </w:pPr>
    </w:p>
    <w:p>
      <w:pPr>
        <w:keepNext/>
        <w:spacing w:before="280" w:after="120"/>
      </w:pPr>
      <w:r>
        <w:rPr>
          <w:rFonts w:ascii="Arial" w:hAnsi="Arial"/>
          <w:b/>
          <w:color w:val="0F172A"/>
          <w:sz w:val="26"/>
        </w:rPr>
        <w:t>3. Chi tiết các công cụ phụ trợ trong Execution Hub</w:t>
      </w:r>
    </w:p>
    <w:p>
      <w:pPr>
        <w:spacing w:after="120" w:line="276" w:lineRule="auto"/>
      </w:pPr>
      <w:r>
        <w:rPr>
          <w:rFonts w:ascii="Arial" w:hAnsi="Arial"/>
          <w:b/>
          <w:color w:val="1F2937"/>
          <w:sz w:val="21"/>
        </w:rPr>
        <w:t xml:space="preserve">Execution Detail Panel: </w:t>
      </w:r>
      <w:r>
        <w:rPr>
          <w:rFonts w:ascii="Arial" w:hAnsi="Arial"/>
          <w:color w:val="1F2937"/>
          <w:sz w:val="21"/>
        </w:rPr>
        <w:t>Khi click vào thẻ KOL trên bảng Kanban, một bảng thông tin chi tiết sẽ trượt ra từ bên phải gồm 4 tab: Tổng quan (SOW, chi phí, note chung); Giấy tờ (chọn loại hợp đồng, link Google Doc hợp đồng); Nghiệm thu (invoice, ngày thanh toán); và Checklist việc cần làm (Follow-up list) cho phép thêm đầu việc, đặt deadline và tích chọn hoàn thành.</w:t>
      </w:r>
    </w:p>
    <w:p>
      <w:pPr>
        <w:spacing w:after="120" w:line="276" w:lineRule="auto"/>
      </w:pPr>
      <w:r>
        <w:rPr>
          <w:rFonts w:ascii="Arial" w:hAnsi="Arial"/>
          <w:b/>
          <w:color w:val="1F2937"/>
          <w:sz w:val="21"/>
        </w:rPr>
        <w:t xml:space="preserve">AI SOW Confirm Email: </w:t>
      </w:r>
      <w:r>
        <w:rPr>
          <w:rFonts w:ascii="Arial" w:hAnsi="Arial"/>
          <w:color w:val="1F2937"/>
          <w:sz w:val="21"/>
        </w:rPr>
        <w:t>Tự động lấy thông tin từ SOW đã chốt, chi phí và hình thức hợp đồng để viết một email xác nhận SOW chuẩn mực gửi cho KOL. Có 3 mẫu tương ứng với 3 loại hình ký kết: Cá nhân, Công ty (xuất hóa đơn VAT) và Hộ kinh doanh cá thể.</w:t>
      </w:r>
    </w:p>
    <w:p>
      <w:pPr>
        <w:spacing w:after="120" w:line="276" w:lineRule="auto"/>
      </w:pPr>
      <w:r>
        <w:rPr>
          <w:rFonts w:ascii="Arial" w:hAnsi="Arial"/>
          <w:b/>
          <w:color w:val="1F2937"/>
          <w:sz w:val="21"/>
        </w:rPr>
        <w:t xml:space="preserve">AI Contract Generator: </w:t>
      </w:r>
      <w:r>
        <w:rPr>
          <w:rFonts w:ascii="Arial" w:hAnsi="Arial"/>
          <w:color w:val="1F2937"/>
          <w:sz w:val="21"/>
        </w:rPr>
        <w:t>Người dùng có thể dán mẫu hợp đồng chuẩn của công ty vào hệ thống. AI sẽ tự động quét, phát hiện các trường thông tin cần điền (Tên, MST, CMND, Số tiền, SOW...) và lấy dữ liệu sẵn có từ CRM/Execution điền tự động vào hợp đồng, xuất ra file văn bản sạch đẹp để người dùng gửi ký.</w:t>
      </w:r>
    </w:p>
    <w:p>
      <w:pPr>
        <w:spacing w:after="120" w:line="276" w:lineRule="auto"/>
      </w:pPr>
      <w:r>
        <w:rPr>
          <w:rFonts w:ascii="Arial" w:hAnsi="Arial"/>
          <w:b/>
          <w:color w:val="1F2937"/>
          <w:sz w:val="21"/>
        </w:rPr>
        <w:t xml:space="preserve">Timeline Sidebar &amp; Alerts: </w:t>
      </w:r>
      <w:r>
        <w:rPr>
          <w:rFonts w:ascii="Arial" w:hAnsi="Arial"/>
          <w:color w:val="1F2937"/>
          <w:sz w:val="21"/>
        </w:rPr>
        <w:t>Thanh timeline nằm ở cạnh phải bảng Kanban tổng hợp toàn bộ các mốc thời gian quan trọng của chiến dịch: Ngày nộp content, Ngày lên bài (air), Ngày hẹn thanh toán. Các đầu việc quá hạn sẽ có màu đỏ nổi bật, đầu việc sắp đến hạn trong 3 ngày có màu vàng để cảnh báo người dùng xử lý ngay.</w:t>
      </w:r>
    </w:p>
    <w:p>
      <w:r>
        <w:br w:type="page"/>
      </w:r>
    </w:p>
    <w:p>
      <w:pPr>
        <w:keepNext/>
        <w:spacing w:before="400" w:after="160"/>
      </w:pPr>
      <w:r>
        <w:rPr>
          <w:rFonts w:ascii="Arial" w:hAnsi="Arial"/>
          <w:b/>
          <w:color w:val="4F46E5"/>
          <w:sz w:val="32"/>
        </w:rPr>
        <w:t>Chương 6: Phụ lục &amp; Xử lý Sự cố Thường gặp</w:t>
      </w:r>
    </w:p>
    <w:p>
      <w:pPr>
        <w:spacing w:after="120" w:line="276" w:lineRule="auto"/>
      </w:pPr>
      <w:r>
        <w:rPr>
          <w:rFonts w:ascii="Arial" w:hAnsi="Arial"/>
          <w:color w:val="1F2937"/>
          <w:sz w:val="21"/>
        </w:rPr>
        <w:t>Trong quá trình vận hành hệ thống ScoutHub hàng ngày, người dùng có thể gặp phải một số lỗi kỹ thuật hoặc tình huống nghiệp vụ. Phụ lục này hướng dẫn cách xử lý nhanh chóng.</w:t>
      </w:r>
    </w:p>
    <w:p>
      <w:pPr>
        <w:keepNext/>
        <w:spacing w:before="280" w:after="120"/>
      </w:pPr>
      <w:r>
        <w:rPr>
          <w:rFonts w:ascii="Arial" w:hAnsi="Arial"/>
          <w:b/>
          <w:color w:val="0F172A"/>
          <w:sz w:val="26"/>
        </w:rPr>
        <w:t>1. Bảng phân loại lỗi cào dữ liệu và cách xử lý</w:t>
      </w:r>
    </w:p>
    <w:tbl>
      <w:tblPr>
        <w:tblW w:type="auto" w:w="0"/>
        <w:jc w:val="center"/>
        <w:tblLook w:firstColumn="1" w:firstRow="1" w:lastColumn="0" w:lastRow="0" w:noHBand="0" w:noVBand="1" w:val="04A0"/>
        <w:tblCellMar>
          <w:top w:w="120" w:type="dxa"/>
          <w:bottom w:w="120" w:type="dxa"/>
          <w:left w:w="180" w:type="dxa"/>
          <w:right w:w="180" w:type="dxa"/>
        </w:tblCellMar>
        <w:tblBorders>
          <w:top w:val="single" w:sz="4" w:space="0" w:color="E2E8F0"/>
          <w:left w:val="none"/>
          <w:bottom w:val="single" w:sz="6" w:space="0" w:color="E2E8F0"/>
          <w:right w:val="none"/>
          <w:insideH w:val="single" w:sz="4" w:space="0" w:color="E2E8F0"/>
          <w:insideV w:val="none"/>
        </w:tblBorders>
      </w:tblPr>
      <w:tblGrid>
        <w:gridCol w:w="3010"/>
        <w:gridCol w:w="3010"/>
        <w:gridCol w:w="3010"/>
      </w:tblGrid>
      <w:tr>
        <w:tc>
          <w:tcPr>
            <w:tcW w:type="dxa" w:w="3010"/>
            <w:shd w:fill="4F46E5"/>
          </w:tcPr>
          <w:p>
            <w:pPr>
              <w:spacing w:after="0" w:before="0"/>
              <w:jc w:val="left"/>
            </w:pPr>
            <w:r>
              <w:rPr>
                <w:rFonts w:ascii="Arial" w:hAnsi="Arial"/>
                <w:b/>
                <w:color w:val="FFFFFF"/>
                <w:sz w:val="20"/>
              </w:rPr>
              <w:t>Mã lỗi</w:t>
            </w:r>
          </w:p>
        </w:tc>
        <w:tc>
          <w:tcPr>
            <w:tcW w:type="dxa" w:w="3010"/>
            <w:shd w:fill="4F46E5"/>
          </w:tcPr>
          <w:p>
            <w:pPr>
              <w:spacing w:after="0" w:before="0"/>
              <w:jc w:val="left"/>
            </w:pPr>
            <w:r>
              <w:rPr>
                <w:rFonts w:ascii="Arial" w:hAnsi="Arial"/>
                <w:b/>
                <w:color w:val="FFFFFF"/>
                <w:sz w:val="20"/>
              </w:rPr>
              <w:t>Nguyên nhân</w:t>
            </w:r>
          </w:p>
        </w:tc>
        <w:tc>
          <w:tcPr>
            <w:tcW w:type="dxa" w:w="3010"/>
            <w:shd w:fill="4F46E5"/>
          </w:tcPr>
          <w:p>
            <w:pPr>
              <w:spacing w:after="0" w:before="0"/>
              <w:jc w:val="left"/>
            </w:pPr>
            <w:r>
              <w:rPr>
                <w:rFonts w:ascii="Arial" w:hAnsi="Arial"/>
                <w:b/>
                <w:color w:val="FFFFFF"/>
                <w:sz w:val="20"/>
              </w:rPr>
              <w:t>Cách khắc phục</w:t>
            </w:r>
          </w:p>
        </w:tc>
      </w:tr>
      <w:tr>
        <w:tc>
          <w:tcPr>
            <w:tcW w:type="dxa" w:w="3010"/>
            <w:shd w:fill="F9FAFB"/>
          </w:tcPr>
          <w:p>
            <w:pPr>
              <w:spacing w:after="0" w:before="0"/>
              <w:jc w:val="left"/>
            </w:pPr>
            <w:r>
              <w:rPr>
                <w:rFonts w:ascii="Arial" w:hAnsi="Arial"/>
                <w:color w:val="374151"/>
                <w:sz w:val="19"/>
              </w:rPr>
              <w:t>quota</w:t>
            </w:r>
          </w:p>
        </w:tc>
        <w:tc>
          <w:tcPr>
            <w:tcW w:type="dxa" w:w="3010"/>
            <w:shd w:fill="F9FAFB"/>
          </w:tcPr>
          <w:p>
            <w:pPr>
              <w:spacing w:after="0" w:before="0"/>
              <w:jc w:val="left"/>
            </w:pPr>
            <w:r>
              <w:rPr>
                <w:rFonts w:ascii="Arial" w:hAnsi="Arial"/>
                <w:color w:val="374151"/>
                <w:sz w:val="19"/>
              </w:rPr>
              <w:t>Mã khóa RapidAPI Key hết hạn mức sử dụng (hết tiền hoặc quá giới hạn ngày).</w:t>
            </w:r>
          </w:p>
        </w:tc>
        <w:tc>
          <w:tcPr>
            <w:tcW w:type="dxa" w:w="3010"/>
            <w:shd w:fill="F9FAFB"/>
          </w:tcPr>
          <w:p>
            <w:pPr>
              <w:spacing w:after="0" w:before="0"/>
              <w:jc w:val="left"/>
            </w:pPr>
            <w:r>
              <w:rPr>
                <w:rFonts w:ascii="Arial" w:hAnsi="Arial"/>
                <w:color w:val="374151"/>
                <w:sz w:val="19"/>
              </w:rPr>
              <w:t>Mở tab Cài đặt, bổ sung thêm RapidAPI Key mới vào Key Pool để hệ thống tự quay vòng chạy tiếp.</w:t>
            </w:r>
          </w:p>
        </w:tc>
      </w:tr>
      <w:tr>
        <w:tc>
          <w:tcPr>
            <w:tcW w:type="dxa" w:w="3010"/>
            <w:shd w:fill="FFFFFF"/>
          </w:tcPr>
          <w:p>
            <w:pPr>
              <w:spacing w:after="0" w:before="0"/>
              <w:jc w:val="left"/>
            </w:pPr>
            <w:r>
              <w:rPr>
                <w:rFonts w:ascii="Arial" w:hAnsi="Arial"/>
                <w:color w:val="374151"/>
                <w:sz w:val="19"/>
              </w:rPr>
              <w:t>invalid</w:t>
            </w:r>
          </w:p>
        </w:tc>
        <w:tc>
          <w:tcPr>
            <w:tcW w:type="dxa" w:w="3010"/>
            <w:shd w:fill="FFFFFF"/>
          </w:tcPr>
          <w:p>
            <w:pPr>
              <w:spacing w:after="0" w:before="0"/>
              <w:jc w:val="left"/>
            </w:pPr>
            <w:r>
              <w:rPr>
                <w:rFonts w:ascii="Arial" w:hAnsi="Arial"/>
                <w:color w:val="374151"/>
                <w:sz w:val="19"/>
              </w:rPr>
              <w:t>Đường dẫn URL nhập vào sai định dạng hoặc không thuộc nền tảng TikTok/Facebook.</w:t>
            </w:r>
          </w:p>
        </w:tc>
        <w:tc>
          <w:tcPr>
            <w:tcW w:type="dxa" w:w="3010"/>
            <w:shd w:fill="FFFFFF"/>
          </w:tcPr>
          <w:p>
            <w:pPr>
              <w:spacing w:after="0" w:before="0"/>
              <w:jc w:val="left"/>
            </w:pPr>
            <w:r>
              <w:rPr>
                <w:rFonts w:ascii="Arial" w:hAnsi="Arial"/>
                <w:color w:val="374151"/>
                <w:sz w:val="19"/>
              </w:rPr>
              <w:t>Kiểm tra lại đường dẫn link xem có bị gõ sai ký tự, thừa khoảng trắng hoặc link bị hỏng không.</w:t>
            </w:r>
          </w:p>
        </w:tc>
      </w:tr>
      <w:tr>
        <w:tc>
          <w:tcPr>
            <w:tcW w:type="dxa" w:w="3010"/>
            <w:shd w:fill="F9FAFB"/>
          </w:tcPr>
          <w:p>
            <w:pPr>
              <w:spacing w:after="0" w:before="0"/>
              <w:jc w:val="left"/>
            </w:pPr>
            <w:r>
              <w:rPr>
                <w:rFonts w:ascii="Arial" w:hAnsi="Arial"/>
                <w:color w:val="374151"/>
                <w:sz w:val="19"/>
              </w:rPr>
              <w:t>blocked</w:t>
            </w:r>
          </w:p>
        </w:tc>
        <w:tc>
          <w:tcPr>
            <w:tcW w:type="dxa" w:w="3010"/>
            <w:shd w:fill="F9FAFB"/>
          </w:tcPr>
          <w:p>
            <w:pPr>
              <w:spacing w:after="0" w:before="0"/>
              <w:jc w:val="left"/>
            </w:pPr>
            <w:r>
              <w:rPr>
                <w:rFonts w:ascii="Arial" w:hAnsi="Arial"/>
                <w:color w:val="374151"/>
                <w:sz w:val="19"/>
              </w:rPr>
              <w:t>IP của hệ thống hoặc API bị nền tảng mạng xã hội chặn (do quét quá nhiều).</w:t>
            </w:r>
          </w:p>
        </w:tc>
        <w:tc>
          <w:tcPr>
            <w:tcW w:type="dxa" w:w="3010"/>
            <w:shd w:fill="F9FAFB"/>
          </w:tcPr>
          <w:p>
            <w:pPr>
              <w:spacing w:after="0" w:before="0"/>
              <w:jc w:val="left"/>
            </w:pPr>
            <w:r>
              <w:rPr>
                <w:rFonts w:ascii="Arial" w:hAnsi="Arial"/>
                <w:color w:val="374151"/>
                <w:sz w:val="19"/>
              </w:rPr>
              <w:t>Hệ thống sẽ tự động thử lại sau (Auto Retry). Nếu vẫn bị chặn, nên tắt Fast Mode hoặc đổi sang dùng Bookmarklet cào trực tiếp từ trình duyệt.</w:t>
            </w:r>
          </w:p>
        </w:tc>
      </w:tr>
      <w:tr>
        <w:tc>
          <w:tcPr>
            <w:tcW w:type="dxa" w:w="3010"/>
            <w:shd w:fill="FFFFFF"/>
          </w:tcPr>
          <w:p>
            <w:pPr>
              <w:spacing w:after="0" w:before="0"/>
              <w:jc w:val="left"/>
            </w:pPr>
            <w:r>
              <w:rPr>
                <w:rFonts w:ascii="Arial" w:hAnsi="Arial"/>
                <w:color w:val="374151"/>
                <w:sz w:val="19"/>
              </w:rPr>
              <w:t>network</w:t>
            </w:r>
          </w:p>
        </w:tc>
        <w:tc>
          <w:tcPr>
            <w:tcW w:type="dxa" w:w="3010"/>
            <w:shd w:fill="FFFFFF"/>
          </w:tcPr>
          <w:p>
            <w:pPr>
              <w:spacing w:after="0" w:before="0"/>
              <w:jc w:val="left"/>
            </w:pPr>
            <w:r>
              <w:rPr>
                <w:rFonts w:ascii="Arial" w:hAnsi="Arial"/>
                <w:color w:val="374151"/>
                <w:sz w:val="19"/>
              </w:rPr>
              <w:t>Lỗi mất kết nối mạng Internet hoặc server phản hồi quá chậm (timeout).</w:t>
            </w:r>
          </w:p>
        </w:tc>
        <w:tc>
          <w:tcPr>
            <w:tcW w:type="dxa" w:w="3010"/>
            <w:shd w:fill="FFFFFF"/>
          </w:tcPr>
          <w:p>
            <w:pPr>
              <w:spacing w:after="0" w:before="0"/>
              <w:jc w:val="left"/>
            </w:pPr>
            <w:r>
              <w:rPr>
                <w:rFonts w:ascii="Arial" w:hAnsi="Arial"/>
                <w:color w:val="374151"/>
                <w:sz w:val="19"/>
              </w:rPr>
              <w:t>Hệ thống sẽ tự động thử lại sau 2.5 giây. Hãy kiểm tra lại kết nối mạng của máy tính cục bộ.</w:t>
            </w:r>
          </w:p>
        </w:tc>
      </w:tr>
    </w:tbl>
    <w:p>
      <w:pPr>
        <w:spacing w:after="120"/>
      </w:pPr>
    </w:p>
    <w:p>
      <w:pPr>
        <w:keepNext/>
        <w:spacing w:before="280" w:after="120"/>
      </w:pPr>
      <w:r>
        <w:rPr>
          <w:rFonts w:ascii="Arial" w:hAnsi="Arial"/>
          <w:b/>
          <w:color w:val="0F172A"/>
          <w:sz w:val="26"/>
        </w:rPr>
        <w:t>2. Checklist Vận hành An toàn (Safety Compliance Checklist)</w:t>
      </w:r>
    </w:p>
    <w:p>
      <w:pPr>
        <w:spacing w:after="120" w:line="276" w:lineRule="auto"/>
      </w:pPr>
      <w:r>
        <w:rPr>
          <w:rFonts w:ascii="Arial" w:hAnsi="Arial"/>
          <w:color w:val="1F2937"/>
          <w:sz w:val="21"/>
        </w:rPr>
        <w:t>Để đảm bảo quy trình triển khai KOL tuân thủ đúng quy định pháp luật và tài chính của công ty, hãy luôn kiểm tra danh sách dưới đây trước khi bấm xác nhận chuyển pha:</w:t>
      </w:r>
    </w:p>
    <w:p>
      <w:pPr>
        <w:pStyle w:val="ListBullet"/>
        <w:spacing w:after="60" w:line="276" w:lineRule="auto"/>
      </w:pPr>
      <w:r>
        <w:rPr>
          <w:rFonts w:ascii="Arial" w:hAnsi="Arial"/>
          <w:b/>
          <w:color w:val="1F2937"/>
          <w:sz w:val="20"/>
        </w:rPr>
        <w:t xml:space="preserve">Thông tin pháp lý: </w:t>
      </w:r>
      <w:r>
        <w:rPr>
          <w:rFonts w:ascii="Arial" w:hAnsi="Arial"/>
          <w:color w:val="1F2937"/>
          <w:sz w:val="20"/>
        </w:rPr>
        <w:t>Đối với KOL ký cá nhân, bắt buộc phải thu thập ảnh chụp 2 mặt CMND/CCCD và Mã số thuế cá nhân trước khi soạn email xác nhận SOW.</w:t>
      </w:r>
    </w:p>
    <w:p>
      <w:pPr>
        <w:pStyle w:val="ListBullet"/>
        <w:spacing w:after="60" w:line="276" w:lineRule="auto"/>
      </w:pPr>
      <w:r>
        <w:rPr>
          <w:rFonts w:ascii="Arial" w:hAnsi="Arial"/>
          <w:b/>
          <w:color w:val="1F2937"/>
          <w:sz w:val="20"/>
        </w:rPr>
        <w:t xml:space="preserve">Kiểm tra trạng thái doanh nghiệp: </w:t>
      </w:r>
      <w:r>
        <w:rPr>
          <w:rFonts w:ascii="Arial" w:hAnsi="Arial"/>
          <w:color w:val="1F2937"/>
          <w:sz w:val="20"/>
        </w:rPr>
        <w:t>Đối với KOL công ty, bắt buộc phải kiểm tra thông tin Đăng ký kinh doanh trên trang Cổng thông tin quốc gia để đảm bảo doanh nghiệp đang hoạt động bình thường.</w:t>
      </w:r>
    </w:p>
    <w:p>
      <w:pPr>
        <w:pStyle w:val="ListBullet"/>
        <w:spacing w:after="60" w:line="276" w:lineRule="auto"/>
      </w:pPr>
      <w:r>
        <w:rPr>
          <w:rFonts w:ascii="Arial" w:hAnsi="Arial"/>
          <w:b/>
          <w:color w:val="1F2937"/>
          <w:sz w:val="20"/>
        </w:rPr>
        <w:t xml:space="preserve">Nguyên tắc đi tiền: </w:t>
      </w:r>
      <w:r>
        <w:rPr>
          <w:rFonts w:ascii="Arial" w:hAnsi="Arial"/>
          <w:color w:val="1F2937"/>
          <w:sz w:val="20"/>
        </w:rPr>
        <w:t>Tuyệt đối không điền Ngày thanh toán thực tế (Actual Payment Date) khi kế toán chưa xác nhận đã chuyển khoản thành công.</w:t>
      </w:r>
    </w:p>
    <w:p>
      <w:pPr>
        <w:pStyle w:val="ListBullet"/>
        <w:spacing w:after="60" w:line="276" w:lineRule="auto"/>
      </w:pPr>
      <w:r>
        <w:rPr>
          <w:rFonts w:ascii="Arial" w:hAnsi="Arial"/>
          <w:b/>
          <w:color w:val="1F2937"/>
          <w:sz w:val="20"/>
        </w:rPr>
        <w:t xml:space="preserve">Lưu trữ link nghiệm thu: </w:t>
      </w:r>
      <w:r>
        <w:rPr>
          <w:rFonts w:ascii="Arial" w:hAnsi="Arial"/>
          <w:color w:val="1F2937"/>
          <w:sz w:val="20"/>
        </w:rPr>
        <w:t>Tất cả các link bài air của KOL bắt buộc phải được gắn vào trường Published Link để hệ thống lưu trữ làm bằng chứng nghiệm thu (Evidence for Audit).</w:t>
      </w:r>
    </w:p>
    <w:tbl>
      <w:tblPr>
        <w:tblW w:type="auto" w:w="0"/>
        <w:jc w:val="center"/>
        <w:tblLook w:firstColumn="1" w:firstRow="1" w:lastColumn="0" w:lastRow="0" w:noHBand="0" w:noVBand="1" w:val="04A0"/>
      </w:tblPr>
      <w:tblGrid>
        <w:gridCol w:w="9029"/>
      </w:tblGrid>
      <w:tr>
        <w:tc>
          <w:tcPr>
            <w:tcW w:type="dxa" w:w="9029"/>
            <w:shd w:fill="FEF2F2"/>
            <w:tcBorders>
              <w:top w:val="none"/>
              <w:left w:val="single" w:sz="36" w:space="0" w:color="EF4444"/>
              <w:bottom w:val="none"/>
              <w:right w:val="none"/>
            </w:tcBorders>
            <w:tcMar>
              <w:top w:w="120" w:type="dxa"/>
              <w:left w:w="180" w:type="dxa"/>
              <w:bottom w:w="120" w:type="dxa"/>
              <w:right w:w="180" w:type="dxa"/>
            </w:tcMar>
          </w:tcPr>
          <w:p>
            <w:pPr>
              <w:spacing w:before="80" w:after="80" w:line="276" w:lineRule="auto"/>
            </w:pPr>
            <w:r>
              <w:rPr>
                <w:rFonts w:ascii="Arial" w:hAnsi="Arial"/>
                <w:b/>
                <w:color w:val="EF4444"/>
                <w:sz w:val="20"/>
              </w:rPr>
              <w:t xml:space="preserve">🚨 NGUYÊN TẮC BẮT BUỘC: </w:t>
            </w:r>
            <w:r>
              <w:rPr>
                <w:rFonts w:ascii="Arial" w:hAnsi="Arial"/>
                <w:color w:val="374151"/>
                <w:sz w:val="20"/>
              </w:rPr>
              <w:t>Việc bỏ qua các bước kiểm tra pháp lý trên có thể dẫn đến rủi ro doanh nghiệp bị phạt thuế hoặc không thể quyết toán chi phí chiến dịch. Campaign Manager chịu trách nhiệm cao nhất về tính chính xác của thông tin giấy tờ trên Execution Hub.</w:t>
            </w:r>
          </w:p>
        </w:tc>
      </w:tr>
    </w:tbl>
    <w:p>
      <w:pPr>
        <w:spacing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