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t>&lt;!-- AI 学习宝典 v2.1 --&gt;</w:t>
      </w:r>
    </w:p>
    <w:p>
      <w:pPr>
        <w:pStyle w:val="Heading1"/>
        <w:keepNext/>
      </w:pPr>
      <w:r>
        <w:rPr>
          <w:rFonts w:ascii="微软雅黑" w:hAnsi="微软雅黑"/>
          <w:color w:val="1F4E79"/>
        </w:rPr>
        <w:t>第 5 章 · RAG 与企业知识库</w:t>
      </w:r>
    </w:p>
    <w:p>
      <w:pPr>
        <w:ind w:left="340"/>
      </w:pPr>
      <w:r>
        <w:rPr>
          <w:i/>
          <w:color w:val="666666"/>
        </w:rPr>
        <w:t>RAG 完整 7 环节流程；向量库 / Embedding 选型；5 种 RAG 变体；12 招调优；4 个企业 RAG 落地案例（含血泪坑）。</w:t>
      </w:r>
    </w:p>
    <w:p>
      <w:pPr>
        <w:pBdr>
          <w:bottom w:val="single" w:sz="6" w:space="1" w:color="BFBFBF"/>
        </w:pBdr>
      </w:pPr>
    </w:p>
    <w:p>
      <w:pPr>
        <w:pStyle w:val="Heading2"/>
        <w:keepNext/>
      </w:pPr>
      <w:r>
        <w:rPr>
          <w:rFonts w:ascii="微软雅黑" w:hAnsi="微软雅黑"/>
          <w:color w:val="1F4E79"/>
        </w:rPr>
        <w:t>第 5 章 RAG 与企业知识库：让 AI 拥有"专属大脑"</w:t>
      </w:r>
    </w:p>
    <w:p>
      <w:pPr>
        <w:ind w:left="340"/>
      </w:pPr>
      <w:r>
        <w:rPr>
          <w:i/>
          <w:color w:val="666666"/>
        </w:rPr>
        <w:t>**本章学习目标**</w:t>
      </w:r>
    </w:p>
    <w:p>
      <w:pPr>
        <w:ind w:left="340"/>
      </w:pPr>
      <w:r>
        <w:rPr>
          <w:i/>
          <w:color w:val="666666"/>
        </w:rPr>
        <w:t>1. 搞懂 RAG 是什么、为什么需要它（讲透"幻觉"和"长尾知识"问题）；</w:t>
      </w:r>
    </w:p>
    <w:p>
      <w:pPr>
        <w:ind w:left="340"/>
      </w:pPr>
      <w:r>
        <w:rPr>
          <w:i/>
          <w:color w:val="666666"/>
        </w:rPr>
        <w:t>2. 掌握 RAG 完整流程的 7 个环节，每个环节的关键决策；</w:t>
      </w:r>
    </w:p>
    <w:p>
      <w:pPr>
        <w:ind w:left="340"/>
      </w:pPr>
      <w:r>
        <w:rPr>
          <w:i/>
          <w:color w:val="666666"/>
        </w:rPr>
        <w:t>3. 学会评估和优化 RAG 系统（5 个核心指标 + 12 个调优手段）；</w:t>
      </w:r>
    </w:p>
    <w:p>
      <w:pPr>
        <w:ind w:left="340"/>
      </w:pPr>
      <w:r>
        <w:rPr>
          <w:i/>
          <w:color w:val="666666"/>
        </w:rPr>
        <w:t>4. 看懂 5 种 RAG 变体（Naive/Advanced/Modular/GraphRAG/Self-RAG）；</w:t>
      </w:r>
    </w:p>
    <w:p>
      <w:pPr>
        <w:ind w:left="340"/>
      </w:pPr>
      <w:r>
        <w:rPr>
          <w:i/>
          <w:color w:val="666666"/>
        </w:rPr>
        <w:t>5. 复盘 4 个企业 RAG 落地案例（含血泪坑）。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1. 核心概念：什么是 RAG？为什么人人在做？</w:t>
      </w:r>
    </w:p>
    <w:p>
      <w:pPr>
        <w:spacing w:after="80"/>
      </w:pPr>
      <w:r>
        <w:rPr>
          <w:b/>
        </w:rPr>
        <w:t>RAG = Retrieval Augmented Generation = 检索增强生成</w:t>
      </w:r>
    </w:p>
    <w:p>
      <w:pPr>
        <w:spacing w:after="80"/>
      </w:pPr>
      <w:r>
        <w:t>用大白话讲：让大模型在回答问题前，先去"查资料"，再基于资料生成答案。</w:t>
      </w:r>
    </w:p>
    <w:p>
      <w:pPr>
        <w:spacing w:after="80"/>
      </w:pPr>
      <w:r>
        <w:t>用一个类比：</w:t>
      </w:r>
    </w:p>
    <w:p>
      <w:pPr>
        <w:pStyle w:val="ListBullet"/>
        <w:ind w:left="425"/>
      </w:pPr>
      <w:r>
        <w:rPr>
          <w:b/>
        </w:rPr>
        <w:t>纯 LLM</w:t>
      </w:r>
      <w:r>
        <w:t xml:space="preserve"> = 一个特别博学但</w:t>
      </w:r>
      <w:r>
        <w:rPr>
          <w:b/>
        </w:rPr>
        <w:t>知识停留在训练时</w:t>
      </w:r>
      <w:r>
        <w:t>的人，回答全靠记忆；</w:t>
      </w:r>
    </w:p>
    <w:p>
      <w:pPr>
        <w:pStyle w:val="ListBullet"/>
        <w:ind w:left="425"/>
      </w:pPr>
      <w:r>
        <w:rPr>
          <w:b/>
        </w:rPr>
        <w:t>RAG</w:t>
      </w:r>
      <w:r>
        <w:t xml:space="preserve"> = 同一个人，但每次回答前能</w:t>
      </w:r>
      <w:r>
        <w:rPr>
          <w:b/>
        </w:rPr>
        <w:t>翻书</w:t>
      </w:r>
      <w:r>
        <w:t>查最新资料再回答。</w:t>
      </w:r>
    </w:p>
    <w:p>
      <w:pPr>
        <w:spacing w:after="80"/>
      </w:pPr>
      <w:r>
        <w:rPr>
          <w:b/>
        </w:rPr>
        <w:t>为什么需要 RAG？4 大刚需场景：</w:t>
      </w:r>
    </w:p>
    <w:p>
      <w:pPr>
        <w:spacing w:after="80"/>
      </w:pPr>
      <w:r>
        <w:t xml:space="preserve">  痛点  纯 LLM 的问题  RAG 的解决方案</w:t>
      </w:r>
    </w:p>
    <w:p>
      <w:pPr>
        <w:spacing w:after="80"/>
      </w:pPr>
      <w:r>
        <w:t xml:space="preserve">  知识时效  GPT-4 训练数据停留在 2023-12，不知道之后的事  检索最新文档/网页/数据库</w:t>
      </w:r>
    </w:p>
    <w:p>
      <w:pPr>
        <w:spacing w:after="80"/>
      </w:pPr>
      <w:r>
        <w:t xml:space="preserve">  专业领域  不知道你公司内部的产品文档/SOP/客户案例  把企业知识库喂给检索系统</w:t>
      </w:r>
    </w:p>
    <w:p>
      <w:pPr>
        <w:spacing w:after="80"/>
      </w:pPr>
      <w:r>
        <w:t xml:space="preserve">  幻觉  对不知道的事会编造答案  找不到资料就回答"不知道"，找到资料就引用回答</w:t>
      </w:r>
    </w:p>
    <w:p>
      <w:pPr>
        <w:spacing w:after="80"/>
      </w:pPr>
      <w:r>
        <w:t xml:space="preserve">  可追溯  答案没有出处，无法验证  每个答案标注引用来源，可点击溯源</w:t>
      </w:r>
    </w:p>
    <w:p>
      <w:pPr>
        <w:spacing w:after="80"/>
      </w:pPr>
      <w:r>
        <w:rPr>
          <w:b/>
        </w:rPr>
        <w:t>RAG vs 微调：什么时候用哪个？</w:t>
      </w:r>
    </w:p>
    <w:p>
      <w:pPr>
        <w:spacing w:after="80"/>
      </w:pPr>
      <w:r>
        <w:t xml:space="preserve">  维度  RAG  微调</w:t>
      </w:r>
    </w:p>
    <w:p>
      <w:pPr>
        <w:spacing w:after="80"/>
      </w:pPr>
      <w:r>
        <w:t xml:space="preserve">  知识更新  实时（改文档即可）  需重新训练</w:t>
      </w:r>
    </w:p>
    <w:p>
      <w:pPr>
        <w:spacing w:after="80"/>
      </w:pPr>
      <w:r>
        <w:t xml:space="preserve">  成本  低（向量化文档即可）  高（需 GPU + 标注数据）</w:t>
      </w:r>
    </w:p>
    <w:p>
      <w:pPr>
        <w:spacing w:after="80"/>
      </w:pPr>
      <w:r>
        <w:t xml:space="preserve">  适合场景  知识问答、客服、文档助手  风格定制、特定任务格式化</w:t>
      </w:r>
    </w:p>
    <w:p>
      <w:pPr>
        <w:spacing w:after="80"/>
      </w:pPr>
      <w:r>
        <w:t xml:space="preserve">  可解释性  高（有引用来源）  低（黑箱）</w:t>
      </w:r>
    </w:p>
    <w:p>
      <w:pPr>
        <w:spacing w:after="80"/>
      </w:pPr>
      <w:r>
        <w:t xml:space="preserve">  典型例子  企业内部知识助手  法律文书生成器</w:t>
      </w:r>
    </w:p>
    <w:p>
      <w:pPr>
        <w:spacing w:after="80"/>
      </w:pPr>
      <w:r>
        <w:rPr>
          <w:b/>
        </w:rPr>
        <w:t>结论</w:t>
      </w:r>
      <w:r>
        <w:t>：90% 的企业 AI 需求 RAG 就够了，微调是少数高定制需求才用。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2. RAG 完整流程：7 个环节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┌──────────────┐  ┌──────────────┐  ┌──────────────┐  ┌──────────────┐</w:t>
        <w:br/>
        <w:t>│ ① 文档加载   │→│ ② 文档切分   │→│ ③ 向量化     │→│ ④ 存入向量库 │</w:t>
        <w:br/>
        <w:t>│ Loading      │  │ Chunking     │  │ Embedding    │  │ Vector Store │</w:t>
        <w:br/>
        <w:t>└──────────────┘  └──────────────┘  └──────────────┘  └──────────────┘</w:t>
        <w:br/>
        <w:t xml:space="preserve">                                                              │</w:t>
        <w:br/>
        <w:t xml:space="preserve">                                                              ▼</w:t>
        <w:br/>
        <w:t>┌──────────────┐  ┌──────────────┐  ┌──────────────┐  ┌──────────────┐</w:t>
        <w:br/>
        <w:t>│ ⑦ 答案返回   │←│ ⑥ LLM 生成   │←│ ⑤ 检索召回   │←│ 用户提问     │</w:t>
        <w:br/>
        <w:t>│ + 引用       │  │ + Prompt     │  │ Retrieval    │  │ Query        │</w:t>
        <w:br/>
        <w:t>└──────────────┘  └──────────────┘  └──────────────┘  └──────────────┘</w:t>
      </w:r>
    </w:p>
    <w:p>
      <w:pPr>
        <w:spacing w:after="80"/>
      </w:pPr>
      <w:r>
        <w:t>下面把每个环节讲透——这是 RAG PM 的核心知识。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①：文档加载（Loading）</w:t>
      </w:r>
    </w:p>
    <w:p>
      <w:pPr>
        <w:spacing w:after="80"/>
      </w:pPr>
      <w:r>
        <w:rPr>
          <w:b/>
        </w:rPr>
        <w:t>要解决的问题</w:t>
      </w:r>
      <w:r>
        <w:t>：把各种格式的文档变成统一的纯文本。</w:t>
      </w:r>
    </w:p>
    <w:p>
      <w:pPr>
        <w:spacing w:after="80"/>
      </w:pPr>
      <w:r>
        <w:rPr>
          <w:b/>
        </w:rPr>
        <w:t>常见文档格式</w:t>
      </w:r>
      <w:r>
        <w:t>及对应工具：</w:t>
      </w:r>
    </w:p>
    <w:p>
      <w:pPr>
        <w:pStyle w:val="ListBullet"/>
        <w:ind w:left="425"/>
      </w:pPr>
      <w:r>
        <w:t>PDF：PyPDF2 / pdfplumber / Unstructured（Unstructured 对扫描件 + OCR 支持最好）</w:t>
      </w:r>
    </w:p>
    <w:p>
      <w:pPr>
        <w:pStyle w:val="ListBullet"/>
        <w:ind w:left="425"/>
      </w:pPr>
      <w:r>
        <w:t>Word：python-docx / Unstructured</w:t>
      </w:r>
    </w:p>
    <w:p>
      <w:pPr>
        <w:pStyle w:val="ListBullet"/>
        <w:ind w:left="425"/>
      </w:pPr>
      <w:r>
        <w:t>PPT：python-pptx</w:t>
      </w:r>
    </w:p>
    <w:p>
      <w:pPr>
        <w:pStyle w:val="ListBullet"/>
        <w:ind w:left="425"/>
      </w:pPr>
      <w:r>
        <w:t>Excel：openpyxl / pandas</w:t>
      </w:r>
    </w:p>
    <w:p>
      <w:pPr>
        <w:pStyle w:val="ListBullet"/>
        <w:ind w:left="425"/>
      </w:pPr>
      <w:r>
        <w:t>HTML：BeautifulSoup / Trafilatura（去广告效果好）</w:t>
      </w:r>
    </w:p>
    <w:p>
      <w:pPr>
        <w:pStyle w:val="ListBullet"/>
        <w:ind w:left="425"/>
      </w:pPr>
      <w:r>
        <w:t>Markdown：原生读取</w:t>
      </w:r>
    </w:p>
    <w:p>
      <w:pPr>
        <w:pStyle w:val="ListBullet"/>
        <w:ind w:left="425"/>
      </w:pPr>
      <w:r>
        <w:t>图片中的文字：Tesseract OCR / PaddleOCR / 通义千问 VL（多模态模型直接看图）</w:t>
      </w:r>
    </w:p>
    <w:p>
      <w:pPr>
        <w:spacing w:after="80"/>
      </w:pPr>
      <w:r>
        <w:rPr>
          <w:b/>
        </w:rPr>
        <w:t>典型坑</w:t>
      </w:r>
      <w:r>
        <w:t>：</w:t>
      </w:r>
    </w:p>
    <w:p>
      <w:pPr>
        <w:pStyle w:val="ListBullet"/>
        <w:ind w:left="425"/>
      </w:pPr>
      <w:r>
        <w:t>PDF 扫描件用 PyPDF2 读出来全是空——必须用 OCR；</w:t>
      </w:r>
    </w:p>
    <w:p>
      <w:pPr>
        <w:pStyle w:val="ListBullet"/>
        <w:ind w:left="425"/>
      </w:pPr>
      <w:r>
        <w:t>表格被读成乱序——要用 Unstructured 的 hi_res 模式；</w:t>
      </w:r>
    </w:p>
    <w:p>
      <w:pPr>
        <w:pStyle w:val="ListBullet"/>
        <w:ind w:left="425"/>
      </w:pPr>
      <w:r>
        <w:t>页眉页脚反复出现污染检索——加正则清洗；</w:t>
      </w:r>
    </w:p>
    <w:p>
      <w:pPr>
        <w:pStyle w:val="ListBullet"/>
        <w:ind w:left="425"/>
      </w:pPr>
      <w:r>
        <w:t>合同/财报里的多列布局被读成串行——需要专门的版面分析工具。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②：文档切分（Chunking）</w:t>
      </w:r>
    </w:p>
    <w:p>
      <w:pPr>
        <w:spacing w:after="80"/>
      </w:pPr>
      <w:r>
        <w:rPr>
          <w:b/>
        </w:rPr>
        <w:t>要解决的问题</w:t>
      </w:r>
      <w:r>
        <w:t>：LLM 的上下文窗口有限，不可能把整本书丢给它。要切成"块"再检索。</w:t>
      </w:r>
    </w:p>
    <w:p>
      <w:pPr>
        <w:spacing w:after="80"/>
      </w:pPr>
      <w:r>
        <w:rPr>
          <w:b/>
        </w:rPr>
        <w:t>切分的核心矛盾</w:t>
      </w:r>
      <w:r>
        <w:t>：</w:t>
      </w:r>
    </w:p>
    <w:p>
      <w:pPr>
        <w:pStyle w:val="ListBullet"/>
        <w:ind w:left="425"/>
      </w:pPr>
      <w:r>
        <w:t>切太小 → 上下文不足，答非所问</w:t>
      </w:r>
    </w:p>
    <w:p>
      <w:pPr>
        <w:pStyle w:val="ListBullet"/>
        <w:ind w:left="425"/>
      </w:pPr>
      <w:r>
        <w:t>切太大 → 检索精度低，浪费 token</w:t>
      </w:r>
    </w:p>
    <w:p>
      <w:pPr>
        <w:spacing w:after="80"/>
      </w:pPr>
      <w:r>
        <w:rPr>
          <w:b/>
        </w:rPr>
        <w:t>主流切分策略</w:t>
      </w:r>
      <w:r>
        <w:t>：</w:t>
      </w:r>
    </w:p>
    <w:p>
      <w:pPr>
        <w:spacing w:after="80"/>
      </w:pPr>
      <w:r>
        <w:t xml:space="preserve">  策略  方法  适用场景</w:t>
      </w:r>
    </w:p>
    <w:p>
      <w:pPr>
        <w:spacing w:after="80"/>
      </w:pPr>
      <w:r>
        <w:t xml:space="preserve">  固定长度  每 500 字符切一刀  简单粗暴，万能但效果一般</w:t>
      </w:r>
    </w:p>
    <w:p>
      <w:pPr>
        <w:spacing w:after="80"/>
      </w:pPr>
      <w:r>
        <w:t xml:space="preserve">  滑动窗口  500 字符块 + 100 字符重叠  避免被切断的句子丢上下文</w:t>
      </w:r>
    </w:p>
    <w:p>
      <w:pPr>
        <w:spacing w:after="80"/>
      </w:pPr>
      <w:r>
        <w:t xml:space="preserve">  语义切分  按段落/小节/章节切  结构化文档（论文/教材）</w:t>
      </w:r>
    </w:p>
    <w:p>
      <w:pPr>
        <w:spacing w:after="80"/>
      </w:pPr>
      <w:r>
        <w:t xml:space="preserve">  递归切分  先按章节切，太长再按段落，再按句子  长文档万能方案</w:t>
      </w:r>
    </w:p>
    <w:p>
      <w:pPr>
        <w:spacing w:after="80"/>
      </w:pPr>
      <w:r>
        <w:t xml:space="preserve">  语义聚类  计算句子相似度，相似的合并  非结构化对话/聊天记录</w:t>
      </w:r>
    </w:p>
    <w:p>
      <w:pPr>
        <w:spacing w:after="80"/>
      </w:pPr>
      <w:r>
        <w:rPr>
          <w:b/>
        </w:rPr>
        <w:t>实战推荐参数</w:t>
      </w:r>
      <w:r>
        <w:t>（基于 OpenAI 官方建议 + 大量实测）：</w:t>
      </w:r>
    </w:p>
    <w:p>
      <w:pPr>
        <w:pStyle w:val="ListBullet"/>
        <w:ind w:left="425"/>
      </w:pPr>
      <w:r>
        <w:t xml:space="preserve">中文文档：每块 </w:t>
      </w:r>
      <w:r>
        <w:rPr>
          <w:b/>
        </w:rPr>
        <w:t>800-1200 字</w:t>
      </w:r>
      <w:r>
        <w:t xml:space="preserve">，重叠 </w:t>
      </w:r>
      <w:r>
        <w:rPr>
          <w:b/>
        </w:rPr>
        <w:t>100-200 字</w:t>
      </w:r>
    </w:p>
    <w:p>
      <w:pPr>
        <w:pStyle w:val="ListBullet"/>
        <w:ind w:left="425"/>
      </w:pPr>
      <w:r>
        <w:t xml:space="preserve">英文文档：每块 </w:t>
      </w:r>
      <w:r>
        <w:rPr>
          <w:b/>
        </w:rPr>
        <w:t>500-1000 tokens</w:t>
      </w:r>
      <w:r>
        <w:t xml:space="preserve">，重叠 </w:t>
      </w:r>
      <w:r>
        <w:rPr>
          <w:b/>
        </w:rPr>
        <w:t>50-100 tokens</w:t>
      </w:r>
    </w:p>
    <w:p>
      <w:pPr>
        <w:pStyle w:val="ListBullet"/>
        <w:ind w:left="425"/>
      </w:pPr>
      <w:r>
        <w:t>代码文档：按函数/类切分（不要切断函数）</w:t>
      </w:r>
    </w:p>
    <w:p>
      <w:pPr>
        <w:pStyle w:val="ListBullet"/>
        <w:ind w:left="425"/>
      </w:pPr>
      <w:r>
        <w:t>对话记录：按"轮次"切分（用户问 + AI 答 = 一块）</w:t>
      </w:r>
    </w:p>
    <w:p>
      <w:pPr>
        <w:spacing w:after="80"/>
      </w:pPr>
      <w:r>
        <w:rPr>
          <w:b/>
        </w:rPr>
        <w:t>典型踩坑</w:t>
      </w:r>
      <w:r>
        <w:t>：</w:t>
      </w:r>
    </w:p>
    <w:p>
      <w:pPr>
        <w:pStyle w:val="ListBullet"/>
        <w:ind w:left="425"/>
      </w:pPr>
      <w:r>
        <w:t>把"产品规格表"按 500 字切，结果型号和参数被切到不同块——必须按表格行切；</w:t>
      </w:r>
    </w:p>
    <w:p>
      <w:pPr>
        <w:pStyle w:val="ListBullet"/>
        <w:ind w:left="425"/>
      </w:pPr>
      <w:r>
        <w:t>把法律条文切到一半，"不得"被切走，导致回答完全相反——必须按条款切；</w:t>
      </w:r>
    </w:p>
    <w:p>
      <w:pPr>
        <w:pStyle w:val="ListBullet"/>
        <w:ind w:left="425"/>
      </w:pPr>
      <w:r>
        <w:t>没加重叠窗口，检索到的块前后文缺失——必须加 10-20% 重叠。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③：向量化（Embedding）</w:t>
      </w:r>
    </w:p>
    <w:p>
      <w:pPr>
        <w:spacing w:after="80"/>
      </w:pPr>
      <w:r>
        <w:rPr>
          <w:b/>
        </w:rPr>
        <w:t>要解决的问题</w:t>
      </w:r>
      <w:r>
        <w:t>：把文本转成"向量"（一串数字），相似的文本对应相近的向量。</w:t>
      </w:r>
    </w:p>
    <w:p>
      <w:pPr>
        <w:spacing w:after="80"/>
      </w:pPr>
      <w:r>
        <w:t>原理：用预训练模型把每个文本块映射到 768~3072 维空间。"猫"和"狗"的向量距离近，"猫"和"汽车"距离远。</w:t>
      </w:r>
    </w:p>
    <w:p>
      <w:pPr>
        <w:spacing w:after="80"/>
      </w:pPr>
      <w:r>
        <w:rPr>
          <w:b/>
        </w:rPr>
        <w:t>主流 Embedding 模型</w:t>
      </w:r>
      <w:r>
        <w:t>（2025 年）：</w:t>
      </w:r>
    </w:p>
    <w:p>
      <w:pPr>
        <w:spacing w:after="80"/>
      </w:pPr>
      <w:r>
        <w:t xml:space="preserve">  模型  维度  价格  中文表现  使用建议</w:t>
      </w:r>
    </w:p>
    <w:p>
      <w:pPr>
        <w:spacing w:after="80"/>
      </w:pPr>
      <w:r>
        <w:t xml:space="preserve">  OpenAI text-embedding-3-small  1536  $0.00002/1k tokens  良好  通用首选，便宜</w:t>
      </w:r>
    </w:p>
    <w:p>
      <w:pPr>
        <w:spacing w:after="80"/>
      </w:pPr>
      <w:r>
        <w:t xml:space="preserve">  OpenAI text-embedding-3-large  3072  $0.00013/1k tokens  优秀  追求效果</w:t>
      </w:r>
    </w:p>
    <w:p>
      <w:pPr>
        <w:spacing w:after="80"/>
      </w:pPr>
      <w:r>
        <w:t xml:space="preserve">  BGE-M3（智源）  1024  开源免费  极好  中文场景首选</w:t>
      </w:r>
    </w:p>
    <w:p>
      <w:pPr>
        <w:spacing w:after="80"/>
      </w:pPr>
      <w:r>
        <w:t xml:space="preserve">  BGE-Large-zh  1024  开源免费  极好  纯中文场景</w:t>
      </w:r>
    </w:p>
    <w:p>
      <w:pPr>
        <w:spacing w:after="80"/>
      </w:pPr>
      <w:r>
        <w:t xml:space="preserve">  Cohere embed-multilingual-v3  1024  $0.0001/1k tokens  好  多语言</w:t>
      </w:r>
    </w:p>
    <w:p>
      <w:pPr>
        <w:spacing w:after="80"/>
      </w:pPr>
      <w:r>
        <w:t xml:space="preserve">  百度 ERNIE-Embedding  1024  0.0005 元/1k tokens  好  国内合规要求</w:t>
      </w:r>
    </w:p>
    <w:p>
      <w:pPr>
        <w:spacing w:after="80"/>
      </w:pPr>
      <w:r>
        <w:rPr>
          <w:b/>
        </w:rPr>
        <w:t>选型建议</w:t>
      </w:r>
      <w:r>
        <w:t>：</w:t>
      </w:r>
    </w:p>
    <w:p>
      <w:pPr>
        <w:pStyle w:val="ListBullet"/>
        <w:ind w:left="425"/>
      </w:pPr>
      <w:r>
        <w:t>纯中文 + 开源：BGE-M3</w:t>
      </w:r>
    </w:p>
    <w:p>
      <w:pPr>
        <w:pStyle w:val="ListBullet"/>
        <w:ind w:left="425"/>
      </w:pPr>
      <w:r>
        <w:t>中英混合 + 商业：OpenAI text-embedding-3-small</w:t>
      </w:r>
    </w:p>
    <w:p>
      <w:pPr>
        <w:pStyle w:val="ListBullet"/>
        <w:ind w:left="425"/>
      </w:pPr>
      <w:r>
        <w:t>追求最佳效果：text-embedding-3-large</w:t>
      </w:r>
    </w:p>
    <w:p>
      <w:pPr>
        <w:pStyle w:val="ListBullet"/>
        <w:ind w:left="425"/>
      </w:pPr>
      <w:r>
        <w:t>合规要求（数据不出国）：BGE-M3 私有部署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④：向量库（Vector Store）</w:t>
      </w:r>
    </w:p>
    <w:p>
      <w:pPr>
        <w:spacing w:after="80"/>
      </w:pPr>
      <w:r>
        <w:rPr>
          <w:b/>
        </w:rPr>
        <w:t>要解决的问题</w:t>
      </w:r>
      <w:r>
        <w:t>：向量化后的数据要存起来，且要能"快速找最近的 K 个"。</w:t>
      </w:r>
    </w:p>
    <w:p>
      <w:pPr>
        <w:spacing w:after="80"/>
      </w:pPr>
      <w:r>
        <w:rPr>
          <w:b/>
        </w:rPr>
        <w:t>主流向量库对比</w:t>
      </w:r>
      <w:r>
        <w:t>：</w:t>
      </w:r>
    </w:p>
    <w:p>
      <w:pPr>
        <w:spacing w:after="80"/>
      </w:pPr>
      <w:r>
        <w:t xml:space="preserve">  产品  类型  优势  适用规模</w:t>
      </w:r>
    </w:p>
    <w:p>
      <w:pPr>
        <w:spacing w:after="80"/>
      </w:pPr>
      <w:r>
        <w:t xml:space="preserve">  Pinecone  SaaS  开箱即用，性能强  中大型，1 千万+</w:t>
      </w:r>
    </w:p>
    <w:p>
      <w:pPr>
        <w:spacing w:after="80"/>
      </w:pPr>
      <w:r>
        <w:t xml:space="preserve">  Weaviate  开源 + SaaS  支持混合搜索  中型，百万级</w:t>
      </w:r>
    </w:p>
    <w:p>
      <w:pPr>
        <w:spacing w:after="80"/>
      </w:pPr>
      <w:r>
        <w:t xml:space="preserve">  Milvus  开源  性能极强，企业级  大型，亿级</w:t>
      </w:r>
    </w:p>
    <w:p>
      <w:pPr>
        <w:spacing w:after="80"/>
      </w:pPr>
      <w:r>
        <w:t xml:space="preserve">  Qdrant  开源  Rust 实现，单机性能好  中型，千万级</w:t>
      </w:r>
    </w:p>
    <w:p>
      <w:pPr>
        <w:spacing w:after="80"/>
      </w:pPr>
      <w:r>
        <w:t xml:space="preserve">  Chroma  开源  轻量，集成简单  小型 demo，10 万以下</w:t>
      </w:r>
    </w:p>
    <w:p>
      <w:pPr>
        <w:spacing w:after="80"/>
      </w:pPr>
      <w:r>
        <w:t xml:space="preserve">  FAISS  库  Meta 出品，纯库  研究/小项目</w:t>
      </w:r>
    </w:p>
    <w:p>
      <w:pPr>
        <w:spacing w:after="80"/>
      </w:pPr>
      <w:r>
        <w:t xml:space="preserve">  PGVector  PostgreSQL 插件  已用 PG 的顺手  中小型，百万级</w:t>
      </w:r>
    </w:p>
    <w:p>
      <w:pPr>
        <w:spacing w:after="80"/>
      </w:pPr>
      <w:r>
        <w:rPr>
          <w:b/>
        </w:rPr>
        <w:t>选型简化决策</w:t>
      </w:r>
      <w:r>
        <w:t>：</w:t>
      </w:r>
    </w:p>
    <w:p>
      <w:pPr>
        <w:pStyle w:val="ListBullet"/>
        <w:ind w:left="425"/>
      </w:pPr>
      <w:r>
        <w:t>Demo / 个人项目：Chroma（5 行代码搞定）</w:t>
      </w:r>
    </w:p>
    <w:p>
      <w:pPr>
        <w:pStyle w:val="ListBullet"/>
        <w:ind w:left="425"/>
      </w:pPr>
      <w:r>
        <w:t>已经用 PostgreSQL：直接装 PGVector 插件</w:t>
      </w:r>
    </w:p>
    <w:p>
      <w:pPr>
        <w:pStyle w:val="ListBullet"/>
        <w:ind w:left="425"/>
      </w:pPr>
      <w:r>
        <w:t>商业公司不想运维：Pinecone（最贵但最省心）</w:t>
      </w:r>
    </w:p>
    <w:p>
      <w:pPr>
        <w:pStyle w:val="ListBullet"/>
        <w:ind w:left="425"/>
      </w:pPr>
      <w:r>
        <w:t>大规模 + 私有部署：Milvus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⑤：检索召回（Retrieval）</w:t>
      </w:r>
    </w:p>
    <w:p>
      <w:pPr>
        <w:spacing w:after="80"/>
      </w:pPr>
      <w:r>
        <w:rPr>
          <w:b/>
        </w:rPr>
        <w:t>要解决的问题</w:t>
      </w:r>
      <w:r>
        <w:t>：用户提问 → 向量化 → 在向量库找 Top K 个最相关块。</w:t>
      </w:r>
    </w:p>
    <w:p>
      <w:pPr>
        <w:spacing w:after="80"/>
      </w:pPr>
      <w:r>
        <w:rPr>
          <w:b/>
        </w:rPr>
        <w:t>3 种检索方式</w:t>
      </w:r>
      <w:r>
        <w:t>：</w:t>
      </w:r>
    </w:p>
    <w:p>
      <w:pPr>
        <w:spacing w:after="80"/>
      </w:pPr>
      <w:r>
        <w:t xml:space="preserve">  方式  原理  优势  劣势</w:t>
      </w:r>
    </w:p>
    <w:p>
      <w:pPr>
        <w:spacing w:after="80"/>
      </w:pPr>
      <w:r>
        <w:t xml:space="preserve">  稠密检索（向量）  语义相似度  理解同义词  关键词命中差</w:t>
      </w:r>
    </w:p>
    <w:p>
      <w:pPr>
        <w:spacing w:after="80"/>
      </w:pPr>
      <w:r>
        <w:t xml:space="preserve">  稀疏检索（BM25）  关键词匹配  专有名词命中准  不懂同义</w:t>
      </w:r>
    </w:p>
    <w:p>
      <w:pPr>
        <w:spacing w:after="80"/>
      </w:pPr>
      <w:r>
        <w:t xml:space="preserve">  混合检索  两者加权融合  兼具优势  实现复杂</w:t>
      </w:r>
    </w:p>
    <w:p>
      <w:pPr>
        <w:spacing w:after="80"/>
      </w:pPr>
      <w:r>
        <w:rPr>
          <w:b/>
        </w:rPr>
        <w:t>实战经验</w:t>
      </w:r>
      <w:r>
        <w:t>：单纯向量检索在中文场景下经常翻车——比如用户问"GPT-4o 价格"，向量检索可能召回"GPT-4 价格"和"OpenAI 收费"，但漏掉真正的"GPT-4o 价格"那一块。</w:t>
      </w:r>
      <w:r>
        <w:rPr>
          <w:b/>
        </w:rPr>
        <w:t>混合检索（BM25 + 向量）+ Rerank</w:t>
      </w:r>
      <w:r>
        <w:t xml:space="preserve"> 几乎是企业级标配。</w:t>
      </w:r>
    </w:p>
    <w:p>
      <w:pPr>
        <w:spacing w:after="80"/>
      </w:pPr>
      <w:r>
        <w:rPr>
          <w:b/>
        </w:rPr>
        <w:t>Top K 设置</w:t>
      </w:r>
      <w:r>
        <w:t>：</w:t>
      </w:r>
    </w:p>
    <w:p>
      <w:pPr>
        <w:pStyle w:val="ListBullet"/>
        <w:ind w:left="425"/>
      </w:pPr>
      <w:r>
        <w:t>初始召回 K=20（宽召回，避免漏）</w:t>
      </w:r>
    </w:p>
    <w:p>
      <w:pPr>
        <w:pStyle w:val="ListBullet"/>
        <w:ind w:left="425"/>
      </w:pPr>
      <w:r>
        <w:t>Rerank 后保留 K=3~5（精排，控制 token）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⑥：LLM 生成</w:t>
      </w:r>
    </w:p>
    <w:p>
      <w:pPr>
        <w:spacing w:after="80"/>
      </w:pPr>
      <w:r>
        <w:rPr>
          <w:b/>
        </w:rPr>
        <w:t>要解决的问题</w:t>
      </w:r>
      <w:r>
        <w:t>：把检索到的内容塞给 LLM，让它基于内容生成答案。</w:t>
      </w:r>
    </w:p>
    <w:p>
      <w:pPr>
        <w:spacing w:after="80"/>
      </w:pPr>
      <w:r>
        <w:rPr>
          <w:b/>
        </w:rPr>
        <w:t>核心 Prompt 模板</w:t>
      </w:r>
      <w:r>
        <w:t>：</w:t>
      </w:r>
    </w:p>
    <w:p>
      <w:pPr>
        <w:ind w:left="283"/>
        <w:shd w:val="clear" w:fill="F5F5F5"/>
      </w:pPr>
      <w:r>
        <w:rPr>
          <w:rFonts w:ascii="Consolas" w:hAnsi="Consolas"/>
          <w:color w:val="333333"/>
          <w:sz w:val="19"/>
        </w:rPr>
        <w:t>你是一个专业的企业知识助手。请基于以下"参考资料"回答用户问题。</w:t>
        <w:br/>
        <w:br/>
        <w:t>要求：</w:t>
        <w:br/>
        <w:t>1. 答案必须来自参考资料，不得编造；</w:t>
        <w:br/>
        <w:t>2. 如果参考资料无法回答，请回答"根据已有资料无法回答"；</w:t>
        <w:br/>
        <w:t>3. 答案末尾标注引用来源[1][2]。</w:t>
        <w:br/>
        <w:br/>
        <w:t>【参考资料】</w:t>
        <w:br/>
        <w:t>[1] {chunk_1.content}</w:t>
        <w:br/>
        <w:t>来源：{chunk_1.source}</w:t>
        <w:br/>
        <w:br/>
        <w:t>[2] {chunk_2.content}</w:t>
        <w:br/>
        <w:t>来源：{chunk_2.source}</w:t>
        <w:br/>
        <w:br/>
        <w:t>【用户问题】</w:t>
        <w:br/>
        <w:t>{user_question}</w:t>
        <w:br/>
        <w:br/>
        <w:t>【你的回答】</w:t>
      </w:r>
    </w:p>
    <w:p>
      <w:pPr>
        <w:spacing w:after="80"/>
      </w:pPr>
      <w:r>
        <w:rPr>
          <w:b/>
        </w:rPr>
        <w:t>关键技巧</w:t>
      </w:r>
      <w:r>
        <w:t>：</w:t>
      </w:r>
    </w:p>
    <w:p>
      <w:pPr>
        <w:pStyle w:val="ListBullet"/>
        <w:ind w:left="425"/>
      </w:pPr>
      <w:r>
        <w:t>用 Markdown 分块标注资料，LLM 容易理解；</w:t>
      </w:r>
    </w:p>
    <w:p>
      <w:pPr>
        <w:pStyle w:val="ListBullet"/>
        <w:ind w:left="425"/>
      </w:pPr>
      <w:r>
        <w:t>明确告诉它"不知道就说不知道"——不然会幻觉；</w:t>
      </w:r>
    </w:p>
    <w:p>
      <w:pPr>
        <w:pStyle w:val="ListBullet"/>
        <w:ind w:left="425"/>
      </w:pPr>
      <w:r>
        <w:t>要求标注引用来源，方便用户验证；</w:t>
      </w:r>
    </w:p>
    <w:p>
      <w:pPr>
        <w:pStyle w:val="ListBullet"/>
        <w:ind w:left="425"/>
      </w:pPr>
      <w:r>
        <w:t>如果用户问题模糊，可以先 LLM 改写 query，再检索（Query Rewriting）。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环节 ⑦：答案返回 + 引用</w:t>
      </w:r>
    </w:p>
    <w:p>
      <w:pPr>
        <w:spacing w:after="80"/>
      </w:pPr>
      <w:r>
        <w:rPr>
          <w:b/>
        </w:rPr>
        <w:t>要做的事</w:t>
      </w:r>
      <w:r>
        <w:t>：把 LLM 生成的答案 + 引用来源返回给用户。</w:t>
      </w:r>
    </w:p>
    <w:p>
      <w:pPr>
        <w:spacing w:after="80"/>
      </w:pPr>
      <w:r>
        <w:rPr>
          <w:b/>
        </w:rPr>
        <w:t>体验设计要点</w:t>
      </w:r>
      <w:r>
        <w:t>：</w:t>
      </w:r>
    </w:p>
    <w:p>
      <w:pPr>
        <w:pStyle w:val="ListBullet"/>
        <w:ind w:left="425"/>
      </w:pPr>
      <w:r>
        <w:t>引用来源做成可点击链接，跳转原文；</w:t>
      </w:r>
    </w:p>
    <w:p>
      <w:pPr>
        <w:pStyle w:val="ListBullet"/>
        <w:ind w:left="425"/>
      </w:pPr>
      <w:r>
        <w:t>引用来源高亮原文中被引用的具体段落（不是整篇文档）；</w:t>
      </w:r>
    </w:p>
    <w:p>
      <w:pPr>
        <w:pStyle w:val="ListBullet"/>
        <w:ind w:left="425"/>
      </w:pPr>
      <w:r>
        <w:t>答案输出用流式（streaming），用户感觉响应快；</w:t>
      </w:r>
    </w:p>
    <w:p>
      <w:pPr>
        <w:pStyle w:val="ListBullet"/>
        <w:ind w:left="425"/>
      </w:pPr>
      <w:r>
        <w:t>提供"答案不准？"反馈按钮，收集 bad case 优化。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3. RAG 评估：5 个核心指标</w:t>
      </w:r>
    </w:p>
    <w:p>
      <w:pPr>
        <w:spacing w:after="80"/>
      </w:pPr>
      <w:r>
        <w:t>RAG 系统不是上线就完事了，必须建立评估体系持续优化。</w:t>
      </w:r>
    </w:p>
    <w:p>
      <w:pPr>
        <w:spacing w:after="80"/>
      </w:pPr>
      <w:r>
        <w:t xml:space="preserve">  指标  含义  计算方式  合格线</w:t>
      </w:r>
    </w:p>
    <w:p>
      <w:pPr>
        <w:spacing w:after="80"/>
      </w:pPr>
      <w:r>
        <w:t xml:space="preserve">  召回率（Recall）  正确答案是否在 Top K 中  命中数 / 总测试问题数  &gt;85%</w:t>
      </w:r>
    </w:p>
    <w:p>
      <w:pPr>
        <w:spacing w:after="80"/>
      </w:pPr>
      <w:r>
        <w:t xml:space="preserve">  精确率（Precision）  Top K 中真正相关的比例  相关块数 / Top K  &gt;60%</w:t>
      </w:r>
    </w:p>
    <w:p>
      <w:pPr>
        <w:spacing w:after="80"/>
      </w:pPr>
      <w:r>
        <w:t xml:space="preserve">  答案准确率  LLM 最终答案是否对  人工标注  &gt;80%</w:t>
      </w:r>
    </w:p>
    <w:p>
      <w:pPr>
        <w:spacing w:after="80"/>
      </w:pPr>
      <w:r>
        <w:t xml:space="preserve">  幻觉率  答案中编造的比例  1 - (引用资料的句子 / 总句子)  &lt;10%</w:t>
      </w:r>
    </w:p>
    <w:p>
      <w:pPr>
        <w:spacing w:after="80"/>
      </w:pPr>
      <w:r>
        <w:t xml:space="preserve">  响应延迟  从提问到答案完成时间  P95 延迟  &lt;5 秒</w:t>
      </w:r>
    </w:p>
    <w:p>
      <w:pPr>
        <w:spacing w:after="80"/>
      </w:pPr>
      <w:r>
        <w:rPr>
          <w:b/>
        </w:rPr>
        <w:t>建立测试集的方法</w:t>
      </w:r>
      <w:r>
        <w:t>：</w:t>
      </w:r>
    </w:p>
    <w:p>
      <w:pPr>
        <w:pStyle w:val="ListBullet"/>
        <w:ind w:left="425"/>
      </w:pPr>
      <w:r>
        <w:t>从真实用户对话中筛 100-200 个典型问题；</w:t>
      </w:r>
    </w:p>
    <w:p>
      <w:pPr>
        <w:pStyle w:val="ListBullet"/>
        <w:ind w:left="425"/>
      </w:pPr>
      <w:r>
        <w:t>人工标注每个问题的"标准答案"和"答案应该来自哪个文档";</w:t>
      </w:r>
    </w:p>
    <w:p>
      <w:pPr>
        <w:pStyle w:val="ListBullet"/>
        <w:ind w:left="425"/>
      </w:pPr>
      <w:r>
        <w:t>每次系统改动后跑一次测试集，看 5 个指标变化；</w:t>
      </w:r>
    </w:p>
    <w:p>
      <w:pPr>
        <w:pStyle w:val="ListBullet"/>
        <w:ind w:left="425"/>
      </w:pPr>
      <w:r>
        <w:t>使用 RAGAS、TruLens 等工具自动化评估。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4. 5 种 RAG 变体：从基础到高阶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① Naive RAG（朴素 RAG）</w:t>
      </w:r>
    </w:p>
    <w:p>
      <w:pPr>
        <w:spacing w:after="80"/>
      </w:pPr>
      <w:r>
        <w:t>就是上面讲的标准流程——加载 → 切分 → 向量化 → 检索 → 生成。</w:t>
      </w:r>
      <w:r>
        <w:rPr>
          <w:b/>
        </w:rPr>
        <w:t>适合：Demo / POC / 简单场景</w:t>
      </w:r>
      <w:r>
        <w:t>。问题：切分粗糙、检索粗糙、对长文档支持差。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② Advanced RAG（增强 RAG）</w:t>
      </w:r>
    </w:p>
    <w:p>
      <w:pPr>
        <w:spacing w:after="80"/>
      </w:pPr>
      <w:r>
        <w:t>在 Naive 基础上加了多个优化点：</w:t>
      </w:r>
    </w:p>
    <w:p>
      <w:pPr>
        <w:pStyle w:val="ListBullet"/>
        <w:ind w:left="425"/>
      </w:pPr>
      <w:r>
        <w:rPr>
          <w:b/>
        </w:rPr>
        <w:t>Query Rewriting</w:t>
      </w:r>
      <w:r>
        <w:t>：用 LLM 把用户问题改写成更适合检索的形式</w:t>
      </w:r>
    </w:p>
    <w:p>
      <w:pPr>
        <w:pStyle w:val="ListBullet"/>
        <w:ind w:left="425"/>
      </w:pPr>
      <w:r>
        <w:rPr>
          <w:b/>
        </w:rPr>
        <w:t>Hybrid Search</w:t>
      </w:r>
      <w:r>
        <w:t>：BM25 + 向量检索混合</w:t>
      </w:r>
    </w:p>
    <w:p>
      <w:pPr>
        <w:pStyle w:val="ListBullet"/>
        <w:ind w:left="425"/>
      </w:pPr>
      <w:r>
        <w:rPr>
          <w:b/>
        </w:rPr>
        <w:t>Rerank</w:t>
      </w:r>
      <w:r>
        <w:t>：用 Cross-Encoder 模型对初召回结果重排序</w:t>
      </w:r>
    </w:p>
    <w:p>
      <w:pPr>
        <w:pStyle w:val="ListBullet"/>
        <w:ind w:left="425"/>
      </w:pPr>
      <w:r>
        <w:rPr>
          <w:b/>
        </w:rPr>
        <w:t>Metadata Filtering</w:t>
      </w:r>
      <w:r>
        <w:t>：按文档类型、时间、作者等元数据过滤</w:t>
      </w:r>
    </w:p>
    <w:p>
      <w:pPr>
        <w:pStyle w:val="ListBullet"/>
        <w:ind w:left="425"/>
      </w:pPr>
      <w:r>
        <w:rPr>
          <w:b/>
        </w:rPr>
        <w:t>Sentence Window</w:t>
      </w:r>
      <w:r>
        <w:t>：检索单句，但返回前后 N 句作为上下文</w:t>
      </w:r>
    </w:p>
    <w:p>
      <w:pPr>
        <w:spacing w:after="80"/>
      </w:pPr>
      <w:r>
        <w:rPr>
          <w:b/>
        </w:rPr>
        <w:t>适合：90% 的生产环境</w:t>
      </w:r>
      <w:r>
        <w:t>。这是当前的事实标准。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③ Modular RAG（模块化 RAG）</w:t>
      </w:r>
    </w:p>
    <w:p>
      <w:pPr>
        <w:spacing w:after="80"/>
      </w:pPr>
      <w:r>
        <w:t>把 RAG 流程拆成可插拔模块，可以根据场景动态组合。比如：</w:t>
      </w:r>
    </w:p>
    <w:p>
      <w:pPr>
        <w:pStyle w:val="ListBullet"/>
        <w:ind w:left="425"/>
      </w:pPr>
      <w:r>
        <w:t>简单问题 → 直接检索 + 回答</w:t>
      </w:r>
    </w:p>
    <w:p>
      <w:pPr>
        <w:pStyle w:val="ListBullet"/>
        <w:ind w:left="425"/>
      </w:pPr>
      <w:r>
        <w:t>复杂问题 → 先分解 → 多次检索 → 综合回答</w:t>
      </w:r>
    </w:p>
    <w:p>
      <w:pPr>
        <w:pStyle w:val="ListBullet"/>
        <w:ind w:left="425"/>
      </w:pPr>
      <w:r>
        <w:t>需要计算的问题 → 先检索 → 调用计算工具 → 回答</w:t>
      </w:r>
    </w:p>
    <w:p>
      <w:pPr>
        <w:spacing w:after="80"/>
      </w:pPr>
      <w:r>
        <w:rPr>
          <w:b/>
        </w:rPr>
        <w:t>适合：复杂业务场景，需要根据问题类型走不同流程</w:t>
      </w:r>
      <w:r>
        <w:t>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④ GraphRAG（图谱 RAG）</w:t>
      </w:r>
    </w:p>
    <w:p>
      <w:pPr>
        <w:spacing w:after="80"/>
      </w:pPr>
      <w:r>
        <w:t>微软 2024 年提出。核心思想：不只是把文档切成块，还要构建知识图谱（实体 + 关系），检索时同时利用文本和图谱。</w:t>
      </w:r>
    </w:p>
    <w:p>
      <w:pPr>
        <w:spacing w:after="80"/>
      </w:pPr>
      <w:r>
        <w:rPr>
          <w:b/>
        </w:rPr>
        <w:t>优势</w:t>
      </w:r>
      <w:r>
        <w:t>：擅长回答"全局性"问题，如"这本书的核心思想是什么"——传统 RAG 只能检索局部块，GraphRAG 能从图谱看全貌。</w:t>
      </w:r>
    </w:p>
    <w:p>
      <w:pPr>
        <w:spacing w:after="80"/>
      </w:pPr>
      <w:r>
        <w:rPr>
          <w:b/>
        </w:rPr>
        <w:t>劣势</w:t>
      </w:r>
      <w:r>
        <w:t>：构建成本高（建图需要大量 LLM 调用），适合超大文档库。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⑤ Self-RAG（自反思 RAG）</w:t>
      </w:r>
    </w:p>
    <w:p>
      <w:pPr>
        <w:spacing w:after="80"/>
      </w:pPr>
      <w:r>
        <w:t>2023 年论文提出。核心思想：让 LLM 在生成过程中"反思"——是否需要检索、检索内容是否相关、生成内容是否被支撑。</w:t>
      </w:r>
    </w:p>
    <w:p>
      <w:pPr>
        <w:spacing w:after="80"/>
      </w:pPr>
      <w:r>
        <w:rPr>
          <w:b/>
        </w:rPr>
        <w:t>流程</w:t>
      </w:r>
      <w:r>
        <w:t>：</w:t>
      </w:r>
    </w:p>
    <w:p>
      <w:pPr>
        <w:pStyle w:val="ListBullet"/>
        <w:ind w:left="425"/>
      </w:pPr>
      <w:r>
        <w:t>判断是否需要检索（很多问题用 LLM 内置知识就够）；</w:t>
      </w:r>
    </w:p>
    <w:p>
      <w:pPr>
        <w:pStyle w:val="ListBullet"/>
        <w:ind w:left="425"/>
      </w:pPr>
      <w:r>
        <w:t>检索后判断是否相关（不相关就重新检索或不用）；</w:t>
      </w:r>
    </w:p>
    <w:p>
      <w:pPr>
        <w:pStyle w:val="ListBullet"/>
        <w:ind w:left="425"/>
      </w:pPr>
      <w:r>
        <w:t>生成后自评是否真的基于了检索内容。</w:t>
      </w:r>
    </w:p>
    <w:p>
      <w:pPr>
        <w:spacing w:after="80"/>
      </w:pPr>
      <w:r>
        <w:rPr>
          <w:b/>
        </w:rPr>
        <w:t>适合：高准确率要求场景（如医疗/法律），延迟可以高一点</w:t>
      </w:r>
      <w:r>
        <w:t>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5. RAG 调优：12 个真实可用的手段</w:t>
      </w:r>
    </w:p>
    <w:p>
      <w:pPr>
        <w:spacing w:after="80"/>
      </w:pPr>
      <w:r>
        <w:t>按性价比排序（从最容易做、效果最明显的开始）：</w:t>
      </w:r>
    </w:p>
    <w:p>
      <w:pPr>
        <w:pStyle w:val="ListBullet"/>
        <w:ind w:left="425"/>
      </w:pPr>
      <w:r>
        <w:rPr>
          <w:b/>
        </w:rPr>
        <w:t>调整 Chunk 大小</w:t>
      </w:r>
      <w:r>
        <w:t>——从 500 → 1000 → 1500 各试一次，看哪个效果最好</w:t>
      </w:r>
    </w:p>
    <w:p>
      <w:pPr>
        <w:pStyle w:val="ListBullet"/>
        <w:ind w:left="425"/>
      </w:pPr>
      <w:r>
        <w:rPr>
          <w:b/>
        </w:rPr>
        <w:t>加 Chunk 重叠</w:t>
      </w:r>
      <w:r>
        <w:t>——10-20% 重叠能解决很多"答案被切断"问题</w:t>
      </w:r>
    </w:p>
    <w:p>
      <w:pPr>
        <w:pStyle w:val="ListBullet"/>
        <w:ind w:left="425"/>
      </w:pPr>
      <w:r>
        <w:rPr>
          <w:b/>
        </w:rPr>
        <w:t>开启混合检索</w:t>
      </w:r>
      <w:r>
        <w:t>——加上 BM25，对专有名词（型号/产品名）命中率大涨</w:t>
      </w:r>
    </w:p>
    <w:p>
      <w:pPr>
        <w:pStyle w:val="ListBullet"/>
        <w:ind w:left="425"/>
      </w:pPr>
      <w:r>
        <w:rPr>
          <w:b/>
        </w:rPr>
        <w:t>加 Rerank</w:t>
      </w:r>
      <w:r>
        <w:t>——用 BGE-Reranker / Cohere Rerank，Top 5 精度可提升 20-40%</w:t>
      </w:r>
    </w:p>
    <w:p>
      <w:pPr>
        <w:pStyle w:val="ListBullet"/>
        <w:ind w:left="425"/>
      </w:pPr>
      <w:r>
        <w:rPr>
          <w:b/>
        </w:rPr>
        <w:t>升级 Embedding 模型</w:t>
      </w:r>
      <w:r>
        <w:t>——从 ada-002 换 BGE-M3 或 text-embedding-3-large</w:t>
      </w:r>
    </w:p>
    <w:p>
      <w:pPr>
        <w:pStyle w:val="ListBullet"/>
        <w:ind w:left="425"/>
      </w:pPr>
      <w:r>
        <w:rPr>
          <w:b/>
        </w:rPr>
        <w:t>Query 改写</w:t>
      </w:r>
      <w:r>
        <w:t>——让 LLM 把口语化问题改成检索友好的形式</w:t>
      </w:r>
    </w:p>
    <w:p>
      <w:pPr>
        <w:pStyle w:val="ListBullet"/>
        <w:ind w:left="425"/>
      </w:pPr>
      <w:r>
        <w:rPr>
          <w:b/>
        </w:rPr>
        <w:t>多 Query 召回</w:t>
      </w:r>
      <w:r>
        <w:t>——同一问题生成 3-5 个不同表述，分别召回再合并</w:t>
      </w:r>
    </w:p>
    <w:p>
      <w:pPr>
        <w:pStyle w:val="ListBullet"/>
        <w:ind w:left="425"/>
      </w:pPr>
      <w:r>
        <w:rPr>
          <w:b/>
        </w:rPr>
        <w:t>元数据过滤</w:t>
      </w:r>
      <w:r>
        <w:t>——按时间、部门、文档类型先过滤再检索</w:t>
      </w:r>
    </w:p>
    <w:p>
      <w:pPr>
        <w:pStyle w:val="ListBullet"/>
        <w:ind w:left="425"/>
      </w:pPr>
      <w:r>
        <w:rPr>
          <w:b/>
        </w:rPr>
        <w:t>HyDE（假设性回答）</w:t>
      </w:r>
      <w:r>
        <w:t>——先用 LLM 生成假设答案，用答案去检索（解决问题和答案语言风格不一致）</w:t>
      </w:r>
    </w:p>
    <w:p>
      <w:pPr>
        <w:pStyle w:val="ListBullet"/>
        <w:ind w:left="425"/>
      </w:pPr>
      <w:r>
        <w:rPr>
          <w:b/>
        </w:rPr>
        <w:t>父子文档</w:t>
      </w:r>
      <w:r>
        <w:t>（Sentence Window）——检索小块，返回大块上下文</w:t>
      </w:r>
    </w:p>
    <w:p>
      <w:pPr>
        <w:pStyle w:val="ListBullet"/>
        <w:ind w:left="425"/>
      </w:pPr>
      <w:r>
        <w:rPr>
          <w:b/>
        </w:rPr>
        <w:t>引用与高亮</w:t>
      </w:r>
      <w:r>
        <w:t>——在 LLM Prompt 里要求标注引用，强制对齐文档</w:t>
      </w:r>
    </w:p>
    <w:p>
      <w:pPr>
        <w:pStyle w:val="ListBullet"/>
        <w:ind w:left="425"/>
      </w:pPr>
      <w:r>
        <w:rPr>
          <w:b/>
        </w:rPr>
        <w:t>Bad Case 闭环</w:t>
      </w:r>
      <w:r>
        <w:t>——用户反馈错误答案后，把这条加入测试集，定期回归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6. 企业 RAG 落地案例 4 则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1：摩根士丹利 GPT 助手（金融业）</w:t>
      </w:r>
    </w:p>
    <w:p>
      <w:pPr>
        <w:spacing w:after="80"/>
      </w:pPr>
      <w:r>
        <w:rPr>
          <w:b/>
        </w:rPr>
        <w:t>背景</w:t>
      </w:r>
      <w:r>
        <w:t>：2023 年 9 月上线，给 1.6 万名财富顾问用，覆盖 10 万+ 内部研究报告。</w:t>
      </w:r>
    </w:p>
    <w:p>
      <w:pPr>
        <w:spacing w:after="80"/>
      </w:pPr>
      <w:r>
        <w:rPr>
          <w:b/>
        </w:rPr>
        <w:t>关键技术</w:t>
      </w:r>
      <w:r>
        <w:t>：</w:t>
      </w:r>
    </w:p>
    <w:p>
      <w:pPr>
        <w:pStyle w:val="ListBullet"/>
        <w:ind w:left="425"/>
      </w:pPr>
      <w:r>
        <w:t>底层模型：GPT-4 + 自有 RAG 系统</w:t>
      </w:r>
    </w:p>
    <w:p>
      <w:pPr>
        <w:pStyle w:val="ListBullet"/>
        <w:ind w:left="425"/>
      </w:pPr>
      <w:r>
        <w:t>文档库：所有内部研报、合规文件、市场分析（10 万+ 文档）</w:t>
      </w:r>
    </w:p>
    <w:p>
      <w:pPr>
        <w:pStyle w:val="ListBullet"/>
        <w:ind w:left="425"/>
      </w:pPr>
      <w:r>
        <w:t>评估：每个回答必须有引用来源，合规审计可追溯</w:t>
      </w:r>
    </w:p>
    <w:p>
      <w:pPr>
        <w:spacing w:after="80"/>
      </w:pPr>
      <w:r>
        <w:rPr>
          <w:b/>
        </w:rPr>
        <w:t>效果</w:t>
      </w:r>
      <w:r>
        <w:t>：</w:t>
      </w:r>
    </w:p>
    <w:p>
      <w:pPr>
        <w:pStyle w:val="ListBullet"/>
        <w:ind w:left="425"/>
      </w:pPr>
      <w:r>
        <w:t>顾问查找信息时间从平均 30 分钟 → 3 分钟；</w:t>
      </w:r>
    </w:p>
    <w:p>
      <w:pPr>
        <w:pStyle w:val="ListBullet"/>
        <w:ind w:left="425"/>
      </w:pPr>
      <w:r>
        <w:t>新人培训周期从 6 个月 → 2 个月；</w:t>
      </w:r>
    </w:p>
    <w:p>
      <w:pPr>
        <w:pStyle w:val="ListBullet"/>
        <w:ind w:left="425"/>
      </w:pPr>
      <w:r>
        <w:t>使用率：上线 6 个月内 90% 的财富顾问每周使用。</w:t>
      </w:r>
    </w:p>
    <w:p>
      <w:pPr>
        <w:spacing w:after="80"/>
      </w:pPr>
      <w:r>
        <w:rPr>
          <w:b/>
        </w:rPr>
        <w:t>关键启示</w:t>
      </w:r>
      <w:r>
        <w:t>：金融业 RAG 的"硬要求"是可追溯——每个答案必须能定位到原文。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2：李宁智能客服（零售业）</w:t>
      </w:r>
    </w:p>
    <w:p>
      <w:pPr>
        <w:spacing w:after="80"/>
      </w:pPr>
      <w:r>
        <w:rPr>
          <w:b/>
        </w:rPr>
        <w:t>背景</w:t>
      </w:r>
      <w:r>
        <w:t>：2024 年初接入 AI 客服，覆盖售前咨询、售后处理。</w:t>
      </w:r>
    </w:p>
    <w:p>
      <w:pPr>
        <w:spacing w:after="80"/>
      </w:pPr>
      <w:r>
        <w:rPr>
          <w:b/>
        </w:rPr>
        <w:t>知识库内容</w:t>
      </w:r>
      <w:r>
        <w:t>：</w:t>
      </w:r>
    </w:p>
    <w:p>
      <w:pPr>
        <w:pStyle w:val="ListBullet"/>
        <w:ind w:left="425"/>
      </w:pPr>
      <w:r>
        <w:t>3000+ 商品 SKU 详情（材质、尺码、洗涤）</w:t>
      </w:r>
    </w:p>
    <w:p>
      <w:pPr>
        <w:pStyle w:val="ListBullet"/>
        <w:ind w:left="425"/>
      </w:pPr>
      <w:r>
        <w:t>500+ 常见 FAQ（运费、退换、会员）</w:t>
      </w:r>
    </w:p>
    <w:p>
      <w:pPr>
        <w:pStyle w:val="ListBullet"/>
        <w:ind w:left="425"/>
      </w:pPr>
      <w:r>
        <w:t>50+ 处理 SOP（退款流程、投诉处理）</w:t>
      </w:r>
    </w:p>
    <w:p>
      <w:pPr>
        <w:spacing w:after="80"/>
      </w:pPr>
      <w:r>
        <w:rPr>
          <w:b/>
        </w:rPr>
        <w:t>关键设计</w:t>
      </w:r>
      <w:r>
        <w:t>：</w:t>
      </w:r>
    </w:p>
    <w:p>
      <w:pPr>
        <w:pStyle w:val="ListBullet"/>
        <w:ind w:left="425"/>
      </w:pPr>
      <w:r>
        <w:t>商品库每天自动同步（增量更新）；</w:t>
      </w:r>
    </w:p>
    <w:p>
      <w:pPr>
        <w:pStyle w:val="ListBullet"/>
        <w:ind w:left="425"/>
      </w:pPr>
      <w:r>
        <w:t>多轮对话上下文保持（用户问"那它有红色吗"能理解"它"指上文商品）；</w:t>
      </w:r>
    </w:p>
    <w:p>
      <w:pPr>
        <w:pStyle w:val="ListBullet"/>
        <w:ind w:left="425"/>
      </w:pPr>
      <w:r>
        <w:t>不确定时转人工。</w:t>
      </w:r>
    </w:p>
    <w:p>
      <w:pPr>
        <w:spacing w:after="80"/>
      </w:pPr>
      <w:r>
        <w:rPr>
          <w:b/>
        </w:rPr>
        <w:t>效果</w:t>
      </w:r>
      <w:r>
        <w:t>：</w:t>
      </w:r>
    </w:p>
    <w:p>
      <w:pPr>
        <w:pStyle w:val="ListBullet"/>
        <w:ind w:left="425"/>
      </w:pPr>
      <w:r>
        <w:t>AI 处理率从 0 → 65%；</w:t>
      </w:r>
    </w:p>
    <w:p>
      <w:pPr>
        <w:pStyle w:val="ListBullet"/>
        <w:ind w:left="425"/>
      </w:pPr>
      <w:r>
        <w:t>人工客服减少 40%；</w:t>
      </w:r>
    </w:p>
    <w:p>
      <w:pPr>
        <w:pStyle w:val="ListBullet"/>
        <w:ind w:left="425"/>
      </w:pPr>
      <w:r>
        <w:t>客户满意度从 78% → 84%（AI 24 小时在线）。</w:t>
      </w:r>
    </w:p>
    <w:p>
      <w:pPr>
        <w:spacing w:after="80"/>
      </w:pPr>
      <w:r>
        <w:rPr>
          <w:b/>
        </w:rPr>
        <w:t>启示</w:t>
      </w:r>
      <w:r>
        <w:t>：零售业 RAG 关键是"数据同步"——商品/价格/库存随时变。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3：某律所合同审查 RAG（失败案例）</w:t>
      </w:r>
    </w:p>
    <w:p>
      <w:pPr>
        <w:spacing w:after="80"/>
      </w:pPr>
      <w:r>
        <w:rPr>
          <w:b/>
        </w:rPr>
        <w:t>背景</w:t>
      </w:r>
      <w:r>
        <w:t>：2023 年某中型律所投入 200 万做"AI 合同审查助手"，希望用 RAG 让 AI 帮助律师快速找出合同风险条款。</w:t>
      </w:r>
    </w:p>
    <w:p>
      <w:pPr>
        <w:spacing w:after="80"/>
      </w:pPr>
      <w:r>
        <w:rPr>
          <w:b/>
        </w:rPr>
        <w:t>翻车点</w:t>
      </w:r>
      <w:r>
        <w:t>：</w:t>
      </w:r>
    </w:p>
    <w:p>
      <w:pPr>
        <w:pStyle w:val="ListBullet"/>
        <w:ind w:left="425"/>
      </w:pPr>
      <w:r>
        <w:t>用了 Naive RAG，每次只检索 Top 3 段落 → 漏了关键风险条款；</w:t>
      </w:r>
    </w:p>
    <w:p>
      <w:pPr>
        <w:pStyle w:val="ListBullet"/>
        <w:ind w:left="425"/>
      </w:pPr>
      <w:r>
        <w:t>合同 PDF 多列布局被读串行，文本错乱；</w:t>
      </w:r>
    </w:p>
    <w:p>
      <w:pPr>
        <w:pStyle w:val="ListBullet"/>
        <w:ind w:left="425"/>
      </w:pPr>
      <w:r>
        <w:t>法律术语向量不准（"违约金"和"赔偿金"意思相近但法律意义不同）；</w:t>
      </w:r>
    </w:p>
    <w:p>
      <w:pPr>
        <w:pStyle w:val="ListBullet"/>
        <w:ind w:left="425"/>
      </w:pPr>
      <w:r>
        <w:t>律师反馈"漏掉风险点比没用还危险"，使用率 &lt; 5%。</w:t>
      </w:r>
    </w:p>
    <w:p>
      <w:pPr>
        <w:spacing w:after="80"/>
      </w:pPr>
      <w:r>
        <w:rPr>
          <w:b/>
        </w:rPr>
        <w:t>2024 年修复方案</w:t>
      </w:r>
      <w:r>
        <w:t>：</w:t>
      </w:r>
    </w:p>
    <w:p>
      <w:pPr>
        <w:pStyle w:val="ListBullet"/>
        <w:ind w:left="425"/>
      </w:pPr>
      <w:r>
        <w:t>切换 Advanced RAG（混合检索 + Rerank）；</w:t>
      </w:r>
    </w:p>
    <w:p>
      <w:pPr>
        <w:pStyle w:val="ListBullet"/>
        <w:ind w:left="425"/>
      </w:pPr>
      <w:r>
        <w:t>用专门的法律领域 Embedding 模型（LegalBERT）；</w:t>
      </w:r>
    </w:p>
    <w:p>
      <w:pPr>
        <w:pStyle w:val="ListBullet"/>
        <w:ind w:left="425"/>
      </w:pPr>
      <w:r>
        <w:t>每个合同条款单独成块，绝不跨条款；</w:t>
      </w:r>
    </w:p>
    <w:p>
      <w:pPr>
        <w:pStyle w:val="ListBullet"/>
        <w:ind w:left="425"/>
      </w:pPr>
      <w:r>
        <w:t>多 Query 召回：每个风险点用 3 个表述去检索；</w:t>
      </w:r>
    </w:p>
    <w:p>
      <w:pPr>
        <w:pStyle w:val="ListBullet"/>
        <w:ind w:left="425"/>
      </w:pPr>
      <w:r>
        <w:t>建立 1000 条法律 Bad Case 测试集，每周回归。</w:t>
      </w:r>
    </w:p>
    <w:p>
      <w:pPr>
        <w:spacing w:after="80"/>
      </w:pPr>
      <w:r>
        <w:rPr>
          <w:b/>
        </w:rPr>
        <w:t>修复后效果</w:t>
      </w:r>
      <w:r>
        <w:t>：风险点召回率从 60% → 92%，律师使用率达 70%。</w:t>
      </w:r>
    </w:p>
    <w:p>
      <w:pPr>
        <w:spacing w:after="80"/>
      </w:pPr>
      <w:r>
        <w:rPr>
          <w:b/>
        </w:rPr>
        <w:t>启示</w:t>
      </w:r>
      <w:r>
        <w:t>：高风险领域不能用 Naive RAG，必须从 Advanced 起步 + 专业 Embedding + 严格评估。</w:t>
      </w:r>
    </w:p>
    <w:p>
      <w:pPr>
        <w:pStyle w:val="Heading4"/>
        <w:keepNext/>
      </w:pPr>
      <w:r>
        <w:rPr>
          <w:rFonts w:ascii="微软雅黑" w:hAnsi="微软雅黑"/>
          <w:color w:val="2E75B6"/>
        </w:rPr>
        <w:t>案例 4：阿里通义灵码（代码 RAG）</w:t>
      </w:r>
    </w:p>
    <w:p>
      <w:pPr>
        <w:spacing w:after="80"/>
      </w:pPr>
      <w:r>
        <w:rPr>
          <w:b/>
        </w:rPr>
        <w:t>背景</w:t>
      </w:r>
      <w:r>
        <w:t>：2024 年阿里推出针对企业代码库的 AI 编程助手。</w:t>
      </w:r>
    </w:p>
    <w:p>
      <w:pPr>
        <w:spacing w:after="80"/>
      </w:pPr>
      <w:r>
        <w:rPr>
          <w:b/>
        </w:rPr>
        <w:t>独特挑战</w:t>
      </w:r>
      <w:r>
        <w:t>：代码 RAG 和文本 RAG 不一样：</w:t>
      </w:r>
    </w:p>
    <w:p>
      <w:pPr>
        <w:pStyle w:val="ListBullet"/>
        <w:ind w:left="425"/>
      </w:pPr>
      <w:r>
        <w:t>不能按字符切分代码——会切断函数；</w:t>
      </w:r>
    </w:p>
    <w:p>
      <w:pPr>
        <w:pStyle w:val="ListBullet"/>
        <w:ind w:left="425"/>
      </w:pPr>
      <w:r>
        <w:t>需要理解代码结构（类、函数、调用关系）；</w:t>
      </w:r>
    </w:p>
    <w:p>
      <w:pPr>
        <w:pStyle w:val="ListBullet"/>
        <w:ind w:left="425"/>
      </w:pPr>
      <w:r>
        <w:t>需要识别 import / 依赖关系。</w:t>
      </w:r>
    </w:p>
    <w:p>
      <w:pPr>
        <w:spacing w:after="80"/>
      </w:pPr>
      <w:r>
        <w:rPr>
          <w:b/>
        </w:rPr>
        <w:t>关键技术</w:t>
      </w:r>
      <w:r>
        <w:t>：</w:t>
      </w:r>
    </w:p>
    <w:p>
      <w:pPr>
        <w:pStyle w:val="ListBullet"/>
        <w:ind w:left="425"/>
      </w:pPr>
      <w:r>
        <w:t>用 AST（抽象语法树）解析代码，按函数/类切块；</w:t>
      </w:r>
    </w:p>
    <w:p>
      <w:pPr>
        <w:pStyle w:val="ListBullet"/>
        <w:ind w:left="425"/>
      </w:pPr>
      <w:r>
        <w:t>构建依赖图（哪个函数调了哪个）；</w:t>
      </w:r>
    </w:p>
    <w:p>
      <w:pPr>
        <w:pStyle w:val="ListBullet"/>
        <w:ind w:left="425"/>
      </w:pPr>
      <w:r>
        <w:t>用代码专用 Embedding（CodeBERT / UniXcoder）；</w:t>
      </w:r>
    </w:p>
    <w:p>
      <w:pPr>
        <w:pStyle w:val="ListBullet"/>
        <w:ind w:left="425"/>
      </w:pPr>
      <w:r>
        <w:t>检索时同时返回函数 + 它的调用者 + 被调用者上下文。</w:t>
      </w:r>
    </w:p>
    <w:p>
      <w:pPr>
        <w:spacing w:after="80"/>
      </w:pPr>
      <w:r>
        <w:rPr>
          <w:b/>
        </w:rPr>
        <w:t>效果</w:t>
      </w:r>
      <w:r>
        <w:t>：在阿里内部上线后，工程师代码补全采纳率从 12%（通用 LLM）提升到 32%（带企业代码 RAG）。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7. RAG 工具链：搭建一个 RAG 应用要哪些工具？</w:t>
      </w:r>
    </w:p>
    <w:p>
      <w:pPr>
        <w:spacing w:after="80"/>
      </w:pPr>
      <w:r>
        <w:t xml:space="preserve">  组件  开源选择  商业选择</w:t>
      </w:r>
    </w:p>
    <w:p>
      <w:pPr>
        <w:spacing w:after="80"/>
      </w:pPr>
      <w:r>
        <w:t xml:space="preserve">  编排框架  LangChain / LlamaIndex  Dify / Coze / FastGPT</w:t>
      </w:r>
    </w:p>
    <w:p>
      <w:pPr>
        <w:spacing w:after="80"/>
      </w:pPr>
      <w:r>
        <w:t xml:space="preserve">  文档解析  Unstructured / LLamaParse  Azure Document Intelligence</w:t>
      </w:r>
    </w:p>
    <w:p>
      <w:pPr>
        <w:spacing w:after="80"/>
      </w:pPr>
      <w:r>
        <w:t xml:space="preserve">  Embedding  BGE-M3 / Sentence-Transformers  OpenAI / Cohere</w:t>
      </w:r>
    </w:p>
    <w:p>
      <w:pPr>
        <w:spacing w:after="80"/>
      </w:pPr>
      <w:r>
        <w:t xml:space="preserve">  向量库  Milvus / Qdrant / Chroma  Pinecone / Weaviate Cloud</w:t>
      </w:r>
    </w:p>
    <w:p>
      <w:pPr>
        <w:spacing w:after="80"/>
      </w:pPr>
      <w:r>
        <w:t xml:space="preserve">  Rerank  BGE-Reranker  Cohere Rerank</w:t>
      </w:r>
    </w:p>
    <w:p>
      <w:pPr>
        <w:spacing w:after="80"/>
      </w:pPr>
      <w:r>
        <w:t xml:space="preserve">  评估  RAGAS / TruLens  LangSmith / Helicone</w:t>
      </w:r>
    </w:p>
    <w:p>
      <w:pPr>
        <w:spacing w:after="80"/>
      </w:pPr>
      <w:r>
        <w:t xml:space="preserve">  LLM  Llama 3 / Qwen / DeepSeek  OpenAI / Claude / 通义</w:t>
      </w:r>
    </w:p>
    <w:p>
      <w:pPr>
        <w:spacing w:after="80"/>
      </w:pPr>
      <w:r>
        <w:rPr>
          <w:b/>
        </w:rPr>
        <w:t>2025 年极简方案</w:t>
      </w:r>
      <w:r>
        <w:t>（30 分钟跑通）：Dify + Qwen-72B + BGE-M3 + Chroma。</w:t>
      </w:r>
    </w:p>
    <w:p>
      <w:pPr>
        <w:pStyle w:val="Heading3"/>
        <w:keepNext/>
      </w:pPr>
      <w:r>
        <w:rPr>
          <w:rFonts w:ascii="微软雅黑" w:hAnsi="微软雅黑"/>
          <w:color w:val="2E75B6"/>
        </w:rPr>
        <w:t>8. 学习要点 &amp; 自检清单</w:t>
      </w:r>
    </w:p>
    <w:p>
      <w:pPr>
        <w:pStyle w:val="ListBullet"/>
        <w:ind w:left="425"/>
      </w:pPr>
      <w:r>
        <w:t>RAG = "让 AI 先翻书再回答"，解决知识时效、专业领域、幻觉、可追溯 4 大问题；</w:t>
      </w:r>
    </w:p>
    <w:p>
      <w:pPr>
        <w:pStyle w:val="ListBullet"/>
        <w:ind w:left="425"/>
      </w:pPr>
      <w:r>
        <w:t>RAG vs 微调：RAG 改文档即可生效，微调成本高，90% 场景 RAG 够用；</w:t>
      </w:r>
    </w:p>
    <w:p>
      <w:pPr>
        <w:pStyle w:val="ListBullet"/>
        <w:ind w:left="425"/>
      </w:pPr>
      <w:r>
        <w:t>完整流程 7 环节：加载/切分/向量化/存储/检索/生成/返回；</w:t>
      </w:r>
    </w:p>
    <w:p>
      <w:pPr>
        <w:pStyle w:val="ListBullet"/>
        <w:ind w:left="425"/>
      </w:pPr>
      <w:r>
        <w:t>切分黄金参数：中文 800-1200 字 + 100-200 字重叠；</w:t>
      </w:r>
    </w:p>
    <w:p>
      <w:pPr>
        <w:pStyle w:val="ListBullet"/>
        <w:ind w:left="425"/>
      </w:pPr>
      <w:r>
        <w:t>Embedding 选型：中文 BGE-M3，英文 OpenAI text-embedding-3；</w:t>
      </w:r>
    </w:p>
    <w:p>
      <w:pPr>
        <w:pStyle w:val="ListBullet"/>
        <w:ind w:left="425"/>
      </w:pPr>
      <w:r>
        <w:t>必上"混合检索 + Rerank"——单纯向量检索翻车率高；</w:t>
      </w:r>
    </w:p>
    <w:p>
      <w:pPr>
        <w:pStyle w:val="ListBullet"/>
        <w:ind w:left="425"/>
      </w:pPr>
      <w:r>
        <w:t>5 个评估指标：召回/精确/答案准确/幻觉率/延迟，必须有测试集；</w:t>
      </w:r>
    </w:p>
    <w:p>
      <w:pPr>
        <w:pStyle w:val="ListBullet"/>
        <w:ind w:left="425"/>
      </w:pPr>
      <w:r>
        <w:t>5 种 RAG 变体：Naive / Advanced / Modular / GraphRAG / Self-RAG；</w:t>
      </w:r>
    </w:p>
    <w:p>
      <w:pPr>
        <w:pStyle w:val="ListBullet"/>
        <w:ind w:left="425"/>
      </w:pPr>
      <w:r>
        <w:t>调优 12 招按性价比排序，先调 Chunk 和 Rerank 收益最大；</w:t>
      </w:r>
    </w:p>
    <w:p>
      <w:pPr>
        <w:pStyle w:val="ListBullet"/>
        <w:ind w:left="425"/>
      </w:pPr>
      <w:r>
        <w:t>企业落地核心是"数据同步 + 评估闭环"，不是上线就完事。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