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微软雅黑" w:hAnsi="微软雅黑"/>
          <w:color w:val="1F4E79"/>
        </w:rPr>
        <w:t>🎓 AI 学习宝典 v2.1 · 学习资料索引</w:t>
      </w:r>
    </w:p>
    <w:p>
      <w:pPr>
        <w:spacing w:after="80"/>
      </w:pPr>
      <w:r>
        <w:t xml:space="preserve">本目录是离线 Markdown 学习资料，跟同级 </w:t>
      </w:r>
      <w:r>
        <w:rPr>
          <w:rFonts w:ascii="Consolas" w:hAnsi="Consolas"/>
          <w:color w:val="C7254E"/>
          <w:sz w:val="20"/>
        </w:rPr>
        <w:t>AI学习宝典.exe</w:t>
      </w:r>
      <w:r>
        <w:t xml:space="preserve"> 内容一致。</w:t>
      </w:r>
    </w:p>
    <w:p>
      <w:pPr>
        <w:spacing w:after="80"/>
      </w:pPr>
      <w:r>
        <w:t>适合：不开 App 直接阅读 / 打印 / 同步到 Obsidian / 在手机查看。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📖 章节正文</w:t>
      </w:r>
    </w:p>
    <w:p>
      <w:pPr>
        <w:pStyle w:val="ListBullet"/>
        <w:ind w:left="425"/>
      </w:pPr>
      <w:r>
        <w:t>[第 1 章 · AI 发展史与核心概念](./第01章_AI发展史与核心概念.md)  · 约 8K 字符</w:t>
      </w:r>
    </w:p>
    <w:p>
      <w:pPr>
        <w:pStyle w:val="ListBullet"/>
        <w:ind w:left="425"/>
      </w:pPr>
      <w:r>
        <w:t>[第 2 章 · 大语言模型原理与 Transformer](./第02章_大语言模型原理与Transformer.md)  · 约 7K 字符</w:t>
      </w:r>
    </w:p>
    <w:p>
      <w:pPr>
        <w:pStyle w:val="ListBullet"/>
        <w:ind w:left="425"/>
      </w:pPr>
      <w:r>
        <w:t>[第 3 章 · Prompt 工程实战](./第03章_Prompt工程实战.md)  · 约 8K 字符</w:t>
      </w:r>
    </w:p>
    <w:p>
      <w:pPr>
        <w:pStyle w:val="ListBullet"/>
        <w:ind w:left="425"/>
      </w:pPr>
      <w:r>
        <w:t>[第 4 章 · AI 产品经理方法论](./第04章_AI产品经理方法论.md)  · 约 7K 字符</w:t>
      </w:r>
    </w:p>
    <w:p>
      <w:pPr>
        <w:pStyle w:val="ListBullet"/>
        <w:ind w:left="425"/>
      </w:pPr>
      <w:r>
        <w:t>[第 5 章 · RAG 与企业知识库](./第05章_RAG与企业知识库.md)  · 约 9K 字符</w:t>
      </w:r>
    </w:p>
    <w:p>
      <w:pPr>
        <w:pStyle w:val="ListBullet"/>
        <w:ind w:left="425"/>
      </w:pPr>
      <w:r>
        <w:t>[第 6 章 · AI Agent 与工作流](./第06章_AIAgent与工作流.md)  · 约 9K 字符</w:t>
      </w:r>
    </w:p>
    <w:p>
      <w:pPr>
        <w:pStyle w:val="ListBullet"/>
        <w:ind w:left="425"/>
      </w:pPr>
      <w:r>
        <w:t>[第 7 章 · AI 应用场景全景（12 大行业）](./第07章_AI应用场景全景（12大行业）.md)  · 约 5K 字符</w:t>
      </w:r>
    </w:p>
    <w:p>
      <w:pPr>
        <w:pStyle w:val="ListBullet"/>
        <w:ind w:left="425"/>
      </w:pPr>
      <w:r>
        <w:t>[第 8 章 · AI 评估与 AB 测试](./第08章_AI评估与AB测试.md)  · 约 5K 字符</w:t>
      </w:r>
    </w:p>
    <w:p>
      <w:pPr>
        <w:pStyle w:val="ListBullet"/>
        <w:ind w:left="425"/>
      </w:pPr>
      <w:r>
        <w:t>[第 9 章 · AI 商业化路径](./第09章_AI商业化路径.md)  · 约 4K 字符</w:t>
      </w:r>
    </w:p>
    <w:p>
      <w:pPr>
        <w:pStyle w:val="ListBullet"/>
        <w:ind w:left="425"/>
      </w:pPr>
      <w:r>
        <w:t>[第 10 章 · AI 从业与持续成长](./第10章_AI从业与持续成长.md)  · 约 7K 字符</w:t>
      </w:r>
    </w:p>
    <w:p>
      <w:pPr>
        <w:ind w:left="340"/>
      </w:pPr>
      <w:r>
        <w:rPr>
          <w:i/>
          <w:color w:val="666666"/>
        </w:rPr>
        <w:t>全 10 章合计约 **74K 字符 / 148 段**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📝 题库</w:t>
      </w:r>
    </w:p>
    <w:p>
      <w:pPr>
        <w:pStyle w:val="ListBullet"/>
        <w:ind w:left="425"/>
      </w:pPr>
      <w:r>
        <w:t>[题库_350题（含答案解析）.md](./题库_350题（含答案解析）.md)  · 共 350 题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🗺️ 推荐学习路径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5E8F0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3249"/>
            <w:shd w:val="clear" w:color="auto" w:fill="D5E8F0"/>
          </w:tcPr>
          <w:p>
            <w:r/>
            <w:r>
              <w:rPr>
                <w:b/>
              </w:rPr>
              <w:t>章节</w:t>
            </w:r>
          </w:p>
        </w:tc>
        <w:tc>
          <w:tcPr>
            <w:tcW w:type="dxa" w:w="3249"/>
            <w:shd w:val="clear" w:color="auto" w:fill="D5E8F0"/>
          </w:tcPr>
          <w:p>
            <w:r/>
            <w:r>
              <w:rPr>
                <w:b/>
              </w:rPr>
              <w:t>目标</w:t>
            </w:r>
          </w:p>
        </w:tc>
      </w:tr>
      <w:tr>
        <w:tc>
          <w:tcPr>
            <w:tcW w:type="dxa" w:w="3249"/>
          </w:tcPr>
          <w:p>
            <w:r/>
            <w:r>
              <w:t>第 1 周 · 地基</w:t>
            </w:r>
          </w:p>
        </w:tc>
        <w:tc>
          <w:tcPr>
            <w:tcW w:type="dxa" w:w="3249"/>
          </w:tcPr>
          <w:p>
            <w:r/>
            <w:r>
              <w:t>Ch1 概念 + Ch2 LLM 原理</w:t>
            </w:r>
          </w:p>
        </w:tc>
        <w:tc>
          <w:tcPr>
            <w:tcW w:type="dxa" w:w="3249"/>
          </w:tcPr>
          <w:p>
            <w:r/>
            <w:r>
              <w:t>建立体系，弄清 AI/ML/DL/LLM 关系</w:t>
            </w:r>
          </w:p>
        </w:tc>
      </w:tr>
      <w:tr>
        <w:tc>
          <w:tcPr>
            <w:tcW w:type="dxa" w:w="3249"/>
          </w:tcPr>
          <w:p>
            <w:r/>
            <w:r>
              <w:t>第 2 周 · 核心</w:t>
            </w:r>
          </w:p>
        </w:tc>
        <w:tc>
          <w:tcPr>
            <w:tcW w:type="dxa" w:w="3249"/>
          </w:tcPr>
          <w:p>
            <w:r/>
            <w:r>
              <w:t>Ch3 Prompt + Ch5 RAG + Ch6 Agent/MCP</w:t>
            </w:r>
          </w:p>
        </w:tc>
        <w:tc>
          <w:tcPr>
            <w:tcW w:type="dxa" w:w="3249"/>
          </w:tcPr>
          <w:p>
            <w:r/>
            <w:r>
              <w:t>掌握 LLM 应用三件套</w:t>
            </w:r>
          </w:p>
        </w:tc>
      </w:tr>
      <w:tr>
        <w:tc>
          <w:tcPr>
            <w:tcW w:type="dxa" w:w="3249"/>
          </w:tcPr>
          <w:p>
            <w:r/>
            <w:r>
              <w:t>第 3 周 · 落地</w:t>
            </w:r>
          </w:p>
        </w:tc>
        <w:tc>
          <w:tcPr>
            <w:tcW w:type="dxa" w:w="3249"/>
          </w:tcPr>
          <w:p>
            <w:r/>
            <w:r>
              <w:t>Ch4 PM 方法 + Ch7 行业全景</w:t>
            </w:r>
          </w:p>
        </w:tc>
        <w:tc>
          <w:tcPr>
            <w:tcW w:type="dxa" w:w="3249"/>
          </w:tcPr>
          <w:p>
            <w:r/>
            <w:r>
              <w:t>把 AI 套进真实业务</w:t>
            </w:r>
          </w:p>
        </w:tc>
      </w:tr>
      <w:tr>
        <w:tc>
          <w:tcPr>
            <w:tcW w:type="dxa" w:w="3249"/>
          </w:tcPr>
          <w:p>
            <w:r/>
            <w:r>
              <w:t>第 4 周 · 上线</w:t>
            </w:r>
          </w:p>
        </w:tc>
        <w:tc>
          <w:tcPr>
            <w:tcW w:type="dxa" w:w="3249"/>
          </w:tcPr>
          <w:p>
            <w:r/>
            <w:r>
              <w:t>Ch8 评估 + Ch9 商业化 + Ch10 从业</w:t>
            </w:r>
          </w:p>
        </w:tc>
        <w:tc>
          <w:tcPr>
            <w:tcW w:type="dxa" w:w="3249"/>
          </w:tcPr>
          <w:p>
            <w:r/>
            <w:r>
              <w:t>上线、收钱、长期成长</w:t>
            </w:r>
          </w:p>
        </w:tc>
      </w:tr>
    </w:tbl>
    <w:p/>
    <w:p>
      <w:pPr>
        <w:ind w:left="340"/>
      </w:pPr>
      <w:r>
        <w:rPr>
          <w:i/>
          <w:color w:val="666666"/>
        </w:rPr>
        <w:t>配套节奏：每天 1 小时正文 + 30 题，约 3-4 周通读一遍。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