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64C60" w14:textId="100B3BAB" w:rsidR="003F5F8B" w:rsidRPr="007637BC" w:rsidRDefault="006432CC" w:rsidP="006432CC">
      <w:pPr>
        <w:spacing w:after="60"/>
        <w:jc w:val="center"/>
        <w:rPr>
          <w:rFonts w:ascii="Arial" w:hAnsi="Arial" w:cs="Arial"/>
        </w:rPr>
      </w:pPr>
      <w:r w:rsidRPr="007637BC">
        <w:rPr>
          <w:rFonts w:ascii="Arial" w:hAnsi="Arial" w:cs="Arial"/>
        </w:rPr>
        <w:t>INM 426 – Software Agents</w:t>
      </w:r>
    </w:p>
    <w:p w14:paraId="19FCB629" w14:textId="0B5E41C6" w:rsidR="006432CC" w:rsidRPr="00A031E9" w:rsidRDefault="006432CC" w:rsidP="006432CC">
      <w:pPr>
        <w:spacing w:after="60"/>
        <w:jc w:val="center"/>
        <w:rPr>
          <w:rFonts w:ascii="Arial" w:hAnsi="Arial" w:cs="Arial"/>
          <w:b/>
        </w:rPr>
      </w:pPr>
      <w:r w:rsidRPr="00A031E9">
        <w:rPr>
          <w:rFonts w:ascii="Arial" w:hAnsi="Arial" w:cs="Arial"/>
          <w:b/>
        </w:rPr>
        <w:t xml:space="preserve">Lego Home </w:t>
      </w:r>
      <w:r w:rsidR="00A031E9">
        <w:rPr>
          <w:rFonts w:ascii="Arial" w:hAnsi="Arial" w:cs="Arial"/>
          <w:b/>
        </w:rPr>
        <w:t xml:space="preserve">Finding </w:t>
      </w:r>
      <w:r w:rsidRPr="00A031E9">
        <w:rPr>
          <w:rFonts w:ascii="Arial" w:hAnsi="Arial" w:cs="Arial"/>
          <w:b/>
        </w:rPr>
        <w:t>with Q-learning</w:t>
      </w:r>
    </w:p>
    <w:p w14:paraId="6CD4B906" w14:textId="2E10040E" w:rsidR="006432CC" w:rsidRPr="007637BC" w:rsidRDefault="006432CC" w:rsidP="006432CC">
      <w:pPr>
        <w:spacing w:after="60"/>
        <w:jc w:val="center"/>
        <w:rPr>
          <w:rFonts w:ascii="Arial" w:hAnsi="Arial" w:cs="Arial"/>
        </w:rPr>
      </w:pPr>
      <w:r w:rsidRPr="007637BC">
        <w:rPr>
          <w:rFonts w:ascii="Arial" w:hAnsi="Arial" w:cs="Arial"/>
        </w:rPr>
        <w:t>Harry Li, Xin Li</w:t>
      </w:r>
    </w:p>
    <w:p w14:paraId="37786A8F" w14:textId="219CCD80" w:rsidR="006432CC" w:rsidRPr="007637BC" w:rsidRDefault="006432CC" w:rsidP="006432CC">
      <w:pPr>
        <w:spacing w:after="60"/>
        <w:rPr>
          <w:rFonts w:ascii="Arial" w:hAnsi="Arial" w:cs="Arial"/>
        </w:rPr>
      </w:pPr>
    </w:p>
    <w:p w14:paraId="178465B1" w14:textId="5083F0D3" w:rsidR="006432CC" w:rsidRPr="007637BC" w:rsidRDefault="006432CC" w:rsidP="00A031E9">
      <w:pPr>
        <w:pStyle w:val="Heading1"/>
      </w:pPr>
      <w:r w:rsidRPr="007637BC">
        <w:t>Introduction</w:t>
      </w:r>
    </w:p>
    <w:p w14:paraId="70BAC03E" w14:textId="3B2F3203" w:rsidR="006432CC" w:rsidRDefault="007637BC" w:rsidP="007637BC">
      <w:pPr>
        <w:spacing w:after="60"/>
        <w:jc w:val="both"/>
        <w:rPr>
          <w:rFonts w:ascii="Arial" w:hAnsi="Arial" w:cs="Arial"/>
        </w:rPr>
      </w:pPr>
      <w:r>
        <w:rPr>
          <w:rFonts w:ascii="Arial" w:hAnsi="Arial" w:cs="Arial"/>
        </w:rPr>
        <w:t>Q-learning is one of the early breakthroughs in reinforcement learning developed by Chris Watkins in 1989 when he was a graduate student at Cambridge University. The algorithm is efficient and simple</w:t>
      </w:r>
      <w:r w:rsidR="00544708">
        <w:rPr>
          <w:rFonts w:ascii="Arial" w:hAnsi="Arial" w:cs="Arial"/>
        </w:rPr>
        <w:t>. It is</w:t>
      </w:r>
      <w:r>
        <w:rPr>
          <w:rFonts w:ascii="Arial" w:hAnsi="Arial" w:cs="Arial"/>
        </w:rPr>
        <w:t xml:space="preserve"> still one of </w:t>
      </w:r>
      <w:r w:rsidR="00544708">
        <w:rPr>
          <w:rFonts w:ascii="Arial" w:hAnsi="Arial" w:cs="Arial"/>
        </w:rPr>
        <w:t>the most popular</w:t>
      </w:r>
      <w:r>
        <w:rPr>
          <w:rFonts w:ascii="Arial" w:hAnsi="Arial" w:cs="Arial"/>
        </w:rPr>
        <w:t xml:space="preserve"> algorithms today.</w:t>
      </w:r>
      <w:r w:rsidR="00544708">
        <w:rPr>
          <w:rFonts w:ascii="Arial" w:hAnsi="Arial" w:cs="Arial"/>
        </w:rPr>
        <w:t xml:space="preserve"> </w:t>
      </w:r>
      <w:r>
        <w:rPr>
          <w:rFonts w:ascii="Arial" w:hAnsi="Arial" w:cs="Arial"/>
        </w:rPr>
        <w:t xml:space="preserve">This report shows </w:t>
      </w:r>
      <w:r w:rsidR="00A031E9">
        <w:rPr>
          <w:rFonts w:ascii="Arial" w:hAnsi="Arial" w:cs="Arial"/>
        </w:rPr>
        <w:t>the</w:t>
      </w:r>
      <w:r>
        <w:rPr>
          <w:rFonts w:ascii="Arial" w:hAnsi="Arial" w:cs="Arial"/>
        </w:rPr>
        <w:t xml:space="preserve"> implementation of Q-learning in a navigation task. The impact of different parameters (e.g. learning rate, discount rate, exploration factor, decay) are explored. </w:t>
      </w:r>
      <w:r w:rsidR="00544708">
        <w:rPr>
          <w:rFonts w:ascii="Arial" w:hAnsi="Arial" w:cs="Arial"/>
        </w:rPr>
        <w:t>A</w:t>
      </w:r>
      <w:r>
        <w:rPr>
          <w:rFonts w:ascii="Arial" w:hAnsi="Arial" w:cs="Arial"/>
        </w:rPr>
        <w:t xml:space="preserve"> grid search is performed to study the optimal </w:t>
      </w:r>
      <w:r w:rsidR="00AA1E42">
        <w:rPr>
          <w:rFonts w:ascii="Arial" w:hAnsi="Arial" w:cs="Arial"/>
        </w:rPr>
        <w:t>combination</w:t>
      </w:r>
      <w:r>
        <w:rPr>
          <w:rFonts w:ascii="Arial" w:hAnsi="Arial" w:cs="Arial"/>
        </w:rPr>
        <w:t>.</w:t>
      </w:r>
      <w:r w:rsidR="00544708">
        <w:rPr>
          <w:rFonts w:ascii="Arial" w:hAnsi="Arial" w:cs="Arial"/>
        </w:rPr>
        <w:t xml:space="preserve"> Furthermore, Double Q-learning, invented to overcome overestimation </w:t>
      </w:r>
      <w:r w:rsidR="00AA1E42">
        <w:rPr>
          <w:rFonts w:ascii="Arial" w:hAnsi="Arial" w:cs="Arial"/>
        </w:rPr>
        <w:t>of</w:t>
      </w:r>
      <w:r w:rsidR="00544708">
        <w:rPr>
          <w:rFonts w:ascii="Arial" w:hAnsi="Arial" w:cs="Arial"/>
        </w:rPr>
        <w:t xml:space="preserve"> Q-learning, is implemented to understand the differences to Q-learning. In addition, the parallelism between Q-learning and psychological learning theories is discussed.</w:t>
      </w:r>
    </w:p>
    <w:p w14:paraId="1B8FF782" w14:textId="0F218FDE" w:rsidR="00544708" w:rsidRDefault="00544708" w:rsidP="007637BC">
      <w:pPr>
        <w:spacing w:after="60"/>
        <w:jc w:val="both"/>
        <w:rPr>
          <w:rFonts w:ascii="Arial" w:hAnsi="Arial" w:cs="Arial"/>
        </w:rPr>
      </w:pPr>
    </w:p>
    <w:p w14:paraId="1598F7CA" w14:textId="2C1B93A2" w:rsidR="00A031E9" w:rsidRDefault="00A031E9" w:rsidP="00A031E9">
      <w:pPr>
        <w:pStyle w:val="Heading1"/>
        <w:numPr>
          <w:ilvl w:val="0"/>
          <w:numId w:val="1"/>
        </w:numPr>
        <w:ind w:left="284" w:hanging="284"/>
      </w:pPr>
      <w:r>
        <w:t>Basic</w:t>
      </w:r>
    </w:p>
    <w:p w14:paraId="750CE4E8" w14:textId="1AD5B3FA" w:rsidR="00A031E9" w:rsidRDefault="00A031E9" w:rsidP="00A031E9">
      <w:pPr>
        <w:pStyle w:val="Heading2"/>
        <w:numPr>
          <w:ilvl w:val="1"/>
          <w:numId w:val="1"/>
        </w:numPr>
        <w:ind w:left="426" w:hanging="426"/>
      </w:pPr>
      <w:r>
        <w:t>Domain and Task</w:t>
      </w:r>
    </w:p>
    <w:p w14:paraId="13664920" w14:textId="65133D5E" w:rsidR="00A031E9" w:rsidRDefault="00A031E9" w:rsidP="00A031E9">
      <w:pPr>
        <w:spacing w:after="60"/>
        <w:jc w:val="both"/>
        <w:rPr>
          <w:rFonts w:ascii="Arial" w:hAnsi="Arial" w:cs="Arial"/>
        </w:rPr>
      </w:pPr>
      <w:r w:rsidRPr="00A031E9">
        <w:rPr>
          <w:rFonts w:ascii="Arial" w:hAnsi="Arial" w:cs="Arial"/>
        </w:rPr>
        <w:t>The domain is the central part of London Underground with random starting station in each episode and a defined ending station of Leicester Square (</w:t>
      </w:r>
      <w:r>
        <w:rPr>
          <w:rFonts w:ascii="Arial" w:hAnsi="Arial" w:cs="Arial"/>
        </w:rPr>
        <w:t>S</w:t>
      </w:r>
      <w:r w:rsidRPr="00A031E9">
        <w:rPr>
          <w:rFonts w:ascii="Arial" w:hAnsi="Arial" w:cs="Arial"/>
        </w:rPr>
        <w:t>tation 7 in Figure 2) where the Lego store is based. It is an episodic finite navigation task. The agent is set to find the shortest path from the random starting station to the destination.</w:t>
      </w:r>
    </w:p>
    <w:p w14:paraId="2E262713" w14:textId="77777777" w:rsidR="00A031E9" w:rsidRDefault="00A031E9" w:rsidP="00A031E9">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A031E9" w14:paraId="18A98489" w14:textId="77777777" w:rsidTr="00EF4BDF">
        <w:tc>
          <w:tcPr>
            <w:tcW w:w="4508" w:type="dxa"/>
          </w:tcPr>
          <w:p w14:paraId="44EA8C5A" w14:textId="6D4C9054" w:rsidR="00A031E9" w:rsidRDefault="00A031E9" w:rsidP="00A031E9">
            <w:pPr>
              <w:spacing w:after="60"/>
              <w:jc w:val="both"/>
              <w:rPr>
                <w:rFonts w:ascii="Arial" w:hAnsi="Arial" w:cs="Arial"/>
              </w:rPr>
            </w:pPr>
            <w:r>
              <w:rPr>
                <w:rFonts w:ascii="Calibri" w:hAnsi="Calibri" w:cs="Calibri"/>
                <w:noProof/>
                <w:color w:val="000000"/>
              </w:rPr>
              <w:drawing>
                <wp:inline distT="0" distB="0" distL="0" distR="0" wp14:anchorId="41653387" wp14:editId="42771424">
                  <wp:extent cx="2725420" cy="2051685"/>
                  <wp:effectExtent l="0" t="0" r="0" b="5715"/>
                  <wp:docPr id="1" name="Picture 1" descr="https://lh6.googleusercontent.com/9B1EbAu4kpB8Rxkv-xmpqXUnZu3lhjkPrqn_SwueRd0ayEAdam7D4M5RW4GDBSK8kPpf15b28ywNZhAaV7xEGfYb4DU53tnc4JZms6Gk24vCWvmTGuwGKyyIxGJI-EGWh2BBzh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B1EbAu4kpB8Rxkv-xmpqXUnZu3lhjkPrqn_SwueRd0ayEAdam7D4M5RW4GDBSK8kPpf15b28ywNZhAaV7xEGfYb4DU53tnc4JZms6Gk24vCWvmTGuwGKyyIxGJI-EGWh2BBzhf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5420" cy="2051685"/>
                          </a:xfrm>
                          <a:prstGeom prst="rect">
                            <a:avLst/>
                          </a:prstGeom>
                          <a:noFill/>
                          <a:ln>
                            <a:noFill/>
                          </a:ln>
                        </pic:spPr>
                      </pic:pic>
                    </a:graphicData>
                  </a:graphic>
                </wp:inline>
              </w:drawing>
            </w:r>
          </w:p>
        </w:tc>
        <w:tc>
          <w:tcPr>
            <w:tcW w:w="4508" w:type="dxa"/>
            <w:vAlign w:val="center"/>
          </w:tcPr>
          <w:p w14:paraId="75174470" w14:textId="5F532B7E" w:rsidR="00A031E9" w:rsidRDefault="00A031E9" w:rsidP="00A031E9">
            <w:pPr>
              <w:spacing w:after="60"/>
              <w:jc w:val="both"/>
              <w:rPr>
                <w:rFonts w:ascii="Arial" w:hAnsi="Arial" w:cs="Arial"/>
              </w:rPr>
            </w:pPr>
            <w:r>
              <w:rPr>
                <w:rFonts w:ascii="Calibri" w:hAnsi="Calibri" w:cs="Calibri"/>
                <w:noProof/>
                <w:color w:val="6AA84F"/>
              </w:rPr>
              <w:drawing>
                <wp:inline distT="0" distB="0" distL="0" distR="0" wp14:anchorId="2ADFFE6F" wp14:editId="323611BC">
                  <wp:extent cx="2725420" cy="1670685"/>
                  <wp:effectExtent l="0" t="0" r="0" b="5715"/>
                  <wp:docPr id="2" name="Picture 2" descr="https://lh3.googleusercontent.com/asbKjLmPk8e4h8HoE-DrdfkXfvPiPzSg36lX5YIhylegD7OW2xQpcpb_VMW9dQzu11pp1AWkFK0rkEANfAHph-LnFdgzoABfvqOHDM42slrpNgDe0panGKsMuJjjH46N4SP1xh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sbKjLmPk8e4h8HoE-DrdfkXfvPiPzSg36lX5YIhylegD7OW2xQpcpb_VMW9dQzu11pp1AWkFK0rkEANfAHph-LnFdgzoABfvqOHDM42slrpNgDe0panGKsMuJjjH46N4SP1xhP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5420" cy="1670685"/>
                          </a:xfrm>
                          <a:prstGeom prst="rect">
                            <a:avLst/>
                          </a:prstGeom>
                          <a:noFill/>
                          <a:ln>
                            <a:noFill/>
                          </a:ln>
                        </pic:spPr>
                      </pic:pic>
                    </a:graphicData>
                  </a:graphic>
                </wp:inline>
              </w:drawing>
            </w:r>
          </w:p>
        </w:tc>
      </w:tr>
      <w:tr w:rsidR="00A031E9" w14:paraId="19A92AA1" w14:textId="77777777" w:rsidTr="00EF4BDF">
        <w:tc>
          <w:tcPr>
            <w:tcW w:w="4508" w:type="dxa"/>
          </w:tcPr>
          <w:p w14:paraId="3A4E3B62" w14:textId="0F0BF61C" w:rsidR="00A031E9" w:rsidRDefault="00A031E9" w:rsidP="00A031E9">
            <w:pPr>
              <w:spacing w:after="60"/>
              <w:jc w:val="center"/>
              <w:rPr>
                <w:rFonts w:ascii="Arial" w:hAnsi="Arial" w:cs="Arial"/>
              </w:rPr>
            </w:pPr>
            <w:r w:rsidRPr="00A031E9">
              <w:rPr>
                <w:rFonts w:ascii="Arial" w:hAnsi="Arial" w:cs="Arial"/>
                <w:sz w:val="16"/>
              </w:rPr>
              <w:t>Figure 1</w:t>
            </w:r>
            <w:r>
              <w:rPr>
                <w:rFonts w:ascii="Arial" w:hAnsi="Arial" w:cs="Arial"/>
                <w:sz w:val="16"/>
              </w:rPr>
              <w:t>. London Underground Lego map</w:t>
            </w:r>
          </w:p>
        </w:tc>
        <w:tc>
          <w:tcPr>
            <w:tcW w:w="4508" w:type="dxa"/>
          </w:tcPr>
          <w:p w14:paraId="6649009B" w14:textId="06CEFAF0" w:rsidR="00A031E9" w:rsidRDefault="00A031E9" w:rsidP="00A031E9">
            <w:pPr>
              <w:spacing w:after="60"/>
              <w:jc w:val="center"/>
              <w:rPr>
                <w:rFonts w:ascii="Arial" w:hAnsi="Arial" w:cs="Arial"/>
              </w:rPr>
            </w:pPr>
            <w:r w:rsidRPr="00A031E9">
              <w:rPr>
                <w:rFonts w:ascii="Arial" w:hAnsi="Arial" w:cs="Arial"/>
                <w:sz w:val="16"/>
              </w:rPr>
              <w:t>Figure 2.</w:t>
            </w:r>
            <w:r>
              <w:rPr>
                <w:rFonts w:ascii="Arial" w:hAnsi="Arial" w:cs="Arial"/>
                <w:sz w:val="16"/>
              </w:rPr>
              <w:t xml:space="preserve"> Graphic representation of the domain</w:t>
            </w:r>
          </w:p>
        </w:tc>
      </w:tr>
    </w:tbl>
    <w:p w14:paraId="3A3FE535" w14:textId="4D7D6EBA" w:rsidR="00A031E9" w:rsidRDefault="00A031E9" w:rsidP="00A031E9">
      <w:pPr>
        <w:spacing w:after="60"/>
        <w:jc w:val="both"/>
        <w:rPr>
          <w:rFonts w:ascii="Arial" w:hAnsi="Arial" w:cs="Arial"/>
        </w:rPr>
      </w:pPr>
    </w:p>
    <w:p w14:paraId="600DC67A" w14:textId="021E23A8" w:rsidR="00A031E9" w:rsidRDefault="00A031E9" w:rsidP="00A031E9">
      <w:pPr>
        <w:pStyle w:val="Heading2"/>
        <w:numPr>
          <w:ilvl w:val="1"/>
          <w:numId w:val="1"/>
        </w:numPr>
        <w:ind w:left="426" w:hanging="426"/>
        <w:rPr>
          <w:rFonts w:cs="Arial"/>
        </w:rPr>
      </w:pPr>
      <w:r w:rsidRPr="00A031E9">
        <w:t>State</w:t>
      </w:r>
      <w:r>
        <w:rPr>
          <w:rFonts w:cs="Arial"/>
        </w:rPr>
        <w:t xml:space="preserve"> Transition Function</w:t>
      </w:r>
    </w:p>
    <w:p w14:paraId="4B646BC8" w14:textId="5011AE66" w:rsidR="00A031E9" w:rsidRPr="00A031E9" w:rsidRDefault="00A031E9" w:rsidP="00A031E9">
      <w:pPr>
        <w:spacing w:after="60"/>
        <w:jc w:val="both"/>
        <w:rPr>
          <w:rFonts w:ascii="Arial" w:hAnsi="Arial" w:cs="Arial"/>
        </w:rPr>
      </w:pPr>
      <w:r w:rsidRPr="00A031E9">
        <w:rPr>
          <w:rFonts w:ascii="Arial" w:hAnsi="Arial" w:cs="Arial"/>
        </w:rPr>
        <w:t>The state provides the agent basis to make an action. It has the Markov property that every state include</w:t>
      </w:r>
      <w:r w:rsidR="00A369A7">
        <w:rPr>
          <w:rFonts w:ascii="Arial" w:hAnsi="Arial" w:cs="Arial"/>
        </w:rPr>
        <w:t>s</w:t>
      </w:r>
      <w:r w:rsidRPr="00A031E9">
        <w:rPr>
          <w:rFonts w:ascii="Arial" w:hAnsi="Arial" w:cs="Arial"/>
        </w:rPr>
        <w:t xml:space="preserve"> all the information in the past and enables the agent to make future interaction with the environment. The state transition function represents the successor state an agent could be ended up after taking an action. It is part of the environment outside the control of the agent. In Dynamic Programming (DP), the state transition is controlled by the state transition probabilities. In Monte Carlo (MC) and Temporal Difference (TD) methods, the transition probabilities are generally unknown to the agent. </w:t>
      </w:r>
      <w:proofErr w:type="gramStart"/>
      <w:r w:rsidRPr="00A031E9">
        <w:rPr>
          <w:rFonts w:ascii="Arial" w:hAnsi="Arial" w:cs="Arial"/>
        </w:rPr>
        <w:t>Thus</w:t>
      </w:r>
      <w:proofErr w:type="gramEnd"/>
      <w:r w:rsidRPr="00A031E9">
        <w:rPr>
          <w:rFonts w:ascii="Arial" w:hAnsi="Arial" w:cs="Arial"/>
        </w:rPr>
        <w:t xml:space="preserve"> the agent has an equal probability to transit into any possible successor state including the current state. (Sutton and </w:t>
      </w:r>
      <w:proofErr w:type="spellStart"/>
      <w:r w:rsidRPr="00A031E9">
        <w:rPr>
          <w:rFonts w:ascii="Arial" w:hAnsi="Arial" w:cs="Arial"/>
        </w:rPr>
        <w:t>Barto</w:t>
      </w:r>
      <w:proofErr w:type="spellEnd"/>
      <w:r w:rsidRPr="00A031E9">
        <w:rPr>
          <w:rFonts w:ascii="Arial" w:hAnsi="Arial" w:cs="Arial"/>
        </w:rPr>
        <w:t>, 2018)</w:t>
      </w:r>
    </w:p>
    <w:p w14:paraId="6687BA43" w14:textId="77777777" w:rsidR="00A031E9" w:rsidRPr="00A031E9" w:rsidRDefault="00A031E9" w:rsidP="00A031E9">
      <w:pPr>
        <w:spacing w:after="60"/>
        <w:jc w:val="both"/>
        <w:rPr>
          <w:rFonts w:ascii="Arial" w:hAnsi="Arial" w:cs="Arial"/>
        </w:rPr>
      </w:pPr>
    </w:p>
    <w:p w14:paraId="594AA24C" w14:textId="35DD9930" w:rsidR="00A031E9" w:rsidRDefault="00A031E9" w:rsidP="00A031E9">
      <w:pPr>
        <w:spacing w:after="60"/>
        <w:jc w:val="both"/>
        <w:rPr>
          <w:rFonts w:ascii="Arial" w:hAnsi="Arial" w:cs="Arial"/>
        </w:rPr>
      </w:pPr>
      <w:r w:rsidRPr="00A031E9">
        <w:rPr>
          <w:rFonts w:ascii="Arial" w:hAnsi="Arial" w:cs="Arial"/>
        </w:rPr>
        <w:t>Based on graphic representation in Figure 2, the state transition function can be expressed as:</w:t>
      </w:r>
    </w:p>
    <w:tbl>
      <w:tblPr>
        <w:tblStyle w:val="TableGrid"/>
        <w:tblW w:w="0" w:type="auto"/>
        <w:tblLook w:val="04A0" w:firstRow="1" w:lastRow="0" w:firstColumn="1" w:lastColumn="0" w:noHBand="0" w:noVBand="1"/>
      </w:tblPr>
      <w:tblGrid>
        <w:gridCol w:w="2254"/>
        <w:gridCol w:w="2254"/>
        <w:gridCol w:w="2254"/>
        <w:gridCol w:w="2254"/>
      </w:tblGrid>
      <w:tr w:rsidR="00A369A7" w14:paraId="09825684" w14:textId="77777777" w:rsidTr="00A369A7">
        <w:tc>
          <w:tcPr>
            <w:tcW w:w="9016" w:type="dxa"/>
            <w:gridSpan w:val="4"/>
            <w:shd w:val="clear" w:color="auto" w:fill="E7E6E6" w:themeFill="background2"/>
            <w:vAlign w:val="center"/>
          </w:tcPr>
          <w:p w14:paraId="747361F8" w14:textId="501E4EA1" w:rsidR="00A369A7" w:rsidRPr="005C0999" w:rsidRDefault="00A369A7" w:rsidP="00A369A7">
            <w:pPr>
              <w:spacing w:after="60"/>
              <w:jc w:val="center"/>
              <w:rPr>
                <w:rFonts w:ascii="Arial" w:hAnsi="Arial" w:cs="Arial"/>
                <w:b/>
              </w:rPr>
            </w:pPr>
            <w:r w:rsidRPr="005C0999">
              <w:rPr>
                <w:rFonts w:ascii="Arial" w:hAnsi="Arial" w:cs="Arial"/>
                <w:b/>
              </w:rPr>
              <w:lastRenderedPageBreak/>
              <w:t>State (</w:t>
            </w:r>
            <m:oMath>
              <m:r>
                <m:rPr>
                  <m:sty m:val="bi"/>
                </m:rPr>
                <w:rPr>
                  <w:rFonts w:ascii="Cambria Math" w:hAnsi="Cambria Math" w:cs="Arial"/>
                </w:rPr>
                <m:t>s</m:t>
              </m:r>
            </m:oMath>
            <w:r w:rsidRPr="005C0999">
              <w:rPr>
                <w:rFonts w:ascii="Arial" w:hAnsi="Arial" w:cs="Arial"/>
                <w:b/>
              </w:rPr>
              <w:t>) → Next State (</w:t>
            </w:r>
            <m:oMath>
              <m:r>
                <m:rPr>
                  <m:sty m:val="bi"/>
                </m:rPr>
                <w:rPr>
                  <w:rFonts w:ascii="Cambria Math" w:hAnsi="Cambria Math" w:cs="Arial"/>
                </w:rPr>
                <m:t>s'</m:t>
              </m:r>
            </m:oMath>
            <w:r w:rsidRPr="005C0999">
              <w:rPr>
                <w:rFonts w:ascii="Arial" w:hAnsi="Arial" w:cs="Arial"/>
                <w:b/>
              </w:rPr>
              <w:t>)</w:t>
            </w:r>
          </w:p>
        </w:tc>
      </w:tr>
      <w:tr w:rsidR="00A369A7" w14:paraId="1DBFB2B1" w14:textId="77777777" w:rsidTr="00A369A7">
        <w:tc>
          <w:tcPr>
            <w:tcW w:w="2254" w:type="dxa"/>
          </w:tcPr>
          <w:p w14:paraId="683DBD53" w14:textId="6A2B1949" w:rsidR="00A369A7" w:rsidRDefault="00A369A7" w:rsidP="00A031E9">
            <w:pPr>
              <w:spacing w:after="60"/>
              <w:jc w:val="both"/>
              <w:rPr>
                <w:rFonts w:ascii="Arial" w:hAnsi="Arial" w:cs="Arial"/>
              </w:rPr>
            </w:pPr>
            <w:r w:rsidRPr="00A369A7">
              <w:rPr>
                <w:rFonts w:ascii="Arial" w:hAnsi="Arial" w:cs="Arial" w:hint="eastAsia"/>
              </w:rPr>
              <w:t>1</w:t>
            </w:r>
            <w:r w:rsidRPr="00A369A7">
              <w:rPr>
                <w:rFonts w:ascii="Arial" w:hAnsi="Arial" w:cs="Arial" w:hint="eastAsia"/>
              </w:rPr>
              <w:t>→</w:t>
            </w:r>
            <w:r w:rsidRPr="00A369A7">
              <w:rPr>
                <w:rFonts w:ascii="Arial" w:hAnsi="Arial" w:cs="Arial" w:hint="eastAsia"/>
              </w:rPr>
              <w:t xml:space="preserve"> {1, 2, 5}</w:t>
            </w:r>
          </w:p>
        </w:tc>
        <w:tc>
          <w:tcPr>
            <w:tcW w:w="2254" w:type="dxa"/>
          </w:tcPr>
          <w:p w14:paraId="2394FBE9" w14:textId="2A886480" w:rsidR="00A369A7" w:rsidRDefault="00A369A7" w:rsidP="00A031E9">
            <w:pPr>
              <w:spacing w:after="60"/>
              <w:jc w:val="both"/>
              <w:rPr>
                <w:rFonts w:ascii="Arial" w:hAnsi="Arial" w:cs="Arial"/>
              </w:rPr>
            </w:pPr>
            <w:r w:rsidRPr="00A369A7">
              <w:rPr>
                <w:rFonts w:ascii="Arial" w:hAnsi="Arial" w:cs="Arial" w:hint="eastAsia"/>
              </w:rPr>
              <w:t>4</w:t>
            </w:r>
            <w:r w:rsidRPr="00A369A7">
              <w:rPr>
                <w:rFonts w:ascii="Arial" w:hAnsi="Arial" w:cs="Arial" w:hint="eastAsia"/>
              </w:rPr>
              <w:t>→</w:t>
            </w:r>
            <w:r w:rsidRPr="00A369A7">
              <w:rPr>
                <w:rFonts w:ascii="Arial" w:hAnsi="Arial" w:cs="Arial" w:hint="eastAsia"/>
              </w:rPr>
              <w:t xml:space="preserve"> {3, 4, 7}</w:t>
            </w:r>
          </w:p>
        </w:tc>
        <w:tc>
          <w:tcPr>
            <w:tcW w:w="2254" w:type="dxa"/>
          </w:tcPr>
          <w:p w14:paraId="2590DC8F" w14:textId="6BC6A986" w:rsidR="00A369A7" w:rsidRDefault="00A369A7" w:rsidP="00A031E9">
            <w:pPr>
              <w:spacing w:after="60"/>
              <w:jc w:val="both"/>
              <w:rPr>
                <w:rFonts w:ascii="Arial" w:hAnsi="Arial" w:cs="Arial"/>
              </w:rPr>
            </w:pPr>
            <w:r w:rsidRPr="00A369A7">
              <w:rPr>
                <w:rFonts w:ascii="Arial" w:hAnsi="Arial" w:cs="Arial" w:hint="eastAsia"/>
              </w:rPr>
              <w:t>7</w:t>
            </w:r>
            <w:r w:rsidRPr="00A369A7">
              <w:rPr>
                <w:rFonts w:ascii="Arial" w:hAnsi="Arial" w:cs="Arial" w:hint="eastAsia"/>
              </w:rPr>
              <w:t>→</w:t>
            </w:r>
            <w:r w:rsidRPr="00A369A7">
              <w:rPr>
                <w:rFonts w:ascii="Arial" w:hAnsi="Arial" w:cs="Arial" w:hint="eastAsia"/>
              </w:rPr>
              <w:t xml:space="preserve"> {3, 4, 6, 7, 8}</w:t>
            </w:r>
          </w:p>
        </w:tc>
        <w:tc>
          <w:tcPr>
            <w:tcW w:w="2254" w:type="dxa"/>
          </w:tcPr>
          <w:p w14:paraId="416A154B" w14:textId="53B7845E" w:rsidR="00A369A7" w:rsidRDefault="00A369A7" w:rsidP="00A031E9">
            <w:pPr>
              <w:spacing w:after="60"/>
              <w:jc w:val="both"/>
              <w:rPr>
                <w:rFonts w:ascii="Arial" w:hAnsi="Arial" w:cs="Arial"/>
              </w:rPr>
            </w:pPr>
            <w:r w:rsidRPr="00A369A7">
              <w:rPr>
                <w:rFonts w:ascii="Arial" w:hAnsi="Arial" w:cs="Arial" w:hint="eastAsia"/>
              </w:rPr>
              <w:t>10</w:t>
            </w:r>
            <w:r w:rsidRPr="00A369A7">
              <w:rPr>
                <w:rFonts w:ascii="Arial" w:hAnsi="Arial" w:cs="Arial" w:hint="eastAsia"/>
              </w:rPr>
              <w:t>→</w:t>
            </w:r>
            <w:r w:rsidRPr="00A369A7">
              <w:rPr>
                <w:rFonts w:ascii="Arial" w:hAnsi="Arial" w:cs="Arial" w:hint="eastAsia"/>
              </w:rPr>
              <w:t xml:space="preserve"> {5, 9, 10, 11}</w:t>
            </w:r>
          </w:p>
        </w:tc>
      </w:tr>
      <w:tr w:rsidR="00A369A7" w14:paraId="0B3AB81D" w14:textId="77777777" w:rsidTr="00A369A7">
        <w:tc>
          <w:tcPr>
            <w:tcW w:w="2254" w:type="dxa"/>
          </w:tcPr>
          <w:p w14:paraId="5E36FEF9" w14:textId="1AF360AE" w:rsidR="00A369A7" w:rsidRDefault="00A369A7" w:rsidP="00A031E9">
            <w:pPr>
              <w:spacing w:after="60"/>
              <w:jc w:val="both"/>
              <w:rPr>
                <w:rFonts w:ascii="Arial" w:hAnsi="Arial" w:cs="Arial"/>
              </w:rPr>
            </w:pPr>
            <w:r w:rsidRPr="00A369A7">
              <w:rPr>
                <w:rFonts w:ascii="Arial" w:hAnsi="Arial" w:cs="Arial" w:hint="eastAsia"/>
              </w:rPr>
              <w:t>2</w:t>
            </w:r>
            <w:r w:rsidRPr="00A369A7">
              <w:rPr>
                <w:rFonts w:ascii="Arial" w:hAnsi="Arial" w:cs="Arial" w:hint="eastAsia"/>
              </w:rPr>
              <w:t>→</w:t>
            </w:r>
            <w:r w:rsidRPr="00A369A7">
              <w:rPr>
                <w:rFonts w:ascii="Arial" w:hAnsi="Arial" w:cs="Arial" w:hint="eastAsia"/>
              </w:rPr>
              <w:t xml:space="preserve"> {1, 2, 3, 5, 6}</w:t>
            </w:r>
          </w:p>
        </w:tc>
        <w:tc>
          <w:tcPr>
            <w:tcW w:w="2254" w:type="dxa"/>
          </w:tcPr>
          <w:p w14:paraId="7EE08C04" w14:textId="39906675" w:rsidR="00A369A7" w:rsidRDefault="00A369A7" w:rsidP="00A031E9">
            <w:pPr>
              <w:spacing w:after="60"/>
              <w:jc w:val="both"/>
              <w:rPr>
                <w:rFonts w:ascii="Arial" w:hAnsi="Arial" w:cs="Arial"/>
              </w:rPr>
            </w:pPr>
            <w:r w:rsidRPr="00A369A7">
              <w:rPr>
                <w:rFonts w:ascii="Arial" w:hAnsi="Arial" w:cs="Arial" w:hint="eastAsia"/>
              </w:rPr>
              <w:t>5</w:t>
            </w:r>
            <w:r w:rsidRPr="00A369A7">
              <w:rPr>
                <w:rFonts w:ascii="Arial" w:hAnsi="Arial" w:cs="Arial" w:hint="eastAsia"/>
              </w:rPr>
              <w:t>→</w:t>
            </w:r>
            <w:r w:rsidRPr="00A369A7">
              <w:rPr>
                <w:rFonts w:ascii="Arial" w:hAnsi="Arial" w:cs="Arial" w:hint="eastAsia"/>
              </w:rPr>
              <w:t xml:space="preserve"> {1, 2, 5, 6, 9, 10}</w:t>
            </w:r>
          </w:p>
        </w:tc>
        <w:tc>
          <w:tcPr>
            <w:tcW w:w="2254" w:type="dxa"/>
          </w:tcPr>
          <w:p w14:paraId="0768756F" w14:textId="65BA7766" w:rsidR="00A369A7" w:rsidRDefault="00A369A7" w:rsidP="00A031E9">
            <w:pPr>
              <w:spacing w:after="60"/>
              <w:jc w:val="both"/>
              <w:rPr>
                <w:rFonts w:ascii="Arial" w:hAnsi="Arial" w:cs="Arial"/>
              </w:rPr>
            </w:pPr>
            <w:r w:rsidRPr="00A369A7">
              <w:rPr>
                <w:rFonts w:ascii="Arial" w:hAnsi="Arial" w:cs="Arial" w:hint="eastAsia"/>
              </w:rPr>
              <w:t>8</w:t>
            </w:r>
            <w:r w:rsidRPr="00A369A7">
              <w:rPr>
                <w:rFonts w:ascii="Arial" w:hAnsi="Arial" w:cs="Arial" w:hint="eastAsia"/>
              </w:rPr>
              <w:t>→</w:t>
            </w:r>
            <w:r w:rsidRPr="00A369A7">
              <w:rPr>
                <w:rFonts w:ascii="Arial" w:hAnsi="Arial" w:cs="Arial" w:hint="eastAsia"/>
              </w:rPr>
              <w:t xml:space="preserve"> {6, 7, 11}</w:t>
            </w:r>
          </w:p>
        </w:tc>
        <w:tc>
          <w:tcPr>
            <w:tcW w:w="2254" w:type="dxa"/>
          </w:tcPr>
          <w:p w14:paraId="4D6DE017" w14:textId="424F93A2" w:rsidR="00A369A7" w:rsidRDefault="00A369A7" w:rsidP="00A031E9">
            <w:pPr>
              <w:spacing w:after="60"/>
              <w:jc w:val="both"/>
              <w:rPr>
                <w:rFonts w:ascii="Arial" w:hAnsi="Arial" w:cs="Arial"/>
              </w:rPr>
            </w:pPr>
            <w:r w:rsidRPr="00A369A7">
              <w:rPr>
                <w:rFonts w:ascii="Arial" w:hAnsi="Arial" w:cs="Arial" w:hint="eastAsia"/>
              </w:rPr>
              <w:t>11</w:t>
            </w:r>
            <w:r w:rsidRPr="00A369A7">
              <w:rPr>
                <w:rFonts w:ascii="Arial" w:hAnsi="Arial" w:cs="Arial" w:hint="eastAsia"/>
              </w:rPr>
              <w:t>→</w:t>
            </w:r>
            <w:r w:rsidRPr="00A369A7">
              <w:rPr>
                <w:rFonts w:ascii="Arial" w:hAnsi="Arial" w:cs="Arial" w:hint="eastAsia"/>
              </w:rPr>
              <w:t xml:space="preserve"> {8, 10, 11}</w:t>
            </w:r>
          </w:p>
        </w:tc>
      </w:tr>
      <w:tr w:rsidR="00A369A7" w14:paraId="0CA1A56C" w14:textId="77777777" w:rsidTr="00A369A7">
        <w:tc>
          <w:tcPr>
            <w:tcW w:w="2254" w:type="dxa"/>
          </w:tcPr>
          <w:p w14:paraId="66B5D745" w14:textId="5B7BE282" w:rsidR="00A369A7" w:rsidRDefault="00A369A7" w:rsidP="00A031E9">
            <w:pPr>
              <w:spacing w:after="60"/>
              <w:jc w:val="both"/>
              <w:rPr>
                <w:rFonts w:ascii="Arial" w:hAnsi="Arial" w:cs="Arial"/>
              </w:rPr>
            </w:pPr>
            <w:r w:rsidRPr="00A369A7">
              <w:rPr>
                <w:rFonts w:ascii="Arial" w:hAnsi="Arial" w:cs="Arial" w:hint="eastAsia"/>
              </w:rPr>
              <w:t>3</w:t>
            </w:r>
            <w:r w:rsidRPr="00A369A7">
              <w:rPr>
                <w:rFonts w:ascii="Arial" w:hAnsi="Arial" w:cs="Arial" w:hint="eastAsia"/>
              </w:rPr>
              <w:t>→</w:t>
            </w:r>
            <w:r w:rsidRPr="00A369A7">
              <w:rPr>
                <w:rFonts w:ascii="Arial" w:hAnsi="Arial" w:cs="Arial" w:hint="eastAsia"/>
              </w:rPr>
              <w:t xml:space="preserve"> {2, 3, 4, 7}</w:t>
            </w:r>
          </w:p>
        </w:tc>
        <w:tc>
          <w:tcPr>
            <w:tcW w:w="2254" w:type="dxa"/>
          </w:tcPr>
          <w:p w14:paraId="69106EBF" w14:textId="054EBC80" w:rsidR="00A369A7" w:rsidRDefault="00A369A7" w:rsidP="00A031E9">
            <w:pPr>
              <w:spacing w:after="60"/>
              <w:jc w:val="both"/>
              <w:rPr>
                <w:rFonts w:ascii="Arial" w:hAnsi="Arial" w:cs="Arial"/>
              </w:rPr>
            </w:pPr>
            <w:r w:rsidRPr="00A369A7">
              <w:rPr>
                <w:rFonts w:ascii="Arial" w:hAnsi="Arial" w:cs="Arial" w:hint="eastAsia"/>
              </w:rPr>
              <w:t>6</w:t>
            </w:r>
            <w:r w:rsidRPr="00A369A7">
              <w:rPr>
                <w:rFonts w:ascii="Arial" w:hAnsi="Arial" w:cs="Arial" w:hint="eastAsia"/>
              </w:rPr>
              <w:t>→</w:t>
            </w:r>
            <w:r w:rsidRPr="00A369A7">
              <w:rPr>
                <w:rFonts w:ascii="Arial" w:hAnsi="Arial" w:cs="Arial" w:hint="eastAsia"/>
              </w:rPr>
              <w:t xml:space="preserve"> {2, 5, 6, 7, 8}</w:t>
            </w:r>
          </w:p>
        </w:tc>
        <w:tc>
          <w:tcPr>
            <w:tcW w:w="2254" w:type="dxa"/>
          </w:tcPr>
          <w:p w14:paraId="367578D1" w14:textId="5ACF01E9" w:rsidR="00A369A7" w:rsidRDefault="00A369A7" w:rsidP="00A031E9">
            <w:pPr>
              <w:spacing w:after="60"/>
              <w:jc w:val="both"/>
              <w:rPr>
                <w:rFonts w:ascii="Arial" w:hAnsi="Arial" w:cs="Arial"/>
              </w:rPr>
            </w:pPr>
            <w:r w:rsidRPr="00A369A7">
              <w:rPr>
                <w:rFonts w:ascii="Arial" w:hAnsi="Arial" w:cs="Arial" w:hint="eastAsia"/>
              </w:rPr>
              <w:t>9</w:t>
            </w:r>
            <w:r w:rsidRPr="00A369A7">
              <w:rPr>
                <w:rFonts w:ascii="Arial" w:hAnsi="Arial" w:cs="Arial" w:hint="eastAsia"/>
              </w:rPr>
              <w:t>→</w:t>
            </w:r>
            <w:r w:rsidRPr="00A369A7">
              <w:rPr>
                <w:rFonts w:ascii="Arial" w:hAnsi="Arial" w:cs="Arial" w:hint="eastAsia"/>
              </w:rPr>
              <w:t xml:space="preserve"> {5, 9, 10}</w:t>
            </w:r>
          </w:p>
        </w:tc>
        <w:tc>
          <w:tcPr>
            <w:tcW w:w="2254" w:type="dxa"/>
          </w:tcPr>
          <w:p w14:paraId="53A8C530" w14:textId="77777777" w:rsidR="00A369A7" w:rsidRDefault="00A369A7" w:rsidP="00A031E9">
            <w:pPr>
              <w:spacing w:after="60"/>
              <w:jc w:val="both"/>
              <w:rPr>
                <w:rFonts w:ascii="Arial" w:hAnsi="Arial" w:cs="Arial"/>
              </w:rPr>
            </w:pPr>
          </w:p>
        </w:tc>
      </w:tr>
      <w:tr w:rsidR="00A369A7" w14:paraId="2F3083E9" w14:textId="77777777" w:rsidTr="003F5F8B">
        <w:tc>
          <w:tcPr>
            <w:tcW w:w="9016" w:type="dxa"/>
            <w:gridSpan w:val="4"/>
          </w:tcPr>
          <w:p w14:paraId="0E24A73D" w14:textId="5F695EAE" w:rsidR="00A369A7" w:rsidRPr="00A369A7" w:rsidRDefault="00A369A7" w:rsidP="00A369A7">
            <w:pPr>
              <w:spacing w:after="60"/>
              <w:jc w:val="center"/>
              <w:rPr>
                <w:rFonts w:ascii="Arial" w:hAnsi="Arial" w:cs="Arial"/>
                <w:sz w:val="16"/>
                <w:szCs w:val="16"/>
              </w:rPr>
            </w:pPr>
            <w:r w:rsidRPr="00A369A7">
              <w:rPr>
                <w:rFonts w:ascii="Arial" w:hAnsi="Arial" w:cs="Arial"/>
                <w:sz w:val="16"/>
                <w:szCs w:val="16"/>
              </w:rPr>
              <w:t>Table 1. State transition function</w:t>
            </w:r>
          </w:p>
        </w:tc>
      </w:tr>
    </w:tbl>
    <w:p w14:paraId="114A9EEE" w14:textId="1D5CE69E" w:rsidR="00A369A7" w:rsidRDefault="00A369A7" w:rsidP="00A031E9">
      <w:pPr>
        <w:spacing w:after="60"/>
        <w:jc w:val="both"/>
        <w:rPr>
          <w:rFonts w:ascii="Arial" w:hAnsi="Arial" w:cs="Arial"/>
        </w:rPr>
      </w:pPr>
    </w:p>
    <w:p w14:paraId="1007F4A6" w14:textId="3502F6C8" w:rsidR="00A369A7" w:rsidRPr="00A031E9" w:rsidRDefault="00A369A7" w:rsidP="00A369A7">
      <w:pPr>
        <w:pStyle w:val="Heading2"/>
        <w:numPr>
          <w:ilvl w:val="1"/>
          <w:numId w:val="1"/>
        </w:numPr>
        <w:ind w:left="426" w:hanging="426"/>
        <w:rPr>
          <w:rFonts w:cs="Arial"/>
        </w:rPr>
      </w:pPr>
      <w:r>
        <w:rPr>
          <w:rFonts w:cs="Arial"/>
        </w:rPr>
        <w:t>Reward Function</w:t>
      </w:r>
    </w:p>
    <w:p w14:paraId="72559877" w14:textId="0730F895" w:rsidR="00544708" w:rsidRDefault="00A369A7" w:rsidP="007637BC">
      <w:pPr>
        <w:spacing w:after="60"/>
        <w:jc w:val="both"/>
        <w:rPr>
          <w:rFonts w:ascii="Arial" w:hAnsi="Arial" w:cs="Arial"/>
        </w:rPr>
      </w:pPr>
      <w:r w:rsidRPr="00A369A7">
        <w:rPr>
          <w:rFonts w:ascii="Arial" w:hAnsi="Arial" w:cs="Arial"/>
        </w:rPr>
        <w:t>The reward signal is the way to communicate to the agent in terms of what to achieve. It is one of the fundamental ideas of reinforcement learning. In general, the goal of the agent is to maximise the cumulative rewards receive in the long run.</w:t>
      </w:r>
      <w:r>
        <w:rPr>
          <w:rFonts w:ascii="Arial" w:hAnsi="Arial" w:cs="Arial"/>
        </w:rPr>
        <w:t xml:space="preserve"> </w:t>
      </w:r>
      <w:r w:rsidRPr="00A369A7">
        <w:rPr>
          <w:rFonts w:ascii="Arial" w:hAnsi="Arial" w:cs="Arial"/>
        </w:rPr>
        <w:t xml:space="preserve">The reward function is defined as R-matrix in section 1.5 below. It represents the immediate reward an agent receives after transitioning from one state to the next. And it is the input to the Bellman optimality equation follows the Markov Decision Process (MDP). (Sutton and </w:t>
      </w:r>
      <w:proofErr w:type="spellStart"/>
      <w:r w:rsidRPr="00A369A7">
        <w:rPr>
          <w:rFonts w:ascii="Arial" w:hAnsi="Arial" w:cs="Arial"/>
        </w:rPr>
        <w:t>Barto</w:t>
      </w:r>
      <w:proofErr w:type="spellEnd"/>
      <w:r w:rsidRPr="00A369A7">
        <w:rPr>
          <w:rFonts w:ascii="Arial" w:hAnsi="Arial" w:cs="Arial"/>
        </w:rPr>
        <w:t>, 2018)</w:t>
      </w:r>
    </w:p>
    <w:p w14:paraId="7CBD2047" w14:textId="7E8C2DD0" w:rsidR="00072D8C" w:rsidRDefault="00072D8C" w:rsidP="007637BC">
      <w:pPr>
        <w:spacing w:after="60"/>
        <w:jc w:val="both"/>
        <w:rPr>
          <w:rFonts w:ascii="Arial" w:hAnsi="Arial" w:cs="Arial"/>
        </w:rPr>
      </w:pPr>
    </w:p>
    <w:p w14:paraId="62C685AA" w14:textId="297E059C" w:rsidR="00072D8C" w:rsidRDefault="00072D8C" w:rsidP="00072D8C">
      <w:pPr>
        <w:pStyle w:val="Heading2"/>
        <w:numPr>
          <w:ilvl w:val="1"/>
          <w:numId w:val="1"/>
        </w:numPr>
        <w:ind w:left="426" w:hanging="426"/>
        <w:rPr>
          <w:rFonts w:cs="Arial"/>
        </w:rPr>
      </w:pPr>
      <w:r>
        <w:rPr>
          <w:rFonts w:cs="Arial"/>
        </w:rPr>
        <w:t>Policy</w:t>
      </w:r>
    </w:p>
    <w:p w14:paraId="62A9E811" w14:textId="68CC94F4" w:rsidR="00072D8C" w:rsidRPr="007637BC" w:rsidRDefault="00072D8C" w:rsidP="007637BC">
      <w:pPr>
        <w:spacing w:after="60"/>
        <w:jc w:val="both"/>
        <w:rPr>
          <w:rFonts w:ascii="Arial" w:hAnsi="Arial" w:cs="Arial"/>
        </w:rPr>
      </w:pPr>
      <w:r w:rsidRPr="00072D8C">
        <w:rPr>
          <w:rFonts w:ascii="Arial" w:hAnsi="Arial" w:cs="Arial"/>
        </w:rPr>
        <w:t>Policy</w:t>
      </w:r>
      <w:r>
        <w:rPr>
          <w:rFonts w:ascii="Arial" w:hAnsi="Arial" w:cs="Arial"/>
        </w:rPr>
        <w:t xml:space="preserve"> (</w:t>
      </w:r>
      <m:oMath>
        <m:r>
          <w:rPr>
            <w:rFonts w:ascii="Cambria Math" w:hAnsi="Cambria Math" w:cs="Arial"/>
          </w:rPr>
          <m:t>π</m:t>
        </m:r>
      </m:oMath>
      <w:r>
        <w:rPr>
          <w:rFonts w:ascii="Arial" w:hAnsi="Arial" w:cs="Arial"/>
        </w:rPr>
        <w:t>)</w:t>
      </w:r>
      <w:r w:rsidRPr="00072D8C">
        <w:rPr>
          <w:rFonts w:ascii="Arial" w:hAnsi="Arial" w:cs="Arial"/>
        </w:rPr>
        <w:t xml:space="preserve"> is a mapping from states to each possible action.</w:t>
      </w:r>
      <w:r w:rsidRPr="00072D8C">
        <w:t xml:space="preserve"> </w:t>
      </w:r>
      <w:r w:rsidRPr="00072D8C">
        <w:rPr>
          <w:rFonts w:ascii="Arial" w:hAnsi="Arial" w:cs="Arial"/>
        </w:rPr>
        <w:t xml:space="preserve">Policy is what the agent ultimately learns through iteratively evaluate and improve state-value function </w:t>
      </w:r>
      <m:oMath>
        <m:r>
          <w:rPr>
            <w:rFonts w:ascii="Cambria Math" w:hAnsi="Cambria Math" w:cs="Arial"/>
          </w:rPr>
          <m:t>v</m:t>
        </m:r>
      </m:oMath>
      <w:r w:rsidRPr="00072D8C">
        <w:rPr>
          <w:rFonts w:ascii="Arial" w:hAnsi="Arial" w:cs="Arial"/>
        </w:rPr>
        <w:t xml:space="preserve"> or action-value function </w:t>
      </w:r>
      <m:oMath>
        <m:r>
          <w:rPr>
            <w:rFonts w:ascii="Cambria Math" w:hAnsi="Cambria Math" w:cs="Arial"/>
          </w:rPr>
          <m:t>q</m:t>
        </m:r>
      </m:oMath>
      <w:r>
        <w:rPr>
          <w:rFonts w:ascii="Arial" w:hAnsi="Arial" w:cs="Arial"/>
        </w:rPr>
        <w:t xml:space="preserve"> </w:t>
      </w:r>
      <w:r w:rsidRPr="00072D8C">
        <w:rPr>
          <w:rFonts w:ascii="Arial" w:hAnsi="Arial" w:cs="Arial"/>
        </w:rPr>
        <w:t>(</w:t>
      </w:r>
      <w:r>
        <w:rPr>
          <w:rFonts w:ascii="Arial" w:hAnsi="Arial" w:cs="Arial"/>
        </w:rPr>
        <w:t>this</w:t>
      </w:r>
      <w:r w:rsidRPr="00072D8C">
        <w:rPr>
          <w:rFonts w:ascii="Arial" w:hAnsi="Arial" w:cs="Arial"/>
        </w:rPr>
        <w:t xml:space="preserve"> process is called </w:t>
      </w:r>
      <w:r>
        <w:rPr>
          <w:rFonts w:ascii="Arial" w:hAnsi="Arial" w:cs="Arial"/>
        </w:rPr>
        <w:t>G</w:t>
      </w:r>
      <w:r w:rsidRPr="00072D8C">
        <w:rPr>
          <w:rFonts w:ascii="Arial" w:hAnsi="Arial" w:cs="Arial"/>
        </w:rPr>
        <w:t xml:space="preserve">eneralised </w:t>
      </w:r>
      <w:r>
        <w:rPr>
          <w:rFonts w:ascii="Arial" w:hAnsi="Arial" w:cs="Arial"/>
        </w:rPr>
        <w:t>P</w:t>
      </w:r>
      <w:r w:rsidRPr="00072D8C">
        <w:rPr>
          <w:rFonts w:ascii="Arial" w:hAnsi="Arial" w:cs="Arial"/>
        </w:rPr>
        <w:t xml:space="preserve">olicy </w:t>
      </w:r>
      <w:r>
        <w:rPr>
          <w:rFonts w:ascii="Arial" w:hAnsi="Arial" w:cs="Arial"/>
        </w:rPr>
        <w:t>I</w:t>
      </w:r>
      <w:r w:rsidRPr="00072D8C">
        <w:rPr>
          <w:rFonts w:ascii="Arial" w:hAnsi="Arial" w:cs="Arial"/>
        </w:rPr>
        <w:t>teration)</w:t>
      </w:r>
      <w:r>
        <w:rPr>
          <w:rFonts w:ascii="Arial" w:hAnsi="Arial" w:cs="Arial"/>
        </w:rPr>
        <w:t xml:space="preserve">. </w:t>
      </w:r>
      <w:r w:rsidRPr="00072D8C">
        <w:rPr>
          <w:rFonts w:ascii="Arial" w:hAnsi="Arial" w:cs="Arial"/>
        </w:rPr>
        <w:t xml:space="preserve">One way to improve the policy is to take a greedy approach in respect of </w:t>
      </w:r>
      <w:r>
        <w:rPr>
          <w:rFonts w:ascii="Arial" w:hAnsi="Arial" w:cs="Arial"/>
        </w:rPr>
        <w:t>value function</w:t>
      </w:r>
      <w:r w:rsidRPr="00072D8C">
        <w:rPr>
          <w:rFonts w:ascii="Arial" w:hAnsi="Arial" w:cs="Arial"/>
        </w:rPr>
        <w:t xml:space="preserve"> follow Bellman optimality equation</w:t>
      </w:r>
      <w:r>
        <w:rPr>
          <w:rFonts w:ascii="Arial" w:hAnsi="Arial" w:cs="Arial"/>
        </w:rPr>
        <w:t>. However, always take greedy approach would make agent leave many options unexplored. Therefore, to balance between exploration and exploitation, an exploration factor (</w:t>
      </w:r>
      <m:oMath>
        <m:r>
          <w:rPr>
            <w:rFonts w:ascii="Cambria Math" w:hAnsi="Cambria Math" w:cs="Arial"/>
          </w:rPr>
          <m:t>ε∈</m:t>
        </m:r>
        <m:r>
          <w:rPr>
            <w:rFonts w:ascii="Cambria Math" w:hAnsi="Cambria Math" w:cs="Arial"/>
          </w:rPr>
          <m:t>(</m:t>
        </m:r>
        <m:r>
          <w:rPr>
            <w:rFonts w:ascii="Cambria Math" w:hAnsi="Cambria Math" w:cs="Arial"/>
          </w:rPr>
          <m:t>0,1</m:t>
        </m:r>
        <m:r>
          <w:rPr>
            <w:rFonts w:ascii="Cambria Math" w:hAnsi="Cambria Math" w:cs="Arial"/>
          </w:rPr>
          <m:t>)</m:t>
        </m:r>
      </m:oMath>
      <w:r>
        <w:rPr>
          <w:rFonts w:ascii="Arial" w:hAnsi="Arial" w:cs="Arial"/>
        </w:rPr>
        <w:t xml:space="preserve">) is introduced. </w:t>
      </w:r>
      <w:r w:rsidR="00FC4B99">
        <w:rPr>
          <w:rFonts w:ascii="Arial" w:hAnsi="Arial" w:cs="Arial"/>
        </w:rPr>
        <w:t>ε</w:t>
      </w:r>
      <w:r w:rsidR="00AD023E">
        <w:rPr>
          <w:rFonts w:ascii="Arial" w:hAnsi="Arial" w:cs="Arial"/>
        </w:rPr>
        <w:t>-greedy policy is</w:t>
      </w:r>
      <w:r>
        <w:rPr>
          <w:rFonts w:ascii="Arial" w:hAnsi="Arial" w:cs="Arial"/>
        </w:rPr>
        <w:t xml:space="preserve"> one of the simplest ideas to balance between </w:t>
      </w:r>
      <w:r w:rsidRPr="00072D8C">
        <w:rPr>
          <w:rFonts w:ascii="Arial" w:hAnsi="Arial" w:cs="Arial"/>
        </w:rPr>
        <w:t>exploration and exploitation</w:t>
      </w:r>
      <w:r>
        <w:rPr>
          <w:rFonts w:ascii="Arial" w:hAnsi="Arial" w:cs="Arial"/>
        </w:rPr>
        <w:t xml:space="preserve">, but effective. With the probability of </w:t>
      </w:r>
      <m:oMath>
        <m:r>
          <w:rPr>
            <w:rFonts w:ascii="Cambria Math" w:hAnsi="Cambria Math" w:cs="Arial"/>
          </w:rPr>
          <m:t>ε</m:t>
        </m:r>
      </m:oMath>
      <w:r>
        <w:rPr>
          <w:rFonts w:ascii="Arial" w:hAnsi="Arial" w:cs="Arial"/>
        </w:rPr>
        <w:t>, the agent take</w:t>
      </w:r>
      <w:r w:rsidR="00AD023E">
        <w:rPr>
          <w:rFonts w:ascii="Arial" w:hAnsi="Arial" w:cs="Arial"/>
        </w:rPr>
        <w:t>s</w:t>
      </w:r>
      <w:r>
        <w:rPr>
          <w:rFonts w:ascii="Arial" w:hAnsi="Arial" w:cs="Arial"/>
        </w:rPr>
        <w:t xml:space="preserve"> a random move instead of greed</w:t>
      </w:r>
      <w:r w:rsidR="00AD023E">
        <w:rPr>
          <w:rFonts w:ascii="Arial" w:hAnsi="Arial" w:cs="Arial"/>
        </w:rPr>
        <w:t xml:space="preserve">ily. Furthermore, a decay factor for </w:t>
      </w:r>
      <m:oMath>
        <m:r>
          <w:rPr>
            <w:rFonts w:ascii="Cambria Math" w:hAnsi="Cambria Math" w:cs="Arial"/>
          </w:rPr>
          <m:t>ε</m:t>
        </m:r>
      </m:oMath>
      <w:r w:rsidR="00AD023E">
        <w:rPr>
          <w:rFonts w:ascii="Arial" w:hAnsi="Arial" w:cs="Arial"/>
        </w:rPr>
        <w:t xml:space="preserve"> is also employed in this report. This allows the agent to explore more at the beginning and gradually less towards the end. This assumes that agent explored enough in early episodes and claimed to be efficient. </w:t>
      </w:r>
      <w:r w:rsidR="006A14E0" w:rsidRPr="00A369A7">
        <w:rPr>
          <w:rFonts w:ascii="Arial" w:hAnsi="Arial" w:cs="Arial"/>
        </w:rPr>
        <w:t xml:space="preserve">(Sutton and </w:t>
      </w:r>
      <w:proofErr w:type="spellStart"/>
      <w:r w:rsidR="006A14E0" w:rsidRPr="00A369A7">
        <w:rPr>
          <w:rFonts w:ascii="Arial" w:hAnsi="Arial" w:cs="Arial"/>
        </w:rPr>
        <w:t>Barto</w:t>
      </w:r>
      <w:proofErr w:type="spellEnd"/>
      <w:r w:rsidR="006A14E0" w:rsidRPr="00A369A7">
        <w:rPr>
          <w:rFonts w:ascii="Arial" w:hAnsi="Arial" w:cs="Arial"/>
        </w:rPr>
        <w:t>, 2018)</w:t>
      </w:r>
    </w:p>
    <w:p w14:paraId="0325B015" w14:textId="60DC5829" w:rsidR="00A63EBB" w:rsidRDefault="00A63EBB" w:rsidP="00A63EBB">
      <w:pPr>
        <w:spacing w:after="60"/>
        <w:rPr>
          <w:rFonts w:ascii="Arial" w:hAnsi="Arial" w:cs="Arial"/>
        </w:rPr>
      </w:pPr>
    </w:p>
    <w:p w14:paraId="002F15FC" w14:textId="32A3D18E" w:rsidR="00EF4BDF" w:rsidRDefault="00324E96" w:rsidP="00324E96">
      <w:pPr>
        <w:pStyle w:val="Heading2"/>
        <w:numPr>
          <w:ilvl w:val="1"/>
          <w:numId w:val="1"/>
        </w:numPr>
        <w:ind w:left="426" w:hanging="426"/>
        <w:rPr>
          <w:rFonts w:cs="Arial"/>
        </w:rPr>
      </w:pPr>
      <w:r>
        <w:rPr>
          <w:rFonts w:cs="Arial"/>
        </w:rPr>
        <w:t xml:space="preserve">Graphic </w:t>
      </w:r>
      <w:r w:rsidR="006A14E0">
        <w:rPr>
          <w:rFonts w:cs="Arial"/>
        </w:rPr>
        <w:t>R</w:t>
      </w:r>
      <w:r>
        <w:rPr>
          <w:rFonts w:cs="Arial"/>
        </w:rPr>
        <w:t>epresentation and R-matrix</w:t>
      </w:r>
    </w:p>
    <w:p w14:paraId="0238EA0E" w14:textId="4621E6CC" w:rsidR="00324E96" w:rsidRDefault="00260210" w:rsidP="00260210">
      <w:pPr>
        <w:spacing w:after="60"/>
        <w:jc w:val="both"/>
        <w:rPr>
          <w:rFonts w:ascii="Arial" w:hAnsi="Arial" w:cs="Arial"/>
        </w:rPr>
      </w:pPr>
      <w:r>
        <w:rPr>
          <w:rFonts w:ascii="Arial" w:hAnsi="Arial" w:cs="Arial"/>
          <w:noProof/>
          <w:color w:val="000000"/>
        </w:rPr>
        <w:drawing>
          <wp:anchor distT="0" distB="0" distL="114300" distR="114300" simplePos="0" relativeHeight="251658240" behindDoc="0" locked="0" layoutInCell="1" allowOverlap="1" wp14:anchorId="04817A3A" wp14:editId="4E9F308D">
            <wp:simplePos x="0" y="0"/>
            <wp:positionH relativeFrom="column">
              <wp:posOffset>2555240</wp:posOffset>
            </wp:positionH>
            <wp:positionV relativeFrom="paragraph">
              <wp:posOffset>6985</wp:posOffset>
            </wp:positionV>
            <wp:extent cx="3276600" cy="2456180"/>
            <wp:effectExtent l="0" t="0" r="0" b="1270"/>
            <wp:wrapSquare wrapText="bothSides"/>
            <wp:docPr id="3" name="Picture 3" descr="https://lh6.googleusercontent.com/0Wu2lqrQawOECa8N2-F0rUBpf6xVsQDPl-CdZVv4mnUDXPV9AK2QZiVvvVPiOKaX9Zeu3O8rDa6IvyAWkUww00fU2xysh7GthCFTJu7eLLlJWTVYSGFPhW_vSqjCZiT-DyawEa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0Wu2lqrQawOECa8N2-F0rUBpf6xVsQDPl-CdZVv4mnUDXPV9AK2QZiVvvVPiOKaX9Zeu3O8rDa6IvyAWkUww00fU2xysh7GthCFTJu7eLLlJWTVYSGFPhW_vSqjCZiT-DyawEax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456180"/>
                    </a:xfrm>
                    <a:prstGeom prst="rect">
                      <a:avLst/>
                    </a:prstGeom>
                    <a:noFill/>
                    <a:ln>
                      <a:noFill/>
                    </a:ln>
                  </pic:spPr>
                </pic:pic>
              </a:graphicData>
            </a:graphic>
          </wp:anchor>
        </w:drawing>
      </w:r>
      <w:r w:rsidRPr="00260210">
        <w:rPr>
          <w:rFonts w:ascii="Arial" w:hAnsi="Arial" w:cs="Arial"/>
        </w:rPr>
        <w:t xml:space="preserve">The R-matrix is demonstrated </w:t>
      </w:r>
      <w:r>
        <w:rPr>
          <w:rFonts w:ascii="Arial" w:hAnsi="Arial" w:cs="Arial"/>
        </w:rPr>
        <w:t>on the right</w:t>
      </w:r>
      <w:r w:rsidRPr="00260210">
        <w:rPr>
          <w:rFonts w:ascii="Arial" w:hAnsi="Arial" w:cs="Arial"/>
        </w:rPr>
        <w:t>. Rows show the state (</w:t>
      </w:r>
      <m:oMath>
        <m:r>
          <w:rPr>
            <w:rFonts w:ascii="Cambria Math" w:hAnsi="Cambria Math" w:cs="Arial"/>
          </w:rPr>
          <m:t>s</m:t>
        </m:r>
      </m:oMath>
      <w:r w:rsidRPr="00260210">
        <w:rPr>
          <w:rFonts w:ascii="Arial" w:hAnsi="Arial" w:cs="Arial"/>
        </w:rPr>
        <w:t>) and columns show the next state (</w:t>
      </w:r>
      <m:oMath>
        <m:r>
          <w:rPr>
            <w:rFonts w:ascii="Cambria Math" w:hAnsi="Cambria Math" w:cs="Arial"/>
          </w:rPr>
          <m:t>s'</m:t>
        </m:r>
      </m:oMath>
      <w:r w:rsidRPr="00260210">
        <w:rPr>
          <w:rFonts w:ascii="Arial" w:hAnsi="Arial" w:cs="Arial"/>
        </w:rPr>
        <w:t xml:space="preserve">) after taking an action. </w:t>
      </w:r>
      <w:r>
        <w:rPr>
          <w:rFonts w:ascii="Arial" w:hAnsi="Arial" w:cs="Arial"/>
        </w:rPr>
        <w:t>N</w:t>
      </w:r>
      <w:r w:rsidRPr="00260210">
        <w:rPr>
          <w:rFonts w:ascii="Arial" w:hAnsi="Arial" w:cs="Arial"/>
        </w:rPr>
        <w:t>umbers represent the immediate reward an agent receives</w:t>
      </w:r>
      <w:r>
        <w:rPr>
          <w:rFonts w:ascii="Arial" w:hAnsi="Arial" w:cs="Arial"/>
        </w:rPr>
        <w:t xml:space="preserve"> after taking an action</w:t>
      </w:r>
      <w:r w:rsidRPr="00260210">
        <w:rPr>
          <w:rFonts w:ascii="Arial" w:hAnsi="Arial" w:cs="Arial"/>
        </w:rPr>
        <w:t xml:space="preserve">. 0 for every action unless arriving at the destination. </w:t>
      </w:r>
      <w:r>
        <w:rPr>
          <w:rFonts w:ascii="Arial" w:hAnsi="Arial" w:cs="Arial"/>
        </w:rPr>
        <w:t>“</w:t>
      </w:r>
      <w:r w:rsidRPr="00260210">
        <w:rPr>
          <w:rFonts w:ascii="Arial" w:hAnsi="Arial" w:cs="Arial"/>
        </w:rPr>
        <w:t>-</w:t>
      </w:r>
      <w:r>
        <w:rPr>
          <w:rFonts w:ascii="Arial" w:hAnsi="Arial" w:cs="Arial"/>
        </w:rPr>
        <w:t>”</w:t>
      </w:r>
      <w:r w:rsidRPr="00260210">
        <w:rPr>
          <w:rFonts w:ascii="Arial" w:hAnsi="Arial" w:cs="Arial"/>
        </w:rPr>
        <w:t xml:space="preserve"> represents null value indicates no link between stations</w:t>
      </w:r>
      <w:r>
        <w:rPr>
          <w:rFonts w:ascii="Arial" w:hAnsi="Arial" w:cs="Arial"/>
        </w:rPr>
        <w:t xml:space="preserve"> (i.e. invalid action)</w:t>
      </w:r>
      <w:r w:rsidRPr="00260210">
        <w:rPr>
          <w:rFonts w:ascii="Arial" w:hAnsi="Arial" w:cs="Arial"/>
        </w:rPr>
        <w:t xml:space="preserve">. 100 for reaching the destination, </w:t>
      </w:r>
      <w:r>
        <w:rPr>
          <w:rFonts w:ascii="Arial" w:hAnsi="Arial" w:cs="Arial"/>
        </w:rPr>
        <w:t>S</w:t>
      </w:r>
      <w:r w:rsidRPr="00260210">
        <w:rPr>
          <w:rFonts w:ascii="Arial" w:hAnsi="Arial" w:cs="Arial"/>
        </w:rPr>
        <w:t>tation 7.</w:t>
      </w:r>
    </w:p>
    <w:p w14:paraId="1D9FEC17" w14:textId="1B30E8E1" w:rsidR="00260210" w:rsidRDefault="00260210" w:rsidP="00260210">
      <w:pPr>
        <w:spacing w:after="60"/>
        <w:jc w:val="both"/>
        <w:rPr>
          <w:rFonts w:ascii="Arial" w:hAnsi="Arial" w:cs="Arial"/>
        </w:rPr>
      </w:pPr>
    </w:p>
    <w:p w14:paraId="0A15F525" w14:textId="2A1F34BD" w:rsidR="00260210" w:rsidRDefault="00260210" w:rsidP="00260210">
      <w:pPr>
        <w:spacing w:after="60"/>
        <w:jc w:val="both"/>
        <w:rPr>
          <w:rFonts w:ascii="Arial" w:hAnsi="Arial" w:cs="Arial"/>
        </w:rPr>
      </w:pPr>
      <w:r w:rsidRPr="00260210">
        <w:rPr>
          <w:rFonts w:ascii="Arial" w:hAnsi="Arial" w:cs="Arial"/>
        </w:rPr>
        <w:t>The graphic representation</w:t>
      </w:r>
      <w:r>
        <w:rPr>
          <w:rFonts w:ascii="Arial" w:hAnsi="Arial" w:cs="Arial"/>
        </w:rPr>
        <w:t xml:space="preserve"> of the domain</w:t>
      </w:r>
      <w:r w:rsidRPr="00260210">
        <w:rPr>
          <w:rFonts w:ascii="Arial" w:hAnsi="Arial" w:cs="Arial"/>
        </w:rPr>
        <w:t xml:space="preserve"> is shown in Figure</w:t>
      </w:r>
      <w:r>
        <w:rPr>
          <w:rFonts w:ascii="Arial" w:hAnsi="Arial" w:cs="Arial"/>
        </w:rPr>
        <w:t xml:space="preserve"> 2</w:t>
      </w:r>
      <w:r w:rsidRPr="00260210">
        <w:rPr>
          <w:rFonts w:ascii="Arial" w:hAnsi="Arial" w:cs="Arial"/>
        </w:rPr>
        <w:t xml:space="preserve"> </w:t>
      </w:r>
      <w:r>
        <w:rPr>
          <w:rFonts w:ascii="Arial" w:hAnsi="Arial" w:cs="Arial"/>
        </w:rPr>
        <w:t>above</w:t>
      </w:r>
      <w:r w:rsidRPr="00260210">
        <w:rPr>
          <w:rFonts w:ascii="Arial" w:hAnsi="Arial" w:cs="Arial"/>
        </w:rPr>
        <w:t xml:space="preserve">. </w:t>
      </w:r>
    </w:p>
    <w:p w14:paraId="0A36F275" w14:textId="79002407" w:rsidR="00260210" w:rsidRDefault="00260210" w:rsidP="00260210">
      <w:pPr>
        <w:spacing w:after="60"/>
        <w:jc w:val="both"/>
        <w:rPr>
          <w:rFonts w:ascii="Arial" w:hAnsi="Arial" w:cs="Arial"/>
        </w:rPr>
      </w:pPr>
    </w:p>
    <w:p w14:paraId="15732339" w14:textId="0F16D93B" w:rsidR="00260210" w:rsidRPr="00260210" w:rsidRDefault="00260210" w:rsidP="00260210">
      <w:pPr>
        <w:pStyle w:val="Heading2"/>
        <w:numPr>
          <w:ilvl w:val="1"/>
          <w:numId w:val="1"/>
        </w:numPr>
        <w:ind w:left="426" w:hanging="426"/>
        <w:rPr>
          <w:rFonts w:cs="Arial"/>
        </w:rPr>
      </w:pPr>
      <w:r>
        <w:rPr>
          <w:rFonts w:cs="Arial"/>
        </w:rPr>
        <w:t>Parameters</w:t>
      </w:r>
    </w:p>
    <w:p w14:paraId="682224DD" w14:textId="410591A3" w:rsidR="00A63EBB" w:rsidRDefault="00260210" w:rsidP="00A63EBB">
      <w:pPr>
        <w:spacing w:after="60"/>
        <w:rPr>
          <w:rFonts w:ascii="Arial" w:hAnsi="Arial" w:cs="Arial"/>
        </w:rPr>
      </w:pPr>
      <w:r>
        <w:rPr>
          <w:rFonts w:ascii="Arial" w:hAnsi="Arial" w:cs="Arial"/>
        </w:rPr>
        <w:t xml:space="preserve">Q-learning is an off-policy TD control algorithm which is presented below. The new </w:t>
      </w:r>
      <m:oMath>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is equal to the old </w:t>
      </w:r>
      <m:oMath>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plus immediate reward after taking an action and maximum one-</w:t>
      </w:r>
      <w:r>
        <w:rPr>
          <w:rFonts w:ascii="Arial" w:hAnsi="Arial" w:cs="Arial"/>
        </w:rPr>
        <w:lastRenderedPageBreak/>
        <w:t xml:space="preserve">step ahead action-value function. </w:t>
      </w:r>
      <m:oMath>
        <m:r>
          <w:rPr>
            <w:rFonts w:ascii="Cambria Math" w:hAnsi="Cambria Math" w:cs="Arial"/>
          </w:rPr>
          <m:t>α</m:t>
        </m:r>
      </m:oMath>
      <w:r>
        <w:rPr>
          <w:rFonts w:ascii="Arial" w:hAnsi="Arial" w:cs="Arial"/>
        </w:rPr>
        <w:t xml:space="preserve"> is learning rate and </w:t>
      </w:r>
      <m:oMath>
        <m:r>
          <w:rPr>
            <w:rFonts w:ascii="Cambria Math" w:hAnsi="Cambria Math" w:cs="Arial"/>
          </w:rPr>
          <m:t>γ</m:t>
        </m:r>
      </m:oMath>
      <w:r>
        <w:rPr>
          <w:rFonts w:ascii="Arial" w:hAnsi="Arial" w:cs="Arial"/>
        </w:rPr>
        <w:t xml:space="preserve"> is discount rate.</w:t>
      </w:r>
      <w:r w:rsidR="006A14E0">
        <w:rPr>
          <w:rFonts w:ascii="Arial" w:hAnsi="Arial" w:cs="Arial"/>
        </w:rPr>
        <w:t xml:space="preserve"> </w:t>
      </w:r>
      <w:r w:rsidR="006A14E0" w:rsidRPr="00A369A7">
        <w:rPr>
          <w:rFonts w:ascii="Arial" w:hAnsi="Arial" w:cs="Arial"/>
        </w:rPr>
        <w:t xml:space="preserve">(Sutton and </w:t>
      </w:r>
      <w:proofErr w:type="spellStart"/>
      <w:r w:rsidR="006A14E0" w:rsidRPr="00A369A7">
        <w:rPr>
          <w:rFonts w:ascii="Arial" w:hAnsi="Arial" w:cs="Arial"/>
        </w:rPr>
        <w:t>Barto</w:t>
      </w:r>
      <w:proofErr w:type="spellEnd"/>
      <w:r w:rsidR="006A14E0" w:rsidRPr="00A369A7">
        <w:rPr>
          <w:rFonts w:ascii="Arial" w:hAnsi="Arial" w:cs="Arial"/>
        </w:rPr>
        <w:t>, 2018)</w:t>
      </w:r>
    </w:p>
    <w:p w14:paraId="318E5774" w14:textId="0304176B" w:rsidR="006A14E0" w:rsidRPr="007637BC" w:rsidRDefault="006A14E0" w:rsidP="00A63EBB">
      <w:pPr>
        <w:spacing w:after="60"/>
        <w:rPr>
          <w:rFonts w:ascii="Arial" w:hAnsi="Arial" w:cs="Arial"/>
        </w:rPr>
      </w:pPr>
      <m:oMathPara>
        <m:oMath>
          <m:r>
            <w:rPr>
              <w:rFonts w:ascii="Cambria Math" w:hAnsi="Cambria Math" w:cs="Arial"/>
            </w:rPr>
            <m:t>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m:t>
          </m:r>
          <m:r>
            <w:rPr>
              <w:rFonts w:ascii="Cambria Math" w:hAnsi="Cambria Math" w:cs="Arial"/>
            </w:rPr>
            <m:t xml:space="preserve"> </m:t>
          </m:r>
          <m:r>
            <w:rPr>
              <w:rFonts w:ascii="Cambria Math" w:hAnsi="Cambria Math" w:cs="Arial"/>
            </w:rPr>
            <m:t>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+α[</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m:oMathPara>
    </w:p>
    <w:p w14:paraId="74A37B36" w14:textId="77777777" w:rsidR="006A14E0" w:rsidRDefault="006A14E0" w:rsidP="006A14E0">
      <w:pPr>
        <w:pStyle w:val="Heading3"/>
      </w:pPr>
    </w:p>
    <w:p w14:paraId="26A577DC" w14:textId="7F6BD8CA" w:rsidR="00A63EBB" w:rsidRDefault="006A14E0" w:rsidP="006A14E0">
      <w:pPr>
        <w:pStyle w:val="Heading3"/>
        <w:numPr>
          <w:ilvl w:val="2"/>
          <w:numId w:val="1"/>
        </w:numPr>
        <w:ind w:left="567" w:hanging="567"/>
      </w:pPr>
      <w:r w:rsidRPr="006A14E0">
        <w:t>Learning Rate</w:t>
      </w:r>
    </w:p>
    <w:p w14:paraId="35C2DF4C" w14:textId="6DF924F7" w:rsidR="006A14E0" w:rsidRDefault="006A14E0" w:rsidP="006A14E0">
      <w:pPr>
        <w:spacing w:after="60"/>
        <w:jc w:val="both"/>
        <w:rPr>
          <w:rFonts w:ascii="Arial" w:hAnsi="Arial" w:cs="Arial"/>
        </w:rPr>
      </w:pPr>
      <w:r w:rsidRPr="006A14E0">
        <w:rPr>
          <w:rFonts w:ascii="Arial" w:hAnsi="Arial" w:cs="Arial"/>
        </w:rPr>
        <w:t>B</w:t>
      </w:r>
      <w:r>
        <w:rPr>
          <w:rFonts w:ascii="Arial" w:hAnsi="Arial" w:cs="Arial"/>
        </w:rPr>
        <w:t xml:space="preserve">ootstrapping is one property of Q-learning and TD model in general. It means the current update is based on previous estimates. </w:t>
      </w:r>
      <w:r w:rsidRPr="006A14E0">
        <w:rPr>
          <w:rFonts w:ascii="Arial" w:hAnsi="Arial" w:cs="Arial"/>
        </w:rPr>
        <w:t>Learning rate (</w:t>
      </w:r>
      <m:oMath>
        <m:r>
          <w:rPr>
            <w:rFonts w:ascii="Cambria Math" w:hAnsi="Cambria Math" w:cs="Arial"/>
          </w:rPr>
          <m:t>α∈(0,1]</m:t>
        </m:r>
      </m:oMath>
      <w:r w:rsidRPr="006A14E0">
        <w:rPr>
          <w:rFonts w:ascii="Arial" w:hAnsi="Arial" w:cs="Arial"/>
        </w:rPr>
        <w:t>) is used to control how much of the agent takes into account the new update</w:t>
      </w:r>
      <w:r>
        <w:rPr>
          <w:rFonts w:ascii="Arial" w:hAnsi="Arial" w:cs="Arial"/>
        </w:rPr>
        <w:t xml:space="preserve"> given it </w:t>
      </w:r>
      <w:r w:rsidRPr="006A14E0">
        <w:rPr>
          <w:rFonts w:ascii="Arial" w:hAnsi="Arial" w:cs="Arial"/>
        </w:rPr>
        <w:t>is an estimation</w:t>
      </w:r>
      <w:r>
        <w:rPr>
          <w:rFonts w:ascii="Arial" w:hAnsi="Arial" w:cs="Arial"/>
        </w:rPr>
        <w:t>.</w:t>
      </w:r>
      <w:r w:rsidRPr="006A14E0">
        <w:rPr>
          <w:rFonts w:ascii="Arial" w:hAnsi="Arial" w:cs="Arial"/>
        </w:rPr>
        <w:t xml:space="preserve"> </w:t>
      </w:r>
      <w:r>
        <w:rPr>
          <w:rFonts w:ascii="Arial" w:hAnsi="Arial" w:cs="Arial"/>
        </w:rPr>
        <w:t>W</w:t>
      </w:r>
      <w:r w:rsidRPr="006A14E0">
        <w:rPr>
          <w:rFonts w:ascii="Arial" w:hAnsi="Arial" w:cs="Arial"/>
        </w:rPr>
        <w:t xml:space="preserve">e might not want to have a full update but instead steady steps toward the right direction. </w:t>
      </w:r>
      <w:r>
        <w:rPr>
          <w:rFonts w:ascii="Arial" w:hAnsi="Arial" w:cs="Arial"/>
        </w:rPr>
        <w:t xml:space="preserve">When </w:t>
      </w:r>
      <m:oMath>
        <m:r>
          <w:rPr>
            <w:rFonts w:ascii="Cambria Math" w:hAnsi="Cambria Math" w:cs="Arial"/>
          </w:rPr>
          <m:t>α</m:t>
        </m:r>
      </m:oMath>
      <w:r>
        <w:rPr>
          <w:rFonts w:ascii="Arial" w:hAnsi="Arial" w:cs="Arial"/>
        </w:rPr>
        <w:t xml:space="preserve"> close to 0, the agent only takes a </w:t>
      </w:r>
      <w:r w:rsidRPr="006A14E0">
        <w:rPr>
          <w:rFonts w:ascii="Arial" w:hAnsi="Arial" w:cs="Arial"/>
        </w:rPr>
        <w:t xml:space="preserve">small step towards </w:t>
      </w:r>
      <w:r>
        <w:rPr>
          <w:rFonts w:ascii="Arial" w:hAnsi="Arial" w:cs="Arial"/>
        </w:rPr>
        <w:t xml:space="preserve">the updated </w:t>
      </w:r>
      <m:oMath>
        <m:r>
          <w:rPr>
            <w:rFonts w:ascii="Cambria Math" w:hAnsi="Cambria Math" w:cs="Arial"/>
          </w:rPr>
          <m:t>Q</m:t>
        </m:r>
      </m:oMath>
      <w:r>
        <w:rPr>
          <w:rFonts w:ascii="Arial" w:hAnsi="Arial" w:cs="Arial"/>
        </w:rPr>
        <w:t xml:space="preserve"> value. When </w:t>
      </w:r>
      <m:oMath>
        <m:r>
          <w:rPr>
            <w:rFonts w:ascii="Cambria Math" w:hAnsi="Cambria Math" w:cs="Arial"/>
          </w:rPr>
          <m:t>α</m:t>
        </m:r>
      </m:oMath>
      <w:r>
        <w:rPr>
          <w:rFonts w:ascii="Arial" w:hAnsi="Arial" w:cs="Arial"/>
        </w:rPr>
        <w:t xml:space="preserve"> approaching 1, the agent update from the updated </w:t>
      </w:r>
      <m:oMath>
        <m:r>
          <w:rPr>
            <w:rFonts w:ascii="Cambria Math" w:hAnsi="Cambria Math" w:cs="Arial"/>
          </w:rPr>
          <m:t>Q</m:t>
        </m:r>
      </m:oMath>
      <w:r>
        <w:rPr>
          <w:rFonts w:ascii="Arial" w:hAnsi="Arial" w:cs="Arial"/>
        </w:rPr>
        <w:t xml:space="preserve"> value.</w:t>
      </w:r>
      <w:r w:rsidRPr="006A14E0">
        <w:rPr>
          <w:rFonts w:ascii="Arial" w:hAnsi="Arial" w:cs="Arial"/>
        </w:rPr>
        <w:t xml:space="preserve"> (Even-Dar and Mansour, 2003, Sutton and </w:t>
      </w:r>
      <w:proofErr w:type="spellStart"/>
      <w:r w:rsidRPr="006A14E0">
        <w:rPr>
          <w:rFonts w:ascii="Arial" w:hAnsi="Arial" w:cs="Arial"/>
        </w:rPr>
        <w:t>Barto</w:t>
      </w:r>
      <w:proofErr w:type="spellEnd"/>
      <w:r w:rsidRPr="006A14E0">
        <w:rPr>
          <w:rFonts w:ascii="Arial" w:hAnsi="Arial" w:cs="Arial"/>
        </w:rPr>
        <w:t>, 2018)</w:t>
      </w:r>
      <w:r>
        <w:rPr>
          <w:rFonts w:ascii="Arial" w:hAnsi="Arial" w:cs="Arial"/>
        </w:rPr>
        <w:t xml:space="preserve"> The learning rate is initially set as 0.9</w:t>
      </w:r>
      <w:r w:rsidR="00FC4B99">
        <w:rPr>
          <w:rFonts w:ascii="Arial" w:hAnsi="Arial" w:cs="Arial"/>
        </w:rPr>
        <w:t xml:space="preserve"> for simplicity</w:t>
      </w:r>
      <w:r>
        <w:rPr>
          <w:rFonts w:ascii="Arial" w:hAnsi="Arial" w:cs="Arial"/>
        </w:rPr>
        <w:t xml:space="preserve"> as Even-Dar and Mansour (2003) suggested 0.85 is a good start.</w:t>
      </w:r>
      <w:r w:rsidR="00F54FB5">
        <w:rPr>
          <w:rFonts w:ascii="Arial" w:hAnsi="Arial" w:cs="Arial"/>
        </w:rPr>
        <w:t xml:space="preserve"> </w:t>
      </w:r>
      <w:proofErr w:type="spellStart"/>
      <w:r w:rsidR="00F54FB5" w:rsidRPr="00F54FB5">
        <w:rPr>
          <w:rFonts w:ascii="Arial" w:hAnsi="Arial" w:cs="Arial"/>
        </w:rPr>
        <w:t>Beleznay</w:t>
      </w:r>
      <w:proofErr w:type="spellEnd"/>
      <w:r w:rsidR="00F54FB5" w:rsidRPr="00F54FB5">
        <w:rPr>
          <w:rFonts w:ascii="Arial" w:hAnsi="Arial" w:cs="Arial"/>
        </w:rPr>
        <w:t xml:space="preserve">, Grobler and </w:t>
      </w:r>
      <w:proofErr w:type="spellStart"/>
      <w:r w:rsidR="00F54FB5" w:rsidRPr="00F54FB5">
        <w:rPr>
          <w:rFonts w:ascii="Arial" w:hAnsi="Arial" w:cs="Arial"/>
        </w:rPr>
        <w:t>Szepesvari</w:t>
      </w:r>
      <w:proofErr w:type="spellEnd"/>
      <w:r w:rsidR="00F54FB5" w:rsidRPr="00F54FB5">
        <w:rPr>
          <w:rFonts w:ascii="Arial" w:hAnsi="Arial" w:cs="Arial"/>
        </w:rPr>
        <w:t xml:space="preserve"> (1999)</w:t>
      </w:r>
      <w:r w:rsidR="00F54FB5">
        <w:rPr>
          <w:rFonts w:ascii="Arial" w:hAnsi="Arial" w:cs="Arial"/>
        </w:rPr>
        <w:t xml:space="preserve"> suggested to use fixed learning rate for faster convergence, thus </w:t>
      </w:r>
      <w:r w:rsidR="00F54FB5">
        <w:rPr>
          <w:rFonts w:ascii="Arial" w:hAnsi="Arial" w:cs="Arial"/>
        </w:rPr>
        <w:t>the learning rate</w:t>
      </w:r>
      <w:r w:rsidR="00F54FB5">
        <w:rPr>
          <w:rFonts w:ascii="Arial" w:hAnsi="Arial" w:cs="Arial"/>
        </w:rPr>
        <w:t xml:space="preserve"> is not decayed.</w:t>
      </w:r>
    </w:p>
    <w:p w14:paraId="554667FC" w14:textId="09101A86" w:rsidR="00FC4B99" w:rsidRDefault="00FC4B99" w:rsidP="006A14E0">
      <w:pPr>
        <w:spacing w:after="60"/>
        <w:jc w:val="both"/>
        <w:rPr>
          <w:rFonts w:ascii="Arial" w:hAnsi="Arial" w:cs="Arial"/>
        </w:rPr>
      </w:pPr>
    </w:p>
    <w:p w14:paraId="49D63057" w14:textId="73D2BD3F" w:rsidR="00FC4B99" w:rsidRPr="00FC4B99" w:rsidRDefault="00FC4B99" w:rsidP="00FC4B99">
      <w:pPr>
        <w:pStyle w:val="Heading3"/>
        <w:numPr>
          <w:ilvl w:val="2"/>
          <w:numId w:val="1"/>
        </w:numPr>
        <w:ind w:left="567" w:hanging="567"/>
      </w:pPr>
      <w:r w:rsidRPr="00FC4B99">
        <w:t>Discount Rate</w:t>
      </w:r>
    </w:p>
    <w:p w14:paraId="76B320AE" w14:textId="36195505" w:rsidR="00FC4B99" w:rsidRDefault="00FC4B99" w:rsidP="006A14E0">
      <w:pPr>
        <w:spacing w:after="60"/>
        <w:jc w:val="both"/>
        <w:rPr>
          <w:rFonts w:ascii="Arial" w:hAnsi="Arial" w:cs="Arial"/>
        </w:rPr>
      </w:pPr>
      <w:r w:rsidRPr="00FC4B99">
        <w:rPr>
          <w:rFonts w:ascii="Arial" w:hAnsi="Arial" w:cs="Arial"/>
        </w:rPr>
        <w:t>Discount rate (</w:t>
      </w:r>
      <m:oMath>
        <m:r>
          <w:rPr>
            <w:rFonts w:ascii="Cambria Math" w:hAnsi="Cambria Math" w:cs="Arial"/>
          </w:rPr>
          <m:t>γ∈(0,1]</m:t>
        </m:r>
      </m:oMath>
      <w:r w:rsidRPr="00FC4B99">
        <w:rPr>
          <w:rFonts w:ascii="Arial" w:hAnsi="Arial" w:cs="Arial"/>
        </w:rPr>
        <w:t>) is used to represents the uncertainty of the estimates and it determines the present value of it.</w:t>
      </w:r>
      <w:r>
        <w:rPr>
          <w:rFonts w:ascii="Arial" w:hAnsi="Arial" w:cs="Arial"/>
        </w:rPr>
        <w:t xml:space="preserve"> It’s also a mathematical convenience to turn an infinite horizon problem to a finite one.</w:t>
      </w:r>
      <w:r w:rsidRPr="00FC4B99">
        <w:rPr>
          <w:rFonts w:ascii="Arial" w:hAnsi="Arial" w:cs="Arial"/>
        </w:rPr>
        <w:t xml:space="preserve"> When </w:t>
      </w:r>
      <m:oMath>
        <m:r>
          <w:rPr>
            <w:rFonts w:ascii="Cambria Math" w:hAnsi="Cambria Math" w:cs="Arial"/>
          </w:rPr>
          <m:t>γ</m:t>
        </m:r>
      </m:oMath>
      <w:r>
        <w:rPr>
          <w:rFonts w:ascii="Arial" w:hAnsi="Arial" w:cs="Arial"/>
        </w:rPr>
        <w:t xml:space="preserve"> </w:t>
      </w:r>
      <w:r w:rsidRPr="00FC4B99">
        <w:rPr>
          <w:rFonts w:ascii="Arial" w:hAnsi="Arial" w:cs="Arial"/>
        </w:rPr>
        <w:t xml:space="preserve">close to 0, the agent tends to maximise the immediate and short-term reward. When </w:t>
      </w:r>
      <m:oMath>
        <m:r>
          <w:rPr>
            <w:rFonts w:ascii="Cambria Math" w:hAnsi="Cambria Math" w:cs="Arial"/>
          </w:rPr>
          <m:t>γ</m:t>
        </m:r>
      </m:oMath>
      <w:r w:rsidRPr="00FC4B99">
        <w:rPr>
          <w:rFonts w:ascii="Arial" w:hAnsi="Arial" w:cs="Arial"/>
        </w:rPr>
        <w:t xml:space="preserve"> approaching 1, the agent takes more consideration of future rewards. (Sutton and Barto, 2018) </w:t>
      </w:r>
      <w:r>
        <w:rPr>
          <w:rFonts w:ascii="Arial" w:hAnsi="Arial" w:cs="Arial"/>
        </w:rPr>
        <w:t>A</w:t>
      </w:r>
      <w:r w:rsidRPr="00FC4B99">
        <w:rPr>
          <w:rFonts w:ascii="Arial" w:hAnsi="Arial" w:cs="Arial"/>
        </w:rPr>
        <w:t xml:space="preserve"> discount rate of 0.8 is used</w:t>
      </w:r>
      <w:r>
        <w:rPr>
          <w:rFonts w:ascii="Arial" w:hAnsi="Arial" w:cs="Arial"/>
        </w:rPr>
        <w:t xml:space="preserve"> as initial setting</w:t>
      </w:r>
      <w:r w:rsidRPr="00FC4B99">
        <w:rPr>
          <w:rFonts w:ascii="Arial" w:hAnsi="Arial" w:cs="Arial"/>
        </w:rPr>
        <w:t>.</w:t>
      </w:r>
    </w:p>
    <w:p w14:paraId="04DF8021" w14:textId="0D432744" w:rsidR="00FC4B99" w:rsidRDefault="00FC4B99" w:rsidP="006A14E0">
      <w:pPr>
        <w:spacing w:after="60"/>
        <w:jc w:val="both"/>
        <w:rPr>
          <w:rFonts w:ascii="Arial" w:hAnsi="Arial" w:cs="Arial"/>
        </w:rPr>
      </w:pPr>
    </w:p>
    <w:p w14:paraId="644614CC" w14:textId="18F3E335" w:rsidR="00FC4B99" w:rsidRPr="00FC4B99" w:rsidRDefault="00FC4B99" w:rsidP="00FC4B99">
      <w:pPr>
        <w:pStyle w:val="Heading3"/>
        <w:numPr>
          <w:ilvl w:val="2"/>
          <w:numId w:val="1"/>
        </w:numPr>
        <w:ind w:left="567" w:hanging="567"/>
      </w:pPr>
      <w:r w:rsidRPr="00FC4B99">
        <w:t xml:space="preserve">Exploration </w:t>
      </w:r>
      <w:r>
        <w:t>and Decay</w:t>
      </w:r>
      <w:r w:rsidR="005C0999">
        <w:t xml:space="preserve"> Factor</w:t>
      </w:r>
    </w:p>
    <w:p w14:paraId="572BAEAB" w14:textId="18B2F444" w:rsidR="006A14E0" w:rsidRDefault="00FC4B99" w:rsidP="006A14E0">
      <w:pPr>
        <w:spacing w:after="60"/>
        <w:jc w:val="both"/>
        <w:rPr>
          <w:rFonts w:ascii="Arial" w:hAnsi="Arial" w:cs="Arial"/>
        </w:rPr>
      </w:pPr>
      <w:r>
        <w:rPr>
          <w:rFonts w:ascii="Arial" w:hAnsi="Arial" w:cs="Arial"/>
        </w:rPr>
        <w:t>As noted in section 1.4 that ε-greedy policy with decay factor is implemented in this report.</w:t>
      </w:r>
      <w:r w:rsidR="005E3E06">
        <w:rPr>
          <w:rFonts w:ascii="Arial" w:hAnsi="Arial" w:cs="Arial"/>
        </w:rPr>
        <w:t xml:space="preserve"> The larger the exploration factor and the smaller the decay factor, the more agent would explore instead of acting greedily towards the short-term maximum value.</w:t>
      </w:r>
      <w:r>
        <w:rPr>
          <w:rFonts w:ascii="Arial" w:hAnsi="Arial" w:cs="Arial"/>
        </w:rPr>
        <w:t xml:space="preserve"> We initially set exploration factor to be 0.9 and decay to be 0.999 in a view to let the agent explore more at the early episodes. The table below summarised the initial configuration of parameters.</w:t>
      </w:r>
    </w:p>
    <w:p w14:paraId="35B8E187" w14:textId="10B0D675" w:rsidR="00FC4B99" w:rsidRPr="005C0999" w:rsidRDefault="00FC4B99" w:rsidP="006A14E0">
      <w:pPr>
        <w:spacing w:after="60"/>
        <w:jc w:val="both"/>
        <w:rPr>
          <w:rFonts w:ascii="Arial" w:hAnsi="Arial" w:cs="Arial"/>
          <w:b/>
        </w:rPr>
      </w:pPr>
    </w:p>
    <w:tbl>
      <w:tblPr>
        <w:tblStyle w:val="TableGrid"/>
        <w:tblW w:w="0" w:type="auto"/>
        <w:tblLook w:val="04A0" w:firstRow="1" w:lastRow="0" w:firstColumn="1" w:lastColumn="0" w:noHBand="0" w:noVBand="1"/>
      </w:tblPr>
      <w:tblGrid>
        <w:gridCol w:w="2254"/>
        <w:gridCol w:w="2136"/>
        <w:gridCol w:w="2372"/>
        <w:gridCol w:w="2254"/>
      </w:tblGrid>
      <w:tr w:rsidR="00FC4B99" w:rsidRPr="005C0999" w14:paraId="2A9B0B15" w14:textId="77777777" w:rsidTr="005C0999">
        <w:tc>
          <w:tcPr>
            <w:tcW w:w="9016" w:type="dxa"/>
            <w:gridSpan w:val="4"/>
            <w:shd w:val="clear" w:color="auto" w:fill="E7E6E6" w:themeFill="background2"/>
            <w:vAlign w:val="center"/>
          </w:tcPr>
          <w:p w14:paraId="1375D5E2" w14:textId="72B0B053" w:rsidR="00FC4B99" w:rsidRPr="005C0999" w:rsidRDefault="00FC4B99" w:rsidP="00FC4B99">
            <w:pPr>
              <w:spacing w:after="60"/>
              <w:jc w:val="center"/>
              <w:rPr>
                <w:rFonts w:ascii="Arial" w:hAnsi="Arial" w:cs="Arial"/>
                <w:b/>
              </w:rPr>
            </w:pPr>
            <w:r w:rsidRPr="005C0999">
              <w:rPr>
                <w:rFonts w:ascii="Arial" w:hAnsi="Arial" w:cs="Arial"/>
                <w:b/>
              </w:rPr>
              <w:t>Summary of initial parameters configuration</w:t>
            </w:r>
          </w:p>
        </w:tc>
      </w:tr>
      <w:tr w:rsidR="00FC4B99" w14:paraId="082D8E4D" w14:textId="77777777" w:rsidTr="005C0999">
        <w:tc>
          <w:tcPr>
            <w:tcW w:w="2254" w:type="dxa"/>
          </w:tcPr>
          <w:p w14:paraId="1904DF27" w14:textId="067397D0" w:rsidR="00FC4B99" w:rsidRDefault="00FC4B99" w:rsidP="006A14E0">
            <w:pPr>
              <w:spacing w:after="60"/>
              <w:jc w:val="both"/>
              <w:rPr>
                <w:rFonts w:ascii="Arial" w:hAnsi="Arial" w:cs="Arial"/>
              </w:rPr>
            </w:pPr>
            <w:r>
              <w:rPr>
                <w:rFonts w:ascii="Arial" w:hAnsi="Arial" w:cs="Arial"/>
              </w:rPr>
              <w:t>Learning Rate (</w:t>
            </w:r>
            <m:oMath>
              <m:r>
                <w:rPr>
                  <w:rFonts w:ascii="Cambria Math" w:hAnsi="Cambria Math" w:cs="Arial"/>
                </w:rPr>
                <m:t>α</m:t>
              </m:r>
            </m:oMath>
            <w:r>
              <w:rPr>
                <w:rFonts w:ascii="Arial" w:hAnsi="Arial" w:cs="Arial"/>
              </w:rPr>
              <w:t>)</w:t>
            </w:r>
          </w:p>
        </w:tc>
        <w:tc>
          <w:tcPr>
            <w:tcW w:w="2136" w:type="dxa"/>
            <w:vAlign w:val="center"/>
          </w:tcPr>
          <w:p w14:paraId="6AF18952" w14:textId="6BBD00E3" w:rsidR="00FC4B99" w:rsidRPr="005C0999" w:rsidRDefault="00FC4B99" w:rsidP="00FC4B99">
            <w:pPr>
              <w:spacing w:after="60"/>
              <w:jc w:val="center"/>
              <w:rPr>
                <w:rFonts w:ascii="Arial" w:hAnsi="Arial" w:cs="Arial"/>
              </w:rPr>
            </w:pPr>
            <w:r w:rsidRPr="005C0999">
              <w:rPr>
                <w:rFonts w:ascii="Arial" w:hAnsi="Arial" w:cs="Arial"/>
              </w:rPr>
              <w:t>0.9</w:t>
            </w:r>
          </w:p>
        </w:tc>
        <w:tc>
          <w:tcPr>
            <w:tcW w:w="2372" w:type="dxa"/>
          </w:tcPr>
          <w:p w14:paraId="4F2E0ACB" w14:textId="79940B95" w:rsidR="00FC4B99" w:rsidRPr="005C0999" w:rsidRDefault="00FC4B99" w:rsidP="006A14E0">
            <w:pPr>
              <w:spacing w:after="60"/>
              <w:jc w:val="both"/>
              <w:rPr>
                <w:rFonts w:ascii="Arial" w:hAnsi="Arial" w:cs="Arial"/>
              </w:rPr>
            </w:pPr>
            <w:r w:rsidRPr="005C0999">
              <w:rPr>
                <w:rFonts w:ascii="Arial" w:hAnsi="Arial" w:cs="Arial"/>
              </w:rPr>
              <w:t>Exploration Factor (</w:t>
            </w:r>
            <m:oMath>
              <m:r>
                <w:rPr>
                  <w:rFonts w:ascii="Cambria Math" w:hAnsi="Cambria Math" w:cs="Arial"/>
                </w:rPr>
                <m:t>ε</m:t>
              </m:r>
            </m:oMath>
            <w:r w:rsidRPr="005C0999">
              <w:rPr>
                <w:rFonts w:ascii="Arial" w:hAnsi="Arial" w:cs="Arial"/>
              </w:rPr>
              <w:t>)</w:t>
            </w:r>
          </w:p>
        </w:tc>
        <w:tc>
          <w:tcPr>
            <w:tcW w:w="2254" w:type="dxa"/>
            <w:vAlign w:val="center"/>
          </w:tcPr>
          <w:p w14:paraId="3460FF43" w14:textId="4314873B" w:rsidR="00FC4B99" w:rsidRPr="005C0999" w:rsidRDefault="005C0999" w:rsidP="005C0999">
            <w:pPr>
              <w:spacing w:after="60"/>
              <w:jc w:val="center"/>
              <w:rPr>
                <w:rFonts w:ascii="Arial" w:hAnsi="Arial" w:cs="Arial"/>
              </w:rPr>
            </w:pPr>
            <w:r w:rsidRPr="005C0999">
              <w:rPr>
                <w:rFonts w:ascii="Arial" w:hAnsi="Arial" w:cs="Arial"/>
              </w:rPr>
              <w:t>0.9</w:t>
            </w:r>
          </w:p>
        </w:tc>
      </w:tr>
      <w:tr w:rsidR="00FC4B99" w14:paraId="4BFEB6B4" w14:textId="77777777" w:rsidTr="005C0999">
        <w:tc>
          <w:tcPr>
            <w:tcW w:w="2254" w:type="dxa"/>
          </w:tcPr>
          <w:p w14:paraId="56B8D519" w14:textId="5434F5DF" w:rsidR="00FC4B99" w:rsidRDefault="00FC4B99" w:rsidP="006A14E0">
            <w:pPr>
              <w:spacing w:after="60"/>
              <w:jc w:val="both"/>
              <w:rPr>
                <w:rFonts w:ascii="Arial" w:hAnsi="Arial" w:cs="Arial"/>
              </w:rPr>
            </w:pPr>
            <w:r>
              <w:rPr>
                <w:rFonts w:ascii="Arial" w:hAnsi="Arial" w:cs="Arial"/>
              </w:rPr>
              <w:t>Discount Rate (</w:t>
            </w:r>
            <m:oMath>
              <m:r>
                <w:rPr>
                  <w:rFonts w:ascii="Cambria Math" w:hAnsi="Cambria Math" w:cs="Arial"/>
                </w:rPr>
                <m:t>γ</m:t>
              </m:r>
            </m:oMath>
            <w:r>
              <w:rPr>
                <w:rFonts w:ascii="Arial" w:hAnsi="Arial" w:cs="Arial"/>
              </w:rPr>
              <w:t>)</w:t>
            </w:r>
          </w:p>
        </w:tc>
        <w:tc>
          <w:tcPr>
            <w:tcW w:w="2136" w:type="dxa"/>
            <w:vAlign w:val="center"/>
          </w:tcPr>
          <w:p w14:paraId="0BD3F19C" w14:textId="237EDA0A" w:rsidR="00FC4B99" w:rsidRPr="005C0999" w:rsidRDefault="00FC4B99" w:rsidP="00FC4B99">
            <w:pPr>
              <w:spacing w:after="60"/>
              <w:jc w:val="center"/>
              <w:rPr>
                <w:rFonts w:ascii="Arial" w:hAnsi="Arial" w:cs="Arial"/>
              </w:rPr>
            </w:pPr>
            <w:r w:rsidRPr="005C0999">
              <w:rPr>
                <w:rFonts w:ascii="Arial" w:hAnsi="Arial" w:cs="Arial"/>
              </w:rPr>
              <w:t>0.8</w:t>
            </w:r>
          </w:p>
        </w:tc>
        <w:tc>
          <w:tcPr>
            <w:tcW w:w="2372" w:type="dxa"/>
          </w:tcPr>
          <w:p w14:paraId="5CE892C3" w14:textId="53CE1B12" w:rsidR="00FC4B99" w:rsidRPr="005C0999" w:rsidRDefault="005C0999" w:rsidP="006A14E0">
            <w:pPr>
              <w:spacing w:after="60"/>
              <w:jc w:val="both"/>
              <w:rPr>
                <w:rFonts w:ascii="Arial" w:hAnsi="Arial" w:cs="Arial"/>
              </w:rPr>
            </w:pPr>
            <w:r w:rsidRPr="005C0999">
              <w:rPr>
                <w:rFonts w:ascii="Arial" w:hAnsi="Arial" w:cs="Arial"/>
              </w:rPr>
              <w:t>Decay factor (</w:t>
            </w:r>
            <m:oMath>
              <m:r>
                <w:rPr>
                  <w:rFonts w:ascii="Cambria Math" w:hAnsi="Cambria Math" w:cs="Arial"/>
                </w:rPr>
                <m:t>df</m:t>
              </m:r>
            </m:oMath>
            <w:r w:rsidRPr="005C0999">
              <w:rPr>
                <w:rFonts w:ascii="Arial" w:hAnsi="Arial" w:cs="Arial"/>
              </w:rPr>
              <w:t>)</w:t>
            </w:r>
          </w:p>
        </w:tc>
        <w:tc>
          <w:tcPr>
            <w:tcW w:w="2254" w:type="dxa"/>
            <w:vAlign w:val="center"/>
          </w:tcPr>
          <w:p w14:paraId="6153194E" w14:textId="48E30537" w:rsidR="00FC4B99" w:rsidRPr="005C0999" w:rsidRDefault="005C0999" w:rsidP="005C0999">
            <w:pPr>
              <w:spacing w:after="60"/>
              <w:jc w:val="center"/>
              <w:rPr>
                <w:rFonts w:ascii="Arial" w:hAnsi="Arial" w:cs="Arial"/>
              </w:rPr>
            </w:pPr>
            <w:r w:rsidRPr="005C0999">
              <w:rPr>
                <w:rFonts w:ascii="Arial" w:hAnsi="Arial" w:cs="Arial"/>
              </w:rPr>
              <w:t>0.999</w:t>
            </w:r>
          </w:p>
        </w:tc>
      </w:tr>
      <w:tr w:rsidR="00FC4B99" w14:paraId="1FFE6E4A" w14:textId="77777777" w:rsidTr="00FC4B99">
        <w:tc>
          <w:tcPr>
            <w:tcW w:w="9016" w:type="dxa"/>
            <w:gridSpan w:val="4"/>
            <w:vAlign w:val="center"/>
          </w:tcPr>
          <w:p w14:paraId="72A7874C" w14:textId="1ABC0FD9" w:rsidR="00FC4B99" w:rsidRDefault="005C0999" w:rsidP="00FC4B99">
            <w:pPr>
              <w:spacing w:after="60"/>
              <w:jc w:val="center"/>
              <w:rPr>
                <w:rFonts w:ascii="Arial" w:hAnsi="Arial" w:cs="Arial"/>
              </w:rPr>
            </w:pPr>
            <w:r w:rsidRPr="005C0999">
              <w:rPr>
                <w:rFonts w:ascii="Arial" w:hAnsi="Arial" w:cs="Arial"/>
                <w:sz w:val="16"/>
              </w:rPr>
              <w:t>Table 2. Summary of initial parameters configuration</w:t>
            </w:r>
          </w:p>
        </w:tc>
      </w:tr>
    </w:tbl>
    <w:p w14:paraId="6B1FF4E2" w14:textId="77777777" w:rsidR="00FC4B99" w:rsidRDefault="00FC4B99" w:rsidP="006A14E0">
      <w:pPr>
        <w:spacing w:after="60"/>
        <w:jc w:val="both"/>
        <w:rPr>
          <w:rFonts w:ascii="Arial" w:hAnsi="Arial" w:cs="Arial"/>
        </w:rPr>
      </w:pPr>
    </w:p>
    <w:p w14:paraId="35331061" w14:textId="063C5757" w:rsidR="006A14E0" w:rsidRDefault="005C0999" w:rsidP="005C0999">
      <w:pPr>
        <w:pStyle w:val="Heading2"/>
        <w:numPr>
          <w:ilvl w:val="1"/>
          <w:numId w:val="1"/>
        </w:numPr>
        <w:ind w:left="426" w:hanging="426"/>
        <w:rPr>
          <w:rFonts w:cs="Arial"/>
        </w:rPr>
      </w:pPr>
      <w:r>
        <w:rPr>
          <w:rFonts w:cs="Arial"/>
        </w:rPr>
        <w:t xml:space="preserve">Q-matrix Update </w:t>
      </w:r>
    </w:p>
    <w:p w14:paraId="1AEF2021" w14:textId="7BFCC561" w:rsidR="006A14E0" w:rsidRDefault="005C0999" w:rsidP="005C0999">
      <w:pPr>
        <w:spacing w:after="60"/>
        <w:jc w:val="both"/>
        <w:rPr>
          <w:rFonts w:ascii="Arial" w:hAnsi="Arial" w:cs="Arial"/>
        </w:rPr>
      </w:pPr>
      <w:r w:rsidRPr="005C0999">
        <w:rPr>
          <w:rFonts w:ascii="Arial" w:hAnsi="Arial" w:cs="Arial"/>
        </w:rPr>
        <w:t>To demonstrate Q-learning, 2 episodes of Q-matrix asynchronous update is illustrated below with the parameters stated above (</w:t>
      </w:r>
      <m:oMath>
        <m:r>
          <w:rPr>
            <w:rFonts w:ascii="Cambria Math" w:hAnsi="Cambria Math" w:cs="Arial"/>
          </w:rPr>
          <m:t>α=0.9, γ=0.8</m:t>
        </m:r>
      </m:oMath>
      <w:r w:rsidRPr="005C0999">
        <w:rPr>
          <w:rFonts w:ascii="Arial" w:hAnsi="Arial" w:cs="Arial"/>
        </w:rPr>
        <w:t>).</w:t>
      </w:r>
      <w:r>
        <w:rPr>
          <w:rFonts w:ascii="Arial" w:hAnsi="Arial" w:cs="Arial"/>
        </w:rPr>
        <w:t xml:space="preserve"> </w:t>
      </w:r>
      <w:r w:rsidRPr="005C0999">
        <w:rPr>
          <w:rFonts w:ascii="Arial" w:hAnsi="Arial" w:cs="Arial"/>
        </w:rPr>
        <w:t xml:space="preserve">In addition, pseudocode of Q-learning </w:t>
      </w:r>
      <w:r>
        <w:rPr>
          <w:rFonts w:ascii="Arial" w:hAnsi="Arial" w:cs="Arial"/>
        </w:rPr>
        <w:t xml:space="preserve">algorithm </w:t>
      </w:r>
      <w:r w:rsidRPr="005C0999">
        <w:rPr>
          <w:rFonts w:ascii="Arial" w:hAnsi="Arial" w:cs="Arial"/>
        </w:rPr>
        <w:t xml:space="preserve">is presented in the box below (Sutton and </w:t>
      </w:r>
      <w:proofErr w:type="spellStart"/>
      <w:r w:rsidRPr="005C0999">
        <w:rPr>
          <w:rFonts w:ascii="Arial" w:hAnsi="Arial" w:cs="Arial"/>
        </w:rPr>
        <w:t>Barto</w:t>
      </w:r>
      <w:proofErr w:type="spellEnd"/>
      <w:r w:rsidRPr="005C0999">
        <w:rPr>
          <w:rFonts w:ascii="Arial" w:hAnsi="Arial" w:cs="Arial"/>
        </w:rPr>
        <w:t>, 2018).</w:t>
      </w:r>
    </w:p>
    <w:p w14:paraId="2B2D2203" w14:textId="7D7E85A8" w:rsidR="005C0999" w:rsidRDefault="005C0999" w:rsidP="005C0999">
      <w:pPr>
        <w:spacing w:after="60"/>
        <w:jc w:val="both"/>
        <w:rPr>
          <w:rFonts w:ascii="Arial" w:hAnsi="Arial" w:cs="Arial"/>
        </w:rPr>
      </w:pPr>
    </w:p>
    <w:tbl>
      <w:tblPr>
        <w:tblStyle w:val="TableGrid"/>
        <w:tblW w:w="0" w:type="auto"/>
        <w:tblLook w:val="04A0" w:firstRow="1" w:lastRow="0" w:firstColumn="1" w:lastColumn="0" w:noHBand="0" w:noVBand="1"/>
      </w:tblPr>
      <w:tblGrid>
        <w:gridCol w:w="9016"/>
      </w:tblGrid>
      <w:tr w:rsidR="005C0999" w14:paraId="60DE9A88" w14:textId="77777777" w:rsidTr="005C0999">
        <w:tc>
          <w:tcPr>
            <w:tcW w:w="9016" w:type="dxa"/>
            <w:shd w:val="clear" w:color="auto" w:fill="E7E6E6" w:themeFill="background2"/>
          </w:tcPr>
          <w:p w14:paraId="17E5AB05" w14:textId="1CB74A18" w:rsidR="005C0999" w:rsidRPr="005C0999" w:rsidRDefault="005C0999" w:rsidP="005C0999">
            <w:pPr>
              <w:spacing w:after="60"/>
              <w:jc w:val="both"/>
              <w:rPr>
                <w:rFonts w:ascii="Arial" w:hAnsi="Arial" w:cs="Arial"/>
                <w:b/>
              </w:rPr>
            </w:pPr>
            <w:r w:rsidRPr="005C0999">
              <w:rPr>
                <w:rFonts w:ascii="Arial" w:hAnsi="Arial" w:cs="Arial"/>
                <w:b/>
              </w:rPr>
              <w:t>Q-learning (off-policy TD control) pseudocode</w:t>
            </w:r>
          </w:p>
        </w:tc>
      </w:tr>
      <w:tr w:rsidR="005C0999" w14:paraId="35CD48BC" w14:textId="77777777" w:rsidTr="005C0999">
        <w:tc>
          <w:tcPr>
            <w:tcW w:w="9016" w:type="dxa"/>
          </w:tcPr>
          <w:p w14:paraId="35C7CEEC" w14:textId="3BBC9138" w:rsidR="005C0999" w:rsidRDefault="005C0999" w:rsidP="005C0999">
            <w:pPr>
              <w:spacing w:after="60"/>
              <w:jc w:val="both"/>
              <w:rPr>
                <w:rFonts w:ascii="Arial" w:hAnsi="Arial" w:cs="Arial"/>
              </w:rPr>
            </w:pPr>
            <w:r w:rsidRPr="005C0999">
              <w:rPr>
                <w:rFonts w:ascii="Arial" w:hAnsi="Arial" w:cs="Arial"/>
              </w:rPr>
              <w:t xml:space="preserve">Set algorithm parameters: </w:t>
            </w:r>
            <m:oMath>
              <m:r>
                <w:rPr>
                  <w:rFonts w:ascii="Cambria Math" w:hAnsi="Cambria Math" w:cs="Arial"/>
                </w:rPr>
                <m:t>α∈</m:t>
              </m:r>
              <m:d>
                <m:dPr>
                  <m:endChr m:val="]"/>
                  <m:ctrlPr>
                    <w:rPr>
                      <w:rFonts w:ascii="Cambria Math" w:hAnsi="Cambria Math" w:cs="Arial"/>
                      <w:i/>
                    </w:rPr>
                  </m:ctrlPr>
                </m:dPr>
                <m:e>
                  <m:r>
                    <w:rPr>
                      <w:rFonts w:ascii="Cambria Math" w:hAnsi="Cambria Math" w:cs="Arial"/>
                    </w:rPr>
                    <m:t>0,1</m:t>
                  </m:r>
                </m:e>
              </m:d>
              <m:r>
                <w:rPr>
                  <w:rFonts w:ascii="Cambria Math" w:hAnsi="Cambria Math" w:cs="Arial"/>
                </w:rPr>
                <m:t>, γ∈</m:t>
              </m:r>
              <m:d>
                <m:dPr>
                  <m:endChr m:val="]"/>
                  <m:ctrlPr>
                    <w:rPr>
                      <w:rFonts w:ascii="Cambria Math" w:hAnsi="Cambria Math" w:cs="Arial"/>
                      <w:i/>
                    </w:rPr>
                  </m:ctrlPr>
                </m:dPr>
                <m:e>
                  <m:r>
                    <w:rPr>
                      <w:rFonts w:ascii="Cambria Math" w:hAnsi="Cambria Math" w:cs="Arial"/>
                    </w:rPr>
                    <m:t>0,1</m:t>
                  </m:r>
                </m:e>
              </m:d>
              <m:r>
                <w:rPr>
                  <w:rFonts w:ascii="Cambria Math" w:hAnsi="Cambria Math" w:cs="Arial"/>
                </w:rPr>
                <m:t>, ε∈</m:t>
              </m:r>
              <m:d>
                <m:dPr>
                  <m:ctrlPr>
                    <w:rPr>
                      <w:rFonts w:ascii="Cambria Math" w:hAnsi="Cambria Math" w:cs="Arial"/>
                      <w:i/>
                    </w:rPr>
                  </m:ctrlPr>
                </m:dPr>
                <m:e>
                  <m:r>
                    <w:rPr>
                      <w:rFonts w:ascii="Cambria Math" w:hAnsi="Cambria Math" w:cs="Arial"/>
                    </w:rPr>
                    <m:t>0,1</m:t>
                  </m:r>
                </m:e>
              </m:d>
              <m:r>
                <w:rPr>
                  <w:rFonts w:ascii="Cambria Math" w:hAnsi="Cambria Math" w:cs="Arial"/>
                </w:rPr>
                <m:t xml:space="preserve">, df∈(0,1] </m:t>
              </m:r>
            </m:oMath>
          </w:p>
          <w:p w14:paraId="448A417F" w14:textId="77777777" w:rsidR="005C0999" w:rsidRDefault="005C0999" w:rsidP="005C0999">
            <w:pPr>
              <w:spacing w:after="60"/>
              <w:jc w:val="both"/>
              <w:rPr>
                <w:rFonts w:ascii="Arial" w:hAnsi="Arial" w:cs="Arial"/>
              </w:rPr>
            </w:pPr>
            <w:r w:rsidRPr="005C0999">
              <w:rPr>
                <w:rFonts w:ascii="Arial" w:hAnsi="Arial" w:cs="Arial"/>
              </w:rPr>
              <w:t xml:space="preserve">Initialise </w:t>
            </w:r>
            <m:oMath>
              <m:r>
                <w:rPr>
                  <w:rFonts w:ascii="Cambria Math" w:hAnsi="Cambria Math" w:cs="Arial"/>
                </w:rPr>
                <m:t>Q(s,a)</m:t>
              </m:r>
            </m:oMath>
            <w:r w:rsidRPr="005C0999">
              <w:rPr>
                <w:rFonts w:ascii="Arial" w:hAnsi="Arial" w:cs="Arial"/>
              </w:rPr>
              <w:t xml:space="preserve">, arbitrarily set </w:t>
            </w:r>
            <m:oMath>
              <m:r>
                <w:rPr>
                  <w:rFonts w:ascii="Cambria Math" w:hAnsi="Cambria Math" w:cs="Arial"/>
                </w:rPr>
                <m:t>Q</m:t>
              </m:r>
              <m:d>
                <m:dPr>
                  <m:ctrlPr>
                    <w:rPr>
                      <w:rFonts w:ascii="Cambria Math" w:hAnsi="Cambria Math" w:cs="Arial"/>
                      <w:i/>
                    </w:rPr>
                  </m:ctrlPr>
                </m:dPr>
                <m:e>
                  <m:r>
                    <w:rPr>
                      <w:rFonts w:ascii="Cambria Math" w:hAnsi="Cambria Math" w:cs="Arial"/>
                    </w:rPr>
                    <m:t>s,a</m:t>
                  </m:r>
                </m:e>
              </m:d>
              <m:r>
                <w:rPr>
                  <w:rFonts w:ascii="Cambria Math" w:hAnsi="Cambria Math" w:cs="Arial"/>
                </w:rPr>
                <m:t>=0</m:t>
              </m:r>
            </m:oMath>
          </w:p>
          <w:p w14:paraId="24AFB176" w14:textId="77777777" w:rsidR="005C0999" w:rsidRDefault="005C0999" w:rsidP="005C0999">
            <w:pPr>
              <w:spacing w:after="60"/>
              <w:jc w:val="both"/>
              <w:rPr>
                <w:rFonts w:ascii="Arial" w:hAnsi="Arial" w:cs="Arial"/>
              </w:rPr>
            </w:pPr>
            <w:r>
              <w:rPr>
                <w:rFonts w:ascii="Arial" w:hAnsi="Arial" w:cs="Arial"/>
              </w:rPr>
              <w:t>Loop for each episode:</w:t>
            </w:r>
          </w:p>
          <w:p w14:paraId="7A74C2EE" w14:textId="04AA9963" w:rsidR="005C0999" w:rsidRDefault="005C0999" w:rsidP="005C0999">
            <w:pPr>
              <w:spacing w:after="60"/>
              <w:ind w:firstLine="240"/>
              <w:jc w:val="both"/>
              <w:rPr>
                <w:rFonts w:ascii="Arial" w:hAnsi="Arial" w:cs="Arial"/>
              </w:rPr>
            </w:pPr>
            <w:r>
              <w:rPr>
                <w:rFonts w:ascii="Arial" w:hAnsi="Arial" w:cs="Arial"/>
              </w:rPr>
              <w:t xml:space="preserve">Initialise </w:t>
            </w:r>
            <m:oMath>
              <m:r>
                <w:rPr>
                  <w:rFonts w:ascii="Cambria Math" w:hAnsi="Cambria Math" w:cs="Arial"/>
                </w:rPr>
                <m:t>S</m:t>
              </m:r>
            </m:oMath>
          </w:p>
          <w:p w14:paraId="2443BB1A" w14:textId="77777777" w:rsidR="005C0999" w:rsidRDefault="005C0999" w:rsidP="005C0999">
            <w:pPr>
              <w:spacing w:after="60"/>
              <w:ind w:firstLine="240"/>
              <w:jc w:val="both"/>
              <w:rPr>
                <w:rFonts w:ascii="Arial" w:hAnsi="Arial" w:cs="Arial"/>
              </w:rPr>
            </w:pPr>
            <w:r>
              <w:rPr>
                <w:rFonts w:ascii="Arial" w:hAnsi="Arial" w:cs="Arial"/>
              </w:rPr>
              <w:t>Loop for each step of episode:</w:t>
            </w:r>
          </w:p>
          <w:p w14:paraId="49A21216" w14:textId="382E3FD9" w:rsidR="005C0999" w:rsidRDefault="005C0999" w:rsidP="005C0999">
            <w:pPr>
              <w:spacing w:after="60"/>
              <w:ind w:firstLine="240"/>
              <w:jc w:val="both"/>
              <w:rPr>
                <w:rFonts w:ascii="Arial" w:hAnsi="Arial" w:cs="Arial"/>
              </w:rPr>
            </w:pPr>
            <w:r>
              <w:rPr>
                <w:rFonts w:ascii="Arial" w:hAnsi="Arial" w:cs="Arial"/>
              </w:rPr>
              <w:t xml:space="preserve">    Choose </w:t>
            </w:r>
            <m:oMath>
              <m:r>
                <w:rPr>
                  <w:rFonts w:ascii="Cambria Math" w:hAnsi="Cambria Math" w:cs="Arial"/>
                </w:rPr>
                <m:t>A</m:t>
              </m:r>
            </m:oMath>
            <w:r>
              <w:rPr>
                <w:rFonts w:ascii="Arial" w:hAnsi="Arial" w:cs="Arial"/>
              </w:rPr>
              <w:t xml:space="preserve"> from </w:t>
            </w:r>
            <m:oMath>
              <m:r>
                <w:rPr>
                  <w:rFonts w:ascii="Cambria Math" w:hAnsi="Cambria Math" w:cs="Arial"/>
                </w:rPr>
                <m:t>S</m:t>
              </m:r>
            </m:oMath>
            <w:r>
              <w:rPr>
                <w:rFonts w:ascii="Arial" w:hAnsi="Arial" w:cs="Arial"/>
              </w:rPr>
              <w:t xml:space="preserve"> using ε-greedy policy</w:t>
            </w:r>
          </w:p>
          <w:p w14:paraId="7F386FD3" w14:textId="4A81FC0E" w:rsidR="005C0999" w:rsidRDefault="005C0999" w:rsidP="005C0999">
            <w:pPr>
              <w:spacing w:after="60"/>
              <w:ind w:firstLine="240"/>
              <w:jc w:val="both"/>
              <w:rPr>
                <w:rFonts w:ascii="Arial" w:hAnsi="Arial" w:cs="Arial"/>
              </w:rPr>
            </w:pPr>
            <w:r>
              <w:rPr>
                <w:rFonts w:ascii="Arial" w:hAnsi="Arial" w:cs="Arial"/>
              </w:rPr>
              <w:lastRenderedPageBreak/>
              <w:t xml:space="preserve">    Take action </w:t>
            </w:r>
            <m:oMath>
              <m:r>
                <w:rPr>
                  <w:rFonts w:ascii="Cambria Math" w:hAnsi="Cambria Math" w:cs="Arial"/>
                </w:rPr>
                <m:t>A</m:t>
              </m:r>
            </m:oMath>
            <w:r>
              <w:rPr>
                <w:rFonts w:ascii="Arial" w:hAnsi="Arial" w:cs="Arial"/>
              </w:rPr>
              <w:t xml:space="preserve">, observe </w:t>
            </w:r>
            <m:oMath>
              <m:r>
                <w:rPr>
                  <w:rFonts w:ascii="Cambria Math" w:hAnsi="Cambria Math" w:cs="Arial"/>
                </w:rPr>
                <m:t>R, S'</m:t>
              </m:r>
            </m:oMath>
          </w:p>
          <w:p w14:paraId="0C10F0F6" w14:textId="25487AF7" w:rsidR="00D96580" w:rsidRDefault="00D96580" w:rsidP="00D96580">
            <w:pPr>
              <w:spacing w:after="60"/>
              <w:rPr>
                <w:rFonts w:ascii="Arial" w:hAnsi="Arial" w:cs="Arial"/>
              </w:rPr>
            </w:pPr>
            <w:r>
              <w:rPr>
                <w:rFonts w:ascii="Arial" w:hAnsi="Arial" w:cs="Arial"/>
              </w:rPr>
              <w:t xml:space="preserve">    </w:t>
            </w:r>
            <m:oMath>
              <m:r>
                <w:rPr>
                  <w:rFonts w:ascii="Cambria Math" w:hAnsi="Cambria Math" w:cs="Arial"/>
                </w:rPr>
                <m:t xml:space="preserve">     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m:t>
              </m:r>
              <m:r>
                <w:rPr>
                  <w:rFonts w:ascii="Cambria Math" w:hAnsi="Cambria Math" w:cs="Arial"/>
                </w:rPr>
                <m:t xml:space="preserve"> </m:t>
              </m:r>
              <m:r>
                <w:rPr>
                  <w:rFonts w:ascii="Cambria Math" w:hAnsi="Cambria Math" w:cs="Arial"/>
                </w:rPr>
                <m:t>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+α[</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r>
                <w:rPr>
                  <w:rFonts w:ascii="Cambria Math" w:hAnsi="Cambria Math" w:cs="Arial"/>
                </w:rPr>
                <m:t>]</m:t>
              </m:r>
            </m:oMath>
          </w:p>
          <w:p w14:paraId="68A21797" w14:textId="1AA7016B" w:rsidR="00D96580" w:rsidRDefault="00D96580" w:rsidP="00D96580">
            <w:pPr>
              <w:spacing w:after="60"/>
              <w:rPr>
                <w:rFonts w:ascii="Arial" w:hAnsi="Arial" w:cs="Arial"/>
              </w:rPr>
            </w:pPr>
            <w:r>
              <w:rPr>
                <w:rFonts w:ascii="Arial" w:hAnsi="Arial" w:cs="Arial"/>
              </w:rPr>
              <w:t xml:space="preserve">        </w:t>
            </w:r>
            <m:oMath>
              <m:r>
                <w:rPr>
                  <w:rFonts w:ascii="Cambria Math" w:hAnsi="Cambria Math" w:cs="Arial"/>
                </w:rPr>
                <m:t>S←S'</m:t>
              </m:r>
            </m:oMath>
          </w:p>
          <w:p w14:paraId="56DB4AB1" w14:textId="3815FDC4" w:rsidR="00D96580" w:rsidRDefault="00D96580" w:rsidP="00D96580">
            <w:pPr>
              <w:spacing w:after="60"/>
              <w:rPr>
                <w:rFonts w:ascii="Arial" w:hAnsi="Arial" w:cs="Arial"/>
              </w:rPr>
            </w:pPr>
            <w:r>
              <w:rPr>
                <w:rFonts w:ascii="Arial" w:hAnsi="Arial" w:cs="Arial"/>
              </w:rPr>
              <w:t xml:space="preserve">    until </w:t>
            </w:r>
            <m:oMath>
              <m:r>
                <w:rPr>
                  <w:rFonts w:ascii="Cambria Math" w:hAnsi="Cambria Math" w:cs="Arial"/>
                </w:rPr>
                <m:t>S</m:t>
              </m:r>
            </m:oMath>
            <w:r>
              <w:rPr>
                <w:rFonts w:ascii="Arial" w:hAnsi="Arial" w:cs="Arial"/>
              </w:rPr>
              <w:t xml:space="preserve"> is terminal</w:t>
            </w:r>
          </w:p>
        </w:tc>
      </w:tr>
    </w:tbl>
    <w:p w14:paraId="79DA838D" w14:textId="77777777" w:rsidR="005C0999" w:rsidRPr="005C0999" w:rsidRDefault="005C0999" w:rsidP="005C0999">
      <w:pPr>
        <w:spacing w:after="60"/>
        <w:jc w:val="both"/>
        <w:rPr>
          <w:rFonts w:ascii="Arial" w:hAnsi="Arial" w:cs="Arial"/>
        </w:rPr>
      </w:pPr>
    </w:p>
    <w:tbl>
      <w:tblPr>
        <w:tblStyle w:val="TableGrid"/>
        <w:tblW w:w="0" w:type="auto"/>
        <w:tblLook w:val="04A0" w:firstRow="1" w:lastRow="0" w:firstColumn="1" w:lastColumn="0" w:noHBand="0" w:noVBand="1"/>
      </w:tblPr>
      <w:tblGrid>
        <w:gridCol w:w="4552"/>
        <w:gridCol w:w="4464"/>
      </w:tblGrid>
      <w:tr w:rsidR="00D96580" w14:paraId="24C2BFA5" w14:textId="77777777" w:rsidTr="00D96580">
        <w:tc>
          <w:tcPr>
            <w:tcW w:w="9016" w:type="dxa"/>
            <w:gridSpan w:val="2"/>
            <w:shd w:val="clear" w:color="auto" w:fill="E7E6E6" w:themeFill="background2"/>
          </w:tcPr>
          <w:p w14:paraId="32BA00F0" w14:textId="66E0568E" w:rsidR="00D96580" w:rsidRPr="00D96580" w:rsidRDefault="00D96580" w:rsidP="00A63EBB">
            <w:pPr>
              <w:spacing w:after="60"/>
              <w:rPr>
                <w:rFonts w:ascii="Arial" w:hAnsi="Arial" w:cs="Arial"/>
                <w:b/>
              </w:rPr>
            </w:pPr>
            <w:r w:rsidRPr="00D96580">
              <w:rPr>
                <w:rFonts w:ascii="Arial" w:hAnsi="Arial" w:cs="Arial"/>
                <w:b/>
              </w:rPr>
              <w:t>Episode 1: Station 6 to 7</w:t>
            </w:r>
          </w:p>
        </w:tc>
      </w:tr>
      <w:tr w:rsidR="00D96580" w14:paraId="60E519B2" w14:textId="77777777" w:rsidTr="003F5F8B">
        <w:tc>
          <w:tcPr>
            <w:tcW w:w="4552" w:type="dxa"/>
          </w:tcPr>
          <w:p w14:paraId="5E3EE938" w14:textId="1E722E71" w:rsidR="00D96580" w:rsidRDefault="00D96580" w:rsidP="00A63EBB">
            <w:pPr>
              <w:spacing w:after="60"/>
              <w:rPr>
                <w:rFonts w:ascii="Arial" w:hAnsi="Arial" w:cs="Arial"/>
              </w:rPr>
            </w:pPr>
            <w:r>
              <w:rPr>
                <w:rFonts w:ascii="Arial" w:hAnsi="Arial" w:cs="Arial"/>
              </w:rPr>
              <w:t>Step 1: initial Q-matrix</w:t>
            </w:r>
          </w:p>
        </w:tc>
        <w:tc>
          <w:tcPr>
            <w:tcW w:w="4464" w:type="dxa"/>
          </w:tcPr>
          <w:p w14:paraId="2E85DFBD" w14:textId="7764E69F" w:rsidR="00D96580" w:rsidRDefault="00D96580" w:rsidP="00A63EBB">
            <w:pPr>
              <w:spacing w:after="60"/>
              <w:rPr>
                <w:rFonts w:ascii="Arial" w:hAnsi="Arial" w:cs="Arial"/>
              </w:rPr>
            </w:pPr>
            <w:r>
              <w:rPr>
                <w:rFonts w:ascii="Arial" w:hAnsi="Arial" w:cs="Arial"/>
                <w:noProof/>
                <w:color w:val="000000"/>
              </w:rPr>
              <w:drawing>
                <wp:inline distT="0" distB="0" distL="0" distR="0" wp14:anchorId="79179ACD" wp14:editId="35A0DDAC">
                  <wp:extent cx="2637790" cy="1992630"/>
                  <wp:effectExtent l="0" t="0" r="0" b="7620"/>
                  <wp:docPr id="4" name="Picture 4" descr="https://lh4.googleusercontent.com/Vkae9rccj5pTS7bR_AbtHIoydRd45unas4th_q38XnrzWP4DNJaGZQiOiGX47P1AIgQcpIIsWx48ImgUaTKMausHqcIKBJ-HRkAEjblxTB_uf8QtuSyeQu0WRyob5nK53_A46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kae9rccj5pTS7bR_AbtHIoydRd45unas4th_q38XnrzWP4DNJaGZQiOiGX47P1AIgQcpIIsWx48ImgUaTKMausHqcIKBJ-HRkAEjblxTB_uf8QtuSyeQu0WRyob5nK53_A46d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790" cy="1992630"/>
                          </a:xfrm>
                          <a:prstGeom prst="rect">
                            <a:avLst/>
                          </a:prstGeom>
                          <a:noFill/>
                          <a:ln>
                            <a:noFill/>
                          </a:ln>
                        </pic:spPr>
                      </pic:pic>
                    </a:graphicData>
                  </a:graphic>
                </wp:inline>
              </w:drawing>
            </w:r>
          </w:p>
        </w:tc>
      </w:tr>
      <w:tr w:rsidR="00D96580" w14:paraId="2E83FE19" w14:textId="77777777" w:rsidTr="003F5F8B">
        <w:tc>
          <w:tcPr>
            <w:tcW w:w="4552" w:type="dxa"/>
          </w:tcPr>
          <w:p w14:paraId="6CEB67DC" w14:textId="67609ED0" w:rsidR="00D96580" w:rsidRDefault="00D96580" w:rsidP="00A63EBB">
            <w:pPr>
              <w:spacing w:after="60"/>
              <w:rPr>
                <w:rFonts w:ascii="Arial" w:hAnsi="Arial" w:cs="Arial"/>
              </w:rPr>
            </w:pPr>
            <w:r>
              <w:rPr>
                <w:rFonts w:ascii="Arial" w:hAnsi="Arial" w:cs="Arial"/>
              </w:rPr>
              <w:t>Step 2: choose to go to Station 7</w:t>
            </w:r>
          </w:p>
          <w:p w14:paraId="00B971A0" w14:textId="77777777" w:rsidR="003F5F8B" w:rsidRDefault="003F5F8B" w:rsidP="00A63EBB">
            <w:pPr>
              <w:spacing w:after="60"/>
              <w:rPr>
                <w:rFonts w:ascii="Arial" w:hAnsi="Arial" w:cs="Arial"/>
              </w:rPr>
            </w:pPr>
          </w:p>
          <w:p w14:paraId="113F2722" w14:textId="6B4D23ED" w:rsidR="00D96580" w:rsidRPr="00D96580" w:rsidRDefault="00D96580" w:rsidP="00A63EBB">
            <w:pPr>
              <w:spacing w:after="60"/>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+α{R</m:t>
                </m:r>
                <m:d>
                  <m:dPr>
                    <m:ctrlPr>
                      <w:rPr>
                        <w:rFonts w:ascii="Cambria Math" w:hAnsi="Cambria Math" w:cs="Arial"/>
                        <w:i/>
                      </w:rPr>
                    </m:ctrlPr>
                  </m:dPr>
                  <m:e>
                    <m:r>
                      <w:rPr>
                        <w:rFonts w:ascii="Cambria Math" w:hAnsi="Cambria Math" w:cs="Arial"/>
                      </w:rPr>
                      <m:t>6,7</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γmax</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Q</m:t>
                        </m:r>
                        <m:d>
                          <m:dPr>
                            <m:ctrlPr>
                              <w:rPr>
                                <w:rFonts w:ascii="Cambria Math" w:hAnsi="Cambria Math" w:cs="Arial"/>
                                <w:i/>
                              </w:rPr>
                            </m:ctrlPr>
                          </m:dPr>
                          <m:e>
                            <m:r>
                              <w:rPr>
                                <w:rFonts w:ascii="Cambria Math" w:hAnsi="Cambria Math" w:cs="Arial"/>
                              </w:rPr>
                              <m:t>7,3</m:t>
                            </m:r>
                          </m:e>
                        </m:d>
                        <m:r>
                          <w:rPr>
                            <w:rFonts w:ascii="Cambria Math" w:hAnsi="Cambria Math" w:cs="Arial"/>
                          </w:rPr>
                          <m:t>,Q</m:t>
                        </m:r>
                        <m:d>
                          <m:dPr>
                            <m:ctrlPr>
                              <w:rPr>
                                <w:rFonts w:ascii="Cambria Math" w:hAnsi="Cambria Math" w:cs="Arial"/>
                                <w:i/>
                              </w:rPr>
                            </m:ctrlPr>
                          </m:dPr>
                          <m:e>
                            <m:r>
                              <w:rPr>
                                <w:rFonts w:ascii="Cambria Math" w:hAnsi="Cambria Math" w:cs="Arial"/>
                              </w:rPr>
                              <m:t>7,4</m:t>
                            </m:r>
                          </m:e>
                        </m:d>
                        <m:r>
                          <w:rPr>
                            <w:rFonts w:ascii="Cambria Math" w:hAnsi="Cambria Math" w:cs="Arial"/>
                          </w:rPr>
                          <m:t>,Q</m:t>
                        </m:r>
                        <m:d>
                          <m:dPr>
                            <m:ctrlPr>
                              <w:rPr>
                                <w:rFonts w:ascii="Cambria Math" w:hAnsi="Cambria Math" w:cs="Arial"/>
                                <w:i/>
                              </w:rPr>
                            </m:ctrlPr>
                          </m:dPr>
                          <m:e>
                            <m:r>
                              <w:rPr>
                                <w:rFonts w:ascii="Cambria Math" w:hAnsi="Cambria Math" w:cs="Arial"/>
                              </w:rPr>
                              <m:t>7,6</m:t>
                            </m:r>
                          </m:e>
                        </m:d>
                        <m:r>
                          <w:rPr>
                            <w:rFonts w:ascii="Cambria Math" w:hAnsi="Cambria Math" w:cs="Arial"/>
                          </w:rPr>
                          <m:t>,Q</m:t>
                        </m:r>
                        <m:d>
                          <m:dPr>
                            <m:ctrlPr>
                              <w:rPr>
                                <w:rFonts w:ascii="Cambria Math" w:hAnsi="Cambria Math" w:cs="Arial"/>
                                <w:i/>
                              </w:rPr>
                            </m:ctrlPr>
                          </m:dPr>
                          <m:e>
                            <m:r>
                              <w:rPr>
                                <w:rFonts w:ascii="Cambria Math" w:hAnsi="Cambria Math" w:cs="Arial"/>
                              </w:rPr>
                              <m:t>7,7</m:t>
                            </m:r>
                          </m:e>
                        </m:d>
                        <m:r>
                          <w:rPr>
                            <w:rFonts w:ascii="Cambria Math" w:hAnsi="Cambria Math" w:cs="Arial"/>
                          </w:rPr>
                          <m:t>,Q</m:t>
                        </m:r>
                        <m:d>
                          <m:dPr>
                            <m:ctrlPr>
                              <w:rPr>
                                <w:rFonts w:ascii="Cambria Math" w:hAnsi="Cambria Math" w:cs="Arial"/>
                                <w:i/>
                              </w:rPr>
                            </m:ctrlPr>
                          </m:dPr>
                          <m:e>
                            <m:r>
                              <w:rPr>
                                <w:rFonts w:ascii="Cambria Math" w:hAnsi="Cambria Math" w:cs="Arial"/>
                              </w:rPr>
                              <m:t>7,8</m:t>
                            </m:r>
                          </m:e>
                        </m:d>
                      </m:e>
                    </m:d>
                  </m:e>
                </m:func>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m:t>
                </m:r>
              </m:oMath>
            </m:oMathPara>
          </w:p>
          <w:p w14:paraId="09B737BE" w14:textId="329A80F5" w:rsidR="00D96580" w:rsidRDefault="00D96580" w:rsidP="00D96580"/>
          <w:p w14:paraId="6C5203CE" w14:textId="5AF0DBE4" w:rsidR="00D96580" w:rsidRPr="00D96580" w:rsidRDefault="00D96580" w:rsidP="00D96580">
            <m:oMathPara>
              <m:oMathParaPr>
                <m:jc m:val="left"/>
              </m:oMathParaPr>
              <m:oMath>
                <m:r>
                  <w:rPr>
                    <w:rFonts w:ascii="Cambria Math" w:hAnsi="Cambria Math"/>
                  </w:rPr>
                  <m:t>Q</m:t>
                </m:r>
                <m:d>
                  <m:dPr>
                    <m:ctrlPr>
                      <w:rPr>
                        <w:rFonts w:ascii="Cambria Math" w:hAnsi="Cambria Math"/>
                        <w:i/>
                      </w:rPr>
                    </m:ctrlPr>
                  </m:dPr>
                  <m:e>
                    <m:r>
                      <w:rPr>
                        <w:rFonts w:ascii="Cambria Math" w:hAnsi="Cambria Math"/>
                      </w:rPr>
                      <m:t>6,7</m:t>
                    </m:r>
                  </m:e>
                </m:d>
                <m:r>
                  <w:rPr>
                    <w:rFonts w:ascii="Cambria Math" w:hAnsi="Cambria Math"/>
                  </w:rPr>
                  <m:t>=0+0.9</m:t>
                </m:r>
                <m:d>
                  <m:dPr>
                    <m:ctrlPr>
                      <w:rPr>
                        <w:rFonts w:ascii="Cambria Math" w:hAnsi="Cambria Math"/>
                        <w:i/>
                      </w:rPr>
                    </m:ctrlPr>
                  </m:dPr>
                  <m:e>
                    <m:r>
                      <w:rPr>
                        <w:rFonts w:ascii="Cambria Math" w:hAnsi="Cambria Math"/>
                      </w:rPr>
                      <m:t>100+0.8×</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0,0,0,0,0</m:t>
                            </m:r>
                          </m:e>
                        </m:d>
                      </m:e>
                    </m:func>
                    <m:r>
                      <w:rPr>
                        <w:rFonts w:ascii="Cambria Math" w:hAnsi="Cambria Math"/>
                      </w:rPr>
                      <m:t>-0</m:t>
                    </m:r>
                  </m:e>
                </m:d>
                <m:r>
                  <w:rPr>
                    <w:rFonts w:ascii="Cambria Math" w:hAnsi="Cambria Math"/>
                  </w:rPr>
                  <m:t>=90</m:t>
                </m:r>
              </m:oMath>
            </m:oMathPara>
          </w:p>
          <w:p w14:paraId="16842A8A" w14:textId="77777777" w:rsidR="003F5F8B" w:rsidRDefault="003F5F8B" w:rsidP="00D96580">
            <w:pPr>
              <w:spacing w:after="60"/>
              <w:rPr>
                <w:rFonts w:ascii="Arial" w:hAnsi="Arial" w:cs="Arial"/>
              </w:rPr>
            </w:pPr>
          </w:p>
          <w:p w14:paraId="501798CE" w14:textId="7AAB3E5B" w:rsidR="00D96580" w:rsidRDefault="003F5F8B" w:rsidP="00D96580">
            <w:pPr>
              <w:spacing w:after="60"/>
              <w:rPr>
                <w:rFonts w:ascii="Arial" w:hAnsi="Arial" w:cs="Arial"/>
              </w:rPr>
            </w:pPr>
            <w:r w:rsidRPr="003F5F8B">
              <w:rPr>
                <w:rFonts w:ascii="Arial" w:hAnsi="Arial" w:cs="Arial"/>
              </w:rPr>
              <w:t>Station 7 becomes the current state. Since Station 7 is the terminal state, this episode ends here.</w:t>
            </w:r>
          </w:p>
        </w:tc>
        <w:tc>
          <w:tcPr>
            <w:tcW w:w="4464" w:type="dxa"/>
          </w:tcPr>
          <w:p w14:paraId="344DFA31" w14:textId="2D8B65F8" w:rsidR="00D96580" w:rsidRDefault="00D96580" w:rsidP="00A63EBB">
            <w:pPr>
              <w:spacing w:after="60"/>
              <w:rPr>
                <w:rFonts w:ascii="Arial" w:hAnsi="Arial" w:cs="Arial"/>
              </w:rPr>
            </w:pPr>
            <w:r>
              <w:rPr>
                <w:rFonts w:ascii="Arial" w:hAnsi="Arial" w:cs="Arial"/>
                <w:noProof/>
                <w:color w:val="000000"/>
              </w:rPr>
              <w:drawing>
                <wp:inline distT="0" distB="0" distL="0" distR="0" wp14:anchorId="42F4F570" wp14:editId="56AC5D7D">
                  <wp:extent cx="2637790" cy="1992630"/>
                  <wp:effectExtent l="0" t="0" r="0" b="7620"/>
                  <wp:docPr id="5" name="Picture 5" descr="https://lh5.googleusercontent.com/-DOJBhw_4QlEuSVQ4rNA2V1rTF7mmJx-lrKepuAgdrwrg9lpb4KPyuh-5U_KK22FYPsuIcweGjV-boAg6_IUMkAFQMvv6fqiWM_c7OfBEKue4VqWDGchEM01rvWKPGZ6azq0Z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DOJBhw_4QlEuSVQ4rNA2V1rTF7mmJx-lrKepuAgdrwrg9lpb4KPyuh-5U_KK22FYPsuIcweGjV-boAg6_IUMkAFQMvv6fqiWM_c7OfBEKue4VqWDGchEM01rvWKPGZ6azq0ZZ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790" cy="1992630"/>
                          </a:xfrm>
                          <a:prstGeom prst="rect">
                            <a:avLst/>
                          </a:prstGeom>
                          <a:noFill/>
                          <a:ln>
                            <a:noFill/>
                          </a:ln>
                        </pic:spPr>
                      </pic:pic>
                    </a:graphicData>
                  </a:graphic>
                </wp:inline>
              </w:drawing>
            </w:r>
          </w:p>
        </w:tc>
      </w:tr>
      <w:tr w:rsidR="009F27D5" w14:paraId="400CB1BE" w14:textId="77777777" w:rsidTr="00964D39">
        <w:tc>
          <w:tcPr>
            <w:tcW w:w="9016" w:type="dxa"/>
            <w:gridSpan w:val="2"/>
          </w:tcPr>
          <w:p w14:paraId="44670A8E" w14:textId="77777777" w:rsidR="009F27D5" w:rsidRDefault="009F27D5" w:rsidP="00A63EBB">
            <w:pPr>
              <w:spacing w:after="60"/>
              <w:rPr>
                <w:rFonts w:ascii="Arial" w:hAnsi="Arial" w:cs="Arial"/>
                <w:noProof/>
                <w:color w:val="000000"/>
              </w:rPr>
            </w:pPr>
          </w:p>
        </w:tc>
      </w:tr>
      <w:tr w:rsidR="003F5F8B" w14:paraId="1DB63ECD" w14:textId="77777777" w:rsidTr="003F5F8B">
        <w:tc>
          <w:tcPr>
            <w:tcW w:w="9016" w:type="dxa"/>
            <w:gridSpan w:val="2"/>
            <w:shd w:val="clear" w:color="auto" w:fill="E7E6E6" w:themeFill="background2"/>
          </w:tcPr>
          <w:p w14:paraId="5D2CE0BB" w14:textId="22091224" w:rsidR="003F5F8B" w:rsidRDefault="003F5F8B" w:rsidP="00A63EBB">
            <w:pPr>
              <w:spacing w:after="60"/>
              <w:rPr>
                <w:rFonts w:ascii="Arial" w:hAnsi="Arial" w:cs="Arial"/>
              </w:rPr>
            </w:pPr>
            <w:r w:rsidRPr="00D96580">
              <w:rPr>
                <w:rFonts w:ascii="Arial" w:hAnsi="Arial" w:cs="Arial"/>
                <w:b/>
              </w:rPr>
              <w:t xml:space="preserve">Episode 1: Station </w:t>
            </w:r>
            <w:r>
              <w:rPr>
                <w:rFonts w:ascii="Arial" w:hAnsi="Arial" w:cs="Arial"/>
                <w:b/>
              </w:rPr>
              <w:t>2</w:t>
            </w:r>
            <w:r w:rsidRPr="00D96580">
              <w:rPr>
                <w:rFonts w:ascii="Arial" w:hAnsi="Arial" w:cs="Arial"/>
                <w:b/>
              </w:rPr>
              <w:t xml:space="preserve"> to 7</w:t>
            </w:r>
          </w:p>
        </w:tc>
      </w:tr>
      <w:tr w:rsidR="00D96580" w14:paraId="79E117D4" w14:textId="77777777" w:rsidTr="003F5F8B">
        <w:tc>
          <w:tcPr>
            <w:tcW w:w="4552" w:type="dxa"/>
          </w:tcPr>
          <w:p w14:paraId="303E0E93" w14:textId="77777777" w:rsidR="00D96580" w:rsidRDefault="003F5F8B" w:rsidP="00A63EBB">
            <w:pPr>
              <w:spacing w:after="60"/>
              <w:rPr>
                <w:rFonts w:ascii="Arial" w:hAnsi="Arial" w:cs="Arial"/>
              </w:rPr>
            </w:pPr>
            <w:r>
              <w:rPr>
                <w:rFonts w:ascii="Arial" w:hAnsi="Arial" w:cs="Arial"/>
              </w:rPr>
              <w:t>Step 1: go to Station 6 follow policy</w:t>
            </w:r>
          </w:p>
          <w:p w14:paraId="47C0D0FD" w14:textId="77777777" w:rsidR="003F5F8B" w:rsidRDefault="003F5F8B" w:rsidP="00A63EBB">
            <w:pPr>
              <w:spacing w:after="60"/>
              <w:rPr>
                <w:rFonts w:ascii="Arial" w:hAnsi="Arial" w:cs="Arial"/>
              </w:rPr>
            </w:pPr>
          </w:p>
          <w:p w14:paraId="4B1E4D4E" w14:textId="6D6848C4" w:rsidR="003F5F8B" w:rsidRPr="00D96580" w:rsidRDefault="003F5F8B" w:rsidP="003F5F8B">
            <w:pPr>
              <w:spacing w:after="60"/>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2,6</m:t>
                    </m:r>
                  </m:e>
                </m:d>
                <m:r>
                  <w:rPr>
                    <w:rFonts w:ascii="Cambria Math" w:hAnsi="Cambria Math" w:cs="Arial"/>
                  </w:rPr>
                  <m:t>=Q</m:t>
                </m:r>
                <m:d>
                  <m:dPr>
                    <m:ctrlPr>
                      <w:rPr>
                        <w:rFonts w:ascii="Cambria Math" w:hAnsi="Cambria Math" w:cs="Arial"/>
                        <w:i/>
                      </w:rPr>
                    </m:ctrlPr>
                  </m:dPr>
                  <m:e>
                    <m:r>
                      <w:rPr>
                        <w:rFonts w:ascii="Cambria Math" w:hAnsi="Cambria Math" w:cs="Arial"/>
                      </w:rPr>
                      <m:t>2,6</m:t>
                    </m:r>
                  </m:e>
                </m:d>
                <m:r>
                  <w:rPr>
                    <w:rFonts w:ascii="Cambria Math" w:hAnsi="Cambria Math" w:cs="Arial"/>
                  </w:rPr>
                  <m:t>+α{R</m:t>
                </m:r>
                <m:d>
                  <m:dPr>
                    <m:ctrlPr>
                      <w:rPr>
                        <w:rFonts w:ascii="Cambria Math" w:hAnsi="Cambria Math" w:cs="Arial"/>
                        <w:i/>
                      </w:rPr>
                    </m:ctrlPr>
                  </m:dPr>
                  <m:e>
                    <m:r>
                      <w:rPr>
                        <w:rFonts w:ascii="Cambria Math" w:hAnsi="Cambria Math" w:cs="Arial"/>
                      </w:rPr>
                      <m:t>2,6</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γmax</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Q</m:t>
                        </m:r>
                        <m:d>
                          <m:dPr>
                            <m:ctrlPr>
                              <w:rPr>
                                <w:rFonts w:ascii="Cambria Math" w:hAnsi="Cambria Math" w:cs="Arial"/>
                                <w:i/>
                              </w:rPr>
                            </m:ctrlPr>
                          </m:dPr>
                          <m:e>
                            <m:r>
                              <w:rPr>
                                <w:rFonts w:ascii="Cambria Math" w:hAnsi="Cambria Math" w:cs="Arial"/>
                              </w:rPr>
                              <m:t>6,2</m:t>
                            </m:r>
                          </m:e>
                        </m:d>
                        <m:r>
                          <w:rPr>
                            <w:rFonts w:ascii="Cambria Math" w:hAnsi="Cambria Math" w:cs="Arial"/>
                          </w:rPr>
                          <m:t>,Q</m:t>
                        </m:r>
                        <m:d>
                          <m:dPr>
                            <m:ctrlPr>
                              <w:rPr>
                                <w:rFonts w:ascii="Cambria Math" w:hAnsi="Cambria Math" w:cs="Arial"/>
                                <w:i/>
                              </w:rPr>
                            </m:ctrlPr>
                          </m:dPr>
                          <m:e>
                            <m:r>
                              <w:rPr>
                                <w:rFonts w:ascii="Cambria Math" w:hAnsi="Cambria Math" w:cs="Arial"/>
                              </w:rPr>
                              <m:t>6,5</m:t>
                            </m:r>
                          </m:e>
                        </m:d>
                        <m:r>
                          <w:rPr>
                            <w:rFonts w:ascii="Cambria Math" w:hAnsi="Cambria Math" w:cs="Arial"/>
                          </w:rPr>
                          <m:t>,Q</m:t>
                        </m:r>
                        <m:d>
                          <m:dPr>
                            <m:ctrlPr>
                              <w:rPr>
                                <w:rFonts w:ascii="Cambria Math" w:hAnsi="Cambria Math" w:cs="Arial"/>
                                <w:i/>
                              </w:rPr>
                            </m:ctrlPr>
                          </m:dPr>
                          <m:e>
                            <m:r>
                              <w:rPr>
                                <w:rFonts w:ascii="Cambria Math" w:hAnsi="Cambria Math" w:cs="Arial"/>
                              </w:rPr>
                              <m:t>6,6</m:t>
                            </m:r>
                          </m:e>
                        </m:d>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,Q</m:t>
                        </m:r>
                        <m:d>
                          <m:dPr>
                            <m:ctrlPr>
                              <w:rPr>
                                <w:rFonts w:ascii="Cambria Math" w:hAnsi="Cambria Math" w:cs="Arial"/>
                                <w:i/>
                              </w:rPr>
                            </m:ctrlPr>
                          </m:dPr>
                          <m:e>
                            <m:r>
                              <w:rPr>
                                <w:rFonts w:ascii="Cambria Math" w:hAnsi="Cambria Math" w:cs="Arial"/>
                              </w:rPr>
                              <m:t>6,8</m:t>
                            </m:r>
                          </m:e>
                        </m:d>
                      </m:e>
                    </m:d>
                  </m:e>
                </m:func>
                <m:r>
                  <w:rPr>
                    <w:rFonts w:ascii="Cambria Math" w:hAnsi="Cambria Math" w:cs="Arial"/>
                  </w:rPr>
                  <m:t>-Q</m:t>
                </m:r>
                <m:d>
                  <m:dPr>
                    <m:ctrlPr>
                      <w:rPr>
                        <w:rFonts w:ascii="Cambria Math" w:hAnsi="Cambria Math" w:cs="Arial"/>
                        <w:i/>
                      </w:rPr>
                    </m:ctrlPr>
                  </m:dPr>
                  <m:e>
                    <m:r>
                      <w:rPr>
                        <w:rFonts w:ascii="Cambria Math" w:hAnsi="Cambria Math" w:cs="Arial"/>
                      </w:rPr>
                      <m:t>2,6</m:t>
                    </m:r>
                  </m:e>
                </m:d>
                <m:r>
                  <w:rPr>
                    <w:rFonts w:ascii="Cambria Math" w:hAnsi="Cambria Math" w:cs="Arial"/>
                  </w:rPr>
                  <m:t>}</m:t>
                </m:r>
              </m:oMath>
            </m:oMathPara>
          </w:p>
          <w:p w14:paraId="6488898B" w14:textId="77777777" w:rsidR="003F5F8B" w:rsidRDefault="003F5F8B" w:rsidP="003F5F8B"/>
          <w:p w14:paraId="65117C06" w14:textId="06A6FC66" w:rsidR="003F5F8B" w:rsidRPr="00D96580" w:rsidRDefault="003F5F8B" w:rsidP="003F5F8B">
            <m:oMathPara>
              <m:oMathParaPr>
                <m:jc m:val="left"/>
              </m:oMathParaPr>
              <m:oMath>
                <m:r>
                  <w:rPr>
                    <w:rFonts w:ascii="Cambria Math" w:hAnsi="Cambria Math"/>
                  </w:rPr>
                  <m:t>Q</m:t>
                </m:r>
                <m:d>
                  <m:dPr>
                    <m:ctrlPr>
                      <w:rPr>
                        <w:rFonts w:ascii="Cambria Math" w:hAnsi="Cambria Math"/>
                        <w:i/>
                      </w:rPr>
                    </m:ctrlPr>
                  </m:dPr>
                  <m:e>
                    <m:r>
                      <w:rPr>
                        <w:rFonts w:ascii="Cambria Math" w:hAnsi="Cambria Math"/>
                      </w:rPr>
                      <m:t>2,6</m:t>
                    </m:r>
                  </m:e>
                </m:d>
                <m:r>
                  <w:rPr>
                    <w:rFonts w:ascii="Cambria Math" w:hAnsi="Cambria Math"/>
                  </w:rPr>
                  <m:t>=0+0.9</m:t>
                </m:r>
                <m:d>
                  <m:dPr>
                    <m:ctrlPr>
                      <w:rPr>
                        <w:rFonts w:ascii="Cambria Math" w:hAnsi="Cambria Math"/>
                        <w:i/>
                      </w:rPr>
                    </m:ctrlPr>
                  </m:dPr>
                  <m:e>
                    <m:r>
                      <w:rPr>
                        <w:rFonts w:ascii="Cambria Math" w:hAnsi="Cambria Math"/>
                      </w:rPr>
                      <m:t>0+0.8×</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0,0,0,90,0</m:t>
                            </m:r>
                          </m:e>
                        </m:d>
                      </m:e>
                    </m:func>
                    <m:r>
                      <w:rPr>
                        <w:rFonts w:ascii="Cambria Math" w:hAnsi="Cambria Math"/>
                      </w:rPr>
                      <m:t>-0</m:t>
                    </m:r>
                  </m:e>
                </m:d>
                <m:r>
                  <w:rPr>
                    <w:rFonts w:ascii="Cambria Math" w:hAnsi="Cambria Math"/>
                  </w:rPr>
                  <m:t>=65</m:t>
                </m:r>
              </m:oMath>
            </m:oMathPara>
          </w:p>
          <w:p w14:paraId="232EA04F" w14:textId="77777777" w:rsidR="003F5F8B" w:rsidRDefault="003F5F8B" w:rsidP="00A63EBB">
            <w:pPr>
              <w:spacing w:after="60"/>
              <w:rPr>
                <w:rFonts w:ascii="Arial" w:hAnsi="Arial" w:cs="Arial"/>
              </w:rPr>
            </w:pPr>
          </w:p>
          <w:p w14:paraId="73940248" w14:textId="0E57EF9E" w:rsidR="003F5F8B" w:rsidRDefault="003F5F8B" w:rsidP="00A63EBB">
            <w:pPr>
              <w:spacing w:after="60"/>
              <w:rPr>
                <w:rFonts w:ascii="Arial" w:hAnsi="Arial" w:cs="Arial"/>
              </w:rPr>
            </w:pPr>
            <w:r w:rsidRPr="003F5F8B">
              <w:rPr>
                <w:rFonts w:ascii="Arial" w:hAnsi="Arial" w:cs="Arial"/>
              </w:rPr>
              <w:t>Station 6 becomes the current stat</w:t>
            </w:r>
            <w:r>
              <w:rPr>
                <w:rFonts w:ascii="Arial" w:hAnsi="Arial" w:cs="Arial"/>
              </w:rPr>
              <w:t>e.</w:t>
            </w:r>
          </w:p>
        </w:tc>
        <w:tc>
          <w:tcPr>
            <w:tcW w:w="4464" w:type="dxa"/>
          </w:tcPr>
          <w:p w14:paraId="10286CC2" w14:textId="20DB7399" w:rsidR="00D96580" w:rsidRDefault="003F5F8B" w:rsidP="00A63EBB">
            <w:pPr>
              <w:spacing w:after="60"/>
              <w:rPr>
                <w:rFonts w:ascii="Arial" w:hAnsi="Arial" w:cs="Arial"/>
              </w:rPr>
            </w:pPr>
            <w:r>
              <w:rPr>
                <w:rFonts w:ascii="Arial" w:hAnsi="Arial" w:cs="Arial"/>
                <w:noProof/>
                <w:color w:val="000000"/>
              </w:rPr>
              <w:drawing>
                <wp:inline distT="0" distB="0" distL="0" distR="0" wp14:anchorId="7E82A082" wp14:editId="312984E1">
                  <wp:extent cx="2637790" cy="2010410"/>
                  <wp:effectExtent l="0" t="0" r="0" b="8890"/>
                  <wp:docPr id="6" name="Picture 6" descr="https://lh3.googleusercontent.com/5pKDvd_Z-CcYr_YpHWf0PWGqc7hHLSmMsskvoog_cuIoW1xdOZXDkesrfTIMeE8umUl87wuNA3sTxUc5VcQz-euM1F8jjIs08wfuN7u3i9lGlGdqQfLPxx5d44g4eVfUElvUYg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5pKDvd_Z-CcYr_YpHWf0PWGqc7hHLSmMsskvoog_cuIoW1xdOZXDkesrfTIMeE8umUl87wuNA3sTxUc5VcQz-euM1F8jjIs08wfuN7u3i9lGlGdqQfLPxx5d44g4eVfUElvUYg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790" cy="2010410"/>
                          </a:xfrm>
                          <a:prstGeom prst="rect">
                            <a:avLst/>
                          </a:prstGeom>
                          <a:noFill/>
                          <a:ln>
                            <a:noFill/>
                          </a:ln>
                        </pic:spPr>
                      </pic:pic>
                    </a:graphicData>
                  </a:graphic>
                </wp:inline>
              </w:drawing>
            </w:r>
          </w:p>
        </w:tc>
      </w:tr>
      <w:tr w:rsidR="00D96580" w14:paraId="50462050" w14:textId="77777777" w:rsidTr="003F5F8B">
        <w:tc>
          <w:tcPr>
            <w:tcW w:w="4552" w:type="dxa"/>
          </w:tcPr>
          <w:p w14:paraId="544E522A" w14:textId="77777777" w:rsidR="00D96580" w:rsidRDefault="003F5F8B" w:rsidP="00A63EBB">
            <w:pPr>
              <w:spacing w:after="60"/>
              <w:rPr>
                <w:rFonts w:ascii="Arial" w:hAnsi="Arial" w:cs="Arial"/>
              </w:rPr>
            </w:pPr>
            <w:r>
              <w:rPr>
                <w:rFonts w:ascii="Arial" w:hAnsi="Arial" w:cs="Arial"/>
              </w:rPr>
              <w:lastRenderedPageBreak/>
              <w:t>Step 2: go to Station 7 follow policy</w:t>
            </w:r>
          </w:p>
          <w:p w14:paraId="7D2EE55C" w14:textId="77777777" w:rsidR="003F5F8B" w:rsidRDefault="003F5F8B" w:rsidP="00A63EBB">
            <w:pPr>
              <w:spacing w:after="60"/>
              <w:rPr>
                <w:rFonts w:ascii="Arial" w:hAnsi="Arial" w:cs="Arial"/>
              </w:rPr>
            </w:pPr>
          </w:p>
          <w:p w14:paraId="4155F5FF" w14:textId="77777777" w:rsidR="003F5F8B" w:rsidRPr="00D96580" w:rsidRDefault="003F5F8B" w:rsidP="003F5F8B">
            <w:pPr>
              <w:spacing w:after="60"/>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+α{R</m:t>
                </m:r>
                <m:d>
                  <m:dPr>
                    <m:ctrlPr>
                      <w:rPr>
                        <w:rFonts w:ascii="Cambria Math" w:hAnsi="Cambria Math" w:cs="Arial"/>
                        <w:i/>
                      </w:rPr>
                    </m:ctrlPr>
                  </m:dPr>
                  <m:e>
                    <m:r>
                      <w:rPr>
                        <w:rFonts w:ascii="Cambria Math" w:hAnsi="Cambria Math" w:cs="Arial"/>
                      </w:rPr>
                      <m:t>6,7</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γmax</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Q</m:t>
                        </m:r>
                        <m:d>
                          <m:dPr>
                            <m:ctrlPr>
                              <w:rPr>
                                <w:rFonts w:ascii="Cambria Math" w:hAnsi="Cambria Math" w:cs="Arial"/>
                                <w:i/>
                              </w:rPr>
                            </m:ctrlPr>
                          </m:dPr>
                          <m:e>
                            <m:r>
                              <w:rPr>
                                <w:rFonts w:ascii="Cambria Math" w:hAnsi="Cambria Math" w:cs="Arial"/>
                              </w:rPr>
                              <m:t>7,3</m:t>
                            </m:r>
                          </m:e>
                        </m:d>
                        <m:r>
                          <w:rPr>
                            <w:rFonts w:ascii="Cambria Math" w:hAnsi="Cambria Math" w:cs="Arial"/>
                          </w:rPr>
                          <m:t>,Q</m:t>
                        </m:r>
                        <m:d>
                          <m:dPr>
                            <m:ctrlPr>
                              <w:rPr>
                                <w:rFonts w:ascii="Cambria Math" w:hAnsi="Cambria Math" w:cs="Arial"/>
                                <w:i/>
                              </w:rPr>
                            </m:ctrlPr>
                          </m:dPr>
                          <m:e>
                            <m:r>
                              <w:rPr>
                                <w:rFonts w:ascii="Cambria Math" w:hAnsi="Cambria Math" w:cs="Arial"/>
                              </w:rPr>
                              <m:t>7,4</m:t>
                            </m:r>
                          </m:e>
                        </m:d>
                        <m:r>
                          <w:rPr>
                            <w:rFonts w:ascii="Cambria Math" w:hAnsi="Cambria Math" w:cs="Arial"/>
                          </w:rPr>
                          <m:t>,Q</m:t>
                        </m:r>
                        <m:d>
                          <m:dPr>
                            <m:ctrlPr>
                              <w:rPr>
                                <w:rFonts w:ascii="Cambria Math" w:hAnsi="Cambria Math" w:cs="Arial"/>
                                <w:i/>
                              </w:rPr>
                            </m:ctrlPr>
                          </m:dPr>
                          <m:e>
                            <m:r>
                              <w:rPr>
                                <w:rFonts w:ascii="Cambria Math" w:hAnsi="Cambria Math" w:cs="Arial"/>
                              </w:rPr>
                              <m:t>7,6</m:t>
                            </m:r>
                          </m:e>
                        </m:d>
                        <m:r>
                          <w:rPr>
                            <w:rFonts w:ascii="Cambria Math" w:hAnsi="Cambria Math" w:cs="Arial"/>
                          </w:rPr>
                          <m:t>,Q</m:t>
                        </m:r>
                        <m:d>
                          <m:dPr>
                            <m:ctrlPr>
                              <w:rPr>
                                <w:rFonts w:ascii="Cambria Math" w:hAnsi="Cambria Math" w:cs="Arial"/>
                                <w:i/>
                              </w:rPr>
                            </m:ctrlPr>
                          </m:dPr>
                          <m:e>
                            <m:r>
                              <w:rPr>
                                <w:rFonts w:ascii="Cambria Math" w:hAnsi="Cambria Math" w:cs="Arial"/>
                              </w:rPr>
                              <m:t>7,7</m:t>
                            </m:r>
                          </m:e>
                        </m:d>
                        <m:r>
                          <w:rPr>
                            <w:rFonts w:ascii="Cambria Math" w:hAnsi="Cambria Math" w:cs="Arial"/>
                          </w:rPr>
                          <m:t>,Q</m:t>
                        </m:r>
                        <m:d>
                          <m:dPr>
                            <m:ctrlPr>
                              <w:rPr>
                                <w:rFonts w:ascii="Cambria Math" w:hAnsi="Cambria Math" w:cs="Arial"/>
                                <w:i/>
                              </w:rPr>
                            </m:ctrlPr>
                          </m:dPr>
                          <m:e>
                            <m:r>
                              <w:rPr>
                                <w:rFonts w:ascii="Cambria Math" w:hAnsi="Cambria Math" w:cs="Arial"/>
                              </w:rPr>
                              <m:t>7,8</m:t>
                            </m:r>
                          </m:e>
                        </m:d>
                      </m:e>
                    </m:d>
                  </m:e>
                </m:func>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m:t>
                </m:r>
              </m:oMath>
            </m:oMathPara>
          </w:p>
          <w:p w14:paraId="19CAFF32" w14:textId="77777777" w:rsidR="003F5F8B" w:rsidRDefault="003F5F8B" w:rsidP="003F5F8B"/>
          <w:p w14:paraId="1BACE68D" w14:textId="1E2949A2" w:rsidR="003F5F8B" w:rsidRPr="00D96580" w:rsidRDefault="003F5F8B" w:rsidP="003F5F8B">
            <m:oMathPara>
              <m:oMathParaPr>
                <m:jc m:val="left"/>
              </m:oMathParaPr>
              <m:oMath>
                <m:r>
                  <w:rPr>
                    <w:rFonts w:ascii="Cambria Math" w:hAnsi="Cambria Math"/>
                  </w:rPr>
                  <m:t>Q</m:t>
                </m:r>
                <m:d>
                  <m:dPr>
                    <m:ctrlPr>
                      <w:rPr>
                        <w:rFonts w:ascii="Cambria Math" w:hAnsi="Cambria Math"/>
                        <w:i/>
                      </w:rPr>
                    </m:ctrlPr>
                  </m:dPr>
                  <m:e>
                    <m:r>
                      <w:rPr>
                        <w:rFonts w:ascii="Cambria Math" w:hAnsi="Cambria Math"/>
                      </w:rPr>
                      <m:t>6,7</m:t>
                    </m:r>
                  </m:e>
                </m:d>
                <m:r>
                  <w:rPr>
                    <w:rFonts w:ascii="Cambria Math" w:hAnsi="Cambria Math"/>
                  </w:rPr>
                  <m:t>=90+0.9</m:t>
                </m:r>
                <m:d>
                  <m:dPr>
                    <m:ctrlPr>
                      <w:rPr>
                        <w:rFonts w:ascii="Cambria Math" w:hAnsi="Cambria Math"/>
                        <w:i/>
                      </w:rPr>
                    </m:ctrlPr>
                  </m:dPr>
                  <m:e>
                    <m:r>
                      <w:rPr>
                        <w:rFonts w:ascii="Cambria Math" w:hAnsi="Cambria Math"/>
                      </w:rPr>
                      <m:t>100+0.8×</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0,0,0,0,0</m:t>
                            </m:r>
                          </m:e>
                        </m:d>
                      </m:e>
                    </m:func>
                    <m:r>
                      <w:rPr>
                        <w:rFonts w:ascii="Cambria Math" w:hAnsi="Cambria Math"/>
                      </w:rPr>
                      <m:t>-90</m:t>
                    </m:r>
                  </m:e>
                </m:d>
                <m:r>
                  <w:rPr>
                    <w:rFonts w:ascii="Cambria Math" w:hAnsi="Cambria Math"/>
                  </w:rPr>
                  <m:t>=99</m:t>
                </m:r>
              </m:oMath>
            </m:oMathPara>
          </w:p>
          <w:p w14:paraId="17E4A94F" w14:textId="77777777" w:rsidR="003F5F8B" w:rsidRDefault="003F5F8B" w:rsidP="00A63EBB">
            <w:pPr>
              <w:spacing w:after="60"/>
              <w:rPr>
                <w:rFonts w:ascii="Arial" w:hAnsi="Arial" w:cs="Arial"/>
              </w:rPr>
            </w:pPr>
          </w:p>
          <w:p w14:paraId="4B5C198D" w14:textId="7EAB57E5" w:rsidR="003F5F8B" w:rsidRDefault="003F5F8B" w:rsidP="00A63EBB">
            <w:pPr>
              <w:spacing w:after="60"/>
              <w:rPr>
                <w:rFonts w:ascii="Arial" w:hAnsi="Arial" w:cs="Arial"/>
              </w:rPr>
            </w:pPr>
            <w:r w:rsidRPr="003F5F8B">
              <w:rPr>
                <w:rFonts w:ascii="Arial" w:hAnsi="Arial" w:cs="Arial"/>
              </w:rPr>
              <w:t>Station 7 becomes the current state. Since Station 7 is the terminal state, this episode ends here</w:t>
            </w:r>
            <w:r>
              <w:rPr>
                <w:rFonts w:ascii="Arial" w:hAnsi="Arial" w:cs="Arial"/>
              </w:rPr>
              <w:t>.</w:t>
            </w:r>
          </w:p>
        </w:tc>
        <w:tc>
          <w:tcPr>
            <w:tcW w:w="4464" w:type="dxa"/>
          </w:tcPr>
          <w:p w14:paraId="274D01AD" w14:textId="010730D7" w:rsidR="00D96580" w:rsidRDefault="003F5F8B" w:rsidP="00A63EBB">
            <w:pPr>
              <w:spacing w:after="60"/>
              <w:rPr>
                <w:rFonts w:ascii="Arial" w:hAnsi="Arial" w:cs="Arial"/>
              </w:rPr>
            </w:pPr>
            <w:r>
              <w:rPr>
                <w:rFonts w:ascii="Arial" w:hAnsi="Arial" w:cs="Arial"/>
                <w:noProof/>
                <w:color w:val="000000"/>
              </w:rPr>
              <w:drawing>
                <wp:inline distT="0" distB="0" distL="0" distR="0" wp14:anchorId="3369B00E" wp14:editId="7D0D446E">
                  <wp:extent cx="2637790" cy="1992630"/>
                  <wp:effectExtent l="0" t="0" r="0" b="7620"/>
                  <wp:docPr id="7" name="Picture 7" descr="https://lh4.googleusercontent.com/xEwByaC1-7Nf_2qmf6L6vp5suxUIShQ20SckcX9snNWRRzrUn-9QDCZ14sdre3clud60sj9jNP0a9t_-tH5Edb0kT0g17PvQYD6Di_b5byTGJ65RpShypkQv3Gf3c0DqrtN9Fm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xEwByaC1-7Nf_2qmf6L6vp5suxUIShQ20SckcX9snNWRRzrUn-9QDCZ14sdre3clud60sj9jNP0a9t_-tH5Edb0kT0g17PvQYD6Di_b5byTGJ65RpShypkQv3Gf3c0DqrtN9Fm4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790" cy="1992630"/>
                          </a:xfrm>
                          <a:prstGeom prst="rect">
                            <a:avLst/>
                          </a:prstGeom>
                          <a:noFill/>
                          <a:ln>
                            <a:noFill/>
                          </a:ln>
                        </pic:spPr>
                      </pic:pic>
                    </a:graphicData>
                  </a:graphic>
                </wp:inline>
              </w:drawing>
            </w:r>
          </w:p>
        </w:tc>
      </w:tr>
    </w:tbl>
    <w:p w14:paraId="0F7E0A54" w14:textId="715F01AE" w:rsidR="00A63EBB" w:rsidRPr="007637BC" w:rsidRDefault="00A63EBB" w:rsidP="00A63EBB">
      <w:pPr>
        <w:spacing w:after="60"/>
        <w:rPr>
          <w:rFonts w:ascii="Arial" w:hAnsi="Arial" w:cs="Arial"/>
        </w:rPr>
      </w:pPr>
    </w:p>
    <w:p w14:paraId="64D06B81" w14:textId="56FA427C" w:rsidR="00A63EBB" w:rsidRPr="003F5F8B" w:rsidRDefault="003F5F8B" w:rsidP="003F5F8B">
      <w:pPr>
        <w:pStyle w:val="Heading2"/>
        <w:numPr>
          <w:ilvl w:val="1"/>
          <w:numId w:val="1"/>
        </w:numPr>
        <w:ind w:left="426" w:hanging="426"/>
        <w:rPr>
          <w:rFonts w:cs="Arial"/>
        </w:rPr>
      </w:pPr>
      <w:r>
        <w:rPr>
          <w:rFonts w:cs="Arial"/>
        </w:rPr>
        <w:t>Performance vs Episodes</w:t>
      </w:r>
    </w:p>
    <w:p w14:paraId="1A8E6A33" w14:textId="2CC7083E" w:rsidR="00A63EBB" w:rsidRDefault="00F330D0" w:rsidP="00FC1A3F">
      <w:pPr>
        <w:spacing w:after="60"/>
        <w:jc w:val="both"/>
        <w:rPr>
          <w:rFonts w:ascii="Arial" w:hAnsi="Arial" w:cs="Arial"/>
        </w:rPr>
      </w:pPr>
      <w:r>
        <w:rPr>
          <w:rFonts w:ascii="Arial" w:hAnsi="Arial" w:cs="Arial"/>
        </w:rPr>
        <w:t>Section above illustra</w:t>
      </w:r>
      <w:r w:rsidR="00FC1A3F">
        <w:rPr>
          <w:rFonts w:ascii="Arial" w:hAnsi="Arial" w:cs="Arial"/>
        </w:rPr>
        <w:t xml:space="preserve">ted two episodes of update in Q-matrix with </w:t>
      </w:r>
      <m:oMath>
        <m:r>
          <w:rPr>
            <w:rFonts w:ascii="Cambria Math" w:hAnsi="Cambria Math" w:cs="Arial"/>
          </w:rPr>
          <m:t>α=0.9</m:t>
        </m:r>
      </m:oMath>
      <w:r w:rsidR="00FC1A3F">
        <w:rPr>
          <w:rFonts w:ascii="Arial" w:hAnsi="Arial" w:cs="Arial"/>
        </w:rPr>
        <w:t xml:space="preserve"> and </w:t>
      </w:r>
      <m:oMath>
        <m:r>
          <w:rPr>
            <w:rFonts w:ascii="Cambria Math" w:hAnsi="Cambria Math" w:cs="Arial"/>
          </w:rPr>
          <m:t>γ=0.8</m:t>
        </m:r>
      </m:oMath>
      <w:r w:rsidR="00FC1A3F">
        <w:rPr>
          <w:rFonts w:ascii="Arial" w:hAnsi="Arial" w:cs="Arial"/>
        </w:rPr>
        <w:t>. To fully show the performance, we run the algorithm for 1000 episodes with parameters in Table 2.</w:t>
      </w:r>
      <w:r w:rsidR="009F27D5">
        <w:rPr>
          <w:rFonts w:ascii="Arial" w:hAnsi="Arial" w:cs="Arial"/>
        </w:rPr>
        <w:t xml:space="preserve"> </w:t>
      </w:r>
      <w:r w:rsidR="00FC1A3F">
        <w:rPr>
          <w:rFonts w:ascii="Arial" w:hAnsi="Arial" w:cs="Arial"/>
        </w:rPr>
        <w:t>There are many ways to measure the performance. To make it comparable among all configurations. We evaluate the Q-matrix after each episode by set the agent navigate from Station 9 to Station 7</w:t>
      </w:r>
      <w:r w:rsidR="009F27D5">
        <w:rPr>
          <w:rFonts w:ascii="Arial" w:hAnsi="Arial" w:cs="Arial"/>
        </w:rPr>
        <w:t xml:space="preserve"> (destination)</w:t>
      </w:r>
      <w:r w:rsidR="00FC1A3F">
        <w:rPr>
          <w:rFonts w:ascii="Arial" w:hAnsi="Arial" w:cs="Arial"/>
        </w:rPr>
        <w:t xml:space="preserve"> using the Q-matrix just updated.</w:t>
      </w:r>
      <w:r w:rsidR="00EE0335">
        <w:rPr>
          <w:rFonts w:ascii="Arial" w:hAnsi="Arial" w:cs="Arial"/>
        </w:rPr>
        <w:t xml:space="preserve"> The idea is that if the Q-matrix is completely updated, the agent should able to navigate with the optimal path.</w:t>
      </w:r>
      <w:r w:rsidR="00FC1A3F">
        <w:rPr>
          <w:rFonts w:ascii="Arial" w:hAnsi="Arial" w:cs="Arial"/>
        </w:rPr>
        <w:t xml:space="preserve"> The total number of steps, total reward, average reward per step, and </w:t>
      </w:r>
      <w:r w:rsidR="00C33905">
        <w:rPr>
          <w:rFonts w:ascii="Arial" w:hAnsi="Arial" w:cs="Arial"/>
        </w:rPr>
        <w:t>mean</w:t>
      </w:r>
      <w:r w:rsidR="00FC1A3F">
        <w:rPr>
          <w:rFonts w:ascii="Arial" w:hAnsi="Arial" w:cs="Arial"/>
        </w:rPr>
        <w:t xml:space="preserve"> of average reward per step in the last </w:t>
      </w:r>
      <m:oMath>
        <m:r>
          <w:rPr>
            <w:rFonts w:ascii="Cambria Math" w:hAnsi="Cambria Math" w:cs="Arial"/>
          </w:rPr>
          <m:t>n</m:t>
        </m:r>
      </m:oMath>
      <w:r w:rsidR="00FC1A3F">
        <w:rPr>
          <w:rFonts w:ascii="Arial" w:hAnsi="Arial" w:cs="Arial"/>
        </w:rPr>
        <w:t xml:space="preserve"> episodes</w:t>
      </w:r>
      <w:r w:rsidR="00EE0335">
        <w:rPr>
          <w:rFonts w:ascii="Arial" w:hAnsi="Arial" w:cs="Arial"/>
        </w:rPr>
        <w:t xml:space="preserve"> are recorded. Only the relevant measurement supporting the analysis are presented in the following sections of this report. And all the Q-matrix in this report is normalised</w:t>
      </w:r>
      <w:r w:rsidR="00C33905">
        <w:rPr>
          <w:rFonts w:ascii="Arial" w:hAnsi="Arial" w:cs="Arial"/>
        </w:rPr>
        <w:t xml:space="preserve"> by dividing the largest value</w:t>
      </w:r>
      <w:r w:rsidR="00EE0335">
        <w:rPr>
          <w:rFonts w:ascii="Arial" w:hAnsi="Arial" w:cs="Arial"/>
        </w:rPr>
        <w:t xml:space="preserve"> (</w:t>
      </w:r>
      <m:oMath>
        <m:sSub>
          <m:sSubPr>
            <m:ctrlPr>
              <w:rPr>
                <w:rFonts w:ascii="Cambria Math" w:hAnsi="Cambria Math" w:cs="Arial"/>
                <w:i/>
              </w:rPr>
            </m:ctrlPr>
          </m:sSubPr>
          <m:e>
            <m:r>
              <w:rPr>
                <w:rFonts w:ascii="Cambria Math" w:hAnsi="Cambria Math" w:cs="Arial"/>
              </w:rPr>
              <m:t>Q</m:t>
            </m:r>
          </m:e>
          <m:sub>
            <m:r>
              <w:rPr>
                <w:rFonts w:ascii="Cambria Math" w:hAnsi="Cambria Math" w:cs="Arial"/>
              </w:rPr>
              <m:t>norm</m:t>
            </m:r>
          </m:sub>
        </m:sSub>
        <m:r>
          <w:rPr>
            <w:rFonts w:ascii="Cambria Math" w:hAnsi="Cambria Math" w:cs="Arial"/>
          </w:rPr>
          <m:t>=Q/</m:t>
        </m:r>
        <m:r>
          <m:rPr>
            <m:sty m:val="p"/>
          </m:rPr>
          <w:rPr>
            <w:rFonts w:ascii="Cambria Math" w:hAnsi="Cambria Math" w:cs="Arial"/>
          </w:rPr>
          <m:t>max⁡</m:t>
        </m:r>
        <m:r>
          <w:rPr>
            <w:rFonts w:ascii="Cambria Math" w:hAnsi="Cambria Math" w:cs="Arial"/>
          </w:rPr>
          <m:t>(Q)×100</m:t>
        </m:r>
      </m:oMath>
      <w:r w:rsidR="00EE0335">
        <w:rPr>
          <w:rFonts w:ascii="Arial" w:hAnsi="Arial" w:cs="Arial"/>
        </w:rPr>
        <w:t>) for comparability.</w:t>
      </w:r>
    </w:p>
    <w:p w14:paraId="51717B26" w14:textId="098E4B0F" w:rsidR="00C33905" w:rsidRDefault="00C33905" w:rsidP="00FC1A3F">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C33905" w14:paraId="22E4F88A" w14:textId="77777777" w:rsidTr="00C33905">
        <w:tc>
          <w:tcPr>
            <w:tcW w:w="4508" w:type="dxa"/>
          </w:tcPr>
          <w:p w14:paraId="5F56E9C5" w14:textId="2D8532DF" w:rsidR="00C33905" w:rsidRDefault="00C33905" w:rsidP="00FC1A3F">
            <w:pPr>
              <w:spacing w:after="60"/>
              <w:jc w:val="both"/>
              <w:rPr>
                <w:rFonts w:ascii="Arial" w:hAnsi="Arial" w:cs="Arial"/>
              </w:rPr>
            </w:pPr>
            <w:r>
              <w:rPr>
                <w:rFonts w:ascii="Arial" w:hAnsi="Arial" w:cs="Arial"/>
                <w:noProof/>
                <w:color w:val="000000"/>
              </w:rPr>
              <w:drawing>
                <wp:inline distT="0" distB="0" distL="0" distR="0" wp14:anchorId="18CD5BF0" wp14:editId="2B3F113E">
                  <wp:extent cx="2725420" cy="2016125"/>
                  <wp:effectExtent l="0" t="0" r="0" b="3175"/>
                  <wp:docPr id="8" name="Picture 8" descr="https://lh6.googleusercontent.com/_mLHzblZiUg7xT65-t9iFNPwYl9Lh9ZMvpjyIS56wIqTut-JvU-vcCC1ZLmf2inFXprAoSwGas1-yjmu0KMMQBi39blQEhl44RZg4p79lTX0ZyYeP7rChTg6ddJIRG3GnRJ2Rm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_mLHzblZiUg7xT65-t9iFNPwYl9Lh9ZMvpjyIS56wIqTut-JvU-vcCC1ZLmf2inFXprAoSwGas1-yjmu0KMMQBi39blQEhl44RZg4p79lTX0ZyYeP7rChTg6ddJIRG3GnRJ2Rmh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420" cy="2016125"/>
                          </a:xfrm>
                          <a:prstGeom prst="rect">
                            <a:avLst/>
                          </a:prstGeom>
                          <a:noFill/>
                          <a:ln>
                            <a:noFill/>
                          </a:ln>
                        </pic:spPr>
                      </pic:pic>
                    </a:graphicData>
                  </a:graphic>
                </wp:inline>
              </w:drawing>
            </w:r>
          </w:p>
        </w:tc>
        <w:tc>
          <w:tcPr>
            <w:tcW w:w="4508" w:type="dxa"/>
            <w:vAlign w:val="center"/>
          </w:tcPr>
          <w:p w14:paraId="245318A3" w14:textId="15B77BA8" w:rsidR="00C33905" w:rsidRDefault="00C33905" w:rsidP="00C33905">
            <w:pPr>
              <w:spacing w:after="60"/>
              <w:jc w:val="center"/>
              <w:rPr>
                <w:rFonts w:ascii="Arial" w:hAnsi="Arial" w:cs="Arial"/>
              </w:rPr>
            </w:pPr>
            <w:r>
              <w:rPr>
                <w:rFonts w:ascii="Arial" w:hAnsi="Arial" w:cs="Arial"/>
                <w:noProof/>
                <w:color w:val="000000"/>
              </w:rPr>
              <w:drawing>
                <wp:inline distT="0" distB="0" distL="0" distR="0" wp14:anchorId="79E2FE4F" wp14:editId="16D21D37">
                  <wp:extent cx="1758315" cy="1998980"/>
                  <wp:effectExtent l="0" t="0" r="0" b="1270"/>
                  <wp:docPr id="9" name="Picture 9" descr="https://lh4.googleusercontent.com/dDKAnz8yK1uiCUG3_k1L42-nrVT68vMEJp7lWCP2RejNhdLUKwtDCv15-Ijw0qxOZ0D1LWYLW7y7NIIoi2Isu3SyjJ0Y8ENobp9FVSchxIaNSzeGUkEcIeaVtwIlm01uqcbNPs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dDKAnz8yK1uiCUG3_k1L42-nrVT68vMEJp7lWCP2RejNhdLUKwtDCv15-Ijw0qxOZ0D1LWYLW7y7NIIoi2Isu3SyjJ0Y8ENobp9FVSchxIaNSzeGUkEcIeaVtwIlm01uqcbNPsg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315" cy="1998980"/>
                          </a:xfrm>
                          <a:prstGeom prst="rect">
                            <a:avLst/>
                          </a:prstGeom>
                          <a:noFill/>
                          <a:ln>
                            <a:noFill/>
                          </a:ln>
                        </pic:spPr>
                      </pic:pic>
                    </a:graphicData>
                  </a:graphic>
                </wp:inline>
              </w:drawing>
            </w:r>
          </w:p>
        </w:tc>
      </w:tr>
      <w:tr w:rsidR="00C33905" w14:paraId="2D83E53C" w14:textId="77777777" w:rsidTr="00C33905">
        <w:tc>
          <w:tcPr>
            <w:tcW w:w="4508" w:type="dxa"/>
            <w:vAlign w:val="center"/>
          </w:tcPr>
          <w:p w14:paraId="451F7902" w14:textId="3753DCDD" w:rsidR="00C33905" w:rsidRDefault="00C33905" w:rsidP="00C33905">
            <w:pPr>
              <w:spacing w:after="60"/>
              <w:jc w:val="center"/>
              <w:rPr>
                <w:rFonts w:ascii="Arial" w:hAnsi="Arial" w:cs="Arial"/>
              </w:rPr>
            </w:pPr>
            <w:r w:rsidRPr="00C33905">
              <w:rPr>
                <w:rFonts w:ascii="Arial" w:hAnsi="Arial" w:cs="Arial"/>
                <w:sz w:val="16"/>
              </w:rPr>
              <w:t>Figure 3.</w:t>
            </w:r>
            <w:r>
              <w:rPr>
                <w:rFonts w:ascii="Arial" w:hAnsi="Arial" w:cs="Arial"/>
                <w:sz w:val="16"/>
              </w:rPr>
              <w:t xml:space="preserve"> Reward/Steps &amp; Steps in 1000 episodes</w:t>
            </w:r>
          </w:p>
        </w:tc>
        <w:tc>
          <w:tcPr>
            <w:tcW w:w="4508" w:type="dxa"/>
            <w:vAlign w:val="center"/>
          </w:tcPr>
          <w:p w14:paraId="63722860" w14:textId="0D81E0BB" w:rsidR="00C33905" w:rsidRDefault="00C33905" w:rsidP="00C33905">
            <w:pPr>
              <w:spacing w:after="60"/>
              <w:jc w:val="center"/>
              <w:rPr>
                <w:rFonts w:ascii="Arial" w:hAnsi="Arial" w:cs="Arial"/>
              </w:rPr>
            </w:pPr>
            <w:r w:rsidRPr="00C33905">
              <w:rPr>
                <w:rFonts w:ascii="Arial" w:hAnsi="Arial" w:cs="Arial"/>
                <w:sz w:val="16"/>
              </w:rPr>
              <w:t>Table 3.</w:t>
            </w:r>
            <w:r>
              <w:rPr>
                <w:rFonts w:ascii="Arial" w:hAnsi="Arial" w:cs="Arial"/>
                <w:sz w:val="16"/>
              </w:rPr>
              <w:t xml:space="preserve"> Statistics of Reward/Steps &amp; Steps</w:t>
            </w:r>
          </w:p>
        </w:tc>
      </w:tr>
    </w:tbl>
    <w:p w14:paraId="32E2214B" w14:textId="4A971F7A" w:rsidR="00C33905" w:rsidRDefault="00C33905" w:rsidP="00FC1A3F">
      <w:pPr>
        <w:spacing w:after="60"/>
        <w:jc w:val="both"/>
        <w:rPr>
          <w:rFonts w:ascii="Arial" w:hAnsi="Arial" w:cs="Arial"/>
        </w:rPr>
      </w:pPr>
    </w:p>
    <w:p w14:paraId="229F7858" w14:textId="586A3522" w:rsidR="00C33905" w:rsidRPr="007637BC" w:rsidRDefault="00A00BAA" w:rsidP="00FC1A3F">
      <w:pPr>
        <w:spacing w:after="60"/>
        <w:jc w:val="both"/>
        <w:rPr>
          <w:rFonts w:ascii="Arial" w:hAnsi="Arial" w:cs="Arial"/>
        </w:rPr>
      </w:pPr>
      <w:r>
        <w:rPr>
          <w:rFonts w:ascii="Arial" w:hAnsi="Arial" w:cs="Arial"/>
        </w:rPr>
        <w:t>Figure 3 shows the performance evaluation in 1000 episodes together with descriptive statistics in Table 3. The convergence reached around 320</w:t>
      </w:r>
      <w:r w:rsidRPr="00A00BAA">
        <w:rPr>
          <w:rFonts w:ascii="Arial" w:hAnsi="Arial" w:cs="Arial"/>
          <w:vertAlign w:val="superscript"/>
        </w:rPr>
        <w:t>th</w:t>
      </w:r>
      <w:r>
        <w:rPr>
          <w:rFonts w:ascii="Arial" w:hAnsi="Arial" w:cs="Arial"/>
        </w:rPr>
        <w:t xml:space="preserve"> episode, taking 4 steps from Station 9 to 7. The reward/steps </w:t>
      </w:r>
      <w:proofErr w:type="gramStart"/>
      <w:r>
        <w:rPr>
          <w:rFonts w:ascii="Arial" w:hAnsi="Arial" w:cs="Arial"/>
        </w:rPr>
        <w:t>is</w:t>
      </w:r>
      <w:proofErr w:type="gramEnd"/>
      <w:r>
        <w:rPr>
          <w:rFonts w:ascii="Arial" w:hAnsi="Arial" w:cs="Arial"/>
        </w:rPr>
        <w:t xml:space="preserve"> around 60 after convergence. The table below shows the Q-matrix by 1000 episodes and the </w:t>
      </w:r>
      <w:r w:rsidR="009F27D5">
        <w:rPr>
          <w:rFonts w:ascii="Arial" w:hAnsi="Arial" w:cs="Arial"/>
        </w:rPr>
        <w:t>optimal path from all stations to Station 7.</w:t>
      </w:r>
    </w:p>
    <w:p w14:paraId="3AF3265F" w14:textId="77777777" w:rsidR="009F27D5" w:rsidRDefault="009F27D5"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9F27D5" w14:paraId="3C649102" w14:textId="77777777" w:rsidTr="009F27D5">
        <w:tc>
          <w:tcPr>
            <w:tcW w:w="4508" w:type="dxa"/>
            <w:shd w:val="clear" w:color="auto" w:fill="E7E6E6" w:themeFill="background2"/>
            <w:vAlign w:val="center"/>
          </w:tcPr>
          <w:p w14:paraId="251BD072" w14:textId="775D046D" w:rsidR="009F27D5" w:rsidRPr="009F27D5" w:rsidRDefault="009F27D5" w:rsidP="009F27D5">
            <w:pPr>
              <w:spacing w:after="60"/>
              <w:jc w:val="center"/>
              <w:rPr>
                <w:rFonts w:ascii="Arial" w:hAnsi="Arial" w:cs="Arial"/>
                <w:b/>
              </w:rPr>
            </w:pPr>
            <w:r w:rsidRPr="009F27D5">
              <w:rPr>
                <w:rFonts w:ascii="Arial" w:hAnsi="Arial" w:cs="Arial"/>
                <w:b/>
              </w:rPr>
              <w:t>Optimal paths to Station 7</w:t>
            </w:r>
          </w:p>
        </w:tc>
        <w:tc>
          <w:tcPr>
            <w:tcW w:w="4508" w:type="dxa"/>
            <w:shd w:val="clear" w:color="auto" w:fill="E7E6E6" w:themeFill="background2"/>
            <w:vAlign w:val="center"/>
          </w:tcPr>
          <w:p w14:paraId="37185AEA" w14:textId="6C8FE12B" w:rsidR="009F27D5" w:rsidRPr="009F27D5" w:rsidRDefault="009F27D5" w:rsidP="009F27D5">
            <w:pPr>
              <w:spacing w:after="60"/>
              <w:jc w:val="center"/>
              <w:rPr>
                <w:rFonts w:ascii="Arial" w:hAnsi="Arial" w:cs="Arial"/>
                <w:b/>
              </w:rPr>
            </w:pPr>
            <w:r>
              <w:rPr>
                <w:rFonts w:ascii="Arial" w:hAnsi="Arial" w:cs="Arial"/>
                <w:b/>
              </w:rPr>
              <w:t xml:space="preserve">Normalised </w:t>
            </w:r>
            <w:r w:rsidRPr="009F27D5">
              <w:rPr>
                <w:rFonts w:ascii="Arial" w:hAnsi="Arial" w:cs="Arial"/>
                <w:b/>
              </w:rPr>
              <w:t>Q-matrix by 1000 episodes</w:t>
            </w:r>
          </w:p>
        </w:tc>
      </w:tr>
      <w:tr w:rsidR="009F27D5" w14:paraId="086F53E1" w14:textId="77777777" w:rsidTr="009F27D5">
        <w:tc>
          <w:tcPr>
            <w:tcW w:w="4508" w:type="dxa"/>
          </w:tcPr>
          <w:p w14:paraId="39E0AE7B" w14:textId="2F20EC55" w:rsidR="009F27D5" w:rsidRPr="009F27D5" w:rsidRDefault="009F27D5" w:rsidP="009F27D5">
            <w:pPr>
              <w:spacing w:after="60"/>
              <w:rPr>
                <w:rFonts w:ascii="Arial" w:hAnsi="Arial" w:cs="Arial"/>
                <w:sz w:val="20"/>
              </w:rPr>
            </w:pPr>
            <w:r w:rsidRPr="009F27D5">
              <w:rPr>
                <w:rFonts w:ascii="Arial" w:hAnsi="Arial" w:cs="Arial"/>
                <w:sz w:val="20"/>
              </w:rPr>
              <w:lastRenderedPageBreak/>
              <w:t xml:space="preserve">  1 to 7 (steps: 4): 1</w:t>
            </w:r>
            <w:r>
              <w:rPr>
                <w:rFonts w:ascii="Arial" w:hAnsi="Arial" w:cs="Arial"/>
                <w:sz w:val="20"/>
              </w:rPr>
              <w:t>→</w:t>
            </w:r>
            <w:r w:rsidRPr="009F27D5">
              <w:rPr>
                <w:rFonts w:ascii="Arial" w:hAnsi="Arial" w:cs="Arial"/>
                <w:sz w:val="20"/>
              </w:rPr>
              <w:t>5</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 xml:space="preserve">7 </w:t>
            </w:r>
          </w:p>
          <w:p w14:paraId="7B928650" w14:textId="20912841" w:rsidR="009F27D5" w:rsidRPr="009F27D5" w:rsidRDefault="009F27D5" w:rsidP="009F27D5">
            <w:pPr>
              <w:spacing w:after="60"/>
              <w:rPr>
                <w:rFonts w:ascii="Arial" w:hAnsi="Arial" w:cs="Arial"/>
                <w:sz w:val="20"/>
              </w:rPr>
            </w:pPr>
            <w:r w:rsidRPr="009F27D5">
              <w:rPr>
                <w:rFonts w:ascii="Arial" w:hAnsi="Arial" w:cs="Arial"/>
                <w:sz w:val="20"/>
              </w:rPr>
              <w:t xml:space="preserve">  2 to 7 (steps: 3): 2</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7</w:t>
            </w:r>
          </w:p>
          <w:p w14:paraId="3F379EE7" w14:textId="7BC20719" w:rsidR="009F27D5" w:rsidRPr="009F27D5" w:rsidRDefault="009F27D5" w:rsidP="009F27D5">
            <w:pPr>
              <w:spacing w:after="60"/>
              <w:rPr>
                <w:rFonts w:ascii="Arial" w:hAnsi="Arial" w:cs="Arial"/>
                <w:sz w:val="20"/>
              </w:rPr>
            </w:pPr>
            <w:r w:rsidRPr="009F27D5">
              <w:rPr>
                <w:rFonts w:ascii="Arial" w:hAnsi="Arial" w:cs="Arial"/>
                <w:sz w:val="20"/>
              </w:rPr>
              <w:t xml:space="preserve">  3 to 7 (steps: 2): 3</w:t>
            </w:r>
            <w:r>
              <w:rPr>
                <w:rFonts w:ascii="Arial" w:hAnsi="Arial" w:cs="Arial"/>
                <w:sz w:val="20"/>
              </w:rPr>
              <w:t>→</w:t>
            </w:r>
            <w:r w:rsidRPr="009F27D5">
              <w:rPr>
                <w:rFonts w:ascii="Arial" w:hAnsi="Arial" w:cs="Arial"/>
                <w:sz w:val="20"/>
              </w:rPr>
              <w:t>7</w:t>
            </w:r>
          </w:p>
          <w:p w14:paraId="53D7D6DD" w14:textId="5D9740D8" w:rsidR="009F27D5" w:rsidRPr="009F27D5" w:rsidRDefault="009F27D5" w:rsidP="009F27D5">
            <w:pPr>
              <w:spacing w:after="60"/>
              <w:rPr>
                <w:rFonts w:ascii="Arial" w:hAnsi="Arial" w:cs="Arial"/>
                <w:sz w:val="20"/>
              </w:rPr>
            </w:pPr>
            <w:r w:rsidRPr="009F27D5">
              <w:rPr>
                <w:rFonts w:ascii="Arial" w:hAnsi="Arial" w:cs="Arial"/>
                <w:sz w:val="20"/>
              </w:rPr>
              <w:t xml:space="preserve">  4 to 7 (steps: 2): 4</w:t>
            </w:r>
            <w:r>
              <w:rPr>
                <w:rFonts w:ascii="Arial" w:hAnsi="Arial" w:cs="Arial"/>
                <w:sz w:val="20"/>
              </w:rPr>
              <w:t>→</w:t>
            </w:r>
            <w:r w:rsidRPr="009F27D5">
              <w:rPr>
                <w:rFonts w:ascii="Arial" w:hAnsi="Arial" w:cs="Arial"/>
                <w:sz w:val="20"/>
              </w:rPr>
              <w:t>7</w:t>
            </w:r>
          </w:p>
          <w:p w14:paraId="1A5AB90D" w14:textId="164786D7" w:rsidR="009F27D5" w:rsidRPr="009F27D5" w:rsidRDefault="009F27D5" w:rsidP="009F27D5">
            <w:pPr>
              <w:spacing w:after="60"/>
              <w:rPr>
                <w:rFonts w:ascii="Arial" w:hAnsi="Arial" w:cs="Arial"/>
                <w:sz w:val="20"/>
              </w:rPr>
            </w:pPr>
            <w:r w:rsidRPr="009F27D5">
              <w:rPr>
                <w:rFonts w:ascii="Arial" w:hAnsi="Arial" w:cs="Arial"/>
                <w:sz w:val="20"/>
              </w:rPr>
              <w:t xml:space="preserve">  5 to 7 (steps: 3): 5</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7</w:t>
            </w:r>
          </w:p>
          <w:p w14:paraId="2579D641" w14:textId="510CA75E" w:rsidR="009F27D5" w:rsidRPr="009F27D5" w:rsidRDefault="009F27D5" w:rsidP="009F27D5">
            <w:pPr>
              <w:spacing w:after="60"/>
              <w:rPr>
                <w:rFonts w:ascii="Arial" w:hAnsi="Arial" w:cs="Arial"/>
                <w:sz w:val="20"/>
              </w:rPr>
            </w:pPr>
            <w:r w:rsidRPr="009F27D5">
              <w:rPr>
                <w:rFonts w:ascii="Arial" w:hAnsi="Arial" w:cs="Arial"/>
                <w:sz w:val="20"/>
              </w:rPr>
              <w:t xml:space="preserve">  6 to 7 (steps: 2): 6</w:t>
            </w:r>
            <w:r>
              <w:rPr>
                <w:rFonts w:ascii="Arial" w:hAnsi="Arial" w:cs="Arial"/>
                <w:sz w:val="20"/>
              </w:rPr>
              <w:t>→</w:t>
            </w:r>
            <w:r w:rsidRPr="009F27D5">
              <w:rPr>
                <w:rFonts w:ascii="Arial" w:hAnsi="Arial" w:cs="Arial"/>
                <w:sz w:val="20"/>
              </w:rPr>
              <w:t>7</w:t>
            </w:r>
          </w:p>
          <w:p w14:paraId="4E1D4DBC" w14:textId="341148E5" w:rsidR="009F27D5" w:rsidRPr="009F27D5" w:rsidRDefault="009F27D5" w:rsidP="009F27D5">
            <w:pPr>
              <w:spacing w:after="60"/>
              <w:rPr>
                <w:rFonts w:ascii="Arial" w:hAnsi="Arial" w:cs="Arial"/>
                <w:sz w:val="20"/>
              </w:rPr>
            </w:pPr>
            <w:r w:rsidRPr="009F27D5">
              <w:rPr>
                <w:rFonts w:ascii="Arial" w:hAnsi="Arial" w:cs="Arial"/>
                <w:sz w:val="20"/>
              </w:rPr>
              <w:t xml:space="preserve">  7 to 7 (steps: 1): 7</w:t>
            </w:r>
            <w:r>
              <w:rPr>
                <w:rFonts w:ascii="Arial" w:hAnsi="Arial" w:cs="Arial"/>
                <w:sz w:val="20"/>
              </w:rPr>
              <w:t>→</w:t>
            </w:r>
            <w:r w:rsidRPr="009F27D5">
              <w:rPr>
                <w:rFonts w:ascii="Arial" w:hAnsi="Arial" w:cs="Arial"/>
                <w:sz w:val="20"/>
              </w:rPr>
              <w:t xml:space="preserve">7 </w:t>
            </w:r>
          </w:p>
          <w:p w14:paraId="553C0222" w14:textId="1626501C" w:rsidR="009F27D5" w:rsidRPr="009F27D5" w:rsidRDefault="009F27D5" w:rsidP="009F27D5">
            <w:pPr>
              <w:spacing w:after="60"/>
              <w:rPr>
                <w:rFonts w:ascii="Arial" w:hAnsi="Arial" w:cs="Arial"/>
                <w:sz w:val="20"/>
              </w:rPr>
            </w:pPr>
            <w:r w:rsidRPr="009F27D5">
              <w:rPr>
                <w:rFonts w:ascii="Arial" w:hAnsi="Arial" w:cs="Arial"/>
                <w:sz w:val="20"/>
              </w:rPr>
              <w:t xml:space="preserve">  8 to 7 (steps: 2): 8</w:t>
            </w:r>
            <w:r>
              <w:rPr>
                <w:rFonts w:ascii="Arial" w:hAnsi="Arial" w:cs="Arial"/>
                <w:sz w:val="20"/>
              </w:rPr>
              <w:t>→</w:t>
            </w:r>
            <w:r w:rsidRPr="009F27D5">
              <w:rPr>
                <w:rFonts w:ascii="Arial" w:hAnsi="Arial" w:cs="Arial"/>
                <w:sz w:val="20"/>
              </w:rPr>
              <w:t>7</w:t>
            </w:r>
          </w:p>
          <w:p w14:paraId="7A2AAE36" w14:textId="04C2E2DA" w:rsidR="009F27D5" w:rsidRPr="009F27D5" w:rsidRDefault="009F27D5" w:rsidP="009F27D5">
            <w:pPr>
              <w:spacing w:after="60"/>
              <w:rPr>
                <w:rFonts w:ascii="Arial" w:hAnsi="Arial" w:cs="Arial"/>
                <w:sz w:val="20"/>
              </w:rPr>
            </w:pPr>
            <w:r w:rsidRPr="009F27D5">
              <w:rPr>
                <w:rFonts w:ascii="Arial" w:hAnsi="Arial" w:cs="Arial"/>
                <w:sz w:val="20"/>
              </w:rPr>
              <w:t xml:space="preserve">  9 to 7 (steps: 4): 9</w:t>
            </w:r>
            <w:r>
              <w:rPr>
                <w:rFonts w:ascii="Arial" w:hAnsi="Arial" w:cs="Arial"/>
                <w:sz w:val="20"/>
              </w:rPr>
              <w:t>→</w:t>
            </w:r>
            <w:r w:rsidRPr="009F27D5">
              <w:rPr>
                <w:rFonts w:ascii="Arial" w:hAnsi="Arial" w:cs="Arial"/>
                <w:sz w:val="20"/>
              </w:rPr>
              <w:t>5</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7</w:t>
            </w:r>
          </w:p>
          <w:p w14:paraId="526A41FB" w14:textId="3C065E01" w:rsidR="009F27D5" w:rsidRPr="009F27D5" w:rsidRDefault="009F27D5" w:rsidP="009F27D5">
            <w:pPr>
              <w:spacing w:after="60"/>
              <w:rPr>
                <w:rFonts w:ascii="Arial" w:hAnsi="Arial" w:cs="Arial"/>
                <w:sz w:val="20"/>
              </w:rPr>
            </w:pPr>
            <w:r w:rsidRPr="009F27D5">
              <w:rPr>
                <w:rFonts w:ascii="Arial" w:hAnsi="Arial" w:cs="Arial"/>
                <w:sz w:val="20"/>
              </w:rPr>
              <w:t>10 to 7 (steps: 4): 10</w:t>
            </w:r>
            <w:r>
              <w:rPr>
                <w:rFonts w:ascii="Arial" w:hAnsi="Arial" w:cs="Arial"/>
                <w:sz w:val="20"/>
              </w:rPr>
              <w:t>→</w:t>
            </w:r>
            <w:r w:rsidRPr="009F27D5">
              <w:rPr>
                <w:rFonts w:ascii="Arial" w:hAnsi="Arial" w:cs="Arial"/>
                <w:sz w:val="20"/>
              </w:rPr>
              <w:t>11</w:t>
            </w:r>
            <w:r>
              <w:rPr>
                <w:rFonts w:ascii="Arial" w:hAnsi="Arial" w:cs="Arial"/>
                <w:sz w:val="20"/>
              </w:rPr>
              <w:t>→</w:t>
            </w:r>
            <w:r w:rsidRPr="009F27D5">
              <w:rPr>
                <w:rFonts w:ascii="Arial" w:hAnsi="Arial" w:cs="Arial"/>
                <w:sz w:val="20"/>
              </w:rPr>
              <w:t>8</w:t>
            </w:r>
            <w:r>
              <w:rPr>
                <w:rFonts w:ascii="Arial" w:hAnsi="Arial" w:cs="Arial"/>
                <w:sz w:val="20"/>
              </w:rPr>
              <w:t>→</w:t>
            </w:r>
            <w:r w:rsidRPr="009F27D5">
              <w:rPr>
                <w:rFonts w:ascii="Arial" w:hAnsi="Arial" w:cs="Arial"/>
                <w:sz w:val="20"/>
              </w:rPr>
              <w:t>7</w:t>
            </w:r>
          </w:p>
          <w:p w14:paraId="791BD6EF" w14:textId="51DA7A15" w:rsidR="009F27D5" w:rsidRDefault="009F27D5" w:rsidP="009F27D5">
            <w:pPr>
              <w:spacing w:after="60"/>
              <w:rPr>
                <w:rFonts w:ascii="Arial" w:hAnsi="Arial" w:cs="Arial"/>
              </w:rPr>
            </w:pPr>
            <w:r w:rsidRPr="009F27D5">
              <w:rPr>
                <w:rFonts w:ascii="Arial" w:hAnsi="Arial" w:cs="Arial"/>
                <w:sz w:val="20"/>
              </w:rPr>
              <w:t>11 to 7 (steps: 3): 11</w:t>
            </w:r>
            <w:r>
              <w:rPr>
                <w:rFonts w:ascii="Arial" w:hAnsi="Arial" w:cs="Arial"/>
                <w:sz w:val="20"/>
              </w:rPr>
              <w:t>→</w:t>
            </w:r>
            <w:r w:rsidRPr="009F27D5">
              <w:rPr>
                <w:rFonts w:ascii="Arial" w:hAnsi="Arial" w:cs="Arial"/>
                <w:sz w:val="20"/>
              </w:rPr>
              <w:t>8</w:t>
            </w:r>
            <w:r>
              <w:rPr>
                <w:rFonts w:ascii="Arial" w:hAnsi="Arial" w:cs="Arial"/>
                <w:sz w:val="20"/>
              </w:rPr>
              <w:t>→</w:t>
            </w:r>
            <w:r w:rsidRPr="009F27D5">
              <w:rPr>
                <w:rFonts w:ascii="Arial" w:hAnsi="Arial" w:cs="Arial"/>
                <w:sz w:val="20"/>
              </w:rPr>
              <w:t>7</w:t>
            </w:r>
          </w:p>
        </w:tc>
        <w:tc>
          <w:tcPr>
            <w:tcW w:w="4508" w:type="dxa"/>
          </w:tcPr>
          <w:p w14:paraId="3C118D87" w14:textId="2A212F81" w:rsidR="009F27D5" w:rsidRDefault="009F27D5" w:rsidP="00A63EBB">
            <w:pPr>
              <w:spacing w:after="60"/>
              <w:rPr>
                <w:rFonts w:ascii="Arial" w:hAnsi="Arial" w:cs="Arial"/>
              </w:rPr>
            </w:pPr>
            <w:r>
              <w:rPr>
                <w:rFonts w:ascii="Arial" w:hAnsi="Arial" w:cs="Arial"/>
                <w:noProof/>
                <w:color w:val="000000"/>
              </w:rPr>
              <w:drawing>
                <wp:inline distT="0" distB="0" distL="0" distR="0" wp14:anchorId="74D6AAD0" wp14:editId="7A29A162">
                  <wp:extent cx="2725420" cy="2057400"/>
                  <wp:effectExtent l="0" t="0" r="0" b="0"/>
                  <wp:docPr id="10" name="Picture 10" descr="https://lh4.googleusercontent.com/GdP0c_HsnxxJUK7ju1ruQ6XCLH5v-BakMsfhsTn8g3ppWkVVyvGZ_bpy673AuUUApMgACCAvAbwV4Ttu80y0JSCJSpceXCCSQE5SRTuXKxTjsVSgHRtr4J6c4rc2HMSVMqOiUM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GdP0c_HsnxxJUK7ju1ruQ6XCLH5v-BakMsfhsTn8g3ppWkVVyvGZ_bpy673AuUUApMgACCAvAbwV4Ttu80y0JSCJSpceXCCSQE5SRTuXKxTjsVSgHRtr4J6c4rc2HMSVMqOiUMt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420" cy="2057400"/>
                          </a:xfrm>
                          <a:prstGeom prst="rect">
                            <a:avLst/>
                          </a:prstGeom>
                          <a:noFill/>
                          <a:ln>
                            <a:noFill/>
                          </a:ln>
                        </pic:spPr>
                      </pic:pic>
                    </a:graphicData>
                  </a:graphic>
                </wp:inline>
              </w:drawing>
            </w:r>
          </w:p>
        </w:tc>
      </w:tr>
      <w:tr w:rsidR="009F27D5" w14:paraId="4651613C" w14:textId="77777777" w:rsidTr="004C7BA9">
        <w:tc>
          <w:tcPr>
            <w:tcW w:w="9016" w:type="dxa"/>
            <w:gridSpan w:val="2"/>
            <w:vAlign w:val="center"/>
          </w:tcPr>
          <w:p w14:paraId="1D57A493" w14:textId="1C57D247" w:rsidR="009F27D5" w:rsidRPr="009F27D5" w:rsidRDefault="009F27D5" w:rsidP="009F27D5">
            <w:pPr>
              <w:spacing w:after="60"/>
              <w:jc w:val="center"/>
              <w:rPr>
                <w:rFonts w:ascii="Arial" w:hAnsi="Arial" w:cs="Arial"/>
                <w:sz w:val="16"/>
                <w:szCs w:val="16"/>
              </w:rPr>
            </w:pPr>
            <w:r>
              <w:rPr>
                <w:rFonts w:ascii="Arial" w:hAnsi="Arial" w:cs="Arial"/>
                <w:sz w:val="16"/>
                <w:szCs w:val="16"/>
              </w:rPr>
              <w:t>Table 4. Normalised Q-matrix by 1000 episodes &amp; optimal paths to destination</w:t>
            </w:r>
          </w:p>
        </w:tc>
      </w:tr>
    </w:tbl>
    <w:p w14:paraId="0FC1DC19" w14:textId="77777777" w:rsidR="009F27D5" w:rsidRPr="007637BC" w:rsidRDefault="009F27D5" w:rsidP="00A63EBB">
      <w:pPr>
        <w:spacing w:after="60"/>
        <w:rPr>
          <w:rFonts w:ascii="Arial" w:hAnsi="Arial" w:cs="Arial"/>
        </w:rPr>
      </w:pPr>
    </w:p>
    <w:p w14:paraId="64FA19EE" w14:textId="4A492F35" w:rsidR="00A63EBB" w:rsidRPr="007637BC" w:rsidRDefault="009F27D5" w:rsidP="009F27D5">
      <w:pPr>
        <w:pStyle w:val="Heading1"/>
        <w:numPr>
          <w:ilvl w:val="0"/>
          <w:numId w:val="1"/>
        </w:numPr>
        <w:ind w:left="284" w:hanging="284"/>
      </w:pPr>
      <w:r>
        <w:t>Advanced</w:t>
      </w:r>
    </w:p>
    <w:p w14:paraId="4897F1CB" w14:textId="0BEEAE09" w:rsidR="00A63EBB" w:rsidRDefault="00F54FB5" w:rsidP="00F54FB5">
      <w:pPr>
        <w:pStyle w:val="Heading2"/>
        <w:numPr>
          <w:ilvl w:val="1"/>
          <w:numId w:val="1"/>
        </w:numPr>
        <w:ind w:left="426" w:hanging="426"/>
        <w:rPr>
          <w:rFonts w:cs="Arial"/>
        </w:rPr>
      </w:pPr>
      <w:r>
        <w:rPr>
          <w:rFonts w:cs="Arial"/>
        </w:rPr>
        <w:t>Search of Learning Rate</w:t>
      </w:r>
    </w:p>
    <w:p w14:paraId="01FC41ED" w14:textId="1E330C5E" w:rsidR="00F54FB5" w:rsidRDefault="00F54FB5" w:rsidP="00F54FB5">
      <w:pPr>
        <w:spacing w:after="60"/>
        <w:jc w:val="both"/>
        <w:rPr>
          <w:rFonts w:ascii="Arial" w:hAnsi="Arial" w:cs="Arial"/>
        </w:rPr>
      </w:pPr>
      <w:r>
        <w:rPr>
          <w:rFonts w:ascii="Arial" w:hAnsi="Arial" w:cs="Arial"/>
        </w:rPr>
        <w:t xml:space="preserve">To understand the impact of the learning rate, a wide range of values are explored: </w:t>
      </w:r>
      <w:r w:rsidRPr="00F54FB5">
        <w:rPr>
          <w:rFonts w:ascii="Arial" w:hAnsi="Arial" w:cs="Arial"/>
        </w:rPr>
        <w:t>0.01, 0.1, 0.5, 0.9, 1</w:t>
      </w:r>
      <w:r>
        <w:rPr>
          <w:rFonts w:ascii="Arial" w:hAnsi="Arial" w:cs="Arial"/>
        </w:rPr>
        <w:t>. Empirically, large learning rate leads faster convergence. However, too large learning rate without exploration may lead to a suboptimal policy (</w:t>
      </w:r>
      <w:proofErr w:type="spellStart"/>
      <w:r>
        <w:rPr>
          <w:rFonts w:ascii="Arial" w:hAnsi="Arial" w:cs="Arial"/>
          <w:color w:val="222222"/>
        </w:rPr>
        <w:t>Beleznay</w:t>
      </w:r>
      <w:proofErr w:type="spellEnd"/>
      <w:r>
        <w:rPr>
          <w:rFonts w:ascii="Arial" w:hAnsi="Arial" w:cs="Arial"/>
          <w:color w:val="222222"/>
        </w:rPr>
        <w:t xml:space="preserve">, Grobler and </w:t>
      </w:r>
      <w:proofErr w:type="spellStart"/>
      <w:r>
        <w:rPr>
          <w:rFonts w:ascii="Arial" w:hAnsi="Arial" w:cs="Arial"/>
          <w:color w:val="222222"/>
        </w:rPr>
        <w:t>Szepesvari</w:t>
      </w:r>
      <w:proofErr w:type="spellEnd"/>
      <w:r>
        <w:rPr>
          <w:rFonts w:ascii="Arial" w:hAnsi="Arial" w:cs="Arial"/>
          <w:color w:val="222222"/>
        </w:rPr>
        <w:t>, 1999, Even-Dar and Mansour, 2003</w:t>
      </w:r>
      <w:r>
        <w:rPr>
          <w:rFonts w:ascii="Arial" w:hAnsi="Arial" w:cs="Arial"/>
        </w:rPr>
        <w:t xml:space="preserve">). </w:t>
      </w:r>
      <w:proofErr w:type="gramStart"/>
      <w:r>
        <w:rPr>
          <w:rFonts w:ascii="Arial" w:hAnsi="Arial" w:cs="Arial"/>
        </w:rPr>
        <w:t>Thus</w:t>
      </w:r>
      <w:proofErr w:type="gramEnd"/>
      <w:r>
        <w:rPr>
          <w:rFonts w:ascii="Arial" w:hAnsi="Arial" w:cs="Arial"/>
        </w:rPr>
        <w:t xml:space="preserve"> we expect a faster convergence when the learning rate is large.</w:t>
      </w:r>
      <w:r w:rsidR="00E26A0A">
        <w:rPr>
          <w:rFonts w:ascii="Arial" w:hAnsi="Arial" w:cs="Arial"/>
        </w:rPr>
        <w:t xml:space="preserve"> </w:t>
      </w:r>
      <w:r w:rsidR="00E26A0A">
        <w:rPr>
          <w:rFonts w:ascii="Arial" w:hAnsi="Arial" w:cs="Arial"/>
          <w:i/>
          <w:color w:val="808080" w:themeColor="background1" w:themeShade="80"/>
        </w:rPr>
        <w:t>[H</w:t>
      </w:r>
      <w:r w:rsidR="00E26A0A" w:rsidRPr="00E26A0A">
        <w:rPr>
          <w:rFonts w:ascii="Arial" w:hAnsi="Arial" w:cs="Arial"/>
          <w:i/>
          <w:color w:val="808080" w:themeColor="background1" w:themeShade="80"/>
        </w:rPr>
        <w:t>ypothesis 1: larger learning rate leads to faster convergence</w:t>
      </w:r>
      <w:r w:rsidR="00E26A0A">
        <w:rPr>
          <w:rFonts w:ascii="Arial" w:hAnsi="Arial" w:cs="Arial"/>
          <w:i/>
          <w:color w:val="808080" w:themeColor="background1" w:themeShade="80"/>
        </w:rPr>
        <w:t>]</w:t>
      </w:r>
    </w:p>
    <w:p w14:paraId="0CC5CCC1" w14:textId="77777777" w:rsidR="00E26A0A" w:rsidRDefault="00E26A0A" w:rsidP="00F54FB5">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F54FB5" w14:paraId="0E7D2680" w14:textId="77777777" w:rsidTr="00F54FB5">
        <w:tc>
          <w:tcPr>
            <w:tcW w:w="4508" w:type="dxa"/>
          </w:tcPr>
          <w:p w14:paraId="77E5BF83" w14:textId="06B53E4A" w:rsidR="00F54FB5" w:rsidRDefault="00F54FB5" w:rsidP="00A63EBB">
            <w:pPr>
              <w:spacing w:after="60"/>
              <w:rPr>
                <w:rFonts w:ascii="Arial" w:hAnsi="Arial" w:cs="Arial"/>
              </w:rPr>
            </w:pPr>
            <w:r>
              <w:rPr>
                <w:rFonts w:ascii="Arial" w:hAnsi="Arial" w:cs="Arial"/>
                <w:noProof/>
                <w:color w:val="000000"/>
              </w:rPr>
              <w:drawing>
                <wp:inline distT="0" distB="0" distL="0" distR="0" wp14:anchorId="1505BF4C" wp14:editId="266B8AB6">
                  <wp:extent cx="2725420" cy="2063115"/>
                  <wp:effectExtent l="0" t="0" r="0" b="0"/>
                  <wp:docPr id="11" name="Picture 11" descr="https://lh5.googleusercontent.com/ZlbTdnqHtnaPZCKzmiVkSf_ZQk31KZNpyueFhb1m2uYZMHstXz-iQ_LSWMC_AOLRbe38LGhtdMrPDAN21-RwJth_JP8lWVDbWtTy6j_pNoZd3v7g0ljSFPkOGBb2qKz5u6XYi4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ZlbTdnqHtnaPZCKzmiVkSf_ZQk31KZNpyueFhb1m2uYZMHstXz-iQ_LSWMC_AOLRbe38LGhtdMrPDAN21-RwJth_JP8lWVDbWtTy6j_pNoZd3v7g0ljSFPkOGBb2qKz5u6XYi4P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43F0F894" w14:textId="019D3E74" w:rsidR="00F54FB5" w:rsidRDefault="00F54FB5" w:rsidP="00F54FB5">
            <w:pPr>
              <w:spacing w:after="60"/>
              <w:jc w:val="center"/>
              <w:rPr>
                <w:rFonts w:ascii="Arial" w:hAnsi="Arial" w:cs="Arial"/>
              </w:rPr>
            </w:pPr>
            <w:r>
              <w:rPr>
                <w:rFonts w:ascii="Arial" w:hAnsi="Arial" w:cs="Arial"/>
                <w:noProof/>
                <w:color w:val="000000"/>
              </w:rPr>
              <w:drawing>
                <wp:inline distT="0" distB="0" distL="0" distR="0" wp14:anchorId="735B654D" wp14:editId="7BE7AB22">
                  <wp:extent cx="2174875" cy="2063115"/>
                  <wp:effectExtent l="0" t="0" r="0" b="0"/>
                  <wp:docPr id="12" name="Picture 12" descr="https://lh4.googleusercontent.com/21G5grGpD0OfnJjm4QfR6ltha2ECIx17PMCTtFxkjxEXOf6Q8BXaOB4arAw9dl_TeFSeUbBdRtlrm8Zp33fd2Dnzegc-cpSJzoz4pBZBKCJanIHsJUwjmDMNRwVSYn24vbmKy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21G5grGpD0OfnJjm4QfR6ltha2ECIx17PMCTtFxkjxEXOf6Q8BXaOB4arAw9dl_TeFSeUbBdRtlrm8Zp33fd2Dnzegc-cpSJzoz4pBZBKCJanIHsJUwjmDMNRwVSYn24vbmKy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4875" cy="2063115"/>
                          </a:xfrm>
                          <a:prstGeom prst="rect">
                            <a:avLst/>
                          </a:prstGeom>
                          <a:noFill/>
                          <a:ln>
                            <a:noFill/>
                          </a:ln>
                        </pic:spPr>
                      </pic:pic>
                    </a:graphicData>
                  </a:graphic>
                </wp:inline>
              </w:drawing>
            </w:r>
          </w:p>
        </w:tc>
      </w:tr>
      <w:tr w:rsidR="00F54FB5" w14:paraId="5F7DC45B" w14:textId="77777777" w:rsidTr="00F54FB5">
        <w:tc>
          <w:tcPr>
            <w:tcW w:w="4508" w:type="dxa"/>
          </w:tcPr>
          <w:p w14:paraId="723AC314" w14:textId="30A0978C" w:rsidR="00F54FB5" w:rsidRPr="00F54FB5" w:rsidRDefault="00F54FB5" w:rsidP="00F54FB5">
            <w:pPr>
              <w:spacing w:after="60"/>
              <w:jc w:val="center"/>
              <w:rPr>
                <w:rFonts w:ascii="Arial" w:hAnsi="Arial" w:cs="Arial"/>
                <w:sz w:val="16"/>
              </w:rPr>
            </w:pPr>
            <w:r w:rsidRPr="00F54FB5">
              <w:rPr>
                <w:rFonts w:ascii="Arial" w:hAnsi="Arial" w:cs="Arial"/>
                <w:sz w:val="16"/>
              </w:rPr>
              <w:t>Figure 4.</w:t>
            </w:r>
            <w:r w:rsidR="00B74EE6">
              <w:rPr>
                <w:rFonts w:ascii="Arial" w:hAnsi="Arial" w:cs="Arial"/>
                <w:sz w:val="16"/>
              </w:rPr>
              <w:t xml:space="preserve"> Average reward per step</w:t>
            </w:r>
            <w:r w:rsidRPr="00F54FB5">
              <w:rPr>
                <w:rFonts w:ascii="Arial" w:hAnsi="Arial" w:cs="Arial"/>
                <w:sz w:val="16"/>
              </w:rPr>
              <w:t xml:space="preserve"> in different α</w:t>
            </w:r>
          </w:p>
        </w:tc>
        <w:tc>
          <w:tcPr>
            <w:tcW w:w="4508" w:type="dxa"/>
          </w:tcPr>
          <w:p w14:paraId="535ADA83" w14:textId="5C5B490D" w:rsidR="00F54FB5" w:rsidRPr="00F54FB5" w:rsidRDefault="00F54FB5" w:rsidP="00F54FB5">
            <w:pPr>
              <w:spacing w:after="60"/>
              <w:jc w:val="center"/>
              <w:rPr>
                <w:rFonts w:ascii="Arial" w:hAnsi="Arial" w:cs="Arial"/>
                <w:sz w:val="16"/>
              </w:rPr>
            </w:pPr>
            <w:r w:rsidRPr="00F54FB5">
              <w:rPr>
                <w:rFonts w:ascii="Arial" w:hAnsi="Arial" w:cs="Arial"/>
                <w:sz w:val="16"/>
              </w:rPr>
              <w:t>Table 5.</w:t>
            </w:r>
            <w:r>
              <w:rPr>
                <w:rFonts w:ascii="Arial" w:hAnsi="Arial" w:cs="Arial"/>
                <w:sz w:val="16"/>
              </w:rPr>
              <w:t xml:space="preserve"> </w:t>
            </w:r>
            <w:r w:rsidR="00E26A0A">
              <w:rPr>
                <w:rFonts w:ascii="Arial" w:hAnsi="Arial" w:cs="Arial"/>
                <w:sz w:val="16"/>
              </w:rPr>
              <w:t>S</w:t>
            </w:r>
            <w:r>
              <w:rPr>
                <w:rFonts w:ascii="Arial" w:hAnsi="Arial" w:cs="Arial"/>
                <w:sz w:val="16"/>
              </w:rPr>
              <w:t xml:space="preserve">tatistics of </w:t>
            </w:r>
            <w:r w:rsidR="00B74EE6">
              <w:rPr>
                <w:rFonts w:ascii="Arial" w:hAnsi="Arial" w:cs="Arial"/>
                <w:sz w:val="16"/>
              </w:rPr>
              <w:t>reward/steps</w:t>
            </w:r>
            <w:r w:rsidR="00E26A0A">
              <w:rPr>
                <w:rFonts w:ascii="Arial" w:hAnsi="Arial" w:cs="Arial"/>
                <w:sz w:val="16"/>
              </w:rPr>
              <w:t xml:space="preserve"> in different α</w:t>
            </w:r>
          </w:p>
        </w:tc>
      </w:tr>
    </w:tbl>
    <w:p w14:paraId="365F6854" w14:textId="13509381" w:rsidR="00F54FB5" w:rsidRDefault="00F54FB5" w:rsidP="00A63EBB">
      <w:pPr>
        <w:spacing w:after="60"/>
        <w:rPr>
          <w:rFonts w:ascii="Arial" w:hAnsi="Arial" w:cs="Arial"/>
        </w:rPr>
      </w:pPr>
      <w:r>
        <w:rPr>
          <w:rFonts w:ascii="Arial" w:hAnsi="Arial" w:cs="Arial"/>
        </w:rPr>
        <w:t xml:space="preserve"> </w:t>
      </w:r>
    </w:p>
    <w:p w14:paraId="1537793C" w14:textId="59C4E302" w:rsidR="00E26A0A" w:rsidRDefault="00E26A0A" w:rsidP="00E26A0A">
      <w:pPr>
        <w:spacing w:after="60"/>
        <w:jc w:val="both"/>
        <w:rPr>
          <w:rFonts w:ascii="Arial" w:hAnsi="Arial" w:cs="Arial"/>
        </w:rPr>
      </w:pPr>
      <w:r>
        <w:rPr>
          <w:rFonts w:ascii="Arial" w:hAnsi="Arial" w:cs="Arial"/>
        </w:rPr>
        <w:t xml:space="preserve">Figure 4 shows that the convergence reached by 1000 episodes when </w:t>
      </w:r>
      <m:oMath>
        <m:r>
          <w:rPr>
            <w:rFonts w:ascii="Cambria Math" w:hAnsi="Cambria Math" w:cs="Arial"/>
          </w:rPr>
          <m:t>α</m:t>
        </m:r>
      </m:oMath>
      <w:r>
        <w:rPr>
          <w:rFonts w:ascii="Arial" w:hAnsi="Arial" w:cs="Arial"/>
        </w:rPr>
        <w:t xml:space="preserve"> is 0.5, 0.9 or 1.0. Table 5 also shows that the maximum reward/steps is around 60 for those 3 values. When </w:t>
      </w:r>
      <m:oMath>
        <m:r>
          <w:rPr>
            <w:rFonts w:ascii="Cambria Math" w:hAnsi="Cambria Math" w:cs="Arial"/>
          </w:rPr>
          <m:t>α</m:t>
        </m:r>
      </m:oMath>
      <w:r>
        <w:rPr>
          <w:rFonts w:ascii="Arial" w:hAnsi="Arial" w:cs="Arial"/>
        </w:rPr>
        <w:t xml:space="preserve"> is 0.01 or 0.1, the convergence is not arrived by 1000 episodes. In terms of the speed of convergence, the large learning rate does converge faster. Therefore, it is consistent with our hypothesis and previous studies.</w:t>
      </w:r>
    </w:p>
    <w:p w14:paraId="08913D43" w14:textId="46E7DD60" w:rsidR="00E26A0A" w:rsidRDefault="00E26A0A" w:rsidP="00E26A0A">
      <w:pPr>
        <w:spacing w:after="60"/>
        <w:jc w:val="both"/>
        <w:rPr>
          <w:rFonts w:ascii="Arial" w:hAnsi="Arial" w:cs="Arial"/>
        </w:rPr>
      </w:pPr>
    </w:p>
    <w:p w14:paraId="482481E4" w14:textId="2C52EC44" w:rsidR="00E26A0A" w:rsidRDefault="00E26A0A" w:rsidP="00E26A0A">
      <w:pPr>
        <w:pStyle w:val="Heading2"/>
        <w:numPr>
          <w:ilvl w:val="1"/>
          <w:numId w:val="1"/>
        </w:numPr>
        <w:ind w:left="426" w:hanging="426"/>
        <w:rPr>
          <w:rFonts w:cs="Arial"/>
        </w:rPr>
      </w:pPr>
      <w:r>
        <w:rPr>
          <w:rFonts w:cs="Arial"/>
        </w:rPr>
        <w:t>Search of Discount Rate</w:t>
      </w:r>
    </w:p>
    <w:p w14:paraId="043EA906" w14:textId="51781167" w:rsidR="00E26A0A" w:rsidRDefault="00E26A0A" w:rsidP="00E26A0A">
      <w:pPr>
        <w:spacing w:after="60"/>
        <w:jc w:val="both"/>
        <w:rPr>
          <w:rFonts w:ascii="Arial" w:hAnsi="Arial" w:cs="Arial"/>
        </w:rPr>
      </w:pPr>
      <w:r>
        <w:rPr>
          <w:rFonts w:ascii="Arial" w:hAnsi="Arial" w:cs="Arial"/>
        </w:rPr>
        <w:t xml:space="preserve">The following discount rates are explored: </w:t>
      </w:r>
      <w:r w:rsidRPr="00E26A0A">
        <w:rPr>
          <w:rFonts w:ascii="Arial" w:hAnsi="Arial" w:cs="Arial"/>
        </w:rPr>
        <w:t>0.01, 0.1, 0.5, 0.8, 1</w:t>
      </w:r>
      <w:r>
        <w:rPr>
          <w:rFonts w:ascii="Arial" w:hAnsi="Arial" w:cs="Arial"/>
        </w:rPr>
        <w:t>. High discount rate</w:t>
      </w:r>
      <w:r w:rsidR="00B74EE6">
        <w:rPr>
          <w:rFonts w:ascii="Arial" w:hAnsi="Arial" w:cs="Arial"/>
        </w:rPr>
        <w:t xml:space="preserve"> (i.e. large value)</w:t>
      </w:r>
      <w:r>
        <w:rPr>
          <w:rFonts w:ascii="Arial" w:hAnsi="Arial" w:cs="Arial"/>
        </w:rPr>
        <w:t xml:space="preserve"> means </w:t>
      </w:r>
      <w:r w:rsidR="00B74EE6">
        <w:rPr>
          <w:rFonts w:ascii="Arial" w:hAnsi="Arial" w:cs="Arial"/>
        </w:rPr>
        <w:t>more</w:t>
      </w:r>
      <w:r>
        <w:rPr>
          <w:rFonts w:ascii="Arial" w:hAnsi="Arial" w:cs="Arial"/>
        </w:rPr>
        <w:t xml:space="preserve"> future rewards is reflected</w:t>
      </w:r>
      <w:r w:rsidR="00B74EE6">
        <w:rPr>
          <w:rFonts w:ascii="Arial" w:hAnsi="Arial" w:cs="Arial"/>
        </w:rPr>
        <w:t xml:space="preserve">, thus the agent is far-sighted. Therefore, we expect faster convergence can be brought by using a high discount rate. </w:t>
      </w:r>
      <w:r w:rsidR="00B74EE6">
        <w:rPr>
          <w:rFonts w:ascii="Arial" w:hAnsi="Arial" w:cs="Arial"/>
          <w:i/>
          <w:color w:val="808080" w:themeColor="background1" w:themeShade="80"/>
        </w:rPr>
        <w:t>[H</w:t>
      </w:r>
      <w:r w:rsidR="00B74EE6" w:rsidRPr="00E26A0A">
        <w:rPr>
          <w:rFonts w:ascii="Arial" w:hAnsi="Arial" w:cs="Arial"/>
          <w:i/>
          <w:color w:val="808080" w:themeColor="background1" w:themeShade="80"/>
        </w:rPr>
        <w:t xml:space="preserve">ypothesis </w:t>
      </w:r>
      <w:r w:rsidR="00B74EE6">
        <w:rPr>
          <w:rFonts w:ascii="Arial" w:hAnsi="Arial" w:cs="Arial"/>
          <w:i/>
          <w:color w:val="808080" w:themeColor="background1" w:themeShade="80"/>
        </w:rPr>
        <w:t>2</w:t>
      </w:r>
      <w:r w:rsidR="00B74EE6" w:rsidRPr="00E26A0A">
        <w:rPr>
          <w:rFonts w:ascii="Arial" w:hAnsi="Arial" w:cs="Arial"/>
          <w:i/>
          <w:color w:val="808080" w:themeColor="background1" w:themeShade="80"/>
        </w:rPr>
        <w:t xml:space="preserve">: larger </w:t>
      </w:r>
      <w:r w:rsidR="00B74EE6">
        <w:rPr>
          <w:rFonts w:ascii="Arial" w:hAnsi="Arial" w:cs="Arial"/>
          <w:i/>
          <w:color w:val="808080" w:themeColor="background1" w:themeShade="80"/>
        </w:rPr>
        <w:t>discount</w:t>
      </w:r>
      <w:r w:rsidR="00B74EE6" w:rsidRPr="00E26A0A">
        <w:rPr>
          <w:rFonts w:ascii="Arial" w:hAnsi="Arial" w:cs="Arial"/>
          <w:i/>
          <w:color w:val="808080" w:themeColor="background1" w:themeShade="80"/>
        </w:rPr>
        <w:t xml:space="preserve"> rate leads to faster convergence</w:t>
      </w:r>
      <w:r w:rsidR="00B74EE6">
        <w:rPr>
          <w:rFonts w:ascii="Arial" w:hAnsi="Arial" w:cs="Arial"/>
          <w:i/>
          <w:color w:val="808080" w:themeColor="background1" w:themeShade="80"/>
        </w:rPr>
        <w:t>]</w:t>
      </w:r>
    </w:p>
    <w:p w14:paraId="71109F18" w14:textId="06408E9D" w:rsidR="00F54FB5" w:rsidRDefault="00F54FB5"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B74EE6" w14:paraId="47ED5A16" w14:textId="77777777" w:rsidTr="00A76CD8">
        <w:tc>
          <w:tcPr>
            <w:tcW w:w="4508" w:type="dxa"/>
          </w:tcPr>
          <w:p w14:paraId="6D9AEBFC" w14:textId="37ACE447" w:rsidR="00B74EE6" w:rsidRDefault="00B74EE6" w:rsidP="00A76CD8">
            <w:pPr>
              <w:spacing w:after="60"/>
              <w:rPr>
                <w:rFonts w:ascii="Arial" w:hAnsi="Arial" w:cs="Arial"/>
              </w:rPr>
            </w:pPr>
            <w:r>
              <w:rPr>
                <w:rFonts w:ascii="Arial" w:hAnsi="Arial" w:cs="Arial"/>
                <w:noProof/>
                <w:color w:val="000000"/>
              </w:rPr>
              <w:lastRenderedPageBreak/>
              <w:drawing>
                <wp:inline distT="0" distB="0" distL="0" distR="0" wp14:anchorId="45ED8AA0" wp14:editId="2279DA00">
                  <wp:extent cx="2725420" cy="2063115"/>
                  <wp:effectExtent l="0" t="0" r="0" b="0"/>
                  <wp:docPr id="15" name="Picture 15" descr="https://lh3.googleusercontent.com/zZJm4sOYcSL-fNUI9MphvfID7VRPuvakL9t-QoSYYbxMqG4C4J2OKDcJF1xQ4ZTV1CXQbb2e5bOwepwrh9MKT-n_gXr8rLdOEmeGgpuh2EddQ7GsJuZSSyWpwJykpg1p2r1H2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zZJm4sOYcSL-fNUI9MphvfID7VRPuvakL9t-QoSYYbxMqG4C4J2OKDcJF1xQ4ZTV1CXQbb2e5bOwepwrh9MKT-n_gXr8rLdOEmeGgpuh2EddQ7GsJuZSSyWpwJykpg1p2r1H2l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6B5C1DBA" w14:textId="5130C654" w:rsidR="00B74EE6" w:rsidRDefault="00B74EE6" w:rsidP="00A76CD8">
            <w:pPr>
              <w:spacing w:after="60"/>
              <w:jc w:val="center"/>
              <w:rPr>
                <w:rFonts w:ascii="Arial" w:hAnsi="Arial" w:cs="Arial"/>
              </w:rPr>
            </w:pPr>
            <w:r>
              <w:rPr>
                <w:rFonts w:ascii="Arial" w:hAnsi="Arial" w:cs="Arial"/>
                <w:noProof/>
                <w:color w:val="000000"/>
              </w:rPr>
              <w:drawing>
                <wp:inline distT="0" distB="0" distL="0" distR="0" wp14:anchorId="64E0C9CB" wp14:editId="36ED85BF">
                  <wp:extent cx="2725420" cy="2063115"/>
                  <wp:effectExtent l="0" t="0" r="0" b="0"/>
                  <wp:docPr id="16" name="Picture 16" descr="https://lh5.googleusercontent.com/UgkfTVvg1OACu-GAakBIAmMh8D3TWbdTUYYclQ7AkOdUaVqfvNQSDHE4K-KYB8OaxOrQJ9cXC0ftcxigfJjHcog_kJeQu_rUL28AKaZJPmyyEGBjAn79imBPEDrRYWwHgGRb3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UgkfTVvg1OACu-GAakBIAmMh8D3TWbdTUYYclQ7AkOdUaVqfvNQSDHE4K-KYB8OaxOrQJ9cXC0ftcxigfJjHcog_kJeQu_rUL28AKaZJPmyyEGBjAn79imBPEDrRYWwHgGRb3KO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r>
      <w:tr w:rsidR="00B74EE6" w:rsidRPr="00F54FB5" w14:paraId="42B5F9C4" w14:textId="77777777" w:rsidTr="00A76CD8">
        <w:tc>
          <w:tcPr>
            <w:tcW w:w="4508" w:type="dxa"/>
          </w:tcPr>
          <w:p w14:paraId="77A5DF05" w14:textId="174B4C94" w:rsidR="00B74EE6" w:rsidRPr="00F54FB5" w:rsidRDefault="00B74EE6" w:rsidP="00A76CD8">
            <w:pPr>
              <w:spacing w:after="60"/>
              <w:jc w:val="center"/>
              <w:rPr>
                <w:rFonts w:ascii="Arial" w:hAnsi="Arial" w:cs="Arial"/>
                <w:sz w:val="16"/>
              </w:rPr>
            </w:pPr>
            <w:r w:rsidRPr="00F54FB5">
              <w:rPr>
                <w:rFonts w:ascii="Arial" w:hAnsi="Arial" w:cs="Arial"/>
                <w:sz w:val="16"/>
              </w:rPr>
              <w:t xml:space="preserve">Figure </w:t>
            </w:r>
            <w:r w:rsidR="0005463F">
              <w:rPr>
                <w:rFonts w:ascii="Arial" w:hAnsi="Arial" w:cs="Arial"/>
                <w:sz w:val="16"/>
              </w:rPr>
              <w:t>5</w:t>
            </w:r>
            <w:r w:rsidRPr="00F54FB5">
              <w:rPr>
                <w:rFonts w:ascii="Arial" w:hAnsi="Arial" w:cs="Arial"/>
                <w:sz w:val="16"/>
              </w:rPr>
              <w:t>.</w:t>
            </w:r>
            <w:r>
              <w:rPr>
                <w:rFonts w:ascii="Arial" w:hAnsi="Arial" w:cs="Arial"/>
                <w:sz w:val="16"/>
              </w:rPr>
              <w:t xml:space="preserve"> Average reward per step</w:t>
            </w:r>
            <w:r w:rsidRPr="00F54FB5">
              <w:rPr>
                <w:rFonts w:ascii="Arial" w:hAnsi="Arial" w:cs="Arial"/>
                <w:sz w:val="16"/>
              </w:rPr>
              <w:t xml:space="preserve"> in different </w:t>
            </w:r>
            <w:r>
              <w:rPr>
                <w:rFonts w:ascii="Arial" w:hAnsi="Arial" w:cs="Arial"/>
                <w:sz w:val="16"/>
              </w:rPr>
              <w:t>γ</w:t>
            </w:r>
          </w:p>
        </w:tc>
        <w:tc>
          <w:tcPr>
            <w:tcW w:w="4508" w:type="dxa"/>
          </w:tcPr>
          <w:p w14:paraId="3169CBA3" w14:textId="7F67BC00" w:rsidR="00B74EE6" w:rsidRPr="00F54FB5" w:rsidRDefault="0005463F" w:rsidP="00A76CD8">
            <w:pPr>
              <w:spacing w:after="60"/>
              <w:jc w:val="center"/>
              <w:rPr>
                <w:rFonts w:ascii="Arial" w:hAnsi="Arial" w:cs="Arial"/>
                <w:sz w:val="16"/>
              </w:rPr>
            </w:pPr>
            <w:r>
              <w:rPr>
                <w:rFonts w:ascii="Arial" w:hAnsi="Arial" w:cs="Arial"/>
                <w:sz w:val="16"/>
              </w:rPr>
              <w:t>Figure 6</w:t>
            </w:r>
            <w:r w:rsidR="00B74EE6" w:rsidRPr="00F54FB5">
              <w:rPr>
                <w:rFonts w:ascii="Arial" w:hAnsi="Arial" w:cs="Arial"/>
                <w:sz w:val="16"/>
              </w:rPr>
              <w:t>.</w:t>
            </w:r>
            <w:r w:rsidR="00B74EE6">
              <w:rPr>
                <w:rFonts w:ascii="Arial" w:hAnsi="Arial" w:cs="Arial"/>
                <w:sz w:val="16"/>
              </w:rPr>
              <w:t xml:space="preserve"> </w:t>
            </w:r>
            <w:r w:rsidR="00B74EE6">
              <w:rPr>
                <w:rFonts w:ascii="Arial" w:hAnsi="Arial" w:cs="Arial"/>
                <w:sz w:val="16"/>
              </w:rPr>
              <w:t>Total steps</w:t>
            </w:r>
            <w:r w:rsidR="00B74EE6">
              <w:rPr>
                <w:rFonts w:ascii="Arial" w:hAnsi="Arial" w:cs="Arial"/>
                <w:sz w:val="16"/>
              </w:rPr>
              <w:t xml:space="preserve"> in different </w:t>
            </w:r>
            <w:r w:rsidR="00B74EE6">
              <w:rPr>
                <w:rFonts w:ascii="Arial" w:hAnsi="Arial" w:cs="Arial"/>
                <w:sz w:val="16"/>
              </w:rPr>
              <w:t>γ</w:t>
            </w:r>
          </w:p>
        </w:tc>
      </w:tr>
    </w:tbl>
    <w:p w14:paraId="75ABC99D" w14:textId="60CC97B0" w:rsidR="00B74EE6" w:rsidRDefault="00B74EE6" w:rsidP="00A63EBB">
      <w:pPr>
        <w:spacing w:after="60"/>
        <w:rPr>
          <w:rFonts w:ascii="Arial" w:hAnsi="Arial" w:cs="Arial"/>
        </w:rPr>
      </w:pPr>
    </w:p>
    <w:p w14:paraId="23E41202" w14:textId="6EEFA24C" w:rsidR="00B74EE6" w:rsidRDefault="0005463F" w:rsidP="00BA3B39">
      <w:pPr>
        <w:spacing w:after="60"/>
        <w:jc w:val="both"/>
        <w:rPr>
          <w:rFonts w:ascii="Arial" w:hAnsi="Arial" w:cs="Arial"/>
        </w:rPr>
      </w:pPr>
      <w:r>
        <w:rPr>
          <w:rFonts w:ascii="Arial" w:hAnsi="Arial" w:cs="Arial"/>
        </w:rPr>
        <w:t xml:space="preserve">Figure 5 shows </w:t>
      </w:r>
      <w:r w:rsidR="00BA3B39">
        <w:rPr>
          <w:rFonts w:ascii="Arial" w:hAnsi="Arial" w:cs="Arial"/>
        </w:rPr>
        <w:t xml:space="preserve">opposite to our hypothesis. Agent converge earlier with smaller discount rate. And interestingly, average reward per step is very unstable when </w:t>
      </w:r>
      <m:oMath>
        <m:r>
          <w:rPr>
            <w:rFonts w:ascii="Cambria Math" w:hAnsi="Cambria Math" w:cs="Arial"/>
          </w:rPr>
          <m:t>γ</m:t>
        </m:r>
      </m:oMath>
      <w:r w:rsidR="00BA3B39">
        <w:rPr>
          <w:rFonts w:ascii="Arial" w:hAnsi="Arial" w:cs="Arial"/>
        </w:rPr>
        <w:t xml:space="preserve">=1. It is not even converged by 1000 episodes. This is consistent with findings from </w:t>
      </w:r>
      <w:r w:rsidR="00BA3B39" w:rsidRPr="00BA3B39">
        <w:rPr>
          <w:rFonts w:ascii="Arial" w:hAnsi="Arial" w:cs="Arial"/>
        </w:rPr>
        <w:t>Even-Dar and Mansour (2003)</w:t>
      </w:r>
      <w:r w:rsidR="00BA3B39">
        <w:rPr>
          <w:rFonts w:ascii="Arial" w:hAnsi="Arial" w:cs="Arial"/>
        </w:rPr>
        <w:t xml:space="preserve"> that Q value becomes unstable when discount rate is high. When </w:t>
      </w:r>
      <m:oMath>
        <m:r>
          <w:rPr>
            <w:rFonts w:ascii="Cambria Math" w:hAnsi="Cambria Math" w:cs="Arial"/>
          </w:rPr>
          <m:t>γ</m:t>
        </m:r>
      </m:oMath>
      <w:r w:rsidR="00BA3B39">
        <w:rPr>
          <w:rFonts w:ascii="Arial" w:hAnsi="Arial" w:cs="Arial"/>
        </w:rPr>
        <w:t>=1, a complete reward estimation backup gives the agent not enough incentive to find out the optimal path. Since more options than actually have would give the agent the same maximum reward.</w:t>
      </w:r>
      <w:r w:rsidR="009E45A5">
        <w:rPr>
          <w:rFonts w:ascii="Arial" w:hAnsi="Arial" w:cs="Arial"/>
        </w:rPr>
        <w:t xml:space="preserve"> Figure 6 also illustrated the unstableness that there are still large steps after 60 episodes when </w:t>
      </w:r>
      <m:oMath>
        <m:r>
          <w:rPr>
            <w:rFonts w:ascii="Cambria Math" w:hAnsi="Cambria Math" w:cs="Arial"/>
          </w:rPr>
          <m:t>γ</m:t>
        </m:r>
      </m:oMath>
      <w:r w:rsidR="009E45A5">
        <w:rPr>
          <w:rFonts w:ascii="Arial" w:hAnsi="Arial" w:cs="Arial"/>
        </w:rPr>
        <w:t xml:space="preserve"> is1.0.</w:t>
      </w:r>
    </w:p>
    <w:p w14:paraId="017563F4" w14:textId="0F883FB1" w:rsidR="00BA3B39" w:rsidRDefault="00BA3B39" w:rsidP="00BA3B39">
      <w:pPr>
        <w:spacing w:after="60"/>
        <w:jc w:val="both"/>
        <w:rPr>
          <w:rFonts w:ascii="Arial" w:hAnsi="Arial" w:cs="Arial"/>
        </w:rPr>
      </w:pPr>
    </w:p>
    <w:p w14:paraId="790017AE" w14:textId="2A7761CC" w:rsidR="00BA3B39" w:rsidRDefault="00BA3B39" w:rsidP="00BA3B39">
      <w:pPr>
        <w:pStyle w:val="Heading2"/>
        <w:numPr>
          <w:ilvl w:val="1"/>
          <w:numId w:val="1"/>
        </w:numPr>
        <w:ind w:left="426" w:hanging="426"/>
        <w:rPr>
          <w:rFonts w:cs="Arial"/>
        </w:rPr>
      </w:pPr>
      <w:r>
        <w:rPr>
          <w:rFonts w:cs="Arial"/>
        </w:rPr>
        <w:t>Search of Exploration Factor</w:t>
      </w:r>
    </w:p>
    <w:p w14:paraId="01A96F7F" w14:textId="37ECB335" w:rsidR="00B74EE6" w:rsidRDefault="005E6F60" w:rsidP="00A63EBB">
      <w:pPr>
        <w:spacing w:after="60"/>
        <w:rPr>
          <w:rFonts w:ascii="Arial" w:hAnsi="Arial" w:cs="Arial"/>
        </w:rPr>
      </w:pPr>
      <w:r>
        <w:rPr>
          <w:rFonts w:ascii="Arial" w:hAnsi="Arial" w:cs="Arial"/>
        </w:rPr>
        <w:t>Exploration is one of the few conditions for Q-learning to learn optimal policy (</w:t>
      </w:r>
      <w:r>
        <w:rPr>
          <w:rFonts w:ascii="Arial" w:hAnsi="Arial" w:cs="Arial"/>
          <w:color w:val="000000"/>
        </w:rPr>
        <w:t>Even-Dar and Mansour, 2003</w:t>
      </w:r>
      <w:r>
        <w:rPr>
          <w:rFonts w:ascii="Arial" w:hAnsi="Arial" w:cs="Arial"/>
          <w:color w:val="000000"/>
        </w:rPr>
        <w:t xml:space="preserve">). </w:t>
      </w:r>
      <m:oMath>
        <m:r>
          <w:rPr>
            <w:rFonts w:ascii="Cambria Math" w:hAnsi="Cambria Math" w:cs="Arial"/>
            <w:color w:val="000000"/>
          </w:rPr>
          <m:t>ε</m:t>
        </m:r>
      </m:oMath>
      <w:r>
        <w:rPr>
          <w:rFonts w:ascii="Arial" w:hAnsi="Arial" w:cs="Arial"/>
          <w:color w:val="000000"/>
        </w:rPr>
        <w:t xml:space="preserve"> </w:t>
      </w:r>
      <w:r w:rsidRPr="005E6F60">
        <w:rPr>
          <w:rFonts w:ascii="Arial" w:hAnsi="Arial" w:cs="Arial"/>
          <w:color w:val="000000"/>
        </w:rPr>
        <w:t>of 0.001, 0.01, 0.1, 0.5, 0.9 are explored</w:t>
      </w:r>
      <w:r>
        <w:rPr>
          <w:rFonts w:ascii="Arial" w:hAnsi="Arial" w:cs="Arial"/>
          <w:color w:val="000000"/>
        </w:rPr>
        <w:t xml:space="preserve">. We expect high </w:t>
      </w:r>
      <m:oMath>
        <m:r>
          <w:rPr>
            <w:rFonts w:ascii="Cambria Math" w:hAnsi="Cambria Math" w:cs="Arial"/>
            <w:color w:val="000000"/>
          </w:rPr>
          <m:t>ε</m:t>
        </m:r>
      </m:oMath>
      <w:r>
        <w:rPr>
          <w:rFonts w:ascii="Arial" w:hAnsi="Arial" w:cs="Arial"/>
          <w:color w:val="000000"/>
        </w:rPr>
        <w:t xml:space="preserve"> would lead to a slow convergence since the agent spend longer time to explore. </w:t>
      </w:r>
      <w:r>
        <w:rPr>
          <w:rFonts w:ascii="Arial" w:hAnsi="Arial" w:cs="Arial"/>
          <w:i/>
          <w:color w:val="808080" w:themeColor="background1" w:themeShade="80"/>
        </w:rPr>
        <w:t>[H</w:t>
      </w:r>
      <w:r w:rsidRPr="00E26A0A">
        <w:rPr>
          <w:rFonts w:ascii="Arial" w:hAnsi="Arial" w:cs="Arial"/>
          <w:i/>
          <w:color w:val="808080" w:themeColor="background1" w:themeShade="80"/>
        </w:rPr>
        <w:t xml:space="preserve">ypothesis </w:t>
      </w:r>
      <w:r>
        <w:rPr>
          <w:rFonts w:ascii="Arial" w:hAnsi="Arial" w:cs="Arial"/>
          <w:i/>
          <w:color w:val="808080" w:themeColor="background1" w:themeShade="80"/>
        </w:rPr>
        <w:t>3</w:t>
      </w:r>
      <w:r w:rsidRPr="00E26A0A">
        <w:rPr>
          <w:rFonts w:ascii="Arial" w:hAnsi="Arial" w:cs="Arial"/>
          <w:i/>
          <w:color w:val="808080" w:themeColor="background1" w:themeShade="80"/>
        </w:rPr>
        <w:t xml:space="preserve">: larger </w:t>
      </w:r>
      <w:r>
        <w:rPr>
          <w:rFonts w:ascii="Arial" w:hAnsi="Arial" w:cs="Arial"/>
          <w:i/>
          <w:color w:val="808080" w:themeColor="background1" w:themeShade="80"/>
        </w:rPr>
        <w:t>exploration factor</w:t>
      </w:r>
      <w:r w:rsidRPr="00E26A0A">
        <w:rPr>
          <w:rFonts w:ascii="Arial" w:hAnsi="Arial" w:cs="Arial"/>
          <w:i/>
          <w:color w:val="808080" w:themeColor="background1" w:themeShade="80"/>
        </w:rPr>
        <w:t xml:space="preserve"> leads to </w:t>
      </w:r>
      <w:r>
        <w:rPr>
          <w:rFonts w:ascii="Arial" w:hAnsi="Arial" w:cs="Arial"/>
          <w:i/>
          <w:color w:val="808080" w:themeColor="background1" w:themeShade="80"/>
        </w:rPr>
        <w:t>slower</w:t>
      </w:r>
      <w:r w:rsidRPr="00E26A0A">
        <w:rPr>
          <w:rFonts w:ascii="Arial" w:hAnsi="Arial" w:cs="Arial"/>
          <w:i/>
          <w:color w:val="808080" w:themeColor="background1" w:themeShade="80"/>
        </w:rPr>
        <w:t xml:space="preserve"> convergence</w:t>
      </w:r>
      <w:r>
        <w:rPr>
          <w:rFonts w:ascii="Arial" w:hAnsi="Arial" w:cs="Arial"/>
          <w:i/>
          <w:color w:val="808080" w:themeColor="background1" w:themeShade="80"/>
        </w:rPr>
        <w:t>]</w:t>
      </w:r>
    </w:p>
    <w:p w14:paraId="61E9C8E3" w14:textId="0EA3B8B2" w:rsidR="00B74EE6" w:rsidRDefault="00B74EE6"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5E6F60" w14:paraId="151412C7" w14:textId="77777777" w:rsidTr="00A76CD8">
        <w:tc>
          <w:tcPr>
            <w:tcW w:w="4508" w:type="dxa"/>
          </w:tcPr>
          <w:p w14:paraId="4E34E8D0" w14:textId="3AA8100D" w:rsidR="005E6F60" w:rsidRDefault="005E6F60" w:rsidP="00A76CD8">
            <w:pPr>
              <w:spacing w:after="60"/>
              <w:rPr>
                <w:rFonts w:ascii="Arial" w:hAnsi="Arial" w:cs="Arial"/>
              </w:rPr>
            </w:pPr>
            <w:r>
              <w:rPr>
                <w:rFonts w:ascii="Arial" w:hAnsi="Arial" w:cs="Arial"/>
                <w:noProof/>
                <w:color w:val="000000"/>
              </w:rPr>
              <w:drawing>
                <wp:inline distT="0" distB="0" distL="0" distR="0" wp14:anchorId="51141411" wp14:editId="30EACC30">
                  <wp:extent cx="2725420" cy="2063115"/>
                  <wp:effectExtent l="0" t="0" r="0" b="0"/>
                  <wp:docPr id="19" name="Picture 19" descr="https://lh5.googleusercontent.com/RZrXoAoYxNeq-0-nQz36NeIywrQyOZ2s_oUmnqaTGPPJhgA2JivWAc8z3ehw91580j7yoVG_A-rmWMx-wJK-rckvxQicOo9dr4dZjtmm9tAMLvoJzDbW7ISWw22JatrgmU5h_D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RZrXoAoYxNeq-0-nQz36NeIywrQyOZ2s_oUmnqaTGPPJhgA2JivWAc8z3ehw91580j7yoVG_A-rmWMx-wJK-rckvxQicOo9dr4dZjtmm9tAMLvoJzDbW7ISWw22JatrgmU5h_Dk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5ED4642E" w14:textId="7279863C" w:rsidR="005E6F60" w:rsidRDefault="005E6F60" w:rsidP="00A76CD8">
            <w:pPr>
              <w:spacing w:after="60"/>
              <w:jc w:val="center"/>
              <w:rPr>
                <w:rFonts w:ascii="Arial" w:hAnsi="Arial" w:cs="Arial"/>
              </w:rPr>
            </w:pPr>
            <w:r>
              <w:rPr>
                <w:rFonts w:ascii="Arial" w:hAnsi="Arial" w:cs="Arial"/>
                <w:noProof/>
                <w:color w:val="000000"/>
              </w:rPr>
              <w:drawing>
                <wp:inline distT="0" distB="0" distL="0" distR="0" wp14:anchorId="31B4CEB6" wp14:editId="0C3F4653">
                  <wp:extent cx="2725420" cy="2086610"/>
                  <wp:effectExtent l="0" t="0" r="0" b="8890"/>
                  <wp:docPr id="20" name="Picture 20" descr="https://lh3.googleusercontent.com/bJjMXwp7EdMHOYMZHiGuwuvV143davd-6J4Ewfr5K4XCYDURDJ6KQUynK1cpFWNU8FPhbBQ0UAbYIeDFSMFmHHFKxWtSCz0KzHwy5LeB6B_AemFcwFV03ZRALZ-memnOP3OTgI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bJjMXwp7EdMHOYMZHiGuwuvV143davd-6J4Ewfr5K4XCYDURDJ6KQUynK1cpFWNU8FPhbBQ0UAbYIeDFSMFmHHFKxWtSCz0KzHwy5LeB6B_AemFcwFV03ZRALZ-memnOP3OTgIP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5420" cy="2086610"/>
                          </a:xfrm>
                          <a:prstGeom prst="rect">
                            <a:avLst/>
                          </a:prstGeom>
                          <a:noFill/>
                          <a:ln>
                            <a:noFill/>
                          </a:ln>
                        </pic:spPr>
                      </pic:pic>
                    </a:graphicData>
                  </a:graphic>
                </wp:inline>
              </w:drawing>
            </w:r>
          </w:p>
        </w:tc>
      </w:tr>
      <w:tr w:rsidR="005E6F60" w:rsidRPr="00F54FB5" w14:paraId="5E2BB0F6" w14:textId="77777777" w:rsidTr="00A76CD8">
        <w:tc>
          <w:tcPr>
            <w:tcW w:w="4508" w:type="dxa"/>
          </w:tcPr>
          <w:p w14:paraId="3E211C82" w14:textId="533C093C" w:rsidR="005E6F60" w:rsidRPr="00F54FB5" w:rsidRDefault="005E6F60" w:rsidP="00A76CD8">
            <w:pPr>
              <w:spacing w:after="60"/>
              <w:jc w:val="center"/>
              <w:rPr>
                <w:rFonts w:ascii="Arial" w:hAnsi="Arial" w:cs="Arial"/>
                <w:sz w:val="16"/>
              </w:rPr>
            </w:pPr>
            <w:r w:rsidRPr="00F54FB5">
              <w:rPr>
                <w:rFonts w:ascii="Arial" w:hAnsi="Arial" w:cs="Arial"/>
                <w:sz w:val="16"/>
              </w:rPr>
              <w:t xml:space="preserve">Figure </w:t>
            </w:r>
            <w:r>
              <w:rPr>
                <w:rFonts w:ascii="Arial" w:hAnsi="Arial" w:cs="Arial"/>
                <w:sz w:val="16"/>
              </w:rPr>
              <w:t>7</w:t>
            </w:r>
            <w:r w:rsidRPr="00F54FB5">
              <w:rPr>
                <w:rFonts w:ascii="Arial" w:hAnsi="Arial" w:cs="Arial"/>
                <w:sz w:val="16"/>
              </w:rPr>
              <w:t>.</w:t>
            </w:r>
            <w:r>
              <w:rPr>
                <w:rFonts w:ascii="Arial" w:hAnsi="Arial" w:cs="Arial"/>
                <w:sz w:val="16"/>
              </w:rPr>
              <w:t xml:space="preserve"> Average reward per step</w:t>
            </w:r>
            <w:r w:rsidRPr="00F54FB5">
              <w:rPr>
                <w:rFonts w:ascii="Arial" w:hAnsi="Arial" w:cs="Arial"/>
                <w:sz w:val="16"/>
              </w:rPr>
              <w:t xml:space="preserve"> in different </w:t>
            </w:r>
            <w:r>
              <w:rPr>
                <w:rFonts w:ascii="Arial" w:hAnsi="Arial" w:cs="Arial"/>
                <w:sz w:val="16"/>
              </w:rPr>
              <w:t>ε</w:t>
            </w:r>
          </w:p>
        </w:tc>
        <w:tc>
          <w:tcPr>
            <w:tcW w:w="4508" w:type="dxa"/>
          </w:tcPr>
          <w:p w14:paraId="174F7441" w14:textId="6B044A00" w:rsidR="005E6F60" w:rsidRPr="00F54FB5" w:rsidRDefault="005E6F60" w:rsidP="00A76CD8">
            <w:pPr>
              <w:spacing w:after="60"/>
              <w:jc w:val="center"/>
              <w:rPr>
                <w:rFonts w:ascii="Arial" w:hAnsi="Arial" w:cs="Arial"/>
                <w:sz w:val="16"/>
              </w:rPr>
            </w:pPr>
            <w:r>
              <w:rPr>
                <w:rFonts w:ascii="Arial" w:hAnsi="Arial" w:cs="Arial"/>
                <w:sz w:val="16"/>
              </w:rPr>
              <w:t>Table</w:t>
            </w:r>
            <w:r>
              <w:rPr>
                <w:rFonts w:ascii="Arial" w:hAnsi="Arial" w:cs="Arial"/>
                <w:sz w:val="16"/>
              </w:rPr>
              <w:t xml:space="preserve"> 6</w:t>
            </w:r>
            <w:r w:rsidRPr="00F54FB5">
              <w:rPr>
                <w:rFonts w:ascii="Arial" w:hAnsi="Arial" w:cs="Arial"/>
                <w:sz w:val="16"/>
              </w:rPr>
              <w:t>.</w:t>
            </w:r>
            <w:r>
              <w:rPr>
                <w:rFonts w:ascii="Arial" w:hAnsi="Arial" w:cs="Arial"/>
                <w:sz w:val="16"/>
              </w:rPr>
              <w:t xml:space="preserve"> </w:t>
            </w:r>
            <w:r>
              <w:rPr>
                <w:rFonts w:ascii="Arial" w:hAnsi="Arial" w:cs="Arial"/>
                <w:sz w:val="16"/>
              </w:rPr>
              <w:t>Q-matrix by 1000 episodes with ε=0.001</w:t>
            </w:r>
          </w:p>
        </w:tc>
      </w:tr>
    </w:tbl>
    <w:p w14:paraId="39F1403C" w14:textId="1E97D3F8" w:rsidR="005E6F60" w:rsidRDefault="005E6F60" w:rsidP="00A63EBB">
      <w:pPr>
        <w:spacing w:after="60"/>
        <w:rPr>
          <w:rFonts w:ascii="Arial" w:hAnsi="Arial" w:cs="Arial"/>
        </w:rPr>
      </w:pPr>
    </w:p>
    <w:p w14:paraId="41AB8F36" w14:textId="16091741" w:rsidR="005E6F60" w:rsidRDefault="005E6F60" w:rsidP="00953DCB">
      <w:pPr>
        <w:spacing w:after="60"/>
        <w:jc w:val="both"/>
        <w:rPr>
          <w:rFonts w:ascii="Arial" w:hAnsi="Arial" w:cs="Arial"/>
        </w:rPr>
      </w:pPr>
      <w:r>
        <w:rPr>
          <w:rFonts w:ascii="Arial" w:hAnsi="Arial" w:cs="Arial"/>
        </w:rPr>
        <w:t xml:space="preserve">Figure 7 shows all 5 cases are converged by 1000 episodes. And </w:t>
      </w:r>
      <m:oMath>
        <m:r>
          <w:rPr>
            <w:rFonts w:ascii="Cambria Math" w:hAnsi="Cambria Math" w:cs="Arial"/>
          </w:rPr>
          <m:t>ε</m:t>
        </m:r>
      </m:oMath>
      <w:r>
        <w:rPr>
          <w:rFonts w:ascii="Arial" w:hAnsi="Arial" w:cs="Arial"/>
        </w:rPr>
        <w:t xml:space="preserve"> seems </w:t>
      </w:r>
      <w:r w:rsidR="00953DCB">
        <w:rPr>
          <w:rFonts w:ascii="Arial" w:hAnsi="Arial" w:cs="Arial"/>
        </w:rPr>
        <w:t xml:space="preserve">only </w:t>
      </w:r>
      <w:r>
        <w:rPr>
          <w:rFonts w:ascii="Arial" w:hAnsi="Arial" w:cs="Arial"/>
        </w:rPr>
        <w:t xml:space="preserve">have marginal impact on the speed of convergence. However, only looking at performance evaluation in average reward per step is misleading in this case. Table 6 </w:t>
      </w:r>
      <w:r w:rsidR="00953DCB">
        <w:rPr>
          <w:rFonts w:ascii="Arial" w:hAnsi="Arial" w:cs="Arial"/>
        </w:rPr>
        <w:t xml:space="preserve">shows the normalised Q-matrix by 1000 episodes when </w:t>
      </w:r>
      <m:oMath>
        <m:r>
          <w:rPr>
            <w:rFonts w:ascii="Cambria Math" w:hAnsi="Cambria Math" w:cs="Arial"/>
          </w:rPr>
          <m:t>ε</m:t>
        </m:r>
      </m:oMath>
      <w:r w:rsidR="00953DCB">
        <w:rPr>
          <w:rFonts w:ascii="Arial" w:hAnsi="Arial" w:cs="Arial"/>
        </w:rPr>
        <w:t xml:space="preserve"> is 0.001. It appears the matrix is sufficient to guide the agent navigate from Station 9 to 7 in the optimal path. But, many actions at each state are left without explored. This is a good example to show the effect when </w:t>
      </w:r>
      <m:oMath>
        <m:r>
          <w:rPr>
            <w:rFonts w:ascii="Cambria Math" w:hAnsi="Cambria Math" w:cs="Arial"/>
          </w:rPr>
          <m:t>ε</m:t>
        </m:r>
      </m:oMath>
      <w:r w:rsidR="00953DCB">
        <w:rPr>
          <w:rFonts w:ascii="Arial" w:hAnsi="Arial" w:cs="Arial"/>
        </w:rPr>
        <w:t xml:space="preserve"> is too small and the necessity of exploration. In our case, the Q-matrix got completely updated when </w:t>
      </w:r>
      <m:oMath>
        <m:r>
          <w:rPr>
            <w:rFonts w:ascii="Cambria Math" w:hAnsi="Cambria Math" w:cs="Arial"/>
          </w:rPr>
          <m:t>ε</m:t>
        </m:r>
      </m:oMath>
      <w:r w:rsidR="00953DCB">
        <w:rPr>
          <w:rFonts w:ascii="Arial" w:hAnsi="Arial" w:cs="Arial"/>
        </w:rPr>
        <w:t xml:space="preserve"> is 0.5 or 0.9.</w:t>
      </w:r>
    </w:p>
    <w:p w14:paraId="0D3022A2" w14:textId="01801CCA" w:rsidR="00953DCB" w:rsidRDefault="00953DCB" w:rsidP="00953DCB">
      <w:pPr>
        <w:pStyle w:val="Heading2"/>
        <w:numPr>
          <w:ilvl w:val="1"/>
          <w:numId w:val="1"/>
        </w:numPr>
        <w:ind w:left="426" w:hanging="426"/>
        <w:rPr>
          <w:rFonts w:cs="Arial"/>
        </w:rPr>
      </w:pPr>
      <w:r>
        <w:rPr>
          <w:rFonts w:cs="Arial"/>
        </w:rPr>
        <w:lastRenderedPageBreak/>
        <w:t>Search of Decay Factor</w:t>
      </w:r>
    </w:p>
    <w:p w14:paraId="2ADD3079" w14:textId="213C84C4" w:rsidR="00953DCB" w:rsidRPr="007637BC" w:rsidRDefault="004D05F9" w:rsidP="00953DCB">
      <w:pPr>
        <w:spacing w:after="60"/>
        <w:jc w:val="both"/>
        <w:rPr>
          <w:rFonts w:ascii="Arial" w:hAnsi="Arial" w:cs="Arial"/>
        </w:rPr>
      </w:pPr>
      <w:r>
        <w:rPr>
          <w:rFonts w:ascii="Arial" w:hAnsi="Arial" w:cs="Arial"/>
        </w:rPr>
        <w:t xml:space="preserve">The following values of decay factor are explored: </w:t>
      </w:r>
      <w:r w:rsidRPr="004D05F9">
        <w:rPr>
          <w:rFonts w:ascii="Arial" w:hAnsi="Arial" w:cs="Arial"/>
        </w:rPr>
        <w:t>0.5, 0.7, 0.9, 0.99, 0.999</w:t>
      </w:r>
      <w:r>
        <w:rPr>
          <w:rFonts w:ascii="Arial" w:hAnsi="Arial" w:cs="Arial"/>
        </w:rPr>
        <w:t xml:space="preserve">. </w:t>
      </w:r>
      <w:r w:rsidR="005E3E06">
        <w:rPr>
          <w:rFonts w:ascii="Arial" w:hAnsi="Arial" w:cs="Arial"/>
        </w:rPr>
        <w:t xml:space="preserve">We expect a slow convergence when decay factor is large, which the agent explores more. This might be an over simplified hypothesis, but we would expect this trend. </w:t>
      </w:r>
      <w:r w:rsidR="005E3E06">
        <w:rPr>
          <w:rFonts w:ascii="Arial" w:hAnsi="Arial" w:cs="Arial"/>
          <w:i/>
          <w:color w:val="808080" w:themeColor="background1" w:themeShade="80"/>
        </w:rPr>
        <w:t>[H</w:t>
      </w:r>
      <w:r w:rsidR="005E3E06" w:rsidRPr="00E26A0A">
        <w:rPr>
          <w:rFonts w:ascii="Arial" w:hAnsi="Arial" w:cs="Arial"/>
          <w:i/>
          <w:color w:val="808080" w:themeColor="background1" w:themeShade="80"/>
        </w:rPr>
        <w:t xml:space="preserve">ypothesis </w:t>
      </w:r>
      <w:r w:rsidR="005E3E06">
        <w:rPr>
          <w:rFonts w:ascii="Arial" w:hAnsi="Arial" w:cs="Arial"/>
          <w:i/>
          <w:color w:val="808080" w:themeColor="background1" w:themeShade="80"/>
        </w:rPr>
        <w:t>4</w:t>
      </w:r>
      <w:r w:rsidR="005E3E06" w:rsidRPr="00E26A0A">
        <w:rPr>
          <w:rFonts w:ascii="Arial" w:hAnsi="Arial" w:cs="Arial"/>
          <w:i/>
          <w:color w:val="808080" w:themeColor="background1" w:themeShade="80"/>
        </w:rPr>
        <w:t xml:space="preserve">: larger </w:t>
      </w:r>
      <w:r w:rsidR="005E3E06">
        <w:rPr>
          <w:rFonts w:ascii="Arial" w:hAnsi="Arial" w:cs="Arial"/>
          <w:i/>
          <w:color w:val="808080" w:themeColor="background1" w:themeShade="80"/>
        </w:rPr>
        <w:t>decay</w:t>
      </w:r>
      <w:r w:rsidR="005E3E06">
        <w:rPr>
          <w:rFonts w:ascii="Arial" w:hAnsi="Arial" w:cs="Arial"/>
          <w:i/>
          <w:color w:val="808080" w:themeColor="background1" w:themeShade="80"/>
        </w:rPr>
        <w:t xml:space="preserve"> factor</w:t>
      </w:r>
      <w:r w:rsidR="005E3E06" w:rsidRPr="00E26A0A">
        <w:rPr>
          <w:rFonts w:ascii="Arial" w:hAnsi="Arial" w:cs="Arial"/>
          <w:i/>
          <w:color w:val="808080" w:themeColor="background1" w:themeShade="80"/>
        </w:rPr>
        <w:t xml:space="preserve"> leads to </w:t>
      </w:r>
      <w:r w:rsidR="005E3E06">
        <w:rPr>
          <w:rFonts w:ascii="Arial" w:hAnsi="Arial" w:cs="Arial"/>
          <w:i/>
          <w:color w:val="808080" w:themeColor="background1" w:themeShade="80"/>
        </w:rPr>
        <w:t>slower</w:t>
      </w:r>
      <w:r w:rsidR="005E3E06" w:rsidRPr="00E26A0A">
        <w:rPr>
          <w:rFonts w:ascii="Arial" w:hAnsi="Arial" w:cs="Arial"/>
          <w:i/>
          <w:color w:val="808080" w:themeColor="background1" w:themeShade="80"/>
        </w:rPr>
        <w:t xml:space="preserve"> convergence</w:t>
      </w:r>
      <w:r w:rsidR="005E3E06">
        <w:rPr>
          <w:rFonts w:ascii="Arial" w:hAnsi="Arial" w:cs="Arial"/>
          <w:i/>
          <w:color w:val="808080" w:themeColor="background1" w:themeShade="80"/>
        </w:rPr>
        <w:t>]</w:t>
      </w:r>
    </w:p>
    <w:p w14:paraId="6010A4A6" w14:textId="29BE1105" w:rsidR="00A63EBB" w:rsidRDefault="00A63EBB"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5E3E06" w14:paraId="005685F0" w14:textId="77777777" w:rsidTr="005E3E06">
        <w:tc>
          <w:tcPr>
            <w:tcW w:w="4508" w:type="dxa"/>
          </w:tcPr>
          <w:p w14:paraId="661BD944" w14:textId="5547B7FE" w:rsidR="005E3E06" w:rsidRDefault="005E3E06" w:rsidP="00A76CD8">
            <w:pPr>
              <w:spacing w:after="60"/>
              <w:rPr>
                <w:rFonts w:ascii="Arial" w:hAnsi="Arial" w:cs="Arial"/>
              </w:rPr>
            </w:pPr>
            <w:r>
              <w:rPr>
                <w:rFonts w:ascii="Arial" w:hAnsi="Arial" w:cs="Arial"/>
                <w:noProof/>
                <w:color w:val="000000"/>
              </w:rPr>
              <w:drawing>
                <wp:inline distT="0" distB="0" distL="0" distR="0" wp14:anchorId="5994F777" wp14:editId="6E3A7FDA">
                  <wp:extent cx="2725420" cy="2063115"/>
                  <wp:effectExtent l="0" t="0" r="0" b="0"/>
                  <wp:docPr id="23" name="Picture 23" descr="https://lh3.googleusercontent.com/9FHgWY4_IxF3mqQTXh5RlXsJijcUfc1640SBxXzrJPskededN06KeIDQek2SiVMAlShicAgIFWWYFdfwP97AOCtS9bt_GWZKInUFaMzflZav5bK_MAHPN8pRMrIOcgXb_32zn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9FHgWY4_IxF3mqQTXh5RlXsJijcUfc1640SBxXzrJPskededN06KeIDQek2SiVMAlShicAgIFWWYFdfwP97AOCtS9bt_GWZKInUFaMzflZav5bK_MAHPN8pRMrIOcgXb_32zn8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556AE16A" w14:textId="6C2E4F2D" w:rsidR="005E3E06" w:rsidRDefault="005E3E06" w:rsidP="005E3E06">
            <w:pPr>
              <w:spacing w:after="60"/>
              <w:jc w:val="center"/>
              <w:rPr>
                <w:rFonts w:ascii="Arial" w:hAnsi="Arial" w:cs="Arial"/>
              </w:rPr>
            </w:pPr>
            <w:r>
              <w:rPr>
                <w:rFonts w:ascii="Arial" w:hAnsi="Arial" w:cs="Arial"/>
                <w:noProof/>
                <w:color w:val="000000"/>
              </w:rPr>
              <w:drawing>
                <wp:inline distT="0" distB="0" distL="0" distR="0" wp14:anchorId="3C4B1D3D" wp14:editId="772F49C7">
                  <wp:extent cx="2725420" cy="1875790"/>
                  <wp:effectExtent l="0" t="0" r="0" b="0"/>
                  <wp:docPr id="24" name="Picture 24" descr="https://lh3.googleusercontent.com/c0u4VLnwXfdLfGdt2HuizEfzQTHXjjFl0TV1PLGp6qAoyGBRCzRzcveJj5FQkUautoLQdlwXSFmNWz7w63xLs5oR7ceibn76dS3yLmwrKEs1dp3Tcn1MMXs-qfvALl_Q8HkJxT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c0u4VLnwXfdLfGdt2HuizEfzQTHXjjFl0TV1PLGp6qAoyGBRCzRzcveJj5FQkUautoLQdlwXSFmNWz7w63xLs5oR7ceibn76dS3yLmwrKEs1dp3Tcn1MMXs-qfvALl_Q8HkJxTj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5420" cy="1875790"/>
                          </a:xfrm>
                          <a:prstGeom prst="rect">
                            <a:avLst/>
                          </a:prstGeom>
                          <a:noFill/>
                          <a:ln>
                            <a:noFill/>
                          </a:ln>
                        </pic:spPr>
                      </pic:pic>
                    </a:graphicData>
                  </a:graphic>
                </wp:inline>
              </w:drawing>
            </w:r>
          </w:p>
        </w:tc>
      </w:tr>
      <w:tr w:rsidR="005E3E06" w:rsidRPr="00F54FB5" w14:paraId="411AD2C5" w14:textId="77777777" w:rsidTr="00A76CD8">
        <w:tc>
          <w:tcPr>
            <w:tcW w:w="4508" w:type="dxa"/>
          </w:tcPr>
          <w:p w14:paraId="125D0748" w14:textId="5538BEA1" w:rsidR="005E3E06" w:rsidRPr="00F54FB5" w:rsidRDefault="005E3E06" w:rsidP="00A76CD8">
            <w:pPr>
              <w:spacing w:after="60"/>
              <w:jc w:val="center"/>
              <w:rPr>
                <w:rFonts w:ascii="Arial" w:hAnsi="Arial" w:cs="Arial"/>
                <w:sz w:val="16"/>
              </w:rPr>
            </w:pPr>
            <w:r w:rsidRPr="00F54FB5">
              <w:rPr>
                <w:rFonts w:ascii="Arial" w:hAnsi="Arial" w:cs="Arial"/>
                <w:sz w:val="16"/>
              </w:rPr>
              <w:t xml:space="preserve">Figure </w:t>
            </w:r>
            <w:r>
              <w:rPr>
                <w:rFonts w:ascii="Arial" w:hAnsi="Arial" w:cs="Arial"/>
                <w:sz w:val="16"/>
              </w:rPr>
              <w:t>8</w:t>
            </w:r>
            <w:r w:rsidRPr="00F54FB5">
              <w:rPr>
                <w:rFonts w:ascii="Arial" w:hAnsi="Arial" w:cs="Arial"/>
                <w:sz w:val="16"/>
              </w:rPr>
              <w:t>.</w:t>
            </w:r>
            <w:r>
              <w:rPr>
                <w:rFonts w:ascii="Arial" w:hAnsi="Arial" w:cs="Arial"/>
                <w:sz w:val="16"/>
              </w:rPr>
              <w:t xml:space="preserve"> Average reward per step</w:t>
            </w:r>
            <w:r w:rsidRPr="00F54FB5">
              <w:rPr>
                <w:rFonts w:ascii="Arial" w:hAnsi="Arial" w:cs="Arial"/>
                <w:sz w:val="16"/>
              </w:rPr>
              <w:t xml:space="preserve"> in different </w:t>
            </w:r>
            <w:r>
              <w:rPr>
                <w:rFonts w:ascii="Arial" w:hAnsi="Arial" w:cs="Arial"/>
                <w:sz w:val="16"/>
              </w:rPr>
              <w:t>decay</w:t>
            </w:r>
          </w:p>
        </w:tc>
        <w:tc>
          <w:tcPr>
            <w:tcW w:w="4508" w:type="dxa"/>
          </w:tcPr>
          <w:p w14:paraId="15ED0663" w14:textId="4AD2922D" w:rsidR="005E3E06" w:rsidRPr="00F54FB5" w:rsidRDefault="005E3E06" w:rsidP="00A76CD8">
            <w:pPr>
              <w:spacing w:after="60"/>
              <w:jc w:val="center"/>
              <w:rPr>
                <w:rFonts w:ascii="Arial" w:hAnsi="Arial" w:cs="Arial"/>
                <w:sz w:val="16"/>
              </w:rPr>
            </w:pPr>
            <w:r>
              <w:rPr>
                <w:rFonts w:ascii="Arial" w:hAnsi="Arial" w:cs="Arial"/>
                <w:sz w:val="16"/>
              </w:rPr>
              <w:t xml:space="preserve">Table </w:t>
            </w:r>
            <w:r>
              <w:rPr>
                <w:rFonts w:ascii="Arial" w:hAnsi="Arial" w:cs="Arial"/>
                <w:sz w:val="16"/>
              </w:rPr>
              <w:t>7</w:t>
            </w:r>
            <w:r w:rsidRPr="00F54FB5">
              <w:rPr>
                <w:rFonts w:ascii="Arial" w:hAnsi="Arial" w:cs="Arial"/>
                <w:sz w:val="16"/>
              </w:rPr>
              <w:t>.</w:t>
            </w:r>
            <w:r>
              <w:rPr>
                <w:rFonts w:ascii="Arial" w:hAnsi="Arial" w:cs="Arial"/>
                <w:sz w:val="16"/>
              </w:rPr>
              <w:t xml:space="preserve"> </w:t>
            </w:r>
            <w:r>
              <w:rPr>
                <w:rFonts w:ascii="Arial" w:hAnsi="Arial" w:cs="Arial"/>
                <w:sz w:val="16"/>
              </w:rPr>
              <w:t>Statistics of total steps in different decay</w:t>
            </w:r>
          </w:p>
        </w:tc>
      </w:tr>
    </w:tbl>
    <w:p w14:paraId="7B9FC108" w14:textId="0B3EAF27" w:rsidR="005E3E06" w:rsidRDefault="005E3E06" w:rsidP="009E45A5">
      <w:pPr>
        <w:spacing w:after="60"/>
        <w:jc w:val="both"/>
        <w:rPr>
          <w:rFonts w:ascii="Arial" w:hAnsi="Arial" w:cs="Arial"/>
        </w:rPr>
      </w:pPr>
    </w:p>
    <w:p w14:paraId="7ED226BC" w14:textId="09DFF3CC" w:rsidR="005E3E06" w:rsidRDefault="005E3E06" w:rsidP="009E45A5">
      <w:pPr>
        <w:spacing w:after="60"/>
        <w:jc w:val="both"/>
        <w:rPr>
          <w:rFonts w:ascii="Arial" w:hAnsi="Arial" w:cs="Arial"/>
        </w:rPr>
      </w:pPr>
      <w:r>
        <w:rPr>
          <w:rFonts w:ascii="Arial" w:hAnsi="Arial" w:cs="Arial"/>
        </w:rPr>
        <w:t>Figure 8 doesn’t show any clear trend in terms of the speed of convergence with different decay factor</w:t>
      </w:r>
      <w:r w:rsidR="009E45A5">
        <w:rPr>
          <w:rFonts w:ascii="Arial" w:hAnsi="Arial" w:cs="Arial"/>
        </w:rPr>
        <w:t xml:space="preserve">, and little conclusion can be draw from it. By contrast, Table 7 reveals some </w:t>
      </w:r>
      <w:r w:rsidR="00662FBF">
        <w:rPr>
          <w:rFonts w:ascii="Arial" w:hAnsi="Arial" w:cs="Arial"/>
        </w:rPr>
        <w:t xml:space="preserve">signs of </w:t>
      </w:r>
      <w:r w:rsidR="009E45A5">
        <w:rPr>
          <w:rFonts w:ascii="Arial" w:hAnsi="Arial" w:cs="Arial"/>
        </w:rPr>
        <w:t xml:space="preserve">impact from the different decay factors. </w:t>
      </w:r>
      <w:r w:rsidR="00662FBF">
        <w:rPr>
          <w:rFonts w:ascii="Arial" w:hAnsi="Arial" w:cs="Arial"/>
        </w:rPr>
        <w:t>The decay factor is negatively correlated with average total steps. For example, average 4.4 steps when decay is 0.999 but 5.9 steps when decay is 0.5.</w:t>
      </w:r>
      <w:r w:rsidR="00947C2A">
        <w:rPr>
          <w:rFonts w:ascii="Arial" w:hAnsi="Arial" w:cs="Arial"/>
        </w:rPr>
        <w:t xml:space="preserve"> Also, the 3</w:t>
      </w:r>
      <w:r w:rsidR="00947C2A" w:rsidRPr="00947C2A">
        <w:rPr>
          <w:rFonts w:ascii="Arial" w:hAnsi="Arial" w:cs="Arial"/>
          <w:vertAlign w:val="superscript"/>
        </w:rPr>
        <w:t>rd</w:t>
      </w:r>
      <w:r w:rsidR="00947C2A">
        <w:rPr>
          <w:rFonts w:ascii="Arial" w:hAnsi="Arial" w:cs="Arial"/>
        </w:rPr>
        <w:t xml:space="preserve"> quartile total steps </w:t>
      </w:r>
      <w:proofErr w:type="gramStart"/>
      <w:r w:rsidR="00947C2A">
        <w:rPr>
          <w:rFonts w:ascii="Arial" w:hAnsi="Arial" w:cs="Arial"/>
        </w:rPr>
        <w:t>is</w:t>
      </w:r>
      <w:proofErr w:type="gramEnd"/>
      <w:r w:rsidR="00947C2A">
        <w:rPr>
          <w:rFonts w:ascii="Arial" w:hAnsi="Arial" w:cs="Arial"/>
        </w:rPr>
        <w:t xml:space="preserve"> 4 steps only when decay is 0.999. It means slower decay (i.e. more exploration) is beneficial. When checking Q-matrix with different decay value, it shows that the Q-matrix is completely updated when decay value is 0.99 or 0.999. This is another good example to prove the value of exploration especially in early episodes.</w:t>
      </w:r>
    </w:p>
    <w:p w14:paraId="6F9880D2" w14:textId="4892DC78" w:rsidR="00947C2A" w:rsidRDefault="00947C2A" w:rsidP="009E45A5">
      <w:pPr>
        <w:spacing w:after="60"/>
        <w:jc w:val="both"/>
        <w:rPr>
          <w:rFonts w:ascii="Arial" w:hAnsi="Arial" w:cs="Arial"/>
        </w:rPr>
      </w:pPr>
    </w:p>
    <w:p w14:paraId="4520BBE3" w14:textId="086DAA2E" w:rsidR="00947C2A" w:rsidRDefault="005C20C7" w:rsidP="005C20C7">
      <w:pPr>
        <w:pStyle w:val="Heading2"/>
        <w:numPr>
          <w:ilvl w:val="1"/>
          <w:numId w:val="1"/>
        </w:numPr>
        <w:ind w:left="426" w:hanging="426"/>
        <w:rPr>
          <w:rFonts w:cs="Arial"/>
        </w:rPr>
      </w:pPr>
      <w:r>
        <w:rPr>
          <w:rFonts w:cs="Arial"/>
        </w:rPr>
        <w:t>Search for an Optimal Combination</w:t>
      </w:r>
    </w:p>
    <w:p w14:paraId="722661C0" w14:textId="77777777" w:rsidR="005C20C7" w:rsidRDefault="005C20C7" w:rsidP="009E45A5">
      <w:pPr>
        <w:spacing w:after="60"/>
        <w:jc w:val="both"/>
        <w:rPr>
          <w:rFonts w:ascii="Arial" w:hAnsi="Arial" w:cs="Arial"/>
        </w:rPr>
      </w:pPr>
      <w:bookmarkStart w:id="0" w:name="_GoBack"/>
      <w:bookmarkEnd w:id="0"/>
    </w:p>
    <w:p w14:paraId="253E19C5" w14:textId="77777777" w:rsidR="005E3E06" w:rsidRDefault="005E3E06" w:rsidP="00A63EBB">
      <w:pPr>
        <w:spacing w:after="60"/>
        <w:rPr>
          <w:rFonts w:ascii="Arial" w:hAnsi="Arial" w:cs="Arial"/>
        </w:rPr>
      </w:pPr>
    </w:p>
    <w:p w14:paraId="0CA8890F" w14:textId="77777777" w:rsidR="005E3E06" w:rsidRPr="007637BC" w:rsidRDefault="005E3E06" w:rsidP="00A63EBB">
      <w:pPr>
        <w:spacing w:after="60"/>
        <w:rPr>
          <w:rFonts w:ascii="Arial" w:hAnsi="Arial" w:cs="Arial"/>
        </w:rPr>
      </w:pPr>
    </w:p>
    <w:p w14:paraId="177EDDEF" w14:textId="77777777" w:rsidR="009925ED" w:rsidRPr="007637BC" w:rsidRDefault="00A63EBB" w:rsidP="009925ED">
      <w:pPr>
        <w:spacing w:after="60"/>
        <w:rPr>
          <w:rFonts w:ascii="Arial" w:hAnsi="Arial" w:cs="Arial"/>
        </w:rPr>
      </w:pPr>
      <w:r w:rsidRPr="007637BC">
        <w:rPr>
          <w:rFonts w:ascii="Arial" w:hAnsi="Arial" w:cs="Arial"/>
        </w:rPr>
        <w:t>From error correction models to TD model</w:t>
      </w:r>
    </w:p>
    <w:p w14:paraId="1333E54E" w14:textId="5E128E79" w:rsidR="00A63EBB" w:rsidRPr="007637BC" w:rsidRDefault="00A63EBB" w:rsidP="009925ED">
      <w:pPr>
        <w:spacing w:after="60"/>
        <w:rPr>
          <w:rFonts w:ascii="Arial" w:hAnsi="Arial" w:cs="Arial"/>
        </w:rPr>
      </w:pPr>
      <w:r w:rsidRPr="007637BC">
        <w:rPr>
          <w:rFonts w:ascii="Arial" w:hAnsi="Arial" w:cs="Arial"/>
        </w:rPr>
        <w:t xml:space="preserve">In Rescorla-Wagner model, if we have a compound CS A and X. The animal may already </w:t>
      </w:r>
      <w:proofErr w:type="spellStart"/>
      <w:r w:rsidRPr="007637BC">
        <w:rPr>
          <w:rFonts w:ascii="Arial" w:hAnsi="Arial" w:cs="Arial"/>
        </w:rPr>
        <w:t>experienced</w:t>
      </w:r>
      <w:proofErr w:type="spellEnd"/>
      <w:r w:rsidRPr="007637BC">
        <w:rPr>
          <w:rFonts w:ascii="Arial" w:hAnsi="Arial" w:cs="Arial"/>
        </w:rPr>
        <w:t xml:space="preserve"> stimulus A, and X might be new. Let V denote the associative strengths of stimulus. Suppose a trial involve a compound CS AX followed by US (denote as Y). R is the level of associative strength that US Y can support. Then the change in associate strengths are expressed as:</w:t>
      </w:r>
    </w:p>
    <w:p w14:paraId="3894990F" w14:textId="77777777" w:rsidR="000C7A93" w:rsidRPr="007637BC" w:rsidRDefault="000C7A93" w:rsidP="00A63EBB">
      <w:pPr>
        <w:spacing w:after="60"/>
        <w:jc w:val="both"/>
        <w:rPr>
          <w:rFonts w:ascii="Arial" w:hAnsi="Arial" w:cs="Arial"/>
        </w:rPr>
      </w:pPr>
    </w:p>
    <w:p w14:paraId="7C4553AD" w14:textId="5F531CC3" w:rsidR="00A63EBB" w:rsidRPr="007637BC" w:rsidRDefault="00A63EBB" w:rsidP="00A63EBB">
      <w:pPr>
        <w:spacing w:after="60"/>
        <w:rPr>
          <w:rFonts w:ascii="Arial" w:hAnsi="Arial" w:cs="Arial"/>
        </w:rPr>
      </w:pPr>
      <m:oMathPara>
        <m:oMathParaPr>
          <m:jc m:val="left"/>
        </m:oMathParaPr>
        <m:oMath>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β</m:t>
              </m:r>
            </m:e>
            <m:sub>
              <m:r>
                <w:rPr>
                  <w:rFonts w:ascii="Cambria Math" w:hAnsi="Cambria Math" w:cs="Arial"/>
                </w:rPr>
                <m:t>Y</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AX</m:t>
                  </m:r>
                </m:sub>
              </m:sSub>
            </m:e>
          </m:d>
        </m:oMath>
      </m:oMathPara>
    </w:p>
    <w:p w14:paraId="529AAD44" w14:textId="37C0A05A" w:rsidR="00A63EBB" w:rsidRPr="007637BC" w:rsidRDefault="00A63EBB" w:rsidP="00A63EBB">
      <w:pPr>
        <w:spacing w:after="60"/>
        <w:rPr>
          <w:rFonts w:ascii="Arial" w:hAnsi="Arial"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X</m:t>
            </m:r>
          </m:sub>
        </m:sSub>
        <m:sSub>
          <m:sSubPr>
            <m:ctrlPr>
              <w:rPr>
                <w:rFonts w:ascii="Cambria Math" w:hAnsi="Cambria Math" w:cs="Arial"/>
                <w:i/>
              </w:rPr>
            </m:ctrlPr>
          </m:sSubPr>
          <m:e>
            <m:r>
              <w:rPr>
                <w:rFonts w:ascii="Cambria Math" w:hAnsi="Cambria Math" w:cs="Arial"/>
              </w:rPr>
              <m:t>β</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AX</m:t>
            </m:r>
          </m:sub>
        </m:sSub>
        <m:r>
          <w:rPr>
            <w:rFonts w:ascii="Cambria Math" w:hAnsi="Cambria Math" w:cs="Arial"/>
          </w:rPr>
          <m:t>)</m:t>
        </m:r>
      </m:oMath>
      <w:r w:rsidRPr="007637BC">
        <w:rPr>
          <w:rFonts w:ascii="Arial" w:hAnsi="Arial" w:cs="Arial"/>
        </w:rPr>
        <w:t>,</w:t>
      </w:r>
    </w:p>
    <w:p w14:paraId="73D4769B" w14:textId="77777777" w:rsidR="000C7A93" w:rsidRPr="007637BC" w:rsidRDefault="000C7A93" w:rsidP="00A63EBB">
      <w:pPr>
        <w:spacing w:after="60"/>
        <w:rPr>
          <w:rFonts w:ascii="Arial" w:hAnsi="Arial" w:cs="Arial"/>
        </w:rPr>
      </w:pPr>
    </w:p>
    <w:p w14:paraId="65F1D73B" w14:textId="1CA54943" w:rsidR="003022F5" w:rsidRPr="007637BC" w:rsidRDefault="00A63EBB" w:rsidP="00A63EBB">
      <w:pPr>
        <w:spacing w:after="60"/>
        <w:jc w:val="both"/>
        <w:rPr>
          <w:rFonts w:ascii="Arial" w:hAnsi="Arial" w:cs="Arial"/>
        </w:rPr>
      </w:pPr>
      <m:oMath>
        <m:sSub>
          <m:sSubPr>
            <m:ctrlPr>
              <w:rPr>
                <w:rFonts w:ascii="Cambria Math" w:hAnsi="Cambria Math" w:cs="Arial"/>
                <w:i/>
              </w:rPr>
            </m:ctrlPr>
          </m:sSubPr>
          <m:e>
            <m:r>
              <w:rPr>
                <w:rFonts w:ascii="Cambria Math" w:hAnsi="Cambria Math" w:cs="Arial"/>
              </w:rPr>
              <m:t>α</m:t>
            </m:r>
          </m:e>
          <m:sub>
            <m:r>
              <w:rPr>
                <w:rFonts w:ascii="Cambria Math" w:hAnsi="Cambria Math" w:cs="Arial"/>
              </w:rPr>
              <m:t>A</m:t>
            </m:r>
          </m:sub>
        </m:sSub>
      </m:oMath>
      <w:r w:rsidRPr="007637BC">
        <w:rPr>
          <w:rFonts w:ascii="Arial" w:hAnsi="Arial" w:cs="Arial"/>
        </w:rPr>
        <w:t xml:space="preserve"> and </w:t>
      </w:r>
      <m:oMath>
        <m:sSub>
          <m:sSubPr>
            <m:ctrlPr>
              <w:rPr>
                <w:rFonts w:ascii="Cambria Math" w:hAnsi="Cambria Math" w:cs="Arial"/>
                <w:i/>
              </w:rPr>
            </m:ctrlPr>
          </m:sSubPr>
          <m:e>
            <m:r>
              <w:rPr>
                <w:rFonts w:ascii="Cambria Math" w:hAnsi="Cambria Math" w:cs="Arial"/>
              </w:rPr>
              <m:t>β</m:t>
            </m:r>
          </m:e>
          <m:sub>
            <m:r>
              <w:rPr>
                <w:rFonts w:ascii="Cambria Math" w:hAnsi="Cambria Math" w:cs="Arial"/>
              </w:rPr>
              <m:t>Y</m:t>
            </m:r>
          </m:sub>
        </m:sSub>
      </m:oMath>
      <w:r w:rsidRPr="007637BC">
        <w:rPr>
          <w:rFonts w:ascii="Arial" w:hAnsi="Arial" w:cs="Arial"/>
        </w:rPr>
        <w:t xml:space="preserve"> are step-size parameters depended on CS and US. The formulas state that </w:t>
      </w:r>
      <m:oMath>
        <m:sSub>
          <m:sSubPr>
            <m:ctrlPr>
              <w:rPr>
                <w:rFonts w:ascii="Cambria Math" w:hAnsi="Cambria Math" w:cs="Arial"/>
                <w:i/>
              </w:rPr>
            </m:ctrlPr>
          </m:sSubPr>
          <m:e>
            <m:r>
              <w:rPr>
                <w:rFonts w:ascii="Cambria Math" w:hAnsi="Cambria Math" w:cs="Arial"/>
              </w:rPr>
              <m:t>V</m:t>
            </m:r>
          </m:e>
          <m:sub>
            <m:r>
              <w:rPr>
                <w:rFonts w:ascii="Cambria Math" w:hAnsi="Cambria Math" w:cs="Arial"/>
              </w:rPr>
              <m:t>A</m:t>
            </m:r>
          </m:sub>
        </m:sSub>
      </m:oMath>
      <w:r w:rsidRPr="007637BC">
        <w:rPr>
          <w:rFonts w:ascii="Arial" w:hAnsi="Arial" w:cs="Arial"/>
        </w:rPr>
        <w:t xml:space="preserve"> and </w:t>
      </w:r>
      <m:oMath>
        <m:sSub>
          <m:sSubPr>
            <m:ctrlPr>
              <w:rPr>
                <w:rFonts w:ascii="Cambria Math" w:hAnsi="Cambria Math" w:cs="Arial"/>
                <w:i/>
              </w:rPr>
            </m:ctrlPr>
          </m:sSubPr>
          <m:e>
            <m:r>
              <w:rPr>
                <w:rFonts w:ascii="Cambria Math" w:hAnsi="Cambria Math" w:cs="Arial"/>
              </w:rPr>
              <m:t>V</m:t>
            </m:r>
          </m:e>
          <m:sub>
            <m:r>
              <w:rPr>
                <w:rFonts w:ascii="Cambria Math" w:hAnsi="Cambria Math" w:cs="Arial"/>
              </w:rPr>
              <m:t>X</m:t>
            </m:r>
          </m:sub>
        </m:sSub>
      </m:oMath>
      <w:r w:rsidRPr="007637BC">
        <w:rPr>
          <w:rFonts w:ascii="Arial" w:hAnsi="Arial" w:cs="Arial"/>
        </w:rPr>
        <w:t xml:space="preserve"> will keep increase until the compound </w:t>
      </w:r>
      <m:oMath>
        <m:sSub>
          <m:sSubPr>
            <m:ctrlPr>
              <w:rPr>
                <w:rFonts w:ascii="Cambria Math" w:hAnsi="Cambria Math" w:cs="Arial"/>
                <w:i/>
              </w:rPr>
            </m:ctrlPr>
          </m:sSubPr>
          <m:e>
            <m:r>
              <w:rPr>
                <w:rFonts w:ascii="Cambria Math" w:hAnsi="Cambria Math" w:cs="Arial"/>
              </w:rPr>
              <m:t>V</m:t>
            </m:r>
          </m:e>
          <m:sub>
            <m:r>
              <w:rPr>
                <w:rFonts w:ascii="Cambria Math" w:hAnsi="Cambria Math" w:cs="Arial"/>
              </w:rPr>
              <m:t>AX</m:t>
            </m:r>
          </m:sub>
        </m:sSub>
      </m:oMath>
      <w:r w:rsidRPr="007637BC">
        <w:rPr>
          <w:rFonts w:ascii="Arial" w:hAnsi="Arial" w:cs="Arial"/>
        </w:rPr>
        <w:t xml:space="preserve"> reach the same level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Y</m:t>
            </m:r>
          </m:sub>
        </m:sSub>
      </m:oMath>
      <w:r w:rsidRPr="007637BC">
        <w:rPr>
          <w:rFonts w:ascii="Arial" w:hAnsi="Arial" w:cs="Arial"/>
        </w:rPr>
        <w:t xml:space="preserve">. To </w:t>
      </w:r>
      <w:r w:rsidR="00DF01C0" w:rsidRPr="007637BC">
        <w:rPr>
          <w:rFonts w:ascii="Arial" w:hAnsi="Arial" w:cs="Arial"/>
        </w:rPr>
        <w:t xml:space="preserve">gradually </w:t>
      </w:r>
      <w:r w:rsidRPr="007637BC">
        <w:rPr>
          <w:rFonts w:ascii="Arial" w:hAnsi="Arial" w:cs="Arial"/>
        </w:rPr>
        <w:t xml:space="preserve">transit to TD model, we treat the the conditioning process above as the predicting the magnitude of US. And states need to be introduced to convert Rescorla-Wagner model to a real-time model. </w:t>
      </w:r>
      <w:r w:rsidRPr="007637BC">
        <w:rPr>
          <w:rFonts w:ascii="Arial" w:hAnsi="Arial" w:cs="Arial"/>
        </w:rPr>
        <w:lastRenderedPageBreak/>
        <w:t xml:space="preserve">Assume a state </w:t>
      </w:r>
      <m:oMath>
        <m:r>
          <w:rPr>
            <w:rFonts w:ascii="Cambria Math" w:hAnsi="Cambria Math" w:cs="Arial"/>
          </w:rPr>
          <m:t>s</m:t>
        </m:r>
      </m:oMath>
      <w:r w:rsidRPr="007637BC">
        <w:rPr>
          <w:rFonts w:ascii="Arial" w:hAnsi="Arial" w:cs="Arial"/>
        </w:rPr>
        <w:t xml:space="preserve"> is described a vector of features </w:t>
      </w:r>
      <m:oMath>
        <m:r>
          <w:rPr>
            <w:rFonts w:ascii="Cambria Math" w:hAnsi="Cambria Math" w:cs="Arial"/>
          </w:rPr>
          <m:t>X(S)=(</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(s),</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(s),…,</m:t>
        </m:r>
        <m:sSub>
          <m:sSubPr>
            <m:ctrlPr>
              <w:rPr>
                <w:rFonts w:ascii="Cambria Math" w:hAnsi="Cambria Math" w:cs="Arial"/>
                <w:i/>
              </w:rPr>
            </m:ctrlPr>
          </m:sSubPr>
          <m:e>
            <m:r>
              <w:rPr>
                <w:rFonts w:ascii="Cambria Math" w:hAnsi="Cambria Math" w:cs="Arial"/>
              </w:rPr>
              <m:t>x</m:t>
            </m:r>
          </m:e>
          <m:sub>
            <m:r>
              <w:rPr>
                <w:rFonts w:ascii="Cambria Math" w:hAnsi="Cambria Math" w:cs="Arial"/>
              </w:rPr>
              <m:t>d</m:t>
            </m:r>
          </m:sub>
        </m:sSub>
        <m:r>
          <w:rPr>
            <w:rFonts w:ascii="Cambria Math" w:hAnsi="Cambria Math" w:cs="Arial"/>
          </w:rPr>
          <m:t>(s))</m:t>
        </m:r>
      </m:oMath>
      <w:r w:rsidRPr="007637BC">
        <w:rPr>
          <w:rFonts w:ascii="Arial" w:hAnsi="Arial" w:cs="Arial"/>
        </w:rPr>
        <w:t xml:space="preserve">. If the d-dimensional vector of associative strengths is </w:t>
      </w:r>
      <m:oMath>
        <m:r>
          <w:rPr>
            <w:rFonts w:ascii="Cambria Math" w:hAnsi="Cambria Math" w:cs="Arial"/>
          </w:rPr>
          <m:t>w</m:t>
        </m:r>
      </m:oMath>
      <w:r w:rsidRPr="007637BC">
        <w:rPr>
          <w:rFonts w:ascii="Arial" w:hAnsi="Arial" w:cs="Arial"/>
        </w:rPr>
        <w:t xml:space="preserve">, the aggregated associative strength is: </w:t>
      </w:r>
      <m:oMath>
        <m:r>
          <w:rPr>
            <w:rFonts w:ascii="Cambria Math" w:hAnsi="Cambria Math" w:cs="Arial"/>
          </w:rPr>
          <m:t>v</m:t>
        </m:r>
        <m:d>
          <m:dPr>
            <m:ctrlPr>
              <w:rPr>
                <w:rFonts w:ascii="Cambria Math" w:hAnsi="Cambria Math" w:cs="Arial"/>
                <w:i/>
              </w:rPr>
            </m:ctrlPr>
          </m:dPr>
          <m:e>
            <m:r>
              <w:rPr>
                <w:rFonts w:ascii="Cambria Math" w:hAnsi="Cambria Math" w:cs="Arial"/>
              </w:rPr>
              <m:t>s,w</m:t>
            </m:r>
          </m:e>
        </m:d>
        <m:r>
          <w:rPr>
            <w:rFonts w:ascii="Cambria Math" w:hAnsi="Cambria Math" w:cs="Arial"/>
          </w:rPr>
          <m:t>=</m:t>
        </m:r>
        <m:sSup>
          <m:sSupPr>
            <m:ctrlPr>
              <w:rPr>
                <w:rFonts w:ascii="Cambria Math" w:hAnsi="Cambria Math" w:cs="Arial"/>
                <w:i/>
              </w:rPr>
            </m:ctrlPr>
          </m:sSupPr>
          <m:e>
            <m:r>
              <w:rPr>
                <w:rFonts w:ascii="Cambria Math" w:hAnsi="Cambria Math" w:cs="Arial"/>
              </w:rPr>
              <m:t>w</m:t>
            </m:r>
          </m:e>
          <m:sup>
            <m:r>
              <w:rPr>
                <w:rFonts w:ascii="Cambria Math" w:hAnsi="Cambria Math" w:cs="Arial"/>
              </w:rPr>
              <m:t>T</m:t>
            </m:r>
          </m:sup>
        </m:sSup>
        <m:r>
          <w:rPr>
            <w:rFonts w:ascii="Cambria Math" w:hAnsi="Cambria Math" w:cs="Arial"/>
          </w:rPr>
          <m:t>X</m:t>
        </m:r>
      </m:oMath>
      <w:r w:rsidR="00DF01C0" w:rsidRPr="007637BC">
        <w:rPr>
          <w:rFonts w:ascii="Arial" w:hAnsi="Arial" w:cs="Arial"/>
        </w:rPr>
        <w:t xml:space="preserve">. To update </w:t>
      </w:r>
      <m:oMath>
        <m:r>
          <w:rPr>
            <w:rFonts w:ascii="Cambria Math" w:hAnsi="Cambria Math" w:cs="Arial"/>
          </w:rPr>
          <m:t>w</m:t>
        </m:r>
      </m:oMath>
      <w:r w:rsidRPr="007637BC">
        <w:rPr>
          <w:rFonts w:ascii="Arial" w:hAnsi="Arial" w:cs="Arial"/>
        </w:rPr>
        <w:t xml:space="preserve"> </w:t>
      </w:r>
      <w:r w:rsidR="00DF01C0" w:rsidRPr="007637BC">
        <w:rPr>
          <w:rFonts w:ascii="Arial" w:hAnsi="Arial" w:cs="Arial"/>
        </w:rPr>
        <w:t xml:space="preserve">on trail </w:t>
      </w:r>
      <m:oMath>
        <m:r>
          <w:rPr>
            <w:rFonts w:ascii="Cambria Math" w:hAnsi="Cambria Math" w:cs="Arial"/>
          </w:rPr>
          <m:t>t</m:t>
        </m:r>
      </m:oMath>
      <w:r w:rsidRPr="007637BC">
        <w:rPr>
          <w:rFonts w:ascii="Arial" w:hAnsi="Arial" w:cs="Arial"/>
        </w:rPr>
        <w:t>:</w:t>
      </w:r>
      <w:r w:rsidR="00DF01C0" w:rsidRPr="007637BC">
        <w:rPr>
          <w:rFonts w:ascii="Arial" w:hAnsi="Arial" w:cs="Arial"/>
        </w:rPr>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+α</m:t>
        </m:r>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X(</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oMath>
      <w:r w:rsidR="00DF01C0" w:rsidRPr="007637BC">
        <w:rPr>
          <w:rFonts w:ascii="Arial" w:hAnsi="Arial" w:cs="Arial"/>
        </w:rPr>
        <w:t>.</w:t>
      </w:r>
      <w:r w:rsidR="003022F5" w:rsidRPr="007637BC">
        <w:rPr>
          <w:rFonts w:ascii="Arial" w:hAnsi="Arial" w:cs="Arial"/>
        </w:rPr>
        <w:t xml:space="preserve"> </w:t>
      </w:r>
      <m:oMath>
        <m:r>
          <w:rPr>
            <w:rFonts w:ascii="Cambria Math" w:hAnsi="Cambria Math" w:cs="Arial"/>
          </w:rPr>
          <m:t>α</m:t>
        </m:r>
      </m:oMath>
      <w:r w:rsidR="003022F5" w:rsidRPr="007637BC">
        <w:rPr>
          <w:rFonts w:ascii="Arial" w:hAnsi="Arial" w:cs="Arial"/>
        </w:rPr>
        <w:t xml:space="preserve"> is step-size parameter and </w:t>
      </w:r>
      <m:oMath>
        <m:r>
          <w:rPr>
            <w:rFonts w:ascii="Cambria Math" w:hAnsi="Cambria Math" w:cs="Arial"/>
          </w:rPr>
          <m:t>δ</m:t>
        </m:r>
      </m:oMath>
      <w:r w:rsidR="003022F5" w:rsidRPr="007637BC">
        <w:rPr>
          <w:rFonts w:ascii="Arial" w:hAnsi="Arial" w:cs="Arial"/>
        </w:rPr>
        <w:t xml:space="preserve"> is prediction error:</w:t>
      </w:r>
      <w:r w:rsidR="00DF01C0" w:rsidRPr="007637BC">
        <w:rPr>
          <w:rFonts w:ascii="Arial" w:hAnsi="Arial" w:cs="Arial"/>
        </w:rPr>
        <w:t xml:space="preserve">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r>
          <w:rPr>
            <w:rFonts w:ascii="Cambria Math" w:hAnsi="Cambria Math" w:cs="Arial"/>
          </w:rPr>
          <m:t>-v(</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m:t>
        </m:r>
      </m:oMath>
      <w:r w:rsidR="003022F5" w:rsidRPr="007637BC">
        <w:rPr>
          <w:rFonts w:ascii="Arial" w:hAnsi="Arial" w:cs="Arial"/>
        </w:rPr>
        <w:t>.</w:t>
      </w:r>
      <w:r w:rsidR="00DF01C0" w:rsidRPr="007637BC">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oMath>
      <w:r w:rsidR="003022F5" w:rsidRPr="007637BC">
        <w:rPr>
          <w:rFonts w:ascii="Arial" w:hAnsi="Arial" w:cs="Arial"/>
        </w:rPr>
        <w:t xml:space="preserve"> is </w:t>
      </w:r>
      <w:r w:rsidR="00DF01C0" w:rsidRPr="007637BC">
        <w:rPr>
          <w:rFonts w:ascii="Arial" w:hAnsi="Arial" w:cs="Arial"/>
        </w:rPr>
        <w:t xml:space="preserve">the prediction of magnitude of US on trial </w:t>
      </w:r>
      <m:oMath>
        <m:r>
          <w:rPr>
            <w:rFonts w:ascii="Cambria Math" w:hAnsi="Cambria Math" w:cs="Arial"/>
          </w:rPr>
          <m:t>t</m:t>
        </m:r>
      </m:oMath>
      <w:r w:rsidR="00DF01C0" w:rsidRPr="007637BC">
        <w:rPr>
          <w:rFonts w:ascii="Arial" w:hAnsi="Arial" w:cs="Arial"/>
        </w:rPr>
        <w:t xml:space="preserve">. (Sutton and </w:t>
      </w:r>
      <w:proofErr w:type="spellStart"/>
      <w:r w:rsidR="00DF01C0" w:rsidRPr="007637BC">
        <w:rPr>
          <w:rFonts w:ascii="Arial" w:hAnsi="Arial" w:cs="Arial"/>
        </w:rPr>
        <w:t>Barto</w:t>
      </w:r>
      <w:proofErr w:type="spellEnd"/>
      <w:r w:rsidR="00DF01C0" w:rsidRPr="007637BC">
        <w:rPr>
          <w:rFonts w:ascii="Arial" w:hAnsi="Arial" w:cs="Arial"/>
        </w:rPr>
        <w:t>, 2018)</w:t>
      </w:r>
    </w:p>
    <w:p w14:paraId="0BF85A7F" w14:textId="51B474BB" w:rsidR="000C7A93" w:rsidRPr="007637BC" w:rsidRDefault="000C7A93" w:rsidP="00A63EBB">
      <w:pPr>
        <w:spacing w:after="60"/>
        <w:jc w:val="both"/>
        <w:rPr>
          <w:rFonts w:ascii="Arial" w:hAnsi="Arial" w:cs="Arial"/>
        </w:rPr>
      </w:pPr>
    </w:p>
    <w:p w14:paraId="12EF056D" w14:textId="4912B164" w:rsidR="000C7A93" w:rsidRPr="007637BC" w:rsidRDefault="000C7A93" w:rsidP="00A63EBB">
      <w:pPr>
        <w:spacing w:after="60"/>
        <w:jc w:val="both"/>
        <w:rPr>
          <w:rFonts w:ascii="Arial" w:hAnsi="Arial" w:cs="Arial"/>
        </w:rPr>
      </w:pPr>
      <w:r w:rsidRPr="007637BC">
        <w:rPr>
          <w:rFonts w:ascii="Arial" w:hAnsi="Arial" w:cs="Arial"/>
        </w:rPr>
        <w:t xml:space="preserve">To fully arrive at TD model, we now change </w:t>
      </w:r>
      <m:oMath>
        <m:r>
          <w:rPr>
            <w:rFonts w:ascii="Cambria Math" w:hAnsi="Cambria Math" w:cs="Arial"/>
          </w:rPr>
          <m:t>t</m:t>
        </m:r>
      </m:oMath>
      <w:r w:rsidRPr="007637BC">
        <w:rPr>
          <w:rFonts w:ascii="Arial" w:hAnsi="Arial" w:cs="Arial"/>
        </w:rPr>
        <w:t xml:space="preserve"> to denote time step instead of a complete trial as above. And a short-term memory vector, eligibility trace </w:t>
      </w:r>
      <m:oMath>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oMath>
      <w:r w:rsidRPr="007637BC">
        <w:rPr>
          <w:rFonts w:ascii="Arial" w:hAnsi="Arial" w:cs="Arial"/>
        </w:rPr>
        <w:t xml:space="preserve"> is also introduced </w:t>
      </w:r>
      <w:r w:rsidR="009925ED" w:rsidRPr="007637BC">
        <w:rPr>
          <w:rFonts w:ascii="Arial" w:hAnsi="Arial" w:cs="Arial"/>
        </w:rPr>
        <w:t xml:space="preserve">to only update eligible states or actions. Now, the associative strength update becomes: </w:t>
      </w:r>
      <m:oMath>
        <m:sSub>
          <m:sSubPr>
            <m:ctrlPr>
              <w:rPr>
                <w:rFonts w:ascii="Cambria Math" w:hAnsi="Cambria Math" w:cs="Arial"/>
                <w:i/>
              </w:rPr>
            </m:ctrlPr>
          </m:sSubPr>
          <m:e>
            <m:r>
              <w:rPr>
                <w:rFonts w:ascii="Cambria Math" w:hAnsi="Cambria Math" w:cs="Arial"/>
              </w:rPr>
              <m:t>w</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+α</m:t>
        </m:r>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oMath>
      <w:r w:rsidR="009925ED" w:rsidRPr="007637BC">
        <w:rPr>
          <w:rFonts w:ascii="Arial" w:hAnsi="Arial" w:cs="Arial"/>
        </w:rPr>
        <w:t xml:space="preserve">. The full state vector </w:t>
      </w:r>
      <m:oMath>
        <m:r>
          <w:rPr>
            <w:rFonts w:ascii="Cambria Math" w:hAnsi="Cambria Math" w:cs="Arial"/>
          </w:rPr>
          <m:t>X(S)</m:t>
        </m:r>
      </m:oMath>
      <w:r w:rsidR="009925ED" w:rsidRPr="007637BC">
        <w:rPr>
          <w:rFonts w:ascii="Arial" w:hAnsi="Arial" w:cs="Arial"/>
        </w:rPr>
        <w:t xml:space="preserve"> is replaced with eligibility trace vector. And prediction error now is: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m:t>
        </m:r>
        <m:r>
          <w:rPr>
            <w:rFonts w:ascii="Cambria Math" w:hAnsi="Cambria Math" w:cs="Arial"/>
          </w:rPr>
          <m:t>γv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e>
        </m:d>
        <m:r>
          <w:rPr>
            <w:rFonts w:ascii="Cambria Math" w:hAnsi="Cambria Math" w:cs="Arial"/>
          </w:rPr>
          <m:t>-v(</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m:t>
        </m:r>
      </m:oMath>
      <w:r w:rsidR="00610DDC" w:rsidRPr="007637BC">
        <w:rPr>
          <w:rFonts w:ascii="Arial" w:hAnsi="Arial" w:cs="Arial"/>
        </w:rPr>
        <w:t xml:space="preserve">, where </w:t>
      </w:r>
      <m:oMath>
        <m:r>
          <w:rPr>
            <w:rFonts w:ascii="Cambria Math" w:hAnsi="Cambria Math" w:cs="Arial"/>
          </w:rPr>
          <m:t>γ</m:t>
        </m:r>
      </m:oMath>
      <w:r w:rsidR="00610DDC" w:rsidRPr="007637BC">
        <w:rPr>
          <w:rFonts w:ascii="Arial" w:hAnsi="Arial" w:cs="Arial"/>
        </w:rPr>
        <w:t xml:space="preserve"> is the discount factor, </w:t>
      </w:r>
      <m:oMath>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oMath>
      <w:r w:rsidR="00610DDC" w:rsidRPr="007637BC">
        <w:rPr>
          <w:rFonts w:ascii="Arial" w:hAnsi="Arial" w:cs="Arial"/>
        </w:rPr>
        <w:t xml:space="preserve"> is the immediate reward after take an action, and </w:t>
      </w:r>
      <m:oMath>
        <m:r>
          <w:rPr>
            <w:rFonts w:ascii="Cambria Math" w:hAnsi="Cambria Math" w:cs="Arial"/>
          </w:rPr>
          <m:t>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e>
        </m:d>
      </m:oMath>
      <w:r w:rsidR="00610DDC" w:rsidRPr="007637BC">
        <w:rPr>
          <w:rFonts w:ascii="Arial" w:hAnsi="Arial" w:cs="Arial"/>
        </w:rPr>
        <w:t xml:space="preserve"> and </w:t>
      </w:r>
      <m:oMath>
        <m:r>
          <w:rPr>
            <w:rFonts w:ascii="Cambria Math" w:hAnsi="Cambria Math" w:cs="Arial"/>
          </w:rPr>
          <m:t>v(</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m:t>
        </m:r>
      </m:oMath>
      <w:r w:rsidR="00610DDC" w:rsidRPr="007637BC">
        <w:rPr>
          <w:rFonts w:ascii="Arial" w:hAnsi="Arial" w:cs="Arial"/>
        </w:rPr>
        <w:t xml:space="preserve"> are aggregated associative strength at </w:t>
      </w:r>
      <m:oMath>
        <m:r>
          <w:rPr>
            <w:rFonts w:ascii="Cambria Math" w:hAnsi="Cambria Math" w:cs="Arial"/>
          </w:rPr>
          <m:t>t+1</m:t>
        </m:r>
      </m:oMath>
      <w:r w:rsidR="00610DDC" w:rsidRPr="007637BC">
        <w:rPr>
          <w:rFonts w:ascii="Arial" w:hAnsi="Arial" w:cs="Arial"/>
        </w:rPr>
        <w:t xml:space="preserve"> and </w:t>
      </w:r>
      <m:oMath>
        <m:r>
          <w:rPr>
            <w:rFonts w:ascii="Cambria Math" w:hAnsi="Cambria Math" w:cs="Arial"/>
          </w:rPr>
          <m:t>t</m:t>
        </m:r>
      </m:oMath>
      <w:r w:rsidR="00610DDC" w:rsidRPr="007637BC">
        <w:rPr>
          <w:rFonts w:ascii="Arial" w:hAnsi="Arial" w:cs="Arial"/>
        </w:rPr>
        <w:t xml:space="preserve"> which can be seen as value function (action value function in the case of Q-learning). (Sutton and </w:t>
      </w:r>
      <w:proofErr w:type="spellStart"/>
      <w:r w:rsidR="00610DDC" w:rsidRPr="007637BC">
        <w:rPr>
          <w:rFonts w:ascii="Arial" w:hAnsi="Arial" w:cs="Arial"/>
        </w:rPr>
        <w:t>Barto</w:t>
      </w:r>
      <w:proofErr w:type="spellEnd"/>
      <w:r w:rsidR="00610DDC" w:rsidRPr="007637BC">
        <w:rPr>
          <w:rFonts w:ascii="Arial" w:hAnsi="Arial" w:cs="Arial"/>
        </w:rPr>
        <w:t>, 2018)</w:t>
      </w:r>
    </w:p>
    <w:sectPr w:rsidR="000C7A93" w:rsidRPr="007637BC" w:rsidSect="00A031E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3F0D9" w14:textId="77777777" w:rsidR="00AA1E42" w:rsidRDefault="00AA1E42" w:rsidP="00AA1E42">
      <w:pPr>
        <w:spacing w:after="0" w:line="240" w:lineRule="auto"/>
      </w:pPr>
      <w:r>
        <w:separator/>
      </w:r>
    </w:p>
  </w:endnote>
  <w:endnote w:type="continuationSeparator" w:id="0">
    <w:p w14:paraId="79D803C1" w14:textId="77777777" w:rsidR="00AA1E42" w:rsidRDefault="00AA1E42" w:rsidP="00AA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982465"/>
      <w:docPartObj>
        <w:docPartGallery w:val="Page Numbers (Bottom of Page)"/>
        <w:docPartUnique/>
      </w:docPartObj>
    </w:sdtPr>
    <w:sdtEndPr>
      <w:rPr>
        <w:noProof/>
      </w:rPr>
    </w:sdtEndPr>
    <w:sdtContent>
      <w:p w14:paraId="49AC4F87" w14:textId="5D2CED44" w:rsidR="00AA1E42" w:rsidRDefault="00AA1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75A0F4" w14:textId="77777777" w:rsidR="00AA1E42" w:rsidRDefault="00AA1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C30E" w14:textId="77777777" w:rsidR="00AA1E42" w:rsidRDefault="00AA1E42" w:rsidP="00AA1E42">
      <w:pPr>
        <w:spacing w:after="0" w:line="240" w:lineRule="auto"/>
      </w:pPr>
      <w:r>
        <w:separator/>
      </w:r>
    </w:p>
  </w:footnote>
  <w:footnote w:type="continuationSeparator" w:id="0">
    <w:p w14:paraId="48A05053" w14:textId="77777777" w:rsidR="00AA1E42" w:rsidRDefault="00AA1E42" w:rsidP="00AA1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5BEA"/>
    <w:multiLevelType w:val="multilevel"/>
    <w:tmpl w:val="3C5E5E2C"/>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tDSwtDS2MAKyTZV0lIJTi4sz8/NACgxrAcfHr5IsAAAA"/>
  </w:docVars>
  <w:rsids>
    <w:rsidRoot w:val="00EB31F7"/>
    <w:rsid w:val="0005463F"/>
    <w:rsid w:val="00072D8C"/>
    <w:rsid w:val="000B0B1F"/>
    <w:rsid w:val="000C7A93"/>
    <w:rsid w:val="00260210"/>
    <w:rsid w:val="003022F5"/>
    <w:rsid w:val="00324E96"/>
    <w:rsid w:val="003F5F8B"/>
    <w:rsid w:val="004D05F9"/>
    <w:rsid w:val="00544708"/>
    <w:rsid w:val="005C0999"/>
    <w:rsid w:val="005C20C7"/>
    <w:rsid w:val="005E0DCD"/>
    <w:rsid w:val="005E3E06"/>
    <w:rsid w:val="005E6F60"/>
    <w:rsid w:val="00610DDC"/>
    <w:rsid w:val="006432CC"/>
    <w:rsid w:val="00662FBF"/>
    <w:rsid w:val="006A14E0"/>
    <w:rsid w:val="007637BC"/>
    <w:rsid w:val="007E47CE"/>
    <w:rsid w:val="00947C2A"/>
    <w:rsid w:val="00953DCB"/>
    <w:rsid w:val="009925ED"/>
    <w:rsid w:val="009E45A5"/>
    <w:rsid w:val="009F27D5"/>
    <w:rsid w:val="00A00BAA"/>
    <w:rsid w:val="00A031E9"/>
    <w:rsid w:val="00A369A7"/>
    <w:rsid w:val="00A60D26"/>
    <w:rsid w:val="00A63EBB"/>
    <w:rsid w:val="00AA1E42"/>
    <w:rsid w:val="00AD023E"/>
    <w:rsid w:val="00B74EE6"/>
    <w:rsid w:val="00BA3B39"/>
    <w:rsid w:val="00C33905"/>
    <w:rsid w:val="00D64DCA"/>
    <w:rsid w:val="00D96580"/>
    <w:rsid w:val="00DF01C0"/>
    <w:rsid w:val="00E26A0A"/>
    <w:rsid w:val="00EB31F7"/>
    <w:rsid w:val="00EE0335"/>
    <w:rsid w:val="00EF4BDF"/>
    <w:rsid w:val="00F330D0"/>
    <w:rsid w:val="00F54FB5"/>
    <w:rsid w:val="00FC1A3F"/>
    <w:rsid w:val="00FC4B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473D"/>
  <w15:chartTrackingRefBased/>
  <w15:docId w15:val="{F4057721-C0E6-4864-9A6E-D3035D55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1E9"/>
    <w:pPr>
      <w:keepNext/>
      <w:keepLines/>
      <w:spacing w:after="60" w:line="240" w:lineRule="auto"/>
      <w:outlineLvl w:val="0"/>
    </w:pPr>
    <w:rPr>
      <w:rFonts w:ascii="Arial" w:eastAsiaTheme="majorEastAsia" w:hAnsi="Arial" w:cstheme="majorBidi"/>
      <w:b/>
      <w:color w:val="2F5496" w:themeColor="accent1" w:themeShade="BF"/>
      <w:szCs w:val="32"/>
    </w:rPr>
  </w:style>
  <w:style w:type="paragraph" w:styleId="Heading2">
    <w:name w:val="heading 2"/>
    <w:basedOn w:val="Normal"/>
    <w:next w:val="Normal"/>
    <w:link w:val="Heading2Char"/>
    <w:uiPriority w:val="9"/>
    <w:unhideWhenUsed/>
    <w:qFormat/>
    <w:rsid w:val="00A031E9"/>
    <w:pPr>
      <w:keepNext/>
      <w:keepLines/>
      <w:spacing w:after="60" w:line="240" w:lineRule="auto"/>
      <w:outlineLvl w:val="1"/>
    </w:pPr>
    <w:rPr>
      <w:rFonts w:ascii="Arial" w:eastAsiaTheme="majorEastAsia" w:hAnsi="Arial" w:cstheme="majorBidi"/>
      <w:b/>
      <w:color w:val="2F5496" w:themeColor="accent1" w:themeShade="BF"/>
      <w:szCs w:val="26"/>
    </w:rPr>
  </w:style>
  <w:style w:type="paragraph" w:styleId="Heading3">
    <w:name w:val="heading 3"/>
    <w:basedOn w:val="Normal"/>
    <w:next w:val="Normal"/>
    <w:link w:val="Heading3Char"/>
    <w:uiPriority w:val="9"/>
    <w:unhideWhenUsed/>
    <w:qFormat/>
    <w:rsid w:val="006A14E0"/>
    <w:pPr>
      <w:keepNext/>
      <w:keepLines/>
      <w:spacing w:after="60" w:line="240" w:lineRule="auto"/>
      <w:outlineLvl w:val="2"/>
    </w:pPr>
    <w:rPr>
      <w:rFonts w:ascii="Arial" w:eastAsiaTheme="majorEastAsia" w:hAnsi="Arial" w:cstheme="majorBid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EBB"/>
    <w:rPr>
      <w:color w:val="808080"/>
    </w:rPr>
  </w:style>
  <w:style w:type="paragraph" w:styleId="Title">
    <w:name w:val="Title"/>
    <w:basedOn w:val="Normal"/>
    <w:next w:val="Normal"/>
    <w:link w:val="TitleChar"/>
    <w:uiPriority w:val="10"/>
    <w:qFormat/>
    <w:rsid w:val="007637BC"/>
    <w:pPr>
      <w:spacing w:after="60" w:line="240" w:lineRule="auto"/>
      <w:contextualSpacing/>
    </w:pPr>
    <w:rPr>
      <w:rFonts w:ascii="Arial" w:eastAsiaTheme="majorEastAsia" w:hAnsi="Arial" w:cstheme="majorBidi"/>
      <w:b/>
      <w:spacing w:val="-10"/>
      <w:kern w:val="28"/>
      <w:szCs w:val="56"/>
    </w:rPr>
  </w:style>
  <w:style w:type="character" w:customStyle="1" w:styleId="TitleChar">
    <w:name w:val="Title Char"/>
    <w:basedOn w:val="DefaultParagraphFont"/>
    <w:link w:val="Title"/>
    <w:uiPriority w:val="10"/>
    <w:rsid w:val="007637BC"/>
    <w:rPr>
      <w:rFonts w:ascii="Arial" w:eastAsiaTheme="majorEastAsia" w:hAnsi="Arial" w:cstheme="majorBidi"/>
      <w:b/>
      <w:spacing w:val="-10"/>
      <w:kern w:val="28"/>
      <w:szCs w:val="56"/>
    </w:rPr>
  </w:style>
  <w:style w:type="character" w:customStyle="1" w:styleId="Heading1Char">
    <w:name w:val="Heading 1 Char"/>
    <w:basedOn w:val="DefaultParagraphFont"/>
    <w:link w:val="Heading1"/>
    <w:uiPriority w:val="9"/>
    <w:rsid w:val="00A031E9"/>
    <w:rPr>
      <w:rFonts w:ascii="Arial" w:eastAsiaTheme="majorEastAsia" w:hAnsi="Arial" w:cstheme="majorBidi"/>
      <w:b/>
      <w:color w:val="2F5496" w:themeColor="accent1" w:themeShade="BF"/>
      <w:szCs w:val="32"/>
    </w:rPr>
  </w:style>
  <w:style w:type="character" w:customStyle="1" w:styleId="Heading2Char">
    <w:name w:val="Heading 2 Char"/>
    <w:basedOn w:val="DefaultParagraphFont"/>
    <w:link w:val="Heading2"/>
    <w:uiPriority w:val="9"/>
    <w:rsid w:val="00A031E9"/>
    <w:rPr>
      <w:rFonts w:ascii="Arial" w:eastAsiaTheme="majorEastAsia" w:hAnsi="Arial" w:cstheme="majorBidi"/>
      <w:b/>
      <w:color w:val="2F5496" w:themeColor="accent1" w:themeShade="BF"/>
      <w:szCs w:val="26"/>
    </w:rPr>
  </w:style>
  <w:style w:type="paragraph" w:styleId="ListParagraph">
    <w:name w:val="List Paragraph"/>
    <w:basedOn w:val="Normal"/>
    <w:uiPriority w:val="34"/>
    <w:qFormat/>
    <w:rsid w:val="00A031E9"/>
    <w:pPr>
      <w:ind w:left="720"/>
      <w:contextualSpacing/>
    </w:pPr>
  </w:style>
  <w:style w:type="table" w:styleId="TableGrid">
    <w:name w:val="Table Grid"/>
    <w:basedOn w:val="TableNormal"/>
    <w:uiPriority w:val="39"/>
    <w:rsid w:val="00A03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3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1E9"/>
    <w:rPr>
      <w:rFonts w:ascii="Segoe UI" w:hAnsi="Segoe UI" w:cs="Segoe UI"/>
      <w:sz w:val="18"/>
      <w:szCs w:val="18"/>
    </w:rPr>
  </w:style>
  <w:style w:type="character" w:customStyle="1" w:styleId="Heading3Char">
    <w:name w:val="Heading 3 Char"/>
    <w:basedOn w:val="DefaultParagraphFont"/>
    <w:link w:val="Heading3"/>
    <w:uiPriority w:val="9"/>
    <w:rsid w:val="006A14E0"/>
    <w:rPr>
      <w:rFonts w:ascii="Arial" w:eastAsiaTheme="majorEastAsia" w:hAnsi="Arial" w:cstheme="majorBidi"/>
      <w:color w:val="2F5496" w:themeColor="accent1" w:themeShade="BF"/>
      <w:szCs w:val="24"/>
    </w:rPr>
  </w:style>
  <w:style w:type="paragraph" w:styleId="NormalWeb">
    <w:name w:val="Normal (Web)"/>
    <w:basedOn w:val="Normal"/>
    <w:uiPriority w:val="99"/>
    <w:semiHidden/>
    <w:unhideWhenUsed/>
    <w:rsid w:val="00D965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1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E42"/>
  </w:style>
  <w:style w:type="paragraph" w:styleId="Footer">
    <w:name w:val="footer"/>
    <w:basedOn w:val="Normal"/>
    <w:link w:val="FooterChar"/>
    <w:uiPriority w:val="99"/>
    <w:unhideWhenUsed/>
    <w:rsid w:val="00AA1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3209">
      <w:bodyDiv w:val="1"/>
      <w:marLeft w:val="0"/>
      <w:marRight w:val="0"/>
      <w:marTop w:val="0"/>
      <w:marBottom w:val="0"/>
      <w:divBdr>
        <w:top w:val="none" w:sz="0" w:space="0" w:color="auto"/>
        <w:left w:val="none" w:sz="0" w:space="0" w:color="auto"/>
        <w:bottom w:val="none" w:sz="0" w:space="0" w:color="auto"/>
        <w:right w:val="none" w:sz="0" w:space="0" w:color="auto"/>
      </w:divBdr>
      <w:divsChild>
        <w:div w:id="1056779084">
          <w:marLeft w:val="0"/>
          <w:marRight w:val="0"/>
          <w:marTop w:val="0"/>
          <w:marBottom w:val="0"/>
          <w:divBdr>
            <w:top w:val="none" w:sz="0" w:space="0" w:color="auto"/>
            <w:left w:val="none" w:sz="0" w:space="0" w:color="auto"/>
            <w:bottom w:val="none" w:sz="0" w:space="0" w:color="auto"/>
            <w:right w:val="none" w:sz="0" w:space="0" w:color="auto"/>
          </w:divBdr>
        </w:div>
      </w:divsChild>
    </w:div>
    <w:div w:id="789864197">
      <w:bodyDiv w:val="1"/>
      <w:marLeft w:val="0"/>
      <w:marRight w:val="0"/>
      <w:marTop w:val="0"/>
      <w:marBottom w:val="0"/>
      <w:divBdr>
        <w:top w:val="none" w:sz="0" w:space="0" w:color="auto"/>
        <w:left w:val="none" w:sz="0" w:space="0" w:color="auto"/>
        <w:bottom w:val="none" w:sz="0" w:space="0" w:color="auto"/>
        <w:right w:val="none" w:sz="0" w:space="0" w:color="auto"/>
      </w:divBdr>
    </w:div>
    <w:div w:id="79128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8</cp:revision>
  <dcterms:created xsi:type="dcterms:W3CDTF">2019-03-23T12:51:00Z</dcterms:created>
  <dcterms:modified xsi:type="dcterms:W3CDTF">2019-03-23T22:27:00Z</dcterms:modified>
</cp:coreProperties>
</file>