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60"/>
        <w:jc w:val="center"/>
      </w:pPr>
      <w:r>
        <w:rPr>
          <w:b/>
          <w:color w:val="244062"/>
          <w:sz w:val="60"/>
        </w:rPr>
        <w:t>DUTAMEDIA WORK PULSE</w:t>
      </w:r>
    </w:p>
    <w:p>
      <w:pPr>
        <w:jc w:val="center"/>
      </w:pPr>
      <w:r>
        <w:rPr>
          <w:color w:val="4F6278"/>
          <w:sz w:val="34"/>
        </w:rPr>
        <w:t>Daily Accountability &amp; Blocker Log</w:t>
      </w:r>
    </w:p>
    <w:p>
      <w:pPr>
        <w:jc w:val="center"/>
      </w:pPr>
      <w:r>
        <w:rPr>
          <w:b/>
          <w:sz w:val="28"/>
        </w:rPr>
        <w:t>Product Requirements Document (PRD)</w:t>
      </w:r>
    </w:p>
    <w:p/>
    <w:tbl>
      <w:tblPr>
        <w:tblStyle w:val="TableGrid"/>
        <w:tblW w:type="auto" w:w="0"/>
        <w:jc w:val="center"/>
        <w:tblLook w:firstColumn="1" w:firstRow="1" w:lastColumn="0" w:lastRow="0" w:noHBand="0" w:noVBand="1" w:val="04A0"/>
      </w:tblPr>
      <w:tblGrid>
        <w:gridCol w:w="5083"/>
        <w:gridCol w:w="5083"/>
      </w:tblGrid>
      <w:tr>
        <w:trPr>
          <w:cantSplit w:val="true"/>
          <w:tblHeader w:val="true"/>
        </w:trPr>
        <w:tc>
          <w:tcPr>
            <w:tcW w:type="dxa" w:w="3024"/>
            <w:shd w:fill="244062"/>
            <w:vAlign w:val="center"/>
            <w:tcMar>
              <w:top w:w="90" w:type="dxa"/>
              <w:start w:w="100" w:type="dxa"/>
              <w:bottom w:w="90" w:type="dxa"/>
              <w:end w:w="100" w:type="dxa"/>
            </w:tcMar>
          </w:tcPr>
          <w:p>
            <w:r>
              <w:rPr>
                <w:b/>
                <w:color w:val="FFFFFF"/>
              </w:rPr>
              <w:t>Document</w:t>
            </w:r>
          </w:p>
        </w:tc>
        <w:tc>
          <w:tcPr>
            <w:tcW w:type="dxa" w:w="6912"/>
            <w:shd w:fill="244062"/>
            <w:vAlign w:val="center"/>
            <w:tcMar>
              <w:top w:w="90" w:type="dxa"/>
              <w:start w:w="100" w:type="dxa"/>
              <w:bottom w:w="90" w:type="dxa"/>
              <w:end w:w="100" w:type="dxa"/>
            </w:tcMar>
          </w:tcPr>
          <w:p>
            <w:r>
              <w:rPr>
                <w:b/>
                <w:color w:val="FFFFFF"/>
              </w:rPr>
              <w:t>Value</w:t>
            </w:r>
          </w:p>
        </w:tc>
      </w:tr>
      <w:tr>
        <w:trPr>
          <w:cantSplit w:val="true"/>
        </w:trPr>
        <w:tc>
          <w:tcPr>
            <w:tcW w:type="dxa" w:w="3024"/>
            <w:vAlign w:val="top"/>
            <w:tcMar>
              <w:top w:w="90" w:type="dxa"/>
              <w:start w:w="100" w:type="dxa"/>
              <w:bottom w:w="90" w:type="dxa"/>
              <w:end w:w="100" w:type="dxa"/>
            </w:tcMar>
          </w:tcPr>
          <w:p>
            <w:pPr>
              <w:spacing w:after="0"/>
            </w:pPr>
            <w:r>
              <w:rPr>
                <w:sz w:val="18"/>
              </w:rPr>
              <w:t>Document Owner</w:t>
            </w:r>
          </w:p>
        </w:tc>
        <w:tc>
          <w:tcPr>
            <w:tcW w:type="dxa" w:w="6912"/>
            <w:vAlign w:val="top"/>
            <w:tcMar>
              <w:top w:w="90" w:type="dxa"/>
              <w:start w:w="100" w:type="dxa"/>
              <w:bottom w:w="90" w:type="dxa"/>
              <w:end w:w="100" w:type="dxa"/>
            </w:tcMar>
          </w:tcPr>
          <w:p>
            <w:pPr>
              <w:spacing w:after="0"/>
            </w:pPr>
            <w:r>
              <w:rPr>
                <w:sz w:val="18"/>
              </w:rPr>
              <w:t>Management / Product Owner Dutamedia</w:t>
            </w:r>
          </w:p>
        </w:tc>
      </w:tr>
      <w:tr>
        <w:trPr>
          <w:cantSplit w:val="true"/>
        </w:trPr>
        <w:tc>
          <w:tcPr>
            <w:tcW w:type="dxa" w:w="3024"/>
            <w:vAlign w:val="top"/>
            <w:tcMar>
              <w:top w:w="90" w:type="dxa"/>
              <w:start w:w="100" w:type="dxa"/>
              <w:bottom w:w="90" w:type="dxa"/>
              <w:end w:w="100" w:type="dxa"/>
            </w:tcMar>
            <w:shd w:fill="F6F8FA"/>
          </w:tcPr>
          <w:p>
            <w:pPr>
              <w:spacing w:after="0"/>
            </w:pPr>
            <w:r>
              <w:rPr>
                <w:sz w:val="18"/>
              </w:rPr>
              <w:t>Version</w:t>
            </w:r>
          </w:p>
        </w:tc>
        <w:tc>
          <w:tcPr>
            <w:tcW w:type="dxa" w:w="6912"/>
            <w:vAlign w:val="top"/>
            <w:tcMar>
              <w:top w:w="90" w:type="dxa"/>
              <w:start w:w="100" w:type="dxa"/>
              <w:bottom w:w="90" w:type="dxa"/>
              <w:end w:w="100" w:type="dxa"/>
            </w:tcMar>
            <w:shd w:fill="F6F8FA"/>
          </w:tcPr>
          <w:p>
            <w:pPr>
              <w:spacing w:after="0"/>
            </w:pPr>
            <w:r>
              <w:rPr>
                <w:sz w:val="18"/>
              </w:rPr>
              <w:t>1.0 - Discussion Draft</w:t>
            </w:r>
          </w:p>
        </w:tc>
      </w:tr>
      <w:tr>
        <w:trPr>
          <w:cantSplit w:val="true"/>
        </w:trPr>
        <w:tc>
          <w:tcPr>
            <w:tcW w:type="dxa" w:w="3024"/>
            <w:vAlign w:val="top"/>
            <w:tcMar>
              <w:top w:w="90" w:type="dxa"/>
              <w:start w:w="100" w:type="dxa"/>
              <w:bottom w:w="90" w:type="dxa"/>
              <w:end w:w="100" w:type="dxa"/>
            </w:tcMar>
          </w:tcPr>
          <w:p>
            <w:pPr>
              <w:spacing w:after="0"/>
            </w:pPr>
            <w:r>
              <w:rPr>
                <w:sz w:val="18"/>
              </w:rPr>
              <w:t>Status</w:t>
            </w:r>
          </w:p>
        </w:tc>
        <w:tc>
          <w:tcPr>
            <w:tcW w:type="dxa" w:w="6912"/>
            <w:vAlign w:val="top"/>
            <w:tcMar>
              <w:top w:w="90" w:type="dxa"/>
              <w:start w:w="100" w:type="dxa"/>
              <w:bottom w:w="90" w:type="dxa"/>
              <w:end w:w="100" w:type="dxa"/>
            </w:tcMar>
          </w:tcPr>
          <w:p>
            <w:pPr>
              <w:spacing w:after="0"/>
            </w:pPr>
            <w:r>
              <w:rPr>
                <w:sz w:val="18"/>
              </w:rPr>
              <w:t>Proposed / Ready for Management &amp; Technical Review</w:t>
            </w:r>
          </w:p>
        </w:tc>
      </w:tr>
      <w:tr>
        <w:trPr>
          <w:cantSplit w:val="true"/>
        </w:trPr>
        <w:tc>
          <w:tcPr>
            <w:tcW w:type="dxa" w:w="3024"/>
            <w:vAlign w:val="top"/>
            <w:tcMar>
              <w:top w:w="90" w:type="dxa"/>
              <w:start w:w="100" w:type="dxa"/>
              <w:bottom w:w="90" w:type="dxa"/>
              <w:end w:w="100" w:type="dxa"/>
            </w:tcMar>
            <w:shd w:fill="F6F8FA"/>
          </w:tcPr>
          <w:p>
            <w:pPr>
              <w:spacing w:after="0"/>
            </w:pPr>
            <w:r>
              <w:rPr>
                <w:sz w:val="18"/>
              </w:rPr>
              <w:t>Date</w:t>
            </w:r>
          </w:p>
        </w:tc>
        <w:tc>
          <w:tcPr>
            <w:tcW w:type="dxa" w:w="6912"/>
            <w:vAlign w:val="top"/>
            <w:tcMar>
              <w:top w:w="90" w:type="dxa"/>
              <w:start w:w="100" w:type="dxa"/>
              <w:bottom w:w="90" w:type="dxa"/>
              <w:end w:w="100" w:type="dxa"/>
            </w:tcMar>
            <w:shd w:fill="F6F8FA"/>
          </w:tcPr>
          <w:p>
            <w:pPr>
              <w:spacing w:after="0"/>
            </w:pPr>
            <w:r>
              <w:rPr>
                <w:sz w:val="18"/>
              </w:rPr>
              <w:t>1 September 2026</w:t>
            </w:r>
          </w:p>
        </w:tc>
      </w:tr>
      <w:tr>
        <w:trPr>
          <w:cantSplit w:val="true"/>
        </w:trPr>
        <w:tc>
          <w:tcPr>
            <w:tcW w:type="dxa" w:w="3024"/>
            <w:vAlign w:val="top"/>
            <w:tcMar>
              <w:top w:w="90" w:type="dxa"/>
              <w:start w:w="100" w:type="dxa"/>
              <w:bottom w:w="90" w:type="dxa"/>
              <w:end w:w="100" w:type="dxa"/>
            </w:tcMar>
          </w:tcPr>
          <w:p>
            <w:pPr>
              <w:spacing w:after="0"/>
            </w:pPr>
            <w:r>
              <w:rPr>
                <w:sz w:val="18"/>
              </w:rPr>
              <w:t>Classification</w:t>
            </w:r>
          </w:p>
        </w:tc>
        <w:tc>
          <w:tcPr>
            <w:tcW w:type="dxa" w:w="6912"/>
            <w:vAlign w:val="top"/>
            <w:tcMar>
              <w:top w:w="90" w:type="dxa"/>
              <w:start w:w="100" w:type="dxa"/>
              <w:bottom w:w="90" w:type="dxa"/>
              <w:end w:w="100" w:type="dxa"/>
            </w:tcMar>
          </w:tcPr>
          <w:p>
            <w:pPr>
              <w:spacing w:after="0"/>
            </w:pPr>
            <w:r>
              <w:rPr>
                <w:sz w:val="18"/>
              </w:rPr>
              <w:t>Internal &amp; Confidential</w:t>
            </w:r>
          </w:p>
        </w:tc>
      </w:tr>
      <w:tr>
        <w:trPr>
          <w:cantSplit w:val="true"/>
        </w:trPr>
        <w:tc>
          <w:tcPr>
            <w:tcW w:type="dxa" w:w="3024"/>
            <w:vAlign w:val="top"/>
            <w:tcMar>
              <w:top w:w="90" w:type="dxa"/>
              <w:start w:w="100" w:type="dxa"/>
              <w:bottom w:w="90" w:type="dxa"/>
              <w:end w:w="100" w:type="dxa"/>
            </w:tcMar>
            <w:shd w:fill="F6F8FA"/>
          </w:tcPr>
          <w:p>
            <w:pPr>
              <w:spacing w:after="0"/>
            </w:pPr>
            <w:r>
              <w:rPr>
                <w:sz w:val="18"/>
              </w:rPr>
              <w:t>Initial Scope</w:t>
            </w:r>
          </w:p>
        </w:tc>
        <w:tc>
          <w:tcPr>
            <w:tcW w:type="dxa" w:w="6912"/>
            <w:vAlign w:val="top"/>
            <w:tcMar>
              <w:top w:w="90" w:type="dxa"/>
              <w:start w:w="100" w:type="dxa"/>
              <w:bottom w:w="90" w:type="dxa"/>
              <w:end w:w="100" w:type="dxa"/>
            </w:tcMar>
            <w:shd w:fill="F6F8FA"/>
          </w:tcPr>
          <w:p>
            <w:pPr>
              <w:spacing w:after="0"/>
            </w:pPr>
            <w:r>
              <w:rPr>
                <w:sz w:val="18"/>
              </w:rPr>
              <w:t>±30 employees / all operational functions</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D9EAD3"/>
            <w:tcMar>
              <w:top w:w="120" w:type="dxa"/>
              <w:start w:w="140" w:type="dxa"/>
              <w:bottom w:w="120" w:type="dxa"/>
              <w:end w:w="140" w:type="dxa"/>
            </w:tcMar>
          </w:tcPr>
          <w:p>
            <w:r>
              <w:rPr>
                <w:b/>
              </w:rPr>
              <w:t xml:space="preserve">Core Principle: </w:t>
            </w:r>
            <w:r>
              <w:t>Sistem mengukur visibility, accountability, early escalation, dan reliability terhadap commitment. Sistem bukan timesheet, bukan alat menghitung jam sibuk, dan belum menjadi KPI formal pada fase awal.</w:t>
            </w:r>
          </w:p>
        </w:tc>
      </w:tr>
    </w:tbl>
    <w:p>
      <w:pPr>
        <w:spacing w:after="0"/>
      </w:pPr>
    </w:p>
    <w:p>
      <w:r>
        <w:br w:type="page"/>
      </w:r>
    </w:p>
    <w:p>
      <w:pPr>
        <w:pStyle w:val="Heading1"/>
        <w:keepNext w:val="1"/>
      </w:pPr>
      <w:r>
        <w:t>1. Executive Summary</w:t>
      </w:r>
    </w:p>
    <w:p>
      <w:r>
        <w:t>Dutamedia Work Pulse adalah sistem internal ringan untuk mencatat commitment harian, output aktual, carry-over, blocker, kebutuhan dukungan, dan status risiko pekerjaan. Sistem dirancang sebagai operating discipline selama masa pembenahan organisasi, ketika KPI formal disederhanakan atau ditunda sementara.</w:t>
      </w:r>
    </w:p>
    <w:p>
      <w:r>
        <w:t>Work Pulse harus memberikan data objektif untuk coaching, evaluasi, early escalation, dan pembentukan KPI di masa depan tanpa mendorong budaya micromanagement. Fokus utamanya adalah apakah orang memenuhi commitment, menghasilkan output berkualitas, mengeskalasi masalah lebih awal, mendokumentasikan pekerjaan, serta berkolaborasi sesuai rule organisasi.</w:t>
      </w:r>
    </w:p>
    <w:p>
      <w:pPr>
        <w:pStyle w:val="Heading1"/>
        <w:keepNext w:val="1"/>
      </w:pPr>
      <w:r>
        <w:t>2. Background &amp; Problem Statement</w:t>
      </w:r>
    </w:p>
    <w:p>
      <w:pPr>
        <w:pStyle w:val="ListBullet"/>
        <w:spacing w:after="40"/>
      </w:pPr>
      <w:r>
        <w:t>Keterlambatan project sering diketahui setelah risiko sudah menjadi masalah besar.</w:t>
      </w:r>
    </w:p>
    <w:p>
      <w:pPr>
        <w:pStyle w:val="ListBullet"/>
        <w:spacing w:after="40"/>
      </w:pPr>
      <w:r>
        <w:t>Tidak ada satu sumber data sederhana yang menunjukkan apa yang dikomit, selesai, carry-over, dan blocker per orang.</w:t>
      </w:r>
    </w:p>
    <w:p>
      <w:pPr>
        <w:pStyle w:val="ListBullet"/>
        <w:spacing w:after="40"/>
      </w:pPr>
      <w:r>
        <w:t>Evaluasi performance berisiko berbasis persepsi ketika KPI formal sedang tidak menjadi fokus utama.</w:t>
      </w:r>
    </w:p>
    <w:p>
      <w:pPr>
        <w:pStyle w:val="ListBullet"/>
        <w:spacing w:after="40"/>
      </w:pPr>
      <w:r>
        <w:t>Blocker dan kebutuhan cross-team support belum selalu terlihat dan tereskalasi dengan cepat.</w:t>
      </w:r>
    </w:p>
    <w:p>
      <w:pPr>
        <w:pStyle w:val="ListBullet"/>
        <w:spacing w:after="40"/>
      </w:pPr>
      <w:r>
        <w:t>Dokumentasi dan accountability perlu dibentuk menjadi kebiasaan operasional, bukan aktivitas menjelang evaluasi.</w:t>
      </w:r>
    </w:p>
    <w:p>
      <w:pPr>
        <w:pStyle w:val="ListBullet"/>
        <w:spacing w:after="40"/>
      </w:pPr>
      <w:r>
        <w:t>Dibutuhkan mekanisme pembinaan dan konsekuensi yang terdokumentasi tanpa mengubah organisasi menjadi fear culture.</w:t>
      </w:r>
    </w:p>
    <w:p>
      <w:pPr>
        <w:pStyle w:val="Heading1"/>
        <w:keepNext w:val="1"/>
      </w:pPr>
      <w:r>
        <w:t>3. Product Objectives</w:t>
      </w:r>
    </w:p>
    <w:tbl>
      <w:tblPr>
        <w:tblStyle w:val="TableGrid"/>
        <w:tblW w:type="auto" w:w="0"/>
        <w:jc w:val="center"/>
        <w:tblLook w:firstColumn="1" w:firstRow="1" w:lastColumn="0" w:lastRow="0" w:noHBand="0" w:noVBand="1" w:val="04A0"/>
      </w:tblPr>
      <w:tblGrid>
        <w:gridCol w:w="5083"/>
        <w:gridCol w:w="5083"/>
      </w:tblGrid>
      <w:tr>
        <w:trPr>
          <w:cantSplit w:val="true"/>
          <w:tblHeader w:val="true"/>
        </w:trPr>
        <w:tc>
          <w:tcPr>
            <w:tcW w:type="dxa" w:w="2880"/>
            <w:shd w:fill="244062"/>
            <w:vAlign w:val="center"/>
            <w:tcMar>
              <w:top w:w="90" w:type="dxa"/>
              <w:start w:w="100" w:type="dxa"/>
              <w:bottom w:w="90" w:type="dxa"/>
              <w:end w:w="100" w:type="dxa"/>
            </w:tcMar>
          </w:tcPr>
          <w:p>
            <w:r>
              <w:rPr>
                <w:b/>
                <w:color w:val="FFFFFF"/>
              </w:rPr>
              <w:t>Objective</w:t>
            </w:r>
          </w:p>
        </w:tc>
        <w:tc>
          <w:tcPr>
            <w:tcW w:type="dxa" w:w="7056"/>
            <w:shd w:fill="244062"/>
            <w:vAlign w:val="center"/>
            <w:tcMar>
              <w:top w:w="90" w:type="dxa"/>
              <w:start w:w="100" w:type="dxa"/>
              <w:bottom w:w="90" w:type="dxa"/>
              <w:end w:w="100" w:type="dxa"/>
            </w:tcMar>
          </w:tcPr>
          <w:p>
            <w:r>
              <w:rPr>
                <w:b/>
                <w:color w:val="FFFFFF"/>
              </w:rPr>
              <w:t>Outcome yang Diharapkan</w:t>
            </w:r>
          </w:p>
        </w:tc>
      </w:tr>
      <w:tr>
        <w:trPr>
          <w:cantSplit w:val="true"/>
        </w:trPr>
        <w:tc>
          <w:tcPr>
            <w:tcW w:type="dxa" w:w="2880"/>
            <w:vAlign w:val="top"/>
            <w:tcMar>
              <w:top w:w="90" w:type="dxa"/>
              <w:start w:w="100" w:type="dxa"/>
              <w:bottom w:w="90" w:type="dxa"/>
              <w:end w:w="100" w:type="dxa"/>
            </w:tcMar>
          </w:tcPr>
          <w:p>
            <w:pPr>
              <w:spacing w:after="0"/>
            </w:pPr>
            <w:r>
              <w:rPr>
                <w:sz w:val="17"/>
              </w:rPr>
              <w:t>Daily visibility</w:t>
            </w:r>
          </w:p>
        </w:tc>
        <w:tc>
          <w:tcPr>
            <w:tcW w:type="dxa" w:w="7056"/>
            <w:vAlign w:val="top"/>
            <w:tcMar>
              <w:top w:w="90" w:type="dxa"/>
              <w:start w:w="100" w:type="dxa"/>
              <w:bottom w:w="90" w:type="dxa"/>
              <w:end w:w="100" w:type="dxa"/>
            </w:tcMar>
          </w:tcPr>
          <w:p>
            <w:pPr>
              <w:spacing w:after="0"/>
            </w:pPr>
            <w:r>
              <w:rPr>
                <w:sz w:val="17"/>
              </w:rPr>
              <w:t>Management/Head dapat melihat commitment, outcome, blocker, dan risiko tanpa meminta laporan manual.</w:t>
            </w:r>
          </w:p>
        </w:tc>
      </w:tr>
      <w:tr>
        <w:trPr>
          <w:cantSplit w:val="true"/>
        </w:trPr>
        <w:tc>
          <w:tcPr>
            <w:tcW w:type="dxa" w:w="2880"/>
            <w:vAlign w:val="top"/>
            <w:tcMar>
              <w:top w:w="90" w:type="dxa"/>
              <w:start w:w="100" w:type="dxa"/>
              <w:bottom w:w="90" w:type="dxa"/>
              <w:end w:w="100" w:type="dxa"/>
            </w:tcMar>
            <w:shd w:fill="F6F8FA"/>
          </w:tcPr>
          <w:p>
            <w:pPr>
              <w:spacing w:after="0"/>
            </w:pPr>
            <w:r>
              <w:rPr>
                <w:sz w:val="17"/>
              </w:rPr>
              <w:t>Early escalation</w:t>
            </w:r>
          </w:p>
        </w:tc>
        <w:tc>
          <w:tcPr>
            <w:tcW w:type="dxa" w:w="7056"/>
            <w:vAlign w:val="top"/>
            <w:tcMar>
              <w:top w:w="90" w:type="dxa"/>
              <w:start w:w="100" w:type="dxa"/>
              <w:bottom w:w="90" w:type="dxa"/>
              <w:end w:w="100" w:type="dxa"/>
            </w:tcMar>
            <w:shd w:fill="F6F8FA"/>
          </w:tcPr>
          <w:p>
            <w:pPr>
              <w:spacing w:after="0"/>
            </w:pPr>
            <w:r>
              <w:rPr>
                <w:sz w:val="17"/>
              </w:rPr>
              <w:t>Status AMBER/RED dan blocker penting segera masuk jalur eskalasi yang tepat.</w:t>
            </w:r>
          </w:p>
        </w:tc>
      </w:tr>
      <w:tr>
        <w:trPr>
          <w:cantSplit w:val="true"/>
        </w:trPr>
        <w:tc>
          <w:tcPr>
            <w:tcW w:type="dxa" w:w="2880"/>
            <w:vAlign w:val="top"/>
            <w:tcMar>
              <w:top w:w="90" w:type="dxa"/>
              <w:start w:w="100" w:type="dxa"/>
              <w:bottom w:w="90" w:type="dxa"/>
              <w:end w:w="100" w:type="dxa"/>
            </w:tcMar>
          </w:tcPr>
          <w:p>
            <w:pPr>
              <w:spacing w:after="0"/>
            </w:pPr>
            <w:r>
              <w:rPr>
                <w:sz w:val="17"/>
              </w:rPr>
              <w:t>Accountability evidence</w:t>
            </w:r>
          </w:p>
        </w:tc>
        <w:tc>
          <w:tcPr>
            <w:tcW w:type="dxa" w:w="7056"/>
            <w:vAlign w:val="top"/>
            <w:tcMar>
              <w:top w:w="90" w:type="dxa"/>
              <w:start w:w="100" w:type="dxa"/>
              <w:bottom w:w="90" w:type="dxa"/>
              <w:end w:w="100" w:type="dxa"/>
            </w:tcMar>
          </w:tcPr>
          <w:p>
            <w:pPr>
              <w:spacing w:after="0"/>
            </w:pPr>
            <w:r>
              <w:rPr>
                <w:sz w:val="17"/>
              </w:rPr>
              <w:t>Tersedia histori objektif tentang commitment, completion, carry-over, support, dan non-submission.</w:t>
            </w:r>
          </w:p>
        </w:tc>
      </w:tr>
      <w:tr>
        <w:trPr>
          <w:cantSplit w:val="true"/>
        </w:trPr>
        <w:tc>
          <w:tcPr>
            <w:tcW w:type="dxa" w:w="2880"/>
            <w:vAlign w:val="top"/>
            <w:tcMar>
              <w:top w:w="90" w:type="dxa"/>
              <w:start w:w="100" w:type="dxa"/>
              <w:bottom w:w="90" w:type="dxa"/>
              <w:end w:w="100" w:type="dxa"/>
            </w:tcMar>
            <w:shd w:fill="F6F8FA"/>
          </w:tcPr>
          <w:p>
            <w:pPr>
              <w:spacing w:after="0"/>
            </w:pPr>
            <w:r>
              <w:rPr>
                <w:sz w:val="17"/>
              </w:rPr>
              <w:t>Low administration</w:t>
            </w:r>
          </w:p>
        </w:tc>
        <w:tc>
          <w:tcPr>
            <w:tcW w:type="dxa" w:w="7056"/>
            <w:vAlign w:val="top"/>
            <w:tcMar>
              <w:top w:w="90" w:type="dxa"/>
              <w:start w:w="100" w:type="dxa"/>
              <w:bottom w:w="90" w:type="dxa"/>
              <w:end w:w="100" w:type="dxa"/>
            </w:tcMar>
            <w:shd w:fill="F6F8FA"/>
          </w:tcPr>
          <w:p>
            <w:pPr>
              <w:spacing w:after="0"/>
            </w:pPr>
            <w:r>
              <w:rPr>
                <w:sz w:val="17"/>
              </w:rPr>
              <w:t>Pengisian maksimal ±2-3 menit per check-in dan tidak menjadi timesheet.</w:t>
            </w:r>
          </w:p>
        </w:tc>
      </w:tr>
      <w:tr>
        <w:trPr>
          <w:cantSplit w:val="true"/>
        </w:trPr>
        <w:tc>
          <w:tcPr>
            <w:tcW w:type="dxa" w:w="2880"/>
            <w:vAlign w:val="top"/>
            <w:tcMar>
              <w:top w:w="90" w:type="dxa"/>
              <w:start w:w="100" w:type="dxa"/>
              <w:bottom w:w="90" w:type="dxa"/>
              <w:end w:w="100" w:type="dxa"/>
            </w:tcMar>
          </w:tcPr>
          <w:p>
            <w:pPr>
              <w:spacing w:after="0"/>
            </w:pPr>
            <w:r>
              <w:rPr>
                <w:sz w:val="17"/>
              </w:rPr>
              <w:t>Fair evaluation</w:t>
            </w:r>
          </w:p>
        </w:tc>
        <w:tc>
          <w:tcPr>
            <w:tcW w:type="dxa" w:w="7056"/>
            <w:vAlign w:val="top"/>
            <w:tcMar>
              <w:top w:w="90" w:type="dxa"/>
              <w:start w:w="100" w:type="dxa"/>
              <w:bottom w:w="90" w:type="dxa"/>
              <w:end w:w="100" w:type="dxa"/>
            </w:tcMar>
          </w:tcPr>
          <w:p>
            <w:pPr>
              <w:spacing w:after="0"/>
            </w:pPr>
            <w:r>
              <w:rPr>
                <w:sz w:val="17"/>
              </w:rPr>
              <w:t>Data membantu coaching dan evaluasi; tidak otomatis menghukum satu kegagalan atau satu hari buruk.</w:t>
            </w:r>
          </w:p>
        </w:tc>
      </w:tr>
      <w:tr>
        <w:trPr>
          <w:cantSplit w:val="true"/>
        </w:trPr>
        <w:tc>
          <w:tcPr>
            <w:tcW w:type="dxa" w:w="2880"/>
            <w:vAlign w:val="top"/>
            <w:tcMar>
              <w:top w:w="90" w:type="dxa"/>
              <w:start w:w="100" w:type="dxa"/>
              <w:bottom w:w="90" w:type="dxa"/>
              <w:end w:w="100" w:type="dxa"/>
            </w:tcMar>
            <w:shd w:fill="F6F8FA"/>
          </w:tcPr>
          <w:p>
            <w:pPr>
              <w:spacing w:after="0"/>
            </w:pPr>
            <w:r>
              <w:rPr>
                <w:sz w:val="17"/>
              </w:rPr>
              <w:t>Future KPI foundation</w:t>
            </w:r>
          </w:p>
        </w:tc>
        <w:tc>
          <w:tcPr>
            <w:tcW w:type="dxa" w:w="7056"/>
            <w:vAlign w:val="top"/>
            <w:tcMar>
              <w:top w:w="90" w:type="dxa"/>
              <w:start w:w="100" w:type="dxa"/>
              <w:bottom w:w="90" w:type="dxa"/>
              <w:end w:w="100" w:type="dxa"/>
            </w:tcMar>
            <w:shd w:fill="F6F8FA"/>
          </w:tcPr>
          <w:p>
            <w:pPr>
              <w:spacing w:after="0"/>
            </w:pPr>
            <w:r>
              <w:rPr>
                <w:sz w:val="17"/>
              </w:rPr>
              <w:t>Data historis dapat dipakai untuk merancang KPI yang lebih relevan setelah organisasi stabil.</w:t>
            </w:r>
          </w:p>
        </w:tc>
      </w:tr>
    </w:tbl>
    <w:p>
      <w:pPr>
        <w:spacing w:after="40"/>
      </w:pPr>
    </w:p>
    <w:p>
      <w:pPr>
        <w:pStyle w:val="Heading1"/>
        <w:keepNext w:val="1"/>
      </w:pPr>
      <w:r>
        <w:t>4. Non-Goals / Batasan Produk</w:t>
      </w:r>
    </w:p>
    <w:p>
      <w:pPr>
        <w:pStyle w:val="ListBullet"/>
        <w:spacing w:after="40"/>
      </w:pPr>
      <w:r>
        <w:t>Bukan attendance system dan bukan pengganti absensi.</w:t>
      </w:r>
    </w:p>
    <w:p>
      <w:pPr>
        <w:pStyle w:val="ListBullet"/>
        <w:spacing w:after="40"/>
      </w:pPr>
      <w:r>
        <w:t>Bukan timesheet per jam dan tidak mencatat aktivitas 08:00-09:00, 09:00-10:00, dan seterusnya.</w:t>
      </w:r>
    </w:p>
    <w:p>
      <w:pPr>
        <w:pStyle w:val="ListBullet"/>
        <w:spacing w:after="40"/>
      </w:pPr>
      <w:r>
        <w:t>Bukan employee surveillance atau screen/activity monitoring.</w:t>
      </w:r>
    </w:p>
    <w:p>
      <w:pPr>
        <w:pStyle w:val="ListBullet"/>
        <w:spacing w:after="40"/>
      </w:pPr>
      <w:r>
        <w:t>Bukan sistem payroll atau HRIS penuh.</w:t>
      </w:r>
    </w:p>
    <w:p>
      <w:pPr>
        <w:pStyle w:val="ListBullet"/>
        <w:spacing w:after="40"/>
      </w:pPr>
      <w:r>
        <w:t>Bukan project management system pengganti Jira/Trello/GitHub; integrasi dapat dilakukan kemudian.</w:t>
      </w:r>
    </w:p>
    <w:p>
      <w:pPr>
        <w:pStyle w:val="ListBullet"/>
        <w:spacing w:after="40"/>
      </w:pPr>
      <w:r>
        <w:t>Pada fase 1, Work Pulse bukan kalkulator KPI otomatis dan tidak boleh menghasilkan ranking produktivitas berbasis jumlah task.</w:t>
      </w:r>
    </w:p>
    <w:p>
      <w:pPr>
        <w:pStyle w:val="Heading1"/>
        <w:keepNext w:val="1"/>
      </w:pPr>
      <w:r>
        <w:t>5. Guiding Principles</w:t>
      </w:r>
    </w:p>
    <w:tbl>
      <w:tblPr>
        <w:tblStyle w:val="TableGrid"/>
        <w:tblW w:type="auto" w:w="0"/>
        <w:jc w:val="center"/>
        <w:tblLook w:firstColumn="1" w:firstRow="1" w:lastColumn="0" w:lastRow="0" w:noHBand="0" w:noVBand="1" w:val="04A0"/>
      </w:tblPr>
      <w:tblGrid>
        <w:gridCol w:w="5083"/>
        <w:gridCol w:w="5083"/>
      </w:tblGrid>
      <w:tr>
        <w:trPr>
          <w:cantSplit w:val="true"/>
          <w:tblHeader w:val="true"/>
        </w:trPr>
        <w:tc>
          <w:tcPr>
            <w:tcW w:type="dxa" w:w="3168"/>
            <w:shd w:fill="244062"/>
            <w:vAlign w:val="center"/>
            <w:tcMar>
              <w:top w:w="90" w:type="dxa"/>
              <w:start w:w="100" w:type="dxa"/>
              <w:bottom w:w="90" w:type="dxa"/>
              <w:end w:w="100" w:type="dxa"/>
            </w:tcMar>
          </w:tcPr>
          <w:p>
            <w:r>
              <w:rPr>
                <w:b/>
                <w:color w:val="FFFFFF"/>
              </w:rPr>
              <w:t>Principle</w:t>
            </w:r>
          </w:p>
        </w:tc>
        <w:tc>
          <w:tcPr>
            <w:tcW w:type="dxa" w:w="6768"/>
            <w:shd w:fill="244062"/>
            <w:vAlign w:val="center"/>
            <w:tcMar>
              <w:top w:w="90" w:type="dxa"/>
              <w:start w:w="100" w:type="dxa"/>
              <w:bottom w:w="90" w:type="dxa"/>
              <w:end w:w="100" w:type="dxa"/>
            </w:tcMar>
          </w:tcPr>
          <w:p>
            <w:r>
              <w:rPr>
                <w:b/>
                <w:color w:val="FFFFFF"/>
              </w:rPr>
              <w:t>Rule</w:t>
            </w:r>
          </w:p>
        </w:tc>
      </w:tr>
      <w:tr>
        <w:trPr>
          <w:cantSplit w:val="true"/>
        </w:trPr>
        <w:tc>
          <w:tcPr>
            <w:tcW w:type="dxa" w:w="3168"/>
            <w:vAlign w:val="top"/>
            <w:tcMar>
              <w:top w:w="90" w:type="dxa"/>
              <w:start w:w="100" w:type="dxa"/>
              <w:bottom w:w="90" w:type="dxa"/>
              <w:end w:w="100" w:type="dxa"/>
            </w:tcMar>
          </w:tcPr>
          <w:p>
            <w:pPr>
              <w:spacing w:after="0"/>
            </w:pPr>
            <w:r>
              <w:rPr>
                <w:sz w:val="17"/>
              </w:rPr>
              <w:t>Output over activity</w:t>
            </w:r>
          </w:p>
        </w:tc>
        <w:tc>
          <w:tcPr>
            <w:tcW w:type="dxa" w:w="6768"/>
            <w:vAlign w:val="top"/>
            <w:tcMar>
              <w:top w:w="90" w:type="dxa"/>
              <w:start w:w="100" w:type="dxa"/>
              <w:bottom w:w="90" w:type="dxa"/>
              <w:end w:w="100" w:type="dxa"/>
            </w:tcMar>
          </w:tcPr>
          <w:p>
            <w:pPr>
              <w:spacing w:after="0"/>
            </w:pPr>
            <w:r>
              <w:rPr>
                <w:sz w:val="17"/>
              </w:rPr>
              <w:t>Yang dicatat adalah output/commitment, bukan terlihat sibuk.</w:t>
            </w:r>
          </w:p>
        </w:tc>
      </w:tr>
      <w:tr>
        <w:trPr>
          <w:cantSplit w:val="true"/>
        </w:trPr>
        <w:tc>
          <w:tcPr>
            <w:tcW w:type="dxa" w:w="3168"/>
            <w:vAlign w:val="top"/>
            <w:tcMar>
              <w:top w:w="90" w:type="dxa"/>
              <w:start w:w="100" w:type="dxa"/>
              <w:bottom w:w="90" w:type="dxa"/>
              <w:end w:w="100" w:type="dxa"/>
            </w:tcMar>
            <w:shd w:fill="F6F8FA"/>
          </w:tcPr>
          <w:p>
            <w:pPr>
              <w:spacing w:after="0"/>
            </w:pPr>
            <w:r>
              <w:rPr>
                <w:sz w:val="17"/>
              </w:rPr>
              <w:t>No Surprise Rule</w:t>
            </w:r>
          </w:p>
        </w:tc>
        <w:tc>
          <w:tcPr>
            <w:tcW w:type="dxa" w:w="6768"/>
            <w:vAlign w:val="top"/>
            <w:tcMar>
              <w:top w:w="90" w:type="dxa"/>
              <w:start w:w="100" w:type="dxa"/>
              <w:bottom w:w="90" w:type="dxa"/>
              <w:end w:w="100" w:type="dxa"/>
            </w:tcMar>
            <w:shd w:fill="F6F8FA"/>
          </w:tcPr>
          <w:p>
            <w:pPr>
              <w:spacing w:after="0"/>
            </w:pPr>
            <w:r>
              <w:rPr>
                <w:sz w:val="17"/>
              </w:rPr>
              <w:t>Masalah boleh terjadi; risiko yang sudah diketahui harus di-escalate sebelum menjadi kejutan.</w:t>
            </w:r>
          </w:p>
        </w:tc>
      </w:tr>
      <w:tr>
        <w:trPr>
          <w:cantSplit w:val="true"/>
        </w:trPr>
        <w:tc>
          <w:tcPr>
            <w:tcW w:type="dxa" w:w="3168"/>
            <w:vAlign w:val="top"/>
            <w:tcMar>
              <w:top w:w="90" w:type="dxa"/>
              <w:start w:w="100" w:type="dxa"/>
              <w:bottom w:w="90" w:type="dxa"/>
              <w:end w:w="100" w:type="dxa"/>
            </w:tcMar>
          </w:tcPr>
          <w:p>
            <w:pPr>
              <w:spacing w:after="0"/>
            </w:pPr>
            <w:r>
              <w:rPr>
                <w:sz w:val="17"/>
              </w:rPr>
              <w:t>Primary ownership ≠ exclusive ownership</w:t>
            </w:r>
          </w:p>
        </w:tc>
        <w:tc>
          <w:tcPr>
            <w:tcW w:type="dxa" w:w="6768"/>
            <w:vAlign w:val="top"/>
            <w:tcMar>
              <w:top w:w="90" w:type="dxa"/>
              <w:start w:w="100" w:type="dxa"/>
              <w:bottom w:w="90" w:type="dxa"/>
              <w:end w:w="100" w:type="dxa"/>
            </w:tcMar>
          </w:tcPr>
          <w:p>
            <w:pPr>
              <w:spacing w:after="0"/>
            </w:pPr>
            <w:r>
              <w:rPr>
                <w:sz w:val="17"/>
              </w:rPr>
              <w:t>Cross-project support tetap wajib sesuai kompetensi dan prioritas.</w:t>
            </w:r>
          </w:p>
        </w:tc>
      </w:tr>
      <w:tr>
        <w:trPr>
          <w:cantSplit w:val="true"/>
        </w:trPr>
        <w:tc>
          <w:tcPr>
            <w:tcW w:type="dxa" w:w="3168"/>
            <w:vAlign w:val="top"/>
            <w:tcMar>
              <w:top w:w="90" w:type="dxa"/>
              <w:start w:w="100" w:type="dxa"/>
              <w:bottom w:w="90" w:type="dxa"/>
              <w:end w:w="100" w:type="dxa"/>
            </w:tcMar>
            <w:shd w:fill="F6F8FA"/>
          </w:tcPr>
          <w:p>
            <w:pPr>
              <w:spacing w:after="0"/>
            </w:pPr>
            <w:r>
              <w:rPr>
                <w:sz w:val="17"/>
              </w:rPr>
              <w:t>Evidence before consequence</w:t>
            </w:r>
          </w:p>
        </w:tc>
        <w:tc>
          <w:tcPr>
            <w:tcW w:type="dxa" w:w="6768"/>
            <w:vAlign w:val="top"/>
            <w:tcMar>
              <w:top w:w="90" w:type="dxa"/>
              <w:start w:w="100" w:type="dxa"/>
              <w:bottom w:w="90" w:type="dxa"/>
              <w:end w:w="100" w:type="dxa"/>
            </w:tcMar>
            <w:shd w:fill="F6F8FA"/>
          </w:tcPr>
          <w:p>
            <w:pPr>
              <w:spacing w:after="0"/>
            </w:pPr>
            <w:r>
              <w:rPr>
                <w:sz w:val="17"/>
              </w:rPr>
              <w:t>Konsekuensi diberikan atas pola/kelalaian yang jelas dan terdokumentasi.</w:t>
            </w:r>
          </w:p>
        </w:tc>
      </w:tr>
      <w:tr>
        <w:trPr>
          <w:cantSplit w:val="true"/>
        </w:trPr>
        <w:tc>
          <w:tcPr>
            <w:tcW w:type="dxa" w:w="3168"/>
            <w:vAlign w:val="top"/>
            <w:tcMar>
              <w:top w:w="90" w:type="dxa"/>
              <w:start w:w="100" w:type="dxa"/>
              <w:bottom w:w="90" w:type="dxa"/>
              <w:end w:w="100" w:type="dxa"/>
            </w:tcMar>
          </w:tcPr>
          <w:p>
            <w:pPr>
              <w:spacing w:after="0"/>
            </w:pPr>
            <w:r>
              <w:rPr>
                <w:sz w:val="17"/>
              </w:rPr>
              <w:t>Coaching before punishment</w:t>
            </w:r>
          </w:p>
        </w:tc>
        <w:tc>
          <w:tcPr>
            <w:tcW w:type="dxa" w:w="6768"/>
            <w:vAlign w:val="top"/>
            <w:tcMar>
              <w:top w:w="90" w:type="dxa"/>
              <w:start w:w="100" w:type="dxa"/>
              <w:bottom w:w="90" w:type="dxa"/>
              <w:end w:w="100" w:type="dxa"/>
            </w:tcMar>
          </w:tcPr>
          <w:p>
            <w:pPr>
              <w:spacing w:after="0"/>
            </w:pPr>
            <w:r>
              <w:rPr>
                <w:sz w:val="17"/>
              </w:rPr>
              <w:t>Capability issue diarahkan ke coaching/support; disciplinary issue mengikuti jalur peringatan.</w:t>
            </w:r>
          </w:p>
        </w:tc>
      </w:tr>
      <w:tr>
        <w:trPr>
          <w:cantSplit w:val="true"/>
        </w:trPr>
        <w:tc>
          <w:tcPr>
            <w:tcW w:type="dxa" w:w="3168"/>
            <w:vAlign w:val="top"/>
            <w:tcMar>
              <w:top w:w="90" w:type="dxa"/>
              <w:start w:w="100" w:type="dxa"/>
              <w:bottom w:w="90" w:type="dxa"/>
              <w:end w:w="100" w:type="dxa"/>
            </w:tcMar>
            <w:shd w:fill="F6F8FA"/>
          </w:tcPr>
          <w:p>
            <w:pPr>
              <w:spacing w:after="0"/>
            </w:pPr>
            <w:r>
              <w:rPr>
                <w:sz w:val="17"/>
              </w:rPr>
              <w:t>Exception-based management</w:t>
            </w:r>
          </w:p>
        </w:tc>
        <w:tc>
          <w:tcPr>
            <w:tcW w:type="dxa" w:w="6768"/>
            <w:vAlign w:val="top"/>
            <w:tcMar>
              <w:top w:w="90" w:type="dxa"/>
              <w:start w:w="100" w:type="dxa"/>
              <w:bottom w:w="90" w:type="dxa"/>
              <w:end w:w="100" w:type="dxa"/>
            </w:tcMar>
            <w:shd w:fill="F6F8FA"/>
          </w:tcPr>
          <w:p>
            <w:pPr>
              <w:spacing w:after="0"/>
            </w:pPr>
            <w:r>
              <w:rPr>
                <w:sz w:val="17"/>
              </w:rPr>
              <w:t>Head/management fokus pada AMBER, RED, carry-over berulang, dan no submission.</w:t>
            </w:r>
          </w:p>
        </w:tc>
      </w:tr>
      <w:tr>
        <w:trPr>
          <w:cantSplit w:val="true"/>
        </w:trPr>
        <w:tc>
          <w:tcPr>
            <w:tcW w:type="dxa" w:w="3168"/>
            <w:vAlign w:val="top"/>
            <w:tcMar>
              <w:top w:w="90" w:type="dxa"/>
              <w:start w:w="100" w:type="dxa"/>
              <w:bottom w:w="90" w:type="dxa"/>
              <w:end w:w="100" w:type="dxa"/>
            </w:tcMar>
          </w:tcPr>
          <w:p>
            <w:pPr>
              <w:spacing w:after="0"/>
            </w:pPr>
            <w:r>
              <w:rPr>
                <w:sz w:val="17"/>
              </w:rPr>
              <w:t>Role-based relevance</w:t>
            </w:r>
          </w:p>
        </w:tc>
        <w:tc>
          <w:tcPr>
            <w:tcW w:type="dxa" w:w="6768"/>
            <w:vAlign w:val="top"/>
            <w:tcMar>
              <w:top w:w="90" w:type="dxa"/>
              <w:start w:w="100" w:type="dxa"/>
              <w:bottom w:w="90" w:type="dxa"/>
              <w:end w:w="100" w:type="dxa"/>
            </w:tcMar>
          </w:tcPr>
          <w:p>
            <w:pPr>
              <w:spacing w:after="0"/>
            </w:pPr>
            <w:r>
              <w:rPr>
                <w:sz w:val="17"/>
              </w:rPr>
              <w:t>Template dasar sama, tetapi detail output disesuaikan dengan fungsi.</w:t>
            </w:r>
          </w:p>
        </w:tc>
      </w:tr>
    </w:tbl>
    <w:p>
      <w:pPr>
        <w:spacing w:after="40"/>
      </w:pPr>
    </w:p>
    <w:p>
      <w:pPr>
        <w:pStyle w:val="Heading1"/>
        <w:keepNext w:val="1"/>
      </w:pPr>
      <w:r>
        <w:t>6. User Scope &amp; Roles</w:t>
      </w:r>
    </w:p>
    <w:tbl>
      <w:tblPr>
        <w:tblStyle w:val="TableGrid"/>
        <w:tblW w:type="auto" w:w="0"/>
        <w:jc w:val="center"/>
        <w:tblLook w:firstColumn="1" w:firstRow="1" w:lastColumn="0" w:lastRow="0" w:noHBand="0" w:noVBand="1" w:val="04A0"/>
      </w:tblPr>
      <w:tblGrid>
        <w:gridCol w:w="3389"/>
        <w:gridCol w:w="3389"/>
        <w:gridCol w:w="3389"/>
      </w:tblGrid>
      <w:tr>
        <w:trPr>
          <w:cantSplit w:val="true"/>
          <w:tblHeader w:val="true"/>
        </w:trPr>
        <w:tc>
          <w:tcPr>
            <w:tcW w:type="dxa" w:w="1800"/>
            <w:shd w:fill="244062"/>
            <w:vAlign w:val="center"/>
            <w:tcMar>
              <w:top w:w="90" w:type="dxa"/>
              <w:start w:w="100" w:type="dxa"/>
              <w:bottom w:w="90" w:type="dxa"/>
              <w:end w:w="100" w:type="dxa"/>
            </w:tcMar>
          </w:tcPr>
          <w:p>
            <w:r>
              <w:rPr>
                <w:b/>
                <w:color w:val="FFFFFF"/>
              </w:rPr>
              <w:t>Role Sistem</w:t>
            </w:r>
          </w:p>
        </w:tc>
        <w:tc>
          <w:tcPr>
            <w:tcW w:type="dxa" w:w="3384"/>
            <w:shd w:fill="244062"/>
            <w:vAlign w:val="center"/>
            <w:tcMar>
              <w:top w:w="90" w:type="dxa"/>
              <w:start w:w="100" w:type="dxa"/>
              <w:bottom w:w="90" w:type="dxa"/>
              <w:end w:w="100" w:type="dxa"/>
            </w:tcMar>
          </w:tcPr>
          <w:p>
            <w:r>
              <w:rPr>
                <w:b/>
                <w:color w:val="FFFFFF"/>
              </w:rPr>
              <w:t>Cakupan</w:t>
            </w:r>
          </w:p>
        </w:tc>
        <w:tc>
          <w:tcPr>
            <w:tcW w:type="dxa" w:w="4752"/>
            <w:shd w:fill="244062"/>
            <w:vAlign w:val="center"/>
            <w:tcMar>
              <w:top w:w="90" w:type="dxa"/>
              <w:start w:w="100" w:type="dxa"/>
              <w:bottom w:w="90" w:type="dxa"/>
              <w:end w:w="100" w:type="dxa"/>
            </w:tcMar>
          </w:tcPr>
          <w:p>
            <w:r>
              <w:rPr>
                <w:b/>
                <w:color w:val="FFFFFF"/>
              </w:rPr>
              <w:t>Kewenangan Utama</w:t>
            </w:r>
          </w:p>
        </w:tc>
      </w:tr>
      <w:tr>
        <w:trPr>
          <w:cantSplit w:val="true"/>
        </w:trPr>
        <w:tc>
          <w:tcPr>
            <w:tcW w:type="dxa" w:w="1800"/>
            <w:vAlign w:val="top"/>
            <w:tcMar>
              <w:top w:w="90" w:type="dxa"/>
              <w:start w:w="100" w:type="dxa"/>
              <w:bottom w:w="90" w:type="dxa"/>
              <w:end w:w="100" w:type="dxa"/>
            </w:tcMar>
          </w:tcPr>
          <w:p>
            <w:pPr>
              <w:spacing w:after="0"/>
            </w:pPr>
            <w:r>
              <w:rPr>
                <w:sz w:val="16"/>
              </w:rPr>
              <w:t>Employee</w:t>
            </w:r>
          </w:p>
        </w:tc>
        <w:tc>
          <w:tcPr>
            <w:tcW w:type="dxa" w:w="3384"/>
            <w:vAlign w:val="top"/>
            <w:tcMar>
              <w:top w:w="90" w:type="dxa"/>
              <w:start w:w="100" w:type="dxa"/>
              <w:bottom w:w="90" w:type="dxa"/>
              <w:end w:w="100" w:type="dxa"/>
            </w:tcMar>
          </w:tcPr>
          <w:p>
            <w:pPr>
              <w:spacing w:after="0"/>
            </w:pPr>
            <w:r>
              <w:rPr>
                <w:sz w:val="16"/>
              </w:rPr>
              <w:t>Seluruh karyawan aktif yang diwajibkan mengikuti Work Pulse</w:t>
            </w:r>
          </w:p>
        </w:tc>
        <w:tc>
          <w:tcPr>
            <w:tcW w:type="dxa" w:w="4752"/>
            <w:vAlign w:val="top"/>
            <w:tcMar>
              <w:top w:w="90" w:type="dxa"/>
              <w:start w:w="100" w:type="dxa"/>
              <w:bottom w:w="90" w:type="dxa"/>
              <w:end w:w="100" w:type="dxa"/>
            </w:tcMar>
          </w:tcPr>
          <w:p>
            <w:pPr>
              <w:spacing w:after="0"/>
            </w:pPr>
            <w:r>
              <w:rPr>
                <w:sz w:val="16"/>
              </w:rPr>
              <w:t>Create/edit own daily check-in sebelum cutoff; lihat histori sendiri.</w:t>
            </w:r>
          </w:p>
        </w:tc>
      </w:tr>
      <w:tr>
        <w:trPr>
          <w:cantSplit w:val="true"/>
        </w:trPr>
        <w:tc>
          <w:tcPr>
            <w:tcW w:type="dxa" w:w="1800"/>
            <w:vAlign w:val="top"/>
            <w:tcMar>
              <w:top w:w="90" w:type="dxa"/>
              <w:start w:w="100" w:type="dxa"/>
              <w:bottom w:w="90" w:type="dxa"/>
              <w:end w:w="100" w:type="dxa"/>
            </w:tcMar>
            <w:shd w:fill="F6F8FA"/>
          </w:tcPr>
          <w:p>
            <w:pPr>
              <w:spacing w:after="0"/>
            </w:pPr>
            <w:r>
              <w:rPr>
                <w:sz w:val="16"/>
              </w:rPr>
              <w:t>Supervisor / Technical Lead</w:t>
            </w:r>
          </w:p>
        </w:tc>
        <w:tc>
          <w:tcPr>
            <w:tcW w:type="dxa" w:w="3384"/>
            <w:vAlign w:val="top"/>
            <w:tcMar>
              <w:top w:w="90" w:type="dxa"/>
              <w:start w:w="100" w:type="dxa"/>
              <w:bottom w:w="90" w:type="dxa"/>
              <w:end w:w="100" w:type="dxa"/>
            </w:tcMar>
            <w:shd w:fill="F6F8FA"/>
          </w:tcPr>
          <w:p>
            <w:pPr>
              <w:spacing w:after="0"/>
            </w:pPr>
            <w:r>
              <w:rPr>
                <w:sz w:val="16"/>
              </w:rPr>
              <w:t>Role yang memiliki fungsi supervisi teknis/operasional</w:t>
            </w:r>
          </w:p>
        </w:tc>
        <w:tc>
          <w:tcPr>
            <w:tcW w:type="dxa" w:w="4752"/>
            <w:vAlign w:val="top"/>
            <w:tcMar>
              <w:top w:w="90" w:type="dxa"/>
              <w:start w:w="100" w:type="dxa"/>
              <w:bottom w:w="90" w:type="dxa"/>
              <w:end w:w="100" w:type="dxa"/>
            </w:tcMar>
            <w:shd w:fill="F6F8FA"/>
          </w:tcPr>
          <w:p>
            <w:pPr>
              <w:spacing w:after="0"/>
            </w:pPr>
            <w:r>
              <w:rPr>
                <w:sz w:val="16"/>
              </w:rPr>
              <w:t>Lihat tim/assigned scope; acknowledge blocker; memberi support note.</w:t>
            </w:r>
          </w:p>
        </w:tc>
      </w:tr>
      <w:tr>
        <w:trPr>
          <w:cantSplit w:val="true"/>
        </w:trPr>
        <w:tc>
          <w:tcPr>
            <w:tcW w:type="dxa" w:w="1800"/>
            <w:vAlign w:val="top"/>
            <w:tcMar>
              <w:top w:w="90" w:type="dxa"/>
              <w:start w:w="100" w:type="dxa"/>
              <w:bottom w:w="90" w:type="dxa"/>
              <w:end w:w="100" w:type="dxa"/>
            </w:tcMar>
          </w:tcPr>
          <w:p>
            <w:pPr>
              <w:spacing w:after="0"/>
            </w:pPr>
            <w:r>
              <w:rPr>
                <w:sz w:val="16"/>
              </w:rPr>
              <w:t>Head / Function Owner</w:t>
            </w:r>
          </w:p>
        </w:tc>
        <w:tc>
          <w:tcPr>
            <w:tcW w:type="dxa" w:w="3384"/>
            <w:vAlign w:val="top"/>
            <w:tcMar>
              <w:top w:w="90" w:type="dxa"/>
              <w:start w:w="100" w:type="dxa"/>
              <w:bottom w:w="90" w:type="dxa"/>
              <w:end w:w="100" w:type="dxa"/>
            </w:tcMar>
          </w:tcPr>
          <w:p>
            <w:pPr>
              <w:spacing w:after="0"/>
            </w:pPr>
            <w:r>
              <w:rPr>
                <w:sz w:val="16"/>
              </w:rPr>
              <w:t>Head Engineering, Head Ops &amp; Infra, Head Sales Enablement, Head Delivery nantinya</w:t>
            </w:r>
          </w:p>
        </w:tc>
        <w:tc>
          <w:tcPr>
            <w:tcW w:type="dxa" w:w="4752"/>
            <w:vAlign w:val="top"/>
            <w:tcMar>
              <w:top w:w="90" w:type="dxa"/>
              <w:start w:w="100" w:type="dxa"/>
              <w:bottom w:w="90" w:type="dxa"/>
              <w:end w:w="100" w:type="dxa"/>
            </w:tcMar>
          </w:tcPr>
          <w:p>
            <w:pPr>
              <w:spacing w:after="0"/>
            </w:pPr>
            <w:r>
              <w:rPr>
                <w:sz w:val="16"/>
              </w:rPr>
              <w:t>Lihat fungsi; review exception; assign/escalate support; coaching note.</w:t>
            </w:r>
          </w:p>
        </w:tc>
      </w:tr>
      <w:tr>
        <w:trPr>
          <w:cantSplit w:val="true"/>
        </w:trPr>
        <w:tc>
          <w:tcPr>
            <w:tcW w:type="dxa" w:w="1800"/>
            <w:vAlign w:val="top"/>
            <w:tcMar>
              <w:top w:w="90" w:type="dxa"/>
              <w:start w:w="100" w:type="dxa"/>
              <w:bottom w:w="90" w:type="dxa"/>
              <w:end w:w="100" w:type="dxa"/>
            </w:tcMar>
            <w:shd w:fill="F6F8FA"/>
          </w:tcPr>
          <w:p>
            <w:pPr>
              <w:spacing w:after="0"/>
            </w:pPr>
            <w:r>
              <w:rPr>
                <w:sz w:val="16"/>
              </w:rPr>
              <w:t>PM</w:t>
            </w:r>
          </w:p>
        </w:tc>
        <w:tc>
          <w:tcPr>
            <w:tcW w:type="dxa" w:w="3384"/>
            <w:vAlign w:val="top"/>
            <w:tcMar>
              <w:top w:w="90" w:type="dxa"/>
              <w:start w:w="100" w:type="dxa"/>
              <w:bottom w:w="90" w:type="dxa"/>
              <w:end w:w="100" w:type="dxa"/>
            </w:tcMar>
            <w:shd w:fill="F6F8FA"/>
          </w:tcPr>
          <w:p>
            <w:pPr>
              <w:spacing w:after="0"/>
            </w:pPr>
            <w:r>
              <w:rPr>
                <w:sz w:val="16"/>
              </w:rPr>
              <w:t>PM 1 &amp; PM 2</w:t>
            </w:r>
          </w:p>
        </w:tc>
        <w:tc>
          <w:tcPr>
            <w:tcW w:type="dxa" w:w="4752"/>
            <w:vAlign w:val="top"/>
            <w:tcMar>
              <w:top w:w="90" w:type="dxa"/>
              <w:start w:w="100" w:type="dxa"/>
              <w:bottom w:w="90" w:type="dxa"/>
              <w:end w:w="100" w:type="dxa"/>
            </w:tcMar>
            <w:shd w:fill="F6F8FA"/>
          </w:tcPr>
          <w:p>
            <w:pPr>
              <w:spacing w:after="0"/>
            </w:pPr>
            <w:r>
              <w:rPr>
                <w:sz w:val="16"/>
              </w:rPr>
              <w:t>Log sendiri; melihat project risk yang menjadi tanggung jawabnya; menerima project-impact escalation.</w:t>
            </w:r>
          </w:p>
        </w:tc>
      </w:tr>
      <w:tr>
        <w:trPr>
          <w:cantSplit w:val="true"/>
        </w:trPr>
        <w:tc>
          <w:tcPr>
            <w:tcW w:type="dxa" w:w="1800"/>
            <w:vAlign w:val="top"/>
            <w:tcMar>
              <w:top w:w="90" w:type="dxa"/>
              <w:start w:w="100" w:type="dxa"/>
              <w:bottom w:w="90" w:type="dxa"/>
              <w:end w:w="100" w:type="dxa"/>
            </w:tcMar>
          </w:tcPr>
          <w:p>
            <w:pPr>
              <w:spacing w:after="0"/>
            </w:pPr>
            <w:r>
              <w:rPr>
                <w:sz w:val="16"/>
              </w:rPr>
              <w:t>HRGA / People Admin</w:t>
            </w:r>
          </w:p>
        </w:tc>
        <w:tc>
          <w:tcPr>
            <w:tcW w:type="dxa" w:w="3384"/>
            <w:vAlign w:val="top"/>
            <w:tcMar>
              <w:top w:w="90" w:type="dxa"/>
              <w:start w:w="100" w:type="dxa"/>
              <w:bottom w:w="90" w:type="dxa"/>
              <w:end w:w="100" w:type="dxa"/>
            </w:tcMar>
          </w:tcPr>
          <w:p>
            <w:pPr>
              <w:spacing w:after="0"/>
            </w:pPr>
            <w:r>
              <w:rPr>
                <w:sz w:val="16"/>
              </w:rPr>
              <w:t>HRGA</w:t>
            </w:r>
          </w:p>
        </w:tc>
        <w:tc>
          <w:tcPr>
            <w:tcW w:type="dxa" w:w="4752"/>
            <w:vAlign w:val="top"/>
            <w:tcMar>
              <w:top w:w="90" w:type="dxa"/>
              <w:start w:w="100" w:type="dxa"/>
              <w:bottom w:w="90" w:type="dxa"/>
              <w:end w:w="100" w:type="dxa"/>
            </w:tcMar>
          </w:tcPr>
          <w:p>
            <w:pPr>
              <w:spacing w:after="0"/>
            </w:pPr>
            <w:r>
              <w:rPr>
                <w:sz w:val="16"/>
              </w:rPr>
              <w:t>Kelola policy compliance, exemption, coaching/warning record sesuai authority.</w:t>
            </w:r>
          </w:p>
        </w:tc>
      </w:tr>
      <w:tr>
        <w:trPr>
          <w:cantSplit w:val="true"/>
        </w:trPr>
        <w:tc>
          <w:tcPr>
            <w:tcW w:type="dxa" w:w="1800"/>
            <w:vAlign w:val="top"/>
            <w:tcMar>
              <w:top w:w="90" w:type="dxa"/>
              <w:start w:w="100" w:type="dxa"/>
              <w:bottom w:w="90" w:type="dxa"/>
              <w:end w:w="100" w:type="dxa"/>
            </w:tcMar>
            <w:shd w:fill="F6F8FA"/>
          </w:tcPr>
          <w:p>
            <w:pPr>
              <w:spacing w:after="0"/>
            </w:pPr>
            <w:r>
              <w:rPr>
                <w:sz w:val="16"/>
              </w:rPr>
              <w:t>CEO / Management</w:t>
            </w:r>
          </w:p>
        </w:tc>
        <w:tc>
          <w:tcPr>
            <w:tcW w:type="dxa" w:w="3384"/>
            <w:vAlign w:val="top"/>
            <w:tcMar>
              <w:top w:w="90" w:type="dxa"/>
              <w:start w:w="100" w:type="dxa"/>
              <w:bottom w:w="90" w:type="dxa"/>
              <w:end w:w="100" w:type="dxa"/>
            </w:tcMar>
            <w:shd w:fill="F6F8FA"/>
          </w:tcPr>
          <w:p>
            <w:pPr>
              <w:spacing w:after="0"/>
            </w:pPr>
            <w:r>
              <w:rPr>
                <w:sz w:val="16"/>
              </w:rPr>
              <w:t>CEO dan role yang diberi hak</w:t>
            </w:r>
          </w:p>
        </w:tc>
        <w:tc>
          <w:tcPr>
            <w:tcW w:type="dxa" w:w="4752"/>
            <w:vAlign w:val="top"/>
            <w:tcMar>
              <w:top w:w="90" w:type="dxa"/>
              <w:start w:w="100" w:type="dxa"/>
              <w:bottom w:w="90" w:type="dxa"/>
              <w:end w:w="100" w:type="dxa"/>
            </w:tcMar>
            <w:shd w:fill="F6F8FA"/>
          </w:tcPr>
          <w:p>
            <w:pPr>
              <w:spacing w:after="0"/>
            </w:pPr>
            <w:r>
              <w:rPr>
                <w:sz w:val="16"/>
              </w:rPr>
              <w:t>Portfolio dashboard lintas fungsi; trend; decision/escalation.</w:t>
            </w:r>
          </w:p>
        </w:tc>
      </w:tr>
      <w:tr>
        <w:trPr>
          <w:cantSplit w:val="true"/>
        </w:trPr>
        <w:tc>
          <w:tcPr>
            <w:tcW w:type="dxa" w:w="1800"/>
            <w:vAlign w:val="top"/>
            <w:tcMar>
              <w:top w:w="90" w:type="dxa"/>
              <w:start w:w="100" w:type="dxa"/>
              <w:bottom w:w="90" w:type="dxa"/>
              <w:end w:w="100" w:type="dxa"/>
            </w:tcMar>
          </w:tcPr>
          <w:p>
            <w:pPr>
              <w:spacing w:after="0"/>
            </w:pPr>
            <w:r>
              <w:rPr>
                <w:sz w:val="16"/>
              </w:rPr>
              <w:t>System Admin</w:t>
            </w:r>
          </w:p>
        </w:tc>
        <w:tc>
          <w:tcPr>
            <w:tcW w:type="dxa" w:w="3384"/>
            <w:vAlign w:val="top"/>
            <w:tcMar>
              <w:top w:w="90" w:type="dxa"/>
              <w:start w:w="100" w:type="dxa"/>
              <w:bottom w:w="90" w:type="dxa"/>
              <w:end w:w="100" w:type="dxa"/>
            </w:tcMar>
          </w:tcPr>
          <w:p>
            <w:pPr>
              <w:spacing w:after="0"/>
            </w:pPr>
            <w:r>
              <w:rPr>
                <w:sz w:val="16"/>
              </w:rPr>
              <w:t>Admin aplikasi</w:t>
            </w:r>
          </w:p>
        </w:tc>
        <w:tc>
          <w:tcPr>
            <w:tcW w:type="dxa" w:w="4752"/>
            <w:vAlign w:val="top"/>
            <w:tcMar>
              <w:top w:w="90" w:type="dxa"/>
              <w:start w:w="100" w:type="dxa"/>
              <w:bottom w:w="90" w:type="dxa"/>
              <w:end w:w="100" w:type="dxa"/>
            </w:tcMar>
          </w:tcPr>
          <w:p>
            <w:pPr>
              <w:spacing w:after="0"/>
            </w:pPr>
            <w:r>
              <w:rPr>
                <w:sz w:val="16"/>
              </w:rPr>
              <w:t>Master data, role mapping, schedule/cutoff, notification, policy configuration.</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2CC"/>
            <w:tcMar>
              <w:top w:w="120" w:type="dxa"/>
              <w:start w:w="140" w:type="dxa"/>
              <w:bottom w:w="120" w:type="dxa"/>
              <w:end w:w="140" w:type="dxa"/>
            </w:tcMar>
          </w:tcPr>
          <w:p>
            <w:r>
              <w:rPr>
                <w:b/>
              </w:rPr>
              <w:t xml:space="preserve">Default participation: </w:t>
            </w:r>
            <w:r>
              <w:t>Semua karyawan operasional wajib mengikuti Work Pulse. CEO/Board atau role khusus dapat dikecualikan melalui policy configuration, bukan hard-coded.</w:t>
            </w:r>
          </w:p>
        </w:tc>
      </w:tr>
    </w:tbl>
    <w:p>
      <w:pPr>
        <w:spacing w:after="0"/>
      </w:pPr>
    </w:p>
    <w:p>
      <w:pPr>
        <w:pStyle w:val="Heading1"/>
        <w:keepNext w:val="1"/>
      </w:pPr>
      <w:r>
        <w:t>7. Organizational Mapping (Initial Dutamedia)</w:t>
      </w:r>
    </w:p>
    <w:tbl>
      <w:tblPr>
        <w:tblStyle w:val="TableGrid"/>
        <w:tblW w:type="auto" w:w="0"/>
        <w:jc w:val="center"/>
        <w:tblLook w:firstColumn="1" w:firstRow="1" w:lastColumn="0" w:lastRow="0" w:noHBand="0" w:noVBand="1" w:val="04A0"/>
      </w:tblPr>
      <w:tblGrid>
        <w:gridCol w:w="3389"/>
        <w:gridCol w:w="3389"/>
        <w:gridCol w:w="3389"/>
      </w:tblGrid>
      <w:tr>
        <w:trPr>
          <w:cantSplit w:val="true"/>
          <w:tblHeader w:val="true"/>
        </w:trPr>
        <w:tc>
          <w:tcPr>
            <w:tcW w:type="dxa" w:w="2592"/>
            <w:shd w:fill="244062"/>
            <w:vAlign w:val="center"/>
            <w:tcMar>
              <w:top w:w="90" w:type="dxa"/>
              <w:start w:w="100" w:type="dxa"/>
              <w:bottom w:w="90" w:type="dxa"/>
              <w:end w:w="100" w:type="dxa"/>
            </w:tcMar>
          </w:tcPr>
          <w:p>
            <w:r>
              <w:rPr>
                <w:b/>
                <w:color w:val="FFFFFF"/>
              </w:rPr>
              <w:t>Function</w:t>
            </w:r>
          </w:p>
        </w:tc>
        <w:tc>
          <w:tcPr>
            <w:tcW w:type="dxa" w:w="4896"/>
            <w:shd w:fill="244062"/>
            <w:vAlign w:val="center"/>
            <w:tcMar>
              <w:top w:w="90" w:type="dxa"/>
              <w:start w:w="100" w:type="dxa"/>
              <w:bottom w:w="90" w:type="dxa"/>
              <w:end w:w="100" w:type="dxa"/>
            </w:tcMar>
          </w:tcPr>
          <w:p>
            <w:r>
              <w:rPr>
                <w:b/>
                <w:color w:val="FFFFFF"/>
              </w:rPr>
              <w:t>Current Composition</w:t>
            </w:r>
          </w:p>
        </w:tc>
        <w:tc>
          <w:tcPr>
            <w:tcW w:type="dxa" w:w="2448"/>
            <w:shd w:fill="244062"/>
            <w:vAlign w:val="center"/>
            <w:tcMar>
              <w:top w:w="90" w:type="dxa"/>
              <w:start w:w="100" w:type="dxa"/>
              <w:bottom w:w="90" w:type="dxa"/>
              <w:end w:w="100" w:type="dxa"/>
            </w:tcMar>
          </w:tcPr>
          <w:p>
            <w:r>
              <w:rPr>
                <w:b/>
                <w:color w:val="FFFFFF"/>
              </w:rPr>
              <w:t>Reporting / Review</w:t>
            </w:r>
          </w:p>
        </w:tc>
      </w:tr>
      <w:tr>
        <w:trPr>
          <w:cantSplit w:val="true"/>
        </w:trPr>
        <w:tc>
          <w:tcPr>
            <w:tcW w:type="dxa" w:w="2592"/>
            <w:vAlign w:val="top"/>
            <w:tcMar>
              <w:top w:w="90" w:type="dxa"/>
              <w:start w:w="100" w:type="dxa"/>
              <w:bottom w:w="90" w:type="dxa"/>
              <w:end w:w="100" w:type="dxa"/>
            </w:tcMar>
          </w:tcPr>
          <w:p>
            <w:pPr>
              <w:spacing w:after="0"/>
            </w:pPr>
            <w:r>
              <w:rPr>
                <w:sz w:val="16"/>
              </w:rPr>
              <w:t>Engineering</w:t>
            </w:r>
          </w:p>
        </w:tc>
        <w:tc>
          <w:tcPr>
            <w:tcW w:type="dxa" w:w="4896"/>
            <w:vAlign w:val="top"/>
            <w:tcMar>
              <w:top w:w="90" w:type="dxa"/>
              <w:start w:w="100" w:type="dxa"/>
              <w:bottom w:w="90" w:type="dxa"/>
              <w:end w:w="100" w:type="dxa"/>
            </w:tcMar>
          </w:tcPr>
          <w:p>
            <w:pPr>
              <w:spacing w:after="0"/>
            </w:pPr>
            <w:r>
              <w:rPr>
                <w:sz w:val="16"/>
              </w:rPr>
              <w:t>Head Engineering; 2 Technical Lead; 3 Developer</w:t>
            </w:r>
          </w:p>
        </w:tc>
        <w:tc>
          <w:tcPr>
            <w:tcW w:type="dxa" w:w="2448"/>
            <w:vAlign w:val="top"/>
            <w:tcMar>
              <w:top w:w="90" w:type="dxa"/>
              <w:start w:w="100" w:type="dxa"/>
              <w:bottom w:w="90" w:type="dxa"/>
              <w:end w:w="100" w:type="dxa"/>
            </w:tcMar>
          </w:tcPr>
          <w:p>
            <w:pPr>
              <w:spacing w:after="0"/>
            </w:pPr>
            <w:r>
              <w:rPr>
                <w:sz w:val="16"/>
              </w:rPr>
              <w:t>Head Engineering</w:t>
            </w:r>
          </w:p>
        </w:tc>
      </w:tr>
      <w:tr>
        <w:trPr>
          <w:cantSplit w:val="true"/>
        </w:trPr>
        <w:tc>
          <w:tcPr>
            <w:tcW w:type="dxa" w:w="2592"/>
            <w:vAlign w:val="top"/>
            <w:tcMar>
              <w:top w:w="90" w:type="dxa"/>
              <w:start w:w="100" w:type="dxa"/>
              <w:bottom w:w="90" w:type="dxa"/>
              <w:end w:w="100" w:type="dxa"/>
            </w:tcMar>
            <w:shd w:fill="F6F8FA"/>
          </w:tcPr>
          <w:p>
            <w:pPr>
              <w:spacing w:after="0"/>
            </w:pPr>
            <w:r>
              <w:rPr>
                <w:sz w:val="16"/>
              </w:rPr>
              <w:t>Quality</w:t>
            </w:r>
          </w:p>
        </w:tc>
        <w:tc>
          <w:tcPr>
            <w:tcW w:type="dxa" w:w="4896"/>
            <w:vAlign w:val="top"/>
            <w:tcMar>
              <w:top w:w="90" w:type="dxa"/>
              <w:start w:w="100" w:type="dxa"/>
              <w:bottom w:w="90" w:type="dxa"/>
              <w:end w:w="100" w:type="dxa"/>
            </w:tcMar>
            <w:shd w:fill="F6F8FA"/>
          </w:tcPr>
          <w:p>
            <w:pPr>
              <w:spacing w:after="0"/>
            </w:pPr>
            <w:r>
              <w:rPr>
                <w:sz w:val="16"/>
              </w:rPr>
              <w:t>1 QA/QC</w:t>
            </w:r>
          </w:p>
        </w:tc>
        <w:tc>
          <w:tcPr>
            <w:tcW w:type="dxa" w:w="2448"/>
            <w:vAlign w:val="top"/>
            <w:tcMar>
              <w:top w:w="90" w:type="dxa"/>
              <w:start w:w="100" w:type="dxa"/>
              <w:bottom w:w="90" w:type="dxa"/>
              <w:end w:w="100" w:type="dxa"/>
            </w:tcMar>
            <w:shd w:fill="F6F8FA"/>
          </w:tcPr>
          <w:p>
            <w:pPr>
              <w:spacing w:after="0"/>
            </w:pPr>
            <w:r>
              <w:rPr>
                <w:sz w:val="16"/>
              </w:rPr>
              <w:t>Independent quality function; escalates project risk to PM/Delivery/CEO as configured</w:t>
            </w:r>
          </w:p>
        </w:tc>
      </w:tr>
      <w:tr>
        <w:trPr>
          <w:cantSplit w:val="true"/>
        </w:trPr>
        <w:tc>
          <w:tcPr>
            <w:tcW w:type="dxa" w:w="2592"/>
            <w:vAlign w:val="top"/>
            <w:tcMar>
              <w:top w:w="90" w:type="dxa"/>
              <w:start w:w="100" w:type="dxa"/>
              <w:bottom w:w="90" w:type="dxa"/>
              <w:end w:w="100" w:type="dxa"/>
            </w:tcMar>
          </w:tcPr>
          <w:p>
            <w:pPr>
              <w:spacing w:after="0"/>
            </w:pPr>
            <w:r>
              <w:rPr>
                <w:sz w:val="16"/>
              </w:rPr>
              <w:t>Operations &amp; Infrastructure</w:t>
            </w:r>
          </w:p>
        </w:tc>
        <w:tc>
          <w:tcPr>
            <w:tcW w:type="dxa" w:w="4896"/>
            <w:vAlign w:val="top"/>
            <w:tcMar>
              <w:top w:w="90" w:type="dxa"/>
              <w:start w:w="100" w:type="dxa"/>
              <w:bottom w:w="90" w:type="dxa"/>
              <w:end w:w="100" w:type="dxa"/>
            </w:tcMar>
          </w:tcPr>
          <w:p>
            <w:pPr>
              <w:spacing w:after="0"/>
            </w:pPr>
            <w:r>
              <w:rPr>
                <w:sz w:val="16"/>
              </w:rPr>
              <w:t>Head Ops &amp; Infra; Ops Supervisor; Infra Specialist; 2 Ops Staff</w:t>
            </w:r>
          </w:p>
        </w:tc>
        <w:tc>
          <w:tcPr>
            <w:tcW w:type="dxa" w:w="2448"/>
            <w:vAlign w:val="top"/>
            <w:tcMar>
              <w:top w:w="90" w:type="dxa"/>
              <w:start w:w="100" w:type="dxa"/>
              <w:bottom w:w="90" w:type="dxa"/>
              <w:end w:w="100" w:type="dxa"/>
            </w:tcMar>
          </w:tcPr>
          <w:p>
            <w:pPr>
              <w:spacing w:after="0"/>
            </w:pPr>
            <w:r>
              <w:rPr>
                <w:sz w:val="16"/>
              </w:rPr>
              <w:t>Head Ops &amp; Infra</w:t>
            </w:r>
          </w:p>
        </w:tc>
      </w:tr>
      <w:tr>
        <w:trPr>
          <w:cantSplit w:val="true"/>
        </w:trPr>
        <w:tc>
          <w:tcPr>
            <w:tcW w:type="dxa" w:w="2592"/>
            <w:vAlign w:val="top"/>
            <w:tcMar>
              <w:top w:w="90" w:type="dxa"/>
              <w:start w:w="100" w:type="dxa"/>
              <w:bottom w:w="90" w:type="dxa"/>
              <w:end w:w="100" w:type="dxa"/>
            </w:tcMar>
            <w:shd w:fill="F6F8FA"/>
          </w:tcPr>
          <w:p>
            <w:pPr>
              <w:spacing w:after="0"/>
            </w:pPr>
            <w:r>
              <w:rPr>
                <w:sz w:val="16"/>
              </w:rPr>
              <w:t>R&amp;D</w:t>
            </w:r>
          </w:p>
        </w:tc>
        <w:tc>
          <w:tcPr>
            <w:tcW w:type="dxa" w:w="4896"/>
            <w:vAlign w:val="top"/>
            <w:tcMar>
              <w:top w:w="90" w:type="dxa"/>
              <w:start w:w="100" w:type="dxa"/>
              <w:bottom w:w="90" w:type="dxa"/>
              <w:end w:w="100" w:type="dxa"/>
            </w:tcMar>
            <w:shd w:fill="F6F8FA"/>
          </w:tcPr>
          <w:p>
            <w:pPr>
              <w:spacing w:after="0"/>
            </w:pPr>
            <w:r>
              <w:rPr>
                <w:sz w:val="16"/>
              </w:rPr>
              <w:t>1 Principal/R&amp;D Engineer</w:t>
            </w:r>
          </w:p>
        </w:tc>
        <w:tc>
          <w:tcPr>
            <w:tcW w:type="dxa" w:w="2448"/>
            <w:vAlign w:val="top"/>
            <w:tcMar>
              <w:top w:w="90" w:type="dxa"/>
              <w:start w:w="100" w:type="dxa"/>
              <w:bottom w:w="90" w:type="dxa"/>
              <w:end w:w="100" w:type="dxa"/>
            </w:tcMar>
            <w:shd w:fill="F6F8FA"/>
          </w:tcPr>
          <w:p>
            <w:pPr>
              <w:spacing w:after="0"/>
            </w:pPr>
            <w:r>
              <w:rPr>
                <w:sz w:val="16"/>
              </w:rPr>
              <w:t>Direct/independent technical advisory as defined by organization</w:t>
            </w:r>
          </w:p>
        </w:tc>
      </w:tr>
      <w:tr>
        <w:trPr>
          <w:cantSplit w:val="true"/>
        </w:trPr>
        <w:tc>
          <w:tcPr>
            <w:tcW w:type="dxa" w:w="2592"/>
            <w:vAlign w:val="top"/>
            <w:tcMar>
              <w:top w:w="90" w:type="dxa"/>
              <w:start w:w="100" w:type="dxa"/>
              <w:bottom w:w="90" w:type="dxa"/>
              <w:end w:w="100" w:type="dxa"/>
            </w:tcMar>
          </w:tcPr>
          <w:p>
            <w:pPr>
              <w:spacing w:after="0"/>
            </w:pPr>
            <w:r>
              <w:rPr>
                <w:sz w:val="16"/>
              </w:rPr>
              <w:t>Delivery</w:t>
            </w:r>
          </w:p>
        </w:tc>
        <w:tc>
          <w:tcPr>
            <w:tcW w:type="dxa" w:w="4896"/>
            <w:vAlign w:val="top"/>
            <w:tcMar>
              <w:top w:w="90" w:type="dxa"/>
              <w:start w:w="100" w:type="dxa"/>
              <w:bottom w:w="90" w:type="dxa"/>
              <w:end w:w="100" w:type="dxa"/>
            </w:tcMar>
          </w:tcPr>
          <w:p>
            <w:pPr>
              <w:spacing w:after="0"/>
            </w:pPr>
            <w:r>
              <w:rPr>
                <w:sz w:val="16"/>
              </w:rPr>
              <w:t>PM 1; PM 2; Head of Delivery vacant</w:t>
            </w:r>
          </w:p>
        </w:tc>
        <w:tc>
          <w:tcPr>
            <w:tcW w:type="dxa" w:w="2448"/>
            <w:vAlign w:val="top"/>
            <w:tcMar>
              <w:top w:w="90" w:type="dxa"/>
              <w:start w:w="100" w:type="dxa"/>
              <w:bottom w:w="90" w:type="dxa"/>
              <w:end w:w="100" w:type="dxa"/>
            </w:tcMar>
          </w:tcPr>
          <w:p>
            <w:pPr>
              <w:spacing w:after="0"/>
            </w:pPr>
            <w:r>
              <w:rPr>
                <w:sz w:val="16"/>
              </w:rPr>
              <w:t>Temporary management review until Head of Delivery appointed</w:t>
            </w:r>
          </w:p>
        </w:tc>
      </w:tr>
      <w:tr>
        <w:trPr>
          <w:cantSplit w:val="true"/>
        </w:trPr>
        <w:tc>
          <w:tcPr>
            <w:tcW w:type="dxa" w:w="2592"/>
            <w:vAlign w:val="top"/>
            <w:tcMar>
              <w:top w:w="90" w:type="dxa"/>
              <w:start w:w="100" w:type="dxa"/>
              <w:bottom w:w="90" w:type="dxa"/>
              <w:end w:w="100" w:type="dxa"/>
            </w:tcMar>
            <w:shd w:fill="F6F8FA"/>
          </w:tcPr>
          <w:p>
            <w:pPr>
              <w:spacing w:after="0"/>
            </w:pPr>
            <w:r>
              <w:rPr>
                <w:sz w:val="16"/>
              </w:rPr>
              <w:t>Business Development</w:t>
            </w:r>
          </w:p>
        </w:tc>
        <w:tc>
          <w:tcPr>
            <w:tcW w:type="dxa" w:w="4896"/>
            <w:vAlign w:val="top"/>
            <w:tcMar>
              <w:top w:w="90" w:type="dxa"/>
              <w:start w:w="100" w:type="dxa"/>
              <w:bottom w:w="90" w:type="dxa"/>
              <w:end w:w="100" w:type="dxa"/>
            </w:tcMar>
            <w:shd w:fill="F6F8FA"/>
          </w:tcPr>
          <w:p>
            <w:pPr>
              <w:spacing w:after="0"/>
            </w:pPr>
            <w:r>
              <w:rPr>
                <w:sz w:val="16"/>
              </w:rPr>
              <w:t>1 BD</w:t>
            </w:r>
          </w:p>
        </w:tc>
        <w:tc>
          <w:tcPr>
            <w:tcW w:type="dxa" w:w="2448"/>
            <w:vAlign w:val="top"/>
            <w:tcMar>
              <w:top w:w="90" w:type="dxa"/>
              <w:start w:w="100" w:type="dxa"/>
              <w:bottom w:w="90" w:type="dxa"/>
              <w:end w:w="100" w:type="dxa"/>
            </w:tcMar>
            <w:shd w:fill="F6F8FA"/>
          </w:tcPr>
          <w:p>
            <w:pPr>
              <w:spacing w:after="0"/>
            </w:pPr>
            <w:r>
              <w:rPr>
                <w:sz w:val="16"/>
              </w:rPr>
              <w:t>Commercial/CEO as configured</w:t>
            </w:r>
          </w:p>
        </w:tc>
      </w:tr>
      <w:tr>
        <w:trPr>
          <w:cantSplit w:val="true"/>
        </w:trPr>
        <w:tc>
          <w:tcPr>
            <w:tcW w:type="dxa" w:w="2592"/>
            <w:vAlign w:val="top"/>
            <w:tcMar>
              <w:top w:w="90" w:type="dxa"/>
              <w:start w:w="100" w:type="dxa"/>
              <w:bottom w:w="90" w:type="dxa"/>
              <w:end w:w="100" w:type="dxa"/>
            </w:tcMar>
          </w:tcPr>
          <w:p>
            <w:pPr>
              <w:spacing w:after="0"/>
            </w:pPr>
            <w:r>
              <w:rPr>
                <w:sz w:val="16"/>
              </w:rPr>
              <w:t>Sales Enablement &amp; Presales</w:t>
            </w:r>
          </w:p>
        </w:tc>
        <w:tc>
          <w:tcPr>
            <w:tcW w:type="dxa" w:w="4896"/>
            <w:vAlign w:val="top"/>
            <w:tcMar>
              <w:top w:w="90" w:type="dxa"/>
              <w:start w:w="100" w:type="dxa"/>
              <w:bottom w:w="90" w:type="dxa"/>
              <w:end w:w="100" w:type="dxa"/>
            </w:tcMar>
          </w:tcPr>
          <w:p>
            <w:pPr>
              <w:spacing w:after="0"/>
            </w:pPr>
            <w:r>
              <w:rPr>
                <w:sz w:val="16"/>
              </w:rPr>
              <w:t>Head + Presales + Marketing</w:t>
            </w:r>
          </w:p>
        </w:tc>
        <w:tc>
          <w:tcPr>
            <w:tcW w:type="dxa" w:w="2448"/>
            <w:vAlign w:val="top"/>
            <w:tcMar>
              <w:top w:w="90" w:type="dxa"/>
              <w:start w:w="100" w:type="dxa"/>
              <w:bottom w:w="90" w:type="dxa"/>
              <w:end w:w="100" w:type="dxa"/>
            </w:tcMar>
          </w:tcPr>
          <w:p>
            <w:pPr>
              <w:spacing w:after="0"/>
            </w:pPr>
            <w:r>
              <w:rPr>
                <w:sz w:val="16"/>
              </w:rPr>
              <w:t>Head Sales Enablement &amp; Presales</w:t>
            </w:r>
          </w:p>
        </w:tc>
      </w:tr>
      <w:tr>
        <w:trPr>
          <w:cantSplit w:val="true"/>
        </w:trPr>
        <w:tc>
          <w:tcPr>
            <w:tcW w:type="dxa" w:w="2592"/>
            <w:vAlign w:val="top"/>
            <w:tcMar>
              <w:top w:w="90" w:type="dxa"/>
              <w:start w:w="100" w:type="dxa"/>
              <w:bottom w:w="90" w:type="dxa"/>
              <w:end w:w="100" w:type="dxa"/>
            </w:tcMar>
            <w:shd w:fill="F6F8FA"/>
          </w:tcPr>
          <w:p>
            <w:pPr>
              <w:spacing w:after="0"/>
            </w:pPr>
            <w:r>
              <w:rPr>
                <w:sz w:val="16"/>
              </w:rPr>
              <w:t>Finance</w:t>
            </w:r>
          </w:p>
        </w:tc>
        <w:tc>
          <w:tcPr>
            <w:tcW w:type="dxa" w:w="4896"/>
            <w:vAlign w:val="top"/>
            <w:tcMar>
              <w:top w:w="90" w:type="dxa"/>
              <w:start w:w="100" w:type="dxa"/>
              <w:bottom w:w="90" w:type="dxa"/>
              <w:end w:w="100" w:type="dxa"/>
            </w:tcMar>
            <w:shd w:fill="F6F8FA"/>
          </w:tcPr>
          <w:p>
            <w:pPr>
              <w:spacing w:after="0"/>
            </w:pPr>
            <w:r>
              <w:rPr>
                <w:sz w:val="16"/>
              </w:rPr>
              <w:t>Senior Finance + 1 Finance Intern</w:t>
            </w:r>
          </w:p>
        </w:tc>
        <w:tc>
          <w:tcPr>
            <w:tcW w:type="dxa" w:w="2448"/>
            <w:vAlign w:val="top"/>
            <w:tcMar>
              <w:top w:w="90" w:type="dxa"/>
              <w:start w:w="100" w:type="dxa"/>
              <w:bottom w:w="90" w:type="dxa"/>
              <w:end w:w="100" w:type="dxa"/>
            </w:tcMar>
            <w:shd w:fill="F6F8FA"/>
          </w:tcPr>
          <w:p>
            <w:pPr>
              <w:spacing w:after="0"/>
            </w:pPr>
            <w:r>
              <w:rPr>
                <w:sz w:val="16"/>
              </w:rPr>
              <w:t>Senior Finance / CEO</w:t>
            </w:r>
          </w:p>
        </w:tc>
      </w:tr>
      <w:tr>
        <w:trPr>
          <w:cantSplit w:val="true"/>
        </w:trPr>
        <w:tc>
          <w:tcPr>
            <w:tcW w:type="dxa" w:w="2592"/>
            <w:vAlign w:val="top"/>
            <w:tcMar>
              <w:top w:w="90" w:type="dxa"/>
              <w:start w:w="100" w:type="dxa"/>
              <w:bottom w:w="90" w:type="dxa"/>
              <w:end w:w="100" w:type="dxa"/>
            </w:tcMar>
          </w:tcPr>
          <w:p>
            <w:pPr>
              <w:spacing w:after="0"/>
            </w:pPr>
            <w:r>
              <w:rPr>
                <w:sz w:val="16"/>
              </w:rPr>
              <w:t>HRGA</w:t>
            </w:r>
          </w:p>
        </w:tc>
        <w:tc>
          <w:tcPr>
            <w:tcW w:type="dxa" w:w="4896"/>
            <w:vAlign w:val="top"/>
            <w:tcMar>
              <w:top w:w="90" w:type="dxa"/>
              <w:start w:w="100" w:type="dxa"/>
              <w:bottom w:w="90" w:type="dxa"/>
              <w:end w:w="100" w:type="dxa"/>
            </w:tcMar>
          </w:tcPr>
          <w:p>
            <w:pPr>
              <w:spacing w:after="0"/>
            </w:pPr>
            <w:r>
              <w:rPr>
                <w:sz w:val="16"/>
              </w:rPr>
              <w:t>1 HRGA Staff</w:t>
            </w:r>
          </w:p>
        </w:tc>
        <w:tc>
          <w:tcPr>
            <w:tcW w:type="dxa" w:w="2448"/>
            <w:vAlign w:val="top"/>
            <w:tcMar>
              <w:top w:w="90" w:type="dxa"/>
              <w:start w:w="100" w:type="dxa"/>
              <w:bottom w:w="90" w:type="dxa"/>
              <w:end w:w="100" w:type="dxa"/>
            </w:tcMar>
          </w:tcPr>
          <w:p>
            <w:pPr>
              <w:spacing w:after="0"/>
            </w:pPr>
            <w:r>
              <w:rPr>
                <w:sz w:val="16"/>
              </w:rPr>
              <w:t>CEO / Management</w:t>
            </w:r>
          </w:p>
        </w:tc>
      </w:tr>
    </w:tbl>
    <w:p>
      <w:pPr>
        <w:spacing w:after="40"/>
      </w:pPr>
    </w:p>
    <w:p>
      <w:pPr>
        <w:pStyle w:val="Heading1"/>
        <w:keepNext w:val="1"/>
      </w:pPr>
      <w:r>
        <w:t>8. Core Daily Workflow</w:t>
      </w:r>
    </w:p>
    <w:p>
      <w:pPr>
        <w:pStyle w:val="Heading2"/>
        <w:keepNext w:val="1"/>
      </w:pPr>
      <w:r>
        <w:t>8.1 Morning Check-in: Commitment</w:t>
      </w:r>
    </w:p>
    <w:p>
      <w:r>
        <w:t>Karyawan mengisi maksimal 3 commitment/output utama pada awal hari kerja. Commitment harus spesifik, dapat diamati hasilnya, dan sebisa mungkin terhubung dengan assigned work.</w:t>
      </w:r>
    </w:p>
    <w:tbl>
      <w:tblPr>
        <w:tblStyle w:val="TableGrid"/>
        <w:tblW w:type="auto" w:w="0"/>
        <w:jc w:val="center"/>
        <w:tblLook w:firstColumn="1" w:firstRow="1" w:lastColumn="0" w:lastRow="0" w:noHBand="0" w:noVBand="1" w:val="04A0"/>
      </w:tblPr>
      <w:tblGrid>
        <w:gridCol w:w="3389"/>
        <w:gridCol w:w="3389"/>
        <w:gridCol w:w="3389"/>
      </w:tblGrid>
      <w:tr>
        <w:trPr>
          <w:cantSplit w:val="true"/>
          <w:tblHeader w:val="true"/>
        </w:trPr>
        <w:tc>
          <w:tcPr>
            <w:tcW w:type="dxa" w:w="2592"/>
            <w:shd w:fill="244062"/>
            <w:vAlign w:val="center"/>
            <w:tcMar>
              <w:top w:w="90" w:type="dxa"/>
              <w:start w:w="100" w:type="dxa"/>
              <w:bottom w:w="90" w:type="dxa"/>
              <w:end w:w="100" w:type="dxa"/>
            </w:tcMar>
          </w:tcPr>
          <w:p>
            <w:r>
              <w:rPr>
                <w:b/>
                <w:color w:val="FFFFFF"/>
              </w:rPr>
              <w:t>Field</w:t>
            </w:r>
          </w:p>
        </w:tc>
        <w:tc>
          <w:tcPr>
            <w:tcW w:type="dxa" w:w="1728"/>
            <w:shd w:fill="244062"/>
            <w:vAlign w:val="center"/>
            <w:tcMar>
              <w:top w:w="90" w:type="dxa"/>
              <w:start w:w="100" w:type="dxa"/>
              <w:bottom w:w="90" w:type="dxa"/>
              <w:end w:w="100" w:type="dxa"/>
            </w:tcMar>
          </w:tcPr>
          <w:p>
            <w:r>
              <w:rPr>
                <w:b/>
                <w:color w:val="FFFFFF"/>
              </w:rPr>
              <w:t>Required</w:t>
            </w:r>
          </w:p>
        </w:tc>
        <w:tc>
          <w:tcPr>
            <w:tcW w:type="dxa" w:w="5760"/>
            <w:shd w:fill="244062"/>
            <w:vAlign w:val="center"/>
            <w:tcMar>
              <w:top w:w="90" w:type="dxa"/>
              <w:start w:w="100" w:type="dxa"/>
              <w:bottom w:w="90" w:type="dxa"/>
              <w:end w:w="100" w:type="dxa"/>
            </w:tcMar>
          </w:tcPr>
          <w:p>
            <w:r>
              <w:rPr>
                <w:b/>
                <w:color w:val="FFFFFF"/>
              </w:rPr>
              <w:t>Rule</w:t>
            </w:r>
          </w:p>
        </w:tc>
      </w:tr>
      <w:tr>
        <w:trPr>
          <w:cantSplit w:val="true"/>
        </w:trPr>
        <w:tc>
          <w:tcPr>
            <w:tcW w:type="dxa" w:w="2592"/>
            <w:vAlign w:val="top"/>
            <w:tcMar>
              <w:top w:w="90" w:type="dxa"/>
              <w:start w:w="100" w:type="dxa"/>
              <w:bottom w:w="90" w:type="dxa"/>
              <w:end w:w="100" w:type="dxa"/>
            </w:tcMar>
          </w:tcPr>
          <w:p>
            <w:pPr>
              <w:spacing w:after="0"/>
            </w:pPr>
            <w:r>
              <w:rPr>
                <w:sz w:val="17"/>
              </w:rPr>
              <w:t>Date</w:t>
            </w:r>
          </w:p>
        </w:tc>
        <w:tc>
          <w:tcPr>
            <w:tcW w:type="dxa" w:w="1728"/>
            <w:vAlign w:val="top"/>
            <w:tcMar>
              <w:top w:w="90" w:type="dxa"/>
              <w:start w:w="100" w:type="dxa"/>
              <w:bottom w:w="90" w:type="dxa"/>
              <w:end w:w="100" w:type="dxa"/>
            </w:tcMar>
          </w:tcPr>
          <w:p>
            <w:pPr>
              <w:spacing w:after="0"/>
            </w:pPr>
            <w:r>
              <w:rPr>
                <w:sz w:val="17"/>
              </w:rPr>
              <w:t>Auto</w:t>
            </w:r>
          </w:p>
        </w:tc>
        <w:tc>
          <w:tcPr>
            <w:tcW w:type="dxa" w:w="5760"/>
            <w:vAlign w:val="top"/>
            <w:tcMar>
              <w:top w:w="90" w:type="dxa"/>
              <w:start w:w="100" w:type="dxa"/>
              <w:bottom w:w="90" w:type="dxa"/>
              <w:end w:w="100" w:type="dxa"/>
            </w:tcMar>
          </w:tcPr>
          <w:p>
            <w:pPr>
              <w:spacing w:after="0"/>
            </w:pPr>
            <w:r>
              <w:rPr>
                <w:sz w:val="17"/>
              </w:rPr>
              <w:t>Tanggal kerja.</w:t>
            </w:r>
          </w:p>
        </w:tc>
      </w:tr>
      <w:tr>
        <w:trPr>
          <w:cantSplit w:val="true"/>
        </w:trPr>
        <w:tc>
          <w:tcPr>
            <w:tcW w:type="dxa" w:w="2592"/>
            <w:vAlign w:val="top"/>
            <w:tcMar>
              <w:top w:w="90" w:type="dxa"/>
              <w:start w:w="100" w:type="dxa"/>
              <w:bottom w:w="90" w:type="dxa"/>
              <w:end w:w="100" w:type="dxa"/>
            </w:tcMar>
            <w:shd w:fill="F6F8FA"/>
          </w:tcPr>
          <w:p>
            <w:pPr>
              <w:spacing w:after="0"/>
            </w:pPr>
            <w:r>
              <w:rPr>
                <w:sz w:val="17"/>
              </w:rPr>
              <w:t>Employee / Role</w:t>
            </w:r>
          </w:p>
        </w:tc>
        <w:tc>
          <w:tcPr>
            <w:tcW w:type="dxa" w:w="1728"/>
            <w:vAlign w:val="top"/>
            <w:tcMar>
              <w:top w:w="90" w:type="dxa"/>
              <w:start w:w="100" w:type="dxa"/>
              <w:bottom w:w="90" w:type="dxa"/>
              <w:end w:w="100" w:type="dxa"/>
            </w:tcMar>
            <w:shd w:fill="F6F8FA"/>
          </w:tcPr>
          <w:p>
            <w:pPr>
              <w:spacing w:after="0"/>
            </w:pPr>
            <w:r>
              <w:rPr>
                <w:sz w:val="17"/>
              </w:rPr>
              <w:t>Auto</w:t>
            </w:r>
          </w:p>
        </w:tc>
        <w:tc>
          <w:tcPr>
            <w:tcW w:type="dxa" w:w="5760"/>
            <w:vAlign w:val="top"/>
            <w:tcMar>
              <w:top w:w="90" w:type="dxa"/>
              <w:start w:w="100" w:type="dxa"/>
              <w:bottom w:w="90" w:type="dxa"/>
              <w:end w:w="100" w:type="dxa"/>
            </w:tcMar>
            <w:shd w:fill="F6F8FA"/>
          </w:tcPr>
          <w:p>
            <w:pPr>
              <w:spacing w:after="0"/>
            </w:pPr>
            <w:r>
              <w:rPr>
                <w:sz w:val="17"/>
              </w:rPr>
              <w:t>Dari user profile.</w:t>
            </w:r>
          </w:p>
        </w:tc>
      </w:tr>
      <w:tr>
        <w:trPr>
          <w:cantSplit w:val="true"/>
        </w:trPr>
        <w:tc>
          <w:tcPr>
            <w:tcW w:type="dxa" w:w="2592"/>
            <w:vAlign w:val="top"/>
            <w:tcMar>
              <w:top w:w="90" w:type="dxa"/>
              <w:start w:w="100" w:type="dxa"/>
              <w:bottom w:w="90" w:type="dxa"/>
              <w:end w:w="100" w:type="dxa"/>
            </w:tcMar>
          </w:tcPr>
          <w:p>
            <w:pPr>
              <w:spacing w:after="0"/>
            </w:pPr>
            <w:r>
              <w:rPr>
                <w:sz w:val="17"/>
              </w:rPr>
              <w:t>Commitment 1-3</w:t>
            </w:r>
          </w:p>
        </w:tc>
        <w:tc>
          <w:tcPr>
            <w:tcW w:type="dxa" w:w="1728"/>
            <w:vAlign w:val="top"/>
            <w:tcMar>
              <w:top w:w="90" w:type="dxa"/>
              <w:start w:w="100" w:type="dxa"/>
              <w:bottom w:w="90" w:type="dxa"/>
              <w:end w:w="100" w:type="dxa"/>
            </w:tcMar>
          </w:tcPr>
          <w:p>
            <w:pPr>
              <w:spacing w:after="0"/>
            </w:pPr>
            <w:r>
              <w:rPr>
                <w:sz w:val="17"/>
              </w:rPr>
              <w:t>Yes</w:t>
            </w:r>
          </w:p>
        </w:tc>
        <w:tc>
          <w:tcPr>
            <w:tcW w:type="dxa" w:w="5760"/>
            <w:vAlign w:val="top"/>
            <w:tcMar>
              <w:top w:w="90" w:type="dxa"/>
              <w:start w:w="100" w:type="dxa"/>
              <w:bottom w:w="90" w:type="dxa"/>
              <w:end w:w="100" w:type="dxa"/>
            </w:tcMar>
          </w:tcPr>
          <w:p>
            <w:pPr>
              <w:spacing w:after="0"/>
            </w:pPr>
            <w:r>
              <w:rPr>
                <w:sz w:val="17"/>
              </w:rPr>
              <w:t>Maksimal 3 output utama; bukan daftar aktivitas.</w:t>
            </w:r>
          </w:p>
        </w:tc>
      </w:tr>
      <w:tr>
        <w:trPr>
          <w:cantSplit w:val="true"/>
        </w:trPr>
        <w:tc>
          <w:tcPr>
            <w:tcW w:type="dxa" w:w="2592"/>
            <w:vAlign w:val="top"/>
            <w:tcMar>
              <w:top w:w="90" w:type="dxa"/>
              <w:start w:w="100" w:type="dxa"/>
              <w:bottom w:w="90" w:type="dxa"/>
              <w:end w:w="100" w:type="dxa"/>
            </w:tcMar>
            <w:shd w:fill="F6F8FA"/>
          </w:tcPr>
          <w:p>
            <w:pPr>
              <w:spacing w:after="0"/>
            </w:pPr>
            <w:r>
              <w:rPr>
                <w:sz w:val="17"/>
              </w:rPr>
              <w:t>Reference / Task Link</w:t>
            </w:r>
          </w:p>
        </w:tc>
        <w:tc>
          <w:tcPr>
            <w:tcW w:type="dxa" w:w="1728"/>
            <w:vAlign w:val="top"/>
            <w:tcMar>
              <w:top w:w="90" w:type="dxa"/>
              <w:start w:w="100" w:type="dxa"/>
              <w:bottom w:w="90" w:type="dxa"/>
              <w:end w:w="100" w:type="dxa"/>
            </w:tcMar>
            <w:shd w:fill="F6F8FA"/>
          </w:tcPr>
          <w:p>
            <w:pPr>
              <w:spacing w:after="0"/>
            </w:pPr>
            <w:r>
              <w:rPr>
                <w:sz w:val="17"/>
              </w:rPr>
              <w:t>Optional → recommended</w:t>
            </w:r>
          </w:p>
        </w:tc>
        <w:tc>
          <w:tcPr>
            <w:tcW w:type="dxa" w:w="5760"/>
            <w:vAlign w:val="top"/>
            <w:tcMar>
              <w:top w:w="90" w:type="dxa"/>
              <w:start w:w="100" w:type="dxa"/>
              <w:bottom w:w="90" w:type="dxa"/>
              <w:end w:w="100" w:type="dxa"/>
            </w:tcMar>
            <w:shd w:fill="F6F8FA"/>
          </w:tcPr>
          <w:p>
            <w:pPr>
              <w:spacing w:after="0"/>
            </w:pPr>
            <w:r>
              <w:rPr>
                <w:sz w:val="17"/>
              </w:rPr>
              <w:t>Task/project/ticket/opportunity/reference id.</w:t>
            </w:r>
          </w:p>
        </w:tc>
      </w:tr>
      <w:tr>
        <w:trPr>
          <w:cantSplit w:val="true"/>
        </w:trPr>
        <w:tc>
          <w:tcPr>
            <w:tcW w:type="dxa" w:w="2592"/>
            <w:vAlign w:val="top"/>
            <w:tcMar>
              <w:top w:w="90" w:type="dxa"/>
              <w:start w:w="100" w:type="dxa"/>
              <w:bottom w:w="90" w:type="dxa"/>
              <w:end w:w="100" w:type="dxa"/>
            </w:tcMar>
          </w:tcPr>
          <w:p>
            <w:pPr>
              <w:spacing w:after="0"/>
            </w:pPr>
            <w:r>
              <w:rPr>
                <w:sz w:val="17"/>
              </w:rPr>
              <w:t>Initial Risk</w:t>
            </w:r>
          </w:p>
        </w:tc>
        <w:tc>
          <w:tcPr>
            <w:tcW w:type="dxa" w:w="1728"/>
            <w:vAlign w:val="top"/>
            <w:tcMar>
              <w:top w:w="90" w:type="dxa"/>
              <w:start w:w="100" w:type="dxa"/>
              <w:bottom w:w="90" w:type="dxa"/>
              <w:end w:w="100" w:type="dxa"/>
            </w:tcMar>
          </w:tcPr>
          <w:p>
            <w:pPr>
              <w:spacing w:after="0"/>
            </w:pPr>
            <w:r>
              <w:rPr>
                <w:sz w:val="17"/>
              </w:rPr>
              <w:t>Yes</w:t>
            </w:r>
          </w:p>
        </w:tc>
        <w:tc>
          <w:tcPr>
            <w:tcW w:type="dxa" w:w="5760"/>
            <w:vAlign w:val="top"/>
            <w:tcMar>
              <w:top w:w="90" w:type="dxa"/>
              <w:start w:w="100" w:type="dxa"/>
              <w:bottom w:w="90" w:type="dxa"/>
              <w:end w:w="100" w:type="dxa"/>
            </w:tcMar>
          </w:tcPr>
          <w:p>
            <w:pPr>
              <w:spacing w:after="0"/>
            </w:pPr>
            <w:r>
              <w:rPr>
                <w:sz w:val="17"/>
              </w:rPr>
              <w:t>GREEN / AMBER / RED.</w:t>
            </w:r>
          </w:p>
        </w:tc>
      </w:tr>
      <w:tr>
        <w:trPr>
          <w:cantSplit w:val="true"/>
        </w:trPr>
        <w:tc>
          <w:tcPr>
            <w:tcW w:type="dxa" w:w="2592"/>
            <w:vAlign w:val="top"/>
            <w:tcMar>
              <w:top w:w="90" w:type="dxa"/>
              <w:start w:w="100" w:type="dxa"/>
              <w:bottom w:w="90" w:type="dxa"/>
              <w:end w:w="100" w:type="dxa"/>
            </w:tcMar>
            <w:shd w:fill="F6F8FA"/>
          </w:tcPr>
          <w:p>
            <w:pPr>
              <w:spacing w:after="0"/>
            </w:pPr>
            <w:r>
              <w:rPr>
                <w:sz w:val="17"/>
              </w:rPr>
              <w:t>Known Blocker</w:t>
            </w:r>
          </w:p>
        </w:tc>
        <w:tc>
          <w:tcPr>
            <w:tcW w:type="dxa" w:w="1728"/>
            <w:vAlign w:val="top"/>
            <w:tcMar>
              <w:top w:w="90" w:type="dxa"/>
              <w:start w:w="100" w:type="dxa"/>
              <w:bottom w:w="90" w:type="dxa"/>
              <w:end w:w="100" w:type="dxa"/>
            </w:tcMar>
            <w:shd w:fill="F6F8FA"/>
          </w:tcPr>
          <w:p>
            <w:pPr>
              <w:spacing w:after="0"/>
            </w:pPr>
            <w:r>
              <w:rPr>
                <w:sz w:val="17"/>
              </w:rPr>
              <w:t>Conditional</w:t>
            </w:r>
          </w:p>
        </w:tc>
        <w:tc>
          <w:tcPr>
            <w:tcW w:type="dxa" w:w="5760"/>
            <w:vAlign w:val="top"/>
            <w:tcMar>
              <w:top w:w="90" w:type="dxa"/>
              <w:start w:w="100" w:type="dxa"/>
              <w:bottom w:w="90" w:type="dxa"/>
              <w:end w:w="100" w:type="dxa"/>
            </w:tcMar>
            <w:shd w:fill="F6F8FA"/>
          </w:tcPr>
          <w:p>
            <w:pPr>
              <w:spacing w:after="0"/>
            </w:pPr>
            <w:r>
              <w:rPr>
                <w:sz w:val="17"/>
              </w:rPr>
              <w:t>Wajib jika AMBER/RED.</w:t>
            </w:r>
          </w:p>
        </w:tc>
      </w:tr>
      <w:tr>
        <w:trPr>
          <w:cantSplit w:val="true"/>
        </w:trPr>
        <w:tc>
          <w:tcPr>
            <w:tcW w:type="dxa" w:w="2592"/>
            <w:vAlign w:val="top"/>
            <w:tcMar>
              <w:top w:w="90" w:type="dxa"/>
              <w:start w:w="100" w:type="dxa"/>
              <w:bottom w:w="90" w:type="dxa"/>
              <w:end w:w="100" w:type="dxa"/>
            </w:tcMar>
          </w:tcPr>
          <w:p>
            <w:pPr>
              <w:spacing w:after="0"/>
            </w:pPr>
            <w:r>
              <w:rPr>
                <w:sz w:val="17"/>
              </w:rPr>
              <w:t>Support Needed</w:t>
            </w:r>
          </w:p>
        </w:tc>
        <w:tc>
          <w:tcPr>
            <w:tcW w:type="dxa" w:w="1728"/>
            <w:vAlign w:val="top"/>
            <w:tcMar>
              <w:top w:w="90" w:type="dxa"/>
              <w:start w:w="100" w:type="dxa"/>
              <w:bottom w:w="90" w:type="dxa"/>
              <w:end w:w="100" w:type="dxa"/>
            </w:tcMar>
          </w:tcPr>
          <w:p>
            <w:pPr>
              <w:spacing w:after="0"/>
            </w:pPr>
            <w:r>
              <w:rPr>
                <w:sz w:val="17"/>
              </w:rPr>
              <w:t>Conditional</w:t>
            </w:r>
          </w:p>
        </w:tc>
        <w:tc>
          <w:tcPr>
            <w:tcW w:type="dxa" w:w="5760"/>
            <w:vAlign w:val="top"/>
            <w:tcMar>
              <w:top w:w="90" w:type="dxa"/>
              <w:start w:w="100" w:type="dxa"/>
              <w:bottom w:w="90" w:type="dxa"/>
              <w:end w:w="100" w:type="dxa"/>
            </w:tcMar>
          </w:tcPr>
          <w:p>
            <w:pPr>
              <w:spacing w:after="0"/>
            </w:pPr>
            <w:r>
              <w:rPr>
                <w:sz w:val="17"/>
              </w:rPr>
              <w:t>Siapa/jenis support yang dibutuhkan.</w:t>
            </w:r>
          </w:p>
        </w:tc>
      </w:tr>
    </w:tbl>
    <w:p>
      <w:pPr>
        <w:spacing w:after="40"/>
      </w:pPr>
    </w:p>
    <w:p>
      <w:pPr>
        <w:pStyle w:val="Heading2"/>
        <w:keepNext w:val="1"/>
      </w:pPr>
      <w:r>
        <w:t>8.2 End-of-Day Check-in: Outcome</w:t>
      </w:r>
    </w:p>
    <w:tbl>
      <w:tblPr>
        <w:tblStyle w:val="TableGrid"/>
        <w:tblW w:type="auto" w:w="0"/>
        <w:jc w:val="center"/>
        <w:tblLook w:firstColumn="1" w:firstRow="1" w:lastColumn="0" w:lastRow="0" w:noHBand="0" w:noVBand="1" w:val="04A0"/>
      </w:tblPr>
      <w:tblGrid>
        <w:gridCol w:w="3389"/>
        <w:gridCol w:w="3389"/>
        <w:gridCol w:w="3389"/>
      </w:tblGrid>
      <w:tr>
        <w:trPr>
          <w:cantSplit w:val="true"/>
          <w:tblHeader w:val="true"/>
        </w:trPr>
        <w:tc>
          <w:tcPr>
            <w:tcW w:type="dxa" w:w="2592"/>
            <w:shd w:fill="244062"/>
            <w:vAlign w:val="center"/>
            <w:tcMar>
              <w:top w:w="90" w:type="dxa"/>
              <w:start w:w="100" w:type="dxa"/>
              <w:bottom w:w="90" w:type="dxa"/>
              <w:end w:w="100" w:type="dxa"/>
            </w:tcMar>
          </w:tcPr>
          <w:p>
            <w:r>
              <w:rPr>
                <w:b/>
                <w:color w:val="FFFFFF"/>
              </w:rPr>
              <w:t>Field</w:t>
            </w:r>
          </w:p>
        </w:tc>
        <w:tc>
          <w:tcPr>
            <w:tcW w:type="dxa" w:w="1728"/>
            <w:shd w:fill="244062"/>
            <w:vAlign w:val="center"/>
            <w:tcMar>
              <w:top w:w="90" w:type="dxa"/>
              <w:start w:w="100" w:type="dxa"/>
              <w:bottom w:w="90" w:type="dxa"/>
              <w:end w:w="100" w:type="dxa"/>
            </w:tcMar>
          </w:tcPr>
          <w:p>
            <w:r>
              <w:rPr>
                <w:b/>
                <w:color w:val="FFFFFF"/>
              </w:rPr>
              <w:t>Required</w:t>
            </w:r>
          </w:p>
        </w:tc>
        <w:tc>
          <w:tcPr>
            <w:tcW w:type="dxa" w:w="5760"/>
            <w:shd w:fill="244062"/>
            <w:vAlign w:val="center"/>
            <w:tcMar>
              <w:top w:w="90" w:type="dxa"/>
              <w:start w:w="100" w:type="dxa"/>
              <w:bottom w:w="90" w:type="dxa"/>
              <w:end w:w="100" w:type="dxa"/>
            </w:tcMar>
          </w:tcPr>
          <w:p>
            <w:r>
              <w:rPr>
                <w:b/>
                <w:color w:val="FFFFFF"/>
              </w:rPr>
              <w:t>Rule</w:t>
            </w:r>
          </w:p>
        </w:tc>
      </w:tr>
      <w:tr>
        <w:trPr>
          <w:cantSplit w:val="true"/>
        </w:trPr>
        <w:tc>
          <w:tcPr>
            <w:tcW w:type="dxa" w:w="2592"/>
            <w:vAlign w:val="top"/>
            <w:tcMar>
              <w:top w:w="90" w:type="dxa"/>
              <w:start w:w="100" w:type="dxa"/>
              <w:bottom w:w="90" w:type="dxa"/>
              <w:end w:w="100" w:type="dxa"/>
            </w:tcMar>
          </w:tcPr>
          <w:p>
            <w:pPr>
              <w:spacing w:after="0"/>
            </w:pPr>
            <w:r>
              <w:rPr>
                <w:sz w:val="17"/>
              </w:rPr>
              <w:t>Outcome per Commitment</w:t>
            </w:r>
          </w:p>
        </w:tc>
        <w:tc>
          <w:tcPr>
            <w:tcW w:type="dxa" w:w="1728"/>
            <w:vAlign w:val="top"/>
            <w:tcMar>
              <w:top w:w="90" w:type="dxa"/>
              <w:start w:w="100" w:type="dxa"/>
              <w:bottom w:w="90" w:type="dxa"/>
              <w:end w:w="100" w:type="dxa"/>
            </w:tcMar>
          </w:tcPr>
          <w:p>
            <w:pPr>
              <w:spacing w:after="0"/>
            </w:pPr>
            <w:r>
              <w:rPr>
                <w:sz w:val="17"/>
              </w:rPr>
              <w:t>Yes</w:t>
            </w:r>
          </w:p>
        </w:tc>
        <w:tc>
          <w:tcPr>
            <w:tcW w:type="dxa" w:w="5760"/>
            <w:vAlign w:val="top"/>
            <w:tcMar>
              <w:top w:w="90" w:type="dxa"/>
              <w:start w:w="100" w:type="dxa"/>
              <w:bottom w:w="90" w:type="dxa"/>
              <w:end w:w="100" w:type="dxa"/>
            </w:tcMar>
          </w:tcPr>
          <w:p>
            <w:pPr>
              <w:spacing w:after="0"/>
            </w:pPr>
            <w:r>
              <w:rPr>
                <w:sz w:val="17"/>
              </w:rPr>
              <w:t>Completed / Partial / Carry Over / Cancelled with reason.</w:t>
            </w:r>
          </w:p>
        </w:tc>
      </w:tr>
      <w:tr>
        <w:trPr>
          <w:cantSplit w:val="true"/>
        </w:trPr>
        <w:tc>
          <w:tcPr>
            <w:tcW w:type="dxa" w:w="2592"/>
            <w:vAlign w:val="top"/>
            <w:tcMar>
              <w:top w:w="90" w:type="dxa"/>
              <w:start w:w="100" w:type="dxa"/>
              <w:bottom w:w="90" w:type="dxa"/>
              <w:end w:w="100" w:type="dxa"/>
            </w:tcMar>
            <w:shd w:fill="F6F8FA"/>
          </w:tcPr>
          <w:p>
            <w:pPr>
              <w:spacing w:after="0"/>
            </w:pPr>
            <w:r>
              <w:rPr>
                <w:sz w:val="17"/>
              </w:rPr>
              <w:t>Completed Output</w:t>
            </w:r>
          </w:p>
        </w:tc>
        <w:tc>
          <w:tcPr>
            <w:tcW w:type="dxa" w:w="1728"/>
            <w:vAlign w:val="top"/>
            <w:tcMar>
              <w:top w:w="90" w:type="dxa"/>
              <w:start w:w="100" w:type="dxa"/>
              <w:bottom w:w="90" w:type="dxa"/>
              <w:end w:w="100" w:type="dxa"/>
            </w:tcMar>
            <w:shd w:fill="F6F8FA"/>
          </w:tcPr>
          <w:p>
            <w:pPr>
              <w:spacing w:after="0"/>
            </w:pPr>
            <w:r>
              <w:rPr>
                <w:sz w:val="17"/>
              </w:rPr>
              <w:t>Yes</w:t>
            </w:r>
          </w:p>
        </w:tc>
        <w:tc>
          <w:tcPr>
            <w:tcW w:type="dxa" w:w="5760"/>
            <w:vAlign w:val="top"/>
            <w:tcMar>
              <w:top w:w="90" w:type="dxa"/>
              <w:start w:w="100" w:type="dxa"/>
              <w:bottom w:w="90" w:type="dxa"/>
              <w:end w:w="100" w:type="dxa"/>
            </w:tcMar>
            <w:shd w:fill="F6F8FA"/>
          </w:tcPr>
          <w:p>
            <w:pPr>
              <w:spacing w:after="0"/>
            </w:pPr>
            <w:r>
              <w:rPr>
                <w:sz w:val="17"/>
              </w:rPr>
              <w:t>Ringkas apa yang benar-benar selesai.</w:t>
            </w:r>
          </w:p>
        </w:tc>
      </w:tr>
      <w:tr>
        <w:trPr>
          <w:cantSplit w:val="true"/>
        </w:trPr>
        <w:tc>
          <w:tcPr>
            <w:tcW w:type="dxa" w:w="2592"/>
            <w:vAlign w:val="top"/>
            <w:tcMar>
              <w:top w:w="90" w:type="dxa"/>
              <w:start w:w="100" w:type="dxa"/>
              <w:bottom w:w="90" w:type="dxa"/>
              <w:end w:w="100" w:type="dxa"/>
            </w:tcMar>
          </w:tcPr>
          <w:p>
            <w:pPr>
              <w:spacing w:after="0"/>
            </w:pPr>
            <w:r>
              <w:rPr>
                <w:sz w:val="17"/>
              </w:rPr>
              <w:t>Carry Over Reason</w:t>
            </w:r>
          </w:p>
        </w:tc>
        <w:tc>
          <w:tcPr>
            <w:tcW w:type="dxa" w:w="1728"/>
            <w:vAlign w:val="top"/>
            <w:tcMar>
              <w:top w:w="90" w:type="dxa"/>
              <w:start w:w="100" w:type="dxa"/>
              <w:bottom w:w="90" w:type="dxa"/>
              <w:end w:w="100" w:type="dxa"/>
            </w:tcMar>
          </w:tcPr>
          <w:p>
            <w:pPr>
              <w:spacing w:after="0"/>
            </w:pPr>
            <w:r>
              <w:rPr>
                <w:sz w:val="17"/>
              </w:rPr>
              <w:t>Conditional</w:t>
            </w:r>
          </w:p>
        </w:tc>
        <w:tc>
          <w:tcPr>
            <w:tcW w:type="dxa" w:w="5760"/>
            <w:vAlign w:val="top"/>
            <w:tcMar>
              <w:top w:w="90" w:type="dxa"/>
              <w:start w:w="100" w:type="dxa"/>
              <w:bottom w:w="90" w:type="dxa"/>
              <w:end w:w="100" w:type="dxa"/>
            </w:tcMar>
          </w:tcPr>
          <w:p>
            <w:pPr>
              <w:spacing w:after="0"/>
            </w:pPr>
            <w:r>
              <w:rPr>
                <w:sz w:val="17"/>
              </w:rPr>
              <w:t>Wajib jika ada Partial/Carry Over.</w:t>
            </w:r>
          </w:p>
        </w:tc>
      </w:tr>
      <w:tr>
        <w:trPr>
          <w:cantSplit w:val="true"/>
        </w:trPr>
        <w:tc>
          <w:tcPr>
            <w:tcW w:type="dxa" w:w="2592"/>
            <w:vAlign w:val="top"/>
            <w:tcMar>
              <w:top w:w="90" w:type="dxa"/>
              <w:start w:w="100" w:type="dxa"/>
              <w:bottom w:w="90" w:type="dxa"/>
              <w:end w:w="100" w:type="dxa"/>
            </w:tcMar>
            <w:shd w:fill="F6F8FA"/>
          </w:tcPr>
          <w:p>
            <w:pPr>
              <w:spacing w:after="0"/>
            </w:pPr>
            <w:r>
              <w:rPr>
                <w:sz w:val="17"/>
              </w:rPr>
              <w:t>Blocker / Risk</w:t>
            </w:r>
          </w:p>
        </w:tc>
        <w:tc>
          <w:tcPr>
            <w:tcW w:type="dxa" w:w="1728"/>
            <w:vAlign w:val="top"/>
            <w:tcMar>
              <w:top w:w="90" w:type="dxa"/>
              <w:start w:w="100" w:type="dxa"/>
              <w:bottom w:w="90" w:type="dxa"/>
              <w:end w:w="100" w:type="dxa"/>
            </w:tcMar>
            <w:shd w:fill="F6F8FA"/>
          </w:tcPr>
          <w:p>
            <w:pPr>
              <w:spacing w:after="0"/>
            </w:pPr>
            <w:r>
              <w:rPr>
                <w:sz w:val="17"/>
              </w:rPr>
              <w:t>Conditional</w:t>
            </w:r>
          </w:p>
        </w:tc>
        <w:tc>
          <w:tcPr>
            <w:tcW w:type="dxa" w:w="5760"/>
            <w:vAlign w:val="top"/>
            <w:tcMar>
              <w:top w:w="90" w:type="dxa"/>
              <w:start w:w="100" w:type="dxa"/>
              <w:bottom w:w="90" w:type="dxa"/>
              <w:end w:w="100" w:type="dxa"/>
            </w:tcMar>
            <w:shd w:fill="F6F8FA"/>
          </w:tcPr>
          <w:p>
            <w:pPr>
              <w:spacing w:after="0"/>
            </w:pPr>
            <w:r>
              <w:rPr>
                <w:sz w:val="17"/>
              </w:rPr>
              <w:t>Masalah, risiko, dependency, atau waiting decision.</w:t>
            </w:r>
          </w:p>
        </w:tc>
      </w:tr>
      <w:tr>
        <w:trPr>
          <w:cantSplit w:val="true"/>
        </w:trPr>
        <w:tc>
          <w:tcPr>
            <w:tcW w:type="dxa" w:w="2592"/>
            <w:vAlign w:val="top"/>
            <w:tcMar>
              <w:top w:w="90" w:type="dxa"/>
              <w:start w:w="100" w:type="dxa"/>
              <w:bottom w:w="90" w:type="dxa"/>
              <w:end w:w="100" w:type="dxa"/>
            </w:tcMar>
          </w:tcPr>
          <w:p>
            <w:pPr>
              <w:spacing w:after="0"/>
            </w:pPr>
            <w:r>
              <w:rPr>
                <w:sz w:val="17"/>
              </w:rPr>
              <w:t>Support Needed</w:t>
            </w:r>
          </w:p>
        </w:tc>
        <w:tc>
          <w:tcPr>
            <w:tcW w:type="dxa" w:w="1728"/>
            <w:vAlign w:val="top"/>
            <w:tcMar>
              <w:top w:w="90" w:type="dxa"/>
              <w:start w:w="100" w:type="dxa"/>
              <w:bottom w:w="90" w:type="dxa"/>
              <w:end w:w="100" w:type="dxa"/>
            </w:tcMar>
          </w:tcPr>
          <w:p>
            <w:pPr>
              <w:spacing w:after="0"/>
            </w:pPr>
            <w:r>
              <w:rPr>
                <w:sz w:val="17"/>
              </w:rPr>
              <w:t>Conditional</w:t>
            </w:r>
          </w:p>
        </w:tc>
        <w:tc>
          <w:tcPr>
            <w:tcW w:type="dxa" w:w="5760"/>
            <w:vAlign w:val="top"/>
            <w:tcMar>
              <w:top w:w="90" w:type="dxa"/>
              <w:start w:w="100" w:type="dxa"/>
              <w:bottom w:w="90" w:type="dxa"/>
              <w:end w:w="100" w:type="dxa"/>
            </w:tcMar>
          </w:tcPr>
          <w:p>
            <w:pPr>
              <w:spacing w:after="0"/>
            </w:pPr>
            <w:r>
              <w:rPr>
                <w:sz w:val="17"/>
              </w:rPr>
              <w:t>Role/person/function yang diperlukan.</w:t>
            </w:r>
          </w:p>
        </w:tc>
      </w:tr>
      <w:tr>
        <w:trPr>
          <w:cantSplit w:val="true"/>
        </w:trPr>
        <w:tc>
          <w:tcPr>
            <w:tcW w:type="dxa" w:w="2592"/>
            <w:vAlign w:val="top"/>
            <w:tcMar>
              <w:top w:w="90" w:type="dxa"/>
              <w:start w:w="100" w:type="dxa"/>
              <w:bottom w:w="90" w:type="dxa"/>
              <w:end w:w="100" w:type="dxa"/>
            </w:tcMar>
            <w:shd w:fill="F6F8FA"/>
          </w:tcPr>
          <w:p>
            <w:pPr>
              <w:spacing w:after="0"/>
            </w:pPr>
            <w:r>
              <w:rPr>
                <w:sz w:val="17"/>
              </w:rPr>
              <w:t>Final Status</w:t>
            </w:r>
          </w:p>
        </w:tc>
        <w:tc>
          <w:tcPr>
            <w:tcW w:type="dxa" w:w="1728"/>
            <w:vAlign w:val="top"/>
            <w:tcMar>
              <w:top w:w="90" w:type="dxa"/>
              <w:start w:w="100" w:type="dxa"/>
              <w:bottom w:w="90" w:type="dxa"/>
              <w:end w:w="100" w:type="dxa"/>
            </w:tcMar>
            <w:shd w:fill="F6F8FA"/>
          </w:tcPr>
          <w:p>
            <w:pPr>
              <w:spacing w:after="0"/>
            </w:pPr>
            <w:r>
              <w:rPr>
                <w:sz w:val="17"/>
              </w:rPr>
              <w:t>Yes</w:t>
            </w:r>
          </w:p>
        </w:tc>
        <w:tc>
          <w:tcPr>
            <w:tcW w:type="dxa" w:w="5760"/>
            <w:vAlign w:val="top"/>
            <w:tcMar>
              <w:top w:w="90" w:type="dxa"/>
              <w:start w:w="100" w:type="dxa"/>
              <w:bottom w:w="90" w:type="dxa"/>
              <w:end w:w="100" w:type="dxa"/>
            </w:tcMar>
            <w:shd w:fill="F6F8FA"/>
          </w:tcPr>
          <w:p>
            <w:pPr>
              <w:spacing w:after="0"/>
            </w:pPr>
            <w:r>
              <w:rPr>
                <w:sz w:val="17"/>
              </w:rPr>
              <w:t>GREEN / AMBER / RED.</w:t>
            </w:r>
          </w:p>
        </w:tc>
      </w:tr>
      <w:tr>
        <w:trPr>
          <w:cantSplit w:val="true"/>
        </w:trPr>
        <w:tc>
          <w:tcPr>
            <w:tcW w:type="dxa" w:w="2592"/>
            <w:vAlign w:val="top"/>
            <w:tcMar>
              <w:top w:w="90" w:type="dxa"/>
              <w:start w:w="100" w:type="dxa"/>
              <w:bottom w:w="90" w:type="dxa"/>
              <w:end w:w="100" w:type="dxa"/>
            </w:tcMar>
          </w:tcPr>
          <w:p>
            <w:pPr>
              <w:spacing w:after="0"/>
            </w:pPr>
            <w:r>
              <w:rPr>
                <w:sz w:val="17"/>
              </w:rPr>
              <w:t>Tomorrow Priority</w:t>
            </w:r>
          </w:p>
        </w:tc>
        <w:tc>
          <w:tcPr>
            <w:tcW w:type="dxa" w:w="1728"/>
            <w:vAlign w:val="top"/>
            <w:tcMar>
              <w:top w:w="90" w:type="dxa"/>
              <w:start w:w="100" w:type="dxa"/>
              <w:bottom w:w="90" w:type="dxa"/>
              <w:end w:w="100" w:type="dxa"/>
            </w:tcMar>
          </w:tcPr>
          <w:p>
            <w:pPr>
              <w:spacing w:after="0"/>
            </w:pPr>
            <w:r>
              <w:rPr>
                <w:sz w:val="17"/>
              </w:rPr>
              <w:t>Optional</w:t>
            </w:r>
          </w:p>
        </w:tc>
        <w:tc>
          <w:tcPr>
            <w:tcW w:type="dxa" w:w="5760"/>
            <w:vAlign w:val="top"/>
            <w:tcMar>
              <w:top w:w="90" w:type="dxa"/>
              <w:start w:w="100" w:type="dxa"/>
              <w:bottom w:w="90" w:type="dxa"/>
              <w:end w:w="100" w:type="dxa"/>
            </w:tcMar>
          </w:tcPr>
          <w:p>
            <w:pPr>
              <w:spacing w:after="0"/>
            </w:pPr>
            <w:r>
              <w:rPr>
                <w:sz w:val="17"/>
              </w:rPr>
              <w:t>Dapat menjadi draft commitment hari berikutnya.</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D9EAD3"/>
            <w:tcMar>
              <w:top w:w="120" w:type="dxa"/>
              <w:start w:w="140" w:type="dxa"/>
              <w:bottom w:w="120" w:type="dxa"/>
              <w:end w:w="140" w:type="dxa"/>
            </w:tcMar>
          </w:tcPr>
          <w:p>
            <w:r>
              <w:rPr>
                <w:b/>
              </w:rPr>
              <w:t xml:space="preserve">UX target: </w:t>
            </w:r>
            <w:r>
              <w:t>Morning dan EOD check-in masing-masing harus dapat diselesaikan dalam ±2-3 menit. Sistem harus menyediakan quick-select, recent task, template per role, dan copy-forward secara terkontrol.</w:t>
            </w:r>
          </w:p>
        </w:tc>
      </w:tr>
    </w:tbl>
    <w:p>
      <w:pPr>
        <w:spacing w:after="0"/>
      </w:pPr>
    </w:p>
    <w:p>
      <w:pPr>
        <w:pStyle w:val="Heading1"/>
        <w:keepNext w:val="1"/>
      </w:pPr>
      <w:r>
        <w:t>9. Status Model: GREEN / AMBER / RED</w:t>
      </w:r>
    </w:p>
    <w:tbl>
      <w:tblPr>
        <w:tblStyle w:val="TableGrid"/>
        <w:tblW w:type="auto" w:w="0"/>
        <w:jc w:val="center"/>
        <w:tblLook w:firstColumn="1" w:firstRow="1" w:lastColumn="0" w:lastRow="0" w:noHBand="0" w:noVBand="1" w:val="04A0"/>
      </w:tblPr>
      <w:tblGrid>
        <w:gridCol w:w="3389"/>
        <w:gridCol w:w="3389"/>
        <w:gridCol w:w="3389"/>
      </w:tblGrid>
      <w:tr>
        <w:trPr>
          <w:cantSplit w:val="true"/>
          <w:tblHeader w:val="true"/>
        </w:trPr>
        <w:tc>
          <w:tcPr>
            <w:tcW w:type="dxa" w:w="1440"/>
            <w:shd w:fill="244062"/>
            <w:vAlign w:val="center"/>
            <w:tcMar>
              <w:top w:w="90" w:type="dxa"/>
              <w:start w:w="100" w:type="dxa"/>
              <w:bottom w:w="90" w:type="dxa"/>
              <w:end w:w="100" w:type="dxa"/>
            </w:tcMar>
          </w:tcPr>
          <w:p>
            <w:r>
              <w:rPr>
                <w:b/>
                <w:color w:val="FFFFFF"/>
              </w:rPr>
              <w:t>Status</w:t>
            </w:r>
          </w:p>
        </w:tc>
        <w:tc>
          <w:tcPr>
            <w:tcW w:type="dxa" w:w="4320"/>
            <w:shd w:fill="244062"/>
            <w:vAlign w:val="center"/>
            <w:tcMar>
              <w:top w:w="90" w:type="dxa"/>
              <w:start w:w="100" w:type="dxa"/>
              <w:bottom w:w="90" w:type="dxa"/>
              <w:end w:w="100" w:type="dxa"/>
            </w:tcMar>
          </w:tcPr>
          <w:p>
            <w:r>
              <w:rPr>
                <w:b/>
                <w:color w:val="FFFFFF"/>
              </w:rPr>
              <w:t>Meaning</w:t>
            </w:r>
          </w:p>
        </w:tc>
        <w:tc>
          <w:tcPr>
            <w:tcW w:type="dxa" w:w="4320"/>
            <w:shd w:fill="244062"/>
            <w:vAlign w:val="center"/>
            <w:tcMar>
              <w:top w:w="90" w:type="dxa"/>
              <w:start w:w="100" w:type="dxa"/>
              <w:bottom w:w="90" w:type="dxa"/>
              <w:end w:w="100" w:type="dxa"/>
            </w:tcMar>
          </w:tcPr>
          <w:p>
            <w:r>
              <w:rPr>
                <w:b/>
                <w:color w:val="FFFFFF"/>
              </w:rPr>
              <w:t>Expected Action</w:t>
            </w:r>
          </w:p>
        </w:tc>
      </w:tr>
      <w:tr>
        <w:trPr>
          <w:cantSplit w:val="true"/>
        </w:trPr>
        <w:tc>
          <w:tcPr>
            <w:tcW w:type="dxa" w:w="1440"/>
            <w:vAlign w:val="top"/>
            <w:tcMar>
              <w:top w:w="90" w:type="dxa"/>
              <w:start w:w="100" w:type="dxa"/>
              <w:bottom w:w="90" w:type="dxa"/>
              <w:end w:w="100" w:type="dxa"/>
            </w:tcMar>
          </w:tcPr>
          <w:p>
            <w:pPr>
              <w:spacing w:after="0"/>
            </w:pPr>
            <w:r>
              <w:rPr>
                <w:sz w:val="17"/>
              </w:rPr>
              <w:t>GREEN</w:t>
            </w:r>
          </w:p>
        </w:tc>
        <w:tc>
          <w:tcPr>
            <w:tcW w:type="dxa" w:w="4320"/>
            <w:vAlign w:val="top"/>
            <w:tcMar>
              <w:top w:w="90" w:type="dxa"/>
              <w:start w:w="100" w:type="dxa"/>
              <w:bottom w:w="90" w:type="dxa"/>
              <w:end w:w="100" w:type="dxa"/>
            </w:tcMar>
          </w:tcPr>
          <w:p>
            <w:pPr>
              <w:spacing w:after="0"/>
            </w:pPr>
            <w:r>
              <w:rPr>
                <w:sz w:val="17"/>
              </w:rPr>
              <w:t>Commitment on track; tidak ada blocker material.</w:t>
            </w:r>
          </w:p>
        </w:tc>
        <w:tc>
          <w:tcPr>
            <w:tcW w:type="dxa" w:w="4320"/>
            <w:vAlign w:val="top"/>
            <w:tcMar>
              <w:top w:w="90" w:type="dxa"/>
              <w:start w:w="100" w:type="dxa"/>
              <w:bottom w:w="90" w:type="dxa"/>
              <w:end w:w="100" w:type="dxa"/>
            </w:tcMar>
          </w:tcPr>
          <w:p>
            <w:pPr>
              <w:spacing w:after="0"/>
            </w:pPr>
            <w:r>
              <w:rPr>
                <w:sz w:val="17"/>
              </w:rPr>
              <w:t>Tidak ada escalation. Head cukup melihat secara agregat.</w:t>
            </w:r>
          </w:p>
        </w:tc>
      </w:tr>
      <w:tr>
        <w:trPr>
          <w:cantSplit w:val="true"/>
        </w:trPr>
        <w:tc>
          <w:tcPr>
            <w:tcW w:type="dxa" w:w="1440"/>
            <w:vAlign w:val="top"/>
            <w:tcMar>
              <w:top w:w="90" w:type="dxa"/>
              <w:start w:w="100" w:type="dxa"/>
              <w:bottom w:w="90" w:type="dxa"/>
              <w:end w:w="100" w:type="dxa"/>
            </w:tcMar>
            <w:shd w:fill="F6F8FA"/>
          </w:tcPr>
          <w:p>
            <w:pPr>
              <w:spacing w:after="0"/>
            </w:pPr>
            <w:r>
              <w:rPr>
                <w:sz w:val="17"/>
              </w:rPr>
              <w:t>AMBER</w:t>
            </w:r>
          </w:p>
        </w:tc>
        <w:tc>
          <w:tcPr>
            <w:tcW w:type="dxa" w:w="4320"/>
            <w:vAlign w:val="top"/>
            <w:tcMar>
              <w:top w:w="90" w:type="dxa"/>
              <w:start w:w="100" w:type="dxa"/>
              <w:bottom w:w="90" w:type="dxa"/>
              <w:end w:w="100" w:type="dxa"/>
            </w:tcMar>
            <w:shd w:fill="F6F8FA"/>
          </w:tcPr>
          <w:p>
            <w:pPr>
              <w:spacing w:after="0"/>
            </w:pPr>
            <w:r>
              <w:rPr>
                <w:sz w:val="17"/>
              </w:rPr>
              <w:t>Ada risiko terhadap commitment/timeline/quality tetapi masih recoverable.</w:t>
            </w:r>
          </w:p>
        </w:tc>
        <w:tc>
          <w:tcPr>
            <w:tcW w:type="dxa" w:w="4320"/>
            <w:vAlign w:val="top"/>
            <w:tcMar>
              <w:top w:w="90" w:type="dxa"/>
              <w:start w:w="100" w:type="dxa"/>
              <w:bottom w:w="90" w:type="dxa"/>
              <w:end w:w="100" w:type="dxa"/>
            </w:tcMar>
            <w:shd w:fill="F6F8FA"/>
          </w:tcPr>
          <w:p>
            <w:pPr>
              <w:spacing w:after="0"/>
            </w:pPr>
            <w:r>
              <w:rPr>
                <w:sz w:val="17"/>
              </w:rPr>
              <w:t>Blocker/risiko wajib dijelaskan; owner support menerima notification bila dipilih.</w:t>
            </w:r>
          </w:p>
        </w:tc>
      </w:tr>
      <w:tr>
        <w:trPr>
          <w:cantSplit w:val="true"/>
        </w:trPr>
        <w:tc>
          <w:tcPr>
            <w:tcW w:type="dxa" w:w="1440"/>
            <w:vAlign w:val="top"/>
            <w:tcMar>
              <w:top w:w="90" w:type="dxa"/>
              <w:start w:w="100" w:type="dxa"/>
              <w:bottom w:w="90" w:type="dxa"/>
              <w:end w:w="100" w:type="dxa"/>
            </w:tcMar>
          </w:tcPr>
          <w:p>
            <w:pPr>
              <w:spacing w:after="0"/>
            </w:pPr>
            <w:r>
              <w:rPr>
                <w:sz w:val="17"/>
              </w:rPr>
              <w:t>RED</w:t>
            </w:r>
          </w:p>
        </w:tc>
        <w:tc>
          <w:tcPr>
            <w:tcW w:type="dxa" w:w="4320"/>
            <w:vAlign w:val="top"/>
            <w:tcMar>
              <w:top w:w="90" w:type="dxa"/>
              <w:start w:w="100" w:type="dxa"/>
              <w:bottom w:w="90" w:type="dxa"/>
              <w:end w:w="100" w:type="dxa"/>
            </w:tcMar>
          </w:tcPr>
          <w:p>
            <w:pPr>
              <w:spacing w:after="0"/>
            </w:pPr>
            <w:r>
              <w:rPr>
                <w:sz w:val="17"/>
              </w:rPr>
              <w:t>Commitment/project/operational outcome terancam atau sudah gagal tanpa intervention.</w:t>
            </w:r>
          </w:p>
        </w:tc>
        <w:tc>
          <w:tcPr>
            <w:tcW w:type="dxa" w:w="4320"/>
            <w:vAlign w:val="top"/>
            <w:tcMar>
              <w:top w:w="90" w:type="dxa"/>
              <w:start w:w="100" w:type="dxa"/>
              <w:bottom w:w="90" w:type="dxa"/>
              <w:end w:w="100" w:type="dxa"/>
            </w:tcMar>
          </w:tcPr>
          <w:p>
            <w:pPr>
              <w:spacing w:after="0"/>
            </w:pPr>
            <w:r>
              <w:rPr>
                <w:sz w:val="17"/>
              </w:rPr>
              <w:t>Immediate escalation ke jalur yang dikonfigurasi; acknowledgement dan action owner wajib.</w:t>
            </w:r>
          </w:p>
        </w:tc>
      </w:tr>
    </w:tbl>
    <w:p>
      <w:pPr>
        <w:spacing w:after="40"/>
      </w:pPr>
    </w:p>
    <w:p>
      <w:pPr>
        <w:pStyle w:val="Heading2"/>
        <w:keepNext w:val="1"/>
      </w:pPr>
      <w:r>
        <w:t>9.1 Status Suggestion Engine</w:t>
      </w:r>
    </w:p>
    <w:p>
      <w:r>
        <w:t>Sistem dapat menyarankan status berdasarkan data, tetapi user tetap dapat memilih status dengan alasan. Contoh rule awal:</w:t>
      </w:r>
    </w:p>
    <w:p>
      <w:pPr>
        <w:pStyle w:val="ListBullet"/>
        <w:spacing w:after="40"/>
      </w:pPr>
      <w:r>
        <w:t>Carry-over kedua berturut-turut pada item yang sama → suggest AMBER.</w:t>
      </w:r>
    </w:p>
    <w:p>
      <w:pPr>
        <w:pStyle w:val="ListBullet"/>
        <w:spacing w:after="40"/>
      </w:pPr>
      <w:r>
        <w:t>Critical blocker / production incident / hard deadline at risk → suggest RED.</w:t>
      </w:r>
    </w:p>
    <w:p>
      <w:pPr>
        <w:pStyle w:val="ListBullet"/>
        <w:spacing w:after="40"/>
      </w:pPr>
      <w:r>
        <w:t>Tidak ada blocker dan seluruh commitment completed → suggest GREEN.</w:t>
      </w:r>
    </w:p>
    <w:p>
      <w:pPr>
        <w:pStyle w:val="ListBullet"/>
        <w:spacing w:after="40"/>
      </w:pPr>
      <w:r>
        <w:t>User memilih GREEN tetapi mencatat critical blocker → sistem meminta konfirmasi atau menyarankan AMBER/RED.</w:t>
      </w:r>
    </w:p>
    <w:p>
      <w:pPr>
        <w:pStyle w:val="Heading1"/>
        <w:keepNext w:val="1"/>
      </w:pPr>
      <w:r>
        <w:t>10. Role-Based Output Templates</w:t>
      </w:r>
    </w:p>
    <w:tbl>
      <w:tblPr>
        <w:tblStyle w:val="TableGrid"/>
        <w:tblW w:type="auto" w:w="0"/>
        <w:jc w:val="center"/>
        <w:tblLook w:firstColumn="1" w:firstRow="1" w:lastColumn="0" w:lastRow="0" w:noHBand="0" w:noVBand="1" w:val="04A0"/>
      </w:tblPr>
      <w:tblGrid>
        <w:gridCol w:w="5083"/>
        <w:gridCol w:w="5083"/>
      </w:tblGrid>
      <w:tr>
        <w:trPr>
          <w:cantSplit w:val="true"/>
          <w:tblHeader w:val="true"/>
        </w:trPr>
        <w:tc>
          <w:tcPr>
            <w:tcW w:type="dxa" w:w="2880"/>
            <w:shd w:fill="244062"/>
            <w:vAlign w:val="center"/>
            <w:tcMar>
              <w:top w:w="90" w:type="dxa"/>
              <w:start w:w="100" w:type="dxa"/>
              <w:bottom w:w="90" w:type="dxa"/>
              <w:end w:w="100" w:type="dxa"/>
            </w:tcMar>
          </w:tcPr>
          <w:p>
            <w:r>
              <w:rPr>
                <w:b/>
                <w:color w:val="FFFFFF"/>
              </w:rPr>
              <w:t>Role / Function</w:t>
            </w:r>
          </w:p>
        </w:tc>
        <w:tc>
          <w:tcPr>
            <w:tcW w:type="dxa" w:w="7056"/>
            <w:shd w:fill="244062"/>
            <w:vAlign w:val="center"/>
            <w:tcMar>
              <w:top w:w="90" w:type="dxa"/>
              <w:start w:w="100" w:type="dxa"/>
              <w:bottom w:w="90" w:type="dxa"/>
              <w:end w:w="100" w:type="dxa"/>
            </w:tcMar>
          </w:tcPr>
          <w:p>
            <w:r>
              <w:rPr>
                <w:b/>
                <w:color w:val="FFFFFF"/>
              </w:rPr>
              <w:t>Prompt Tambahan / Contoh Output</w:t>
            </w:r>
          </w:p>
        </w:tc>
      </w:tr>
      <w:tr>
        <w:trPr>
          <w:cantSplit w:val="true"/>
        </w:trPr>
        <w:tc>
          <w:tcPr>
            <w:tcW w:type="dxa" w:w="2880"/>
            <w:vAlign w:val="top"/>
            <w:tcMar>
              <w:top w:w="90" w:type="dxa"/>
              <w:start w:w="100" w:type="dxa"/>
              <w:bottom w:w="90" w:type="dxa"/>
              <w:end w:w="100" w:type="dxa"/>
            </w:tcMar>
          </w:tcPr>
          <w:p>
            <w:pPr>
              <w:spacing w:after="0"/>
            </w:pPr>
            <w:r>
              <w:rPr>
                <w:sz w:val="16"/>
              </w:rPr>
              <w:t>Developer</w:t>
            </w:r>
          </w:p>
        </w:tc>
        <w:tc>
          <w:tcPr>
            <w:tcW w:type="dxa" w:w="7056"/>
            <w:vAlign w:val="top"/>
            <w:tcMar>
              <w:top w:w="90" w:type="dxa"/>
              <w:start w:w="100" w:type="dxa"/>
              <w:bottom w:w="90" w:type="dxa"/>
              <w:end w:w="100" w:type="dxa"/>
            </w:tcMar>
          </w:tcPr>
          <w:p>
            <w:pPr>
              <w:spacing w:after="0"/>
            </w:pPr>
            <w:r>
              <w:rPr>
                <w:sz w:val="16"/>
              </w:rPr>
              <w:t>Feature/task completed; code review; documentation; bug fixed; technical blocker.</w:t>
            </w:r>
          </w:p>
        </w:tc>
      </w:tr>
      <w:tr>
        <w:trPr>
          <w:cantSplit w:val="true"/>
        </w:trPr>
        <w:tc>
          <w:tcPr>
            <w:tcW w:type="dxa" w:w="2880"/>
            <w:vAlign w:val="top"/>
            <w:tcMar>
              <w:top w:w="90" w:type="dxa"/>
              <w:start w:w="100" w:type="dxa"/>
              <w:bottom w:w="90" w:type="dxa"/>
              <w:end w:w="100" w:type="dxa"/>
            </w:tcMar>
            <w:shd w:fill="F6F8FA"/>
          </w:tcPr>
          <w:p>
            <w:pPr>
              <w:spacing w:after="0"/>
            </w:pPr>
            <w:r>
              <w:rPr>
                <w:sz w:val="16"/>
              </w:rPr>
              <w:t>Technical Lead</w:t>
            </w:r>
          </w:p>
        </w:tc>
        <w:tc>
          <w:tcPr>
            <w:tcW w:type="dxa" w:w="7056"/>
            <w:vAlign w:val="top"/>
            <w:tcMar>
              <w:top w:w="90" w:type="dxa"/>
              <w:start w:w="100" w:type="dxa"/>
              <w:bottom w:w="90" w:type="dxa"/>
              <w:end w:w="100" w:type="dxa"/>
            </w:tcMar>
            <w:shd w:fill="F6F8FA"/>
          </w:tcPr>
          <w:p>
            <w:pPr>
              <w:spacing w:after="0"/>
            </w:pPr>
            <w:r>
              <w:rPr>
                <w:sz w:val="16"/>
              </w:rPr>
              <w:t>Primary technical ownership; review; mentoring; cross-project support; architecture/decision blocker.</w:t>
            </w:r>
          </w:p>
        </w:tc>
      </w:tr>
      <w:tr>
        <w:trPr>
          <w:cantSplit w:val="true"/>
        </w:trPr>
        <w:tc>
          <w:tcPr>
            <w:tcW w:type="dxa" w:w="2880"/>
            <w:vAlign w:val="top"/>
            <w:tcMar>
              <w:top w:w="90" w:type="dxa"/>
              <w:start w:w="100" w:type="dxa"/>
              <w:bottom w:w="90" w:type="dxa"/>
              <w:end w:w="100" w:type="dxa"/>
            </w:tcMar>
          </w:tcPr>
          <w:p>
            <w:pPr>
              <w:spacing w:after="0"/>
            </w:pPr>
            <w:r>
              <w:rPr>
                <w:sz w:val="16"/>
              </w:rPr>
              <w:t>Head Engineering</w:t>
            </w:r>
          </w:p>
        </w:tc>
        <w:tc>
          <w:tcPr>
            <w:tcW w:type="dxa" w:w="7056"/>
            <w:vAlign w:val="top"/>
            <w:tcMar>
              <w:top w:w="90" w:type="dxa"/>
              <w:start w:w="100" w:type="dxa"/>
              <w:bottom w:w="90" w:type="dxa"/>
              <w:end w:w="100" w:type="dxa"/>
            </w:tcMar>
          </w:tcPr>
          <w:p>
            <w:pPr>
              <w:spacing w:after="0"/>
            </w:pPr>
            <w:r>
              <w:rPr>
                <w:sz w:val="16"/>
              </w:rPr>
              <w:t>Resource/priority decision; delivery risk; technical governance; unresolved escalations.</w:t>
            </w:r>
          </w:p>
        </w:tc>
      </w:tr>
      <w:tr>
        <w:trPr>
          <w:cantSplit w:val="true"/>
        </w:trPr>
        <w:tc>
          <w:tcPr>
            <w:tcW w:type="dxa" w:w="2880"/>
            <w:vAlign w:val="top"/>
            <w:tcMar>
              <w:top w:w="90" w:type="dxa"/>
              <w:start w:w="100" w:type="dxa"/>
              <w:bottom w:w="90" w:type="dxa"/>
              <w:end w:w="100" w:type="dxa"/>
            </w:tcMar>
            <w:shd w:fill="F6F8FA"/>
          </w:tcPr>
          <w:p>
            <w:pPr>
              <w:spacing w:after="0"/>
            </w:pPr>
            <w:r>
              <w:rPr>
                <w:sz w:val="16"/>
              </w:rPr>
              <w:t>QA/QC</w:t>
            </w:r>
          </w:p>
        </w:tc>
        <w:tc>
          <w:tcPr>
            <w:tcW w:type="dxa" w:w="7056"/>
            <w:vAlign w:val="top"/>
            <w:tcMar>
              <w:top w:w="90" w:type="dxa"/>
              <w:start w:w="100" w:type="dxa"/>
              <w:bottom w:w="90" w:type="dxa"/>
              <w:end w:w="100" w:type="dxa"/>
            </w:tcMar>
            <w:shd w:fill="F6F8FA"/>
          </w:tcPr>
          <w:p>
            <w:pPr>
              <w:spacing w:after="0"/>
            </w:pPr>
            <w:r>
              <w:rPr>
                <w:sz w:val="16"/>
              </w:rPr>
              <w:t>Feature tested; defect severity; regression status; release blocker; test evidence.</w:t>
            </w:r>
          </w:p>
        </w:tc>
      </w:tr>
      <w:tr>
        <w:trPr>
          <w:cantSplit w:val="true"/>
        </w:trPr>
        <w:tc>
          <w:tcPr>
            <w:tcW w:type="dxa" w:w="2880"/>
            <w:vAlign w:val="top"/>
            <w:tcMar>
              <w:top w:w="90" w:type="dxa"/>
              <w:start w:w="100" w:type="dxa"/>
              <w:bottom w:w="90" w:type="dxa"/>
              <w:end w:w="100" w:type="dxa"/>
            </w:tcMar>
          </w:tcPr>
          <w:p>
            <w:pPr>
              <w:spacing w:after="0"/>
            </w:pPr>
            <w:r>
              <w:rPr>
                <w:sz w:val="16"/>
              </w:rPr>
              <w:t>PM / Delivery</w:t>
            </w:r>
          </w:p>
        </w:tc>
        <w:tc>
          <w:tcPr>
            <w:tcW w:type="dxa" w:w="7056"/>
            <w:vAlign w:val="top"/>
            <w:tcMar>
              <w:top w:w="90" w:type="dxa"/>
              <w:start w:w="100" w:type="dxa"/>
              <w:bottom w:w="90" w:type="dxa"/>
              <w:end w:w="100" w:type="dxa"/>
            </w:tcMar>
          </w:tcPr>
          <w:p>
            <w:pPr>
              <w:spacing w:after="0"/>
            </w:pPr>
            <w:r>
              <w:rPr>
                <w:sz w:val="16"/>
              </w:rPr>
              <w:t>Milestone; client dependency; scope change; risk; escalation; UAT/release readiness.</w:t>
            </w:r>
          </w:p>
        </w:tc>
      </w:tr>
      <w:tr>
        <w:trPr>
          <w:cantSplit w:val="true"/>
        </w:trPr>
        <w:tc>
          <w:tcPr>
            <w:tcW w:type="dxa" w:w="2880"/>
            <w:vAlign w:val="top"/>
            <w:tcMar>
              <w:top w:w="90" w:type="dxa"/>
              <w:start w:w="100" w:type="dxa"/>
              <w:bottom w:w="90" w:type="dxa"/>
              <w:end w:w="100" w:type="dxa"/>
            </w:tcMar>
            <w:shd w:fill="F6F8FA"/>
          </w:tcPr>
          <w:p>
            <w:pPr>
              <w:spacing w:after="0"/>
            </w:pPr>
            <w:r>
              <w:rPr>
                <w:sz w:val="16"/>
              </w:rPr>
              <w:t>Ops Staff / Supervisor</w:t>
            </w:r>
          </w:p>
        </w:tc>
        <w:tc>
          <w:tcPr>
            <w:tcW w:type="dxa" w:w="7056"/>
            <w:vAlign w:val="top"/>
            <w:tcMar>
              <w:top w:w="90" w:type="dxa"/>
              <w:start w:w="100" w:type="dxa"/>
              <w:bottom w:w="90" w:type="dxa"/>
              <w:end w:w="100" w:type="dxa"/>
            </w:tcMar>
            <w:shd w:fill="F6F8FA"/>
          </w:tcPr>
          <w:p>
            <w:pPr>
              <w:spacing w:after="0"/>
            </w:pPr>
            <w:r>
              <w:rPr>
                <w:sz w:val="16"/>
              </w:rPr>
              <w:t>Incident/ticket; deployment; recurring issue; unresolved escalation; runbook update.</w:t>
            </w:r>
          </w:p>
        </w:tc>
      </w:tr>
      <w:tr>
        <w:trPr>
          <w:cantSplit w:val="true"/>
        </w:trPr>
        <w:tc>
          <w:tcPr>
            <w:tcW w:type="dxa" w:w="2880"/>
            <w:vAlign w:val="top"/>
            <w:tcMar>
              <w:top w:w="90" w:type="dxa"/>
              <w:start w:w="100" w:type="dxa"/>
              <w:bottom w:w="90" w:type="dxa"/>
              <w:end w:w="100" w:type="dxa"/>
            </w:tcMar>
          </w:tcPr>
          <w:p>
            <w:pPr>
              <w:spacing w:after="0"/>
            </w:pPr>
            <w:r>
              <w:rPr>
                <w:sz w:val="16"/>
              </w:rPr>
              <w:t>Infra Specialist / Head Ops</w:t>
            </w:r>
          </w:p>
        </w:tc>
        <w:tc>
          <w:tcPr>
            <w:tcW w:type="dxa" w:w="7056"/>
            <w:vAlign w:val="top"/>
            <w:tcMar>
              <w:top w:w="90" w:type="dxa"/>
              <w:start w:w="100" w:type="dxa"/>
              <w:bottom w:w="90" w:type="dxa"/>
              <w:end w:w="100" w:type="dxa"/>
            </w:tcMar>
          </w:tcPr>
          <w:p>
            <w:pPr>
              <w:spacing w:after="0"/>
            </w:pPr>
            <w:r>
              <w:rPr>
                <w:sz w:val="16"/>
              </w:rPr>
              <w:t>Capacity; infrastructure change; availability; backup/security/production readiness.</w:t>
            </w:r>
          </w:p>
        </w:tc>
      </w:tr>
      <w:tr>
        <w:trPr>
          <w:cantSplit w:val="true"/>
        </w:trPr>
        <w:tc>
          <w:tcPr>
            <w:tcW w:type="dxa" w:w="2880"/>
            <w:vAlign w:val="top"/>
            <w:tcMar>
              <w:top w:w="90" w:type="dxa"/>
              <w:start w:w="100" w:type="dxa"/>
              <w:bottom w:w="90" w:type="dxa"/>
              <w:end w:w="100" w:type="dxa"/>
            </w:tcMar>
            <w:shd w:fill="F6F8FA"/>
          </w:tcPr>
          <w:p>
            <w:pPr>
              <w:spacing w:after="0"/>
            </w:pPr>
            <w:r>
              <w:rPr>
                <w:sz w:val="16"/>
              </w:rPr>
              <w:t>R&amp;D / Principal Engineer</w:t>
            </w:r>
          </w:p>
        </w:tc>
        <w:tc>
          <w:tcPr>
            <w:tcW w:type="dxa" w:w="7056"/>
            <w:vAlign w:val="top"/>
            <w:tcMar>
              <w:top w:w="90" w:type="dxa"/>
              <w:start w:w="100" w:type="dxa"/>
              <w:bottom w:w="90" w:type="dxa"/>
              <w:end w:w="100" w:type="dxa"/>
            </w:tcMar>
            <w:shd w:fill="F6F8FA"/>
          </w:tcPr>
          <w:p>
            <w:pPr>
              <w:spacing w:after="0"/>
            </w:pPr>
            <w:r>
              <w:rPr>
                <w:sz w:val="16"/>
              </w:rPr>
              <w:t>Research/PoC; technical advisory; L3 escalation; architecture improvement; knowledge transfer.</w:t>
            </w:r>
          </w:p>
        </w:tc>
      </w:tr>
      <w:tr>
        <w:trPr>
          <w:cantSplit w:val="true"/>
        </w:trPr>
        <w:tc>
          <w:tcPr>
            <w:tcW w:type="dxa" w:w="2880"/>
            <w:vAlign w:val="top"/>
            <w:tcMar>
              <w:top w:w="90" w:type="dxa"/>
              <w:start w:w="100" w:type="dxa"/>
              <w:bottom w:w="90" w:type="dxa"/>
              <w:end w:w="100" w:type="dxa"/>
            </w:tcMar>
          </w:tcPr>
          <w:p>
            <w:pPr>
              <w:spacing w:after="0"/>
            </w:pPr>
            <w:r>
              <w:rPr>
                <w:sz w:val="16"/>
              </w:rPr>
              <w:t>Business Development</w:t>
            </w:r>
          </w:p>
        </w:tc>
        <w:tc>
          <w:tcPr>
            <w:tcW w:type="dxa" w:w="7056"/>
            <w:vAlign w:val="top"/>
            <w:tcMar>
              <w:top w:w="90" w:type="dxa"/>
              <w:start w:w="100" w:type="dxa"/>
              <w:bottom w:w="90" w:type="dxa"/>
              <w:end w:w="100" w:type="dxa"/>
            </w:tcMar>
          </w:tcPr>
          <w:p>
            <w:pPr>
              <w:spacing w:after="0"/>
            </w:pPr>
            <w:r>
              <w:rPr>
                <w:sz w:val="16"/>
              </w:rPr>
              <w:t>Opportunity progress; meeting/follow-up; proposal; negotiation; next action.</w:t>
            </w:r>
          </w:p>
        </w:tc>
      </w:tr>
      <w:tr>
        <w:trPr>
          <w:cantSplit w:val="true"/>
        </w:trPr>
        <w:tc>
          <w:tcPr>
            <w:tcW w:type="dxa" w:w="2880"/>
            <w:vAlign w:val="top"/>
            <w:tcMar>
              <w:top w:w="90" w:type="dxa"/>
              <w:start w:w="100" w:type="dxa"/>
              <w:bottom w:w="90" w:type="dxa"/>
              <w:end w:w="100" w:type="dxa"/>
            </w:tcMar>
            <w:shd w:fill="F6F8FA"/>
          </w:tcPr>
          <w:p>
            <w:pPr>
              <w:spacing w:after="0"/>
            </w:pPr>
            <w:r>
              <w:rPr>
                <w:sz w:val="16"/>
              </w:rPr>
              <w:t>Sales Enablement / Presales</w:t>
            </w:r>
          </w:p>
        </w:tc>
        <w:tc>
          <w:tcPr>
            <w:tcW w:type="dxa" w:w="7056"/>
            <w:vAlign w:val="top"/>
            <w:tcMar>
              <w:top w:w="90" w:type="dxa"/>
              <w:start w:w="100" w:type="dxa"/>
              <w:bottom w:w="90" w:type="dxa"/>
              <w:end w:w="100" w:type="dxa"/>
            </w:tcMar>
            <w:shd w:fill="F6F8FA"/>
          </w:tcPr>
          <w:p>
            <w:pPr>
              <w:spacing w:after="0"/>
            </w:pPr>
            <w:r>
              <w:rPr>
                <w:sz w:val="16"/>
              </w:rPr>
              <w:t>Solution/proposal/demo/pricing support; collateral; bid/tender support.</w:t>
            </w:r>
          </w:p>
        </w:tc>
      </w:tr>
      <w:tr>
        <w:trPr>
          <w:cantSplit w:val="true"/>
        </w:trPr>
        <w:tc>
          <w:tcPr>
            <w:tcW w:type="dxa" w:w="2880"/>
            <w:vAlign w:val="top"/>
            <w:tcMar>
              <w:top w:w="90" w:type="dxa"/>
              <w:start w:w="100" w:type="dxa"/>
              <w:bottom w:w="90" w:type="dxa"/>
              <w:end w:w="100" w:type="dxa"/>
            </w:tcMar>
          </w:tcPr>
          <w:p>
            <w:pPr>
              <w:spacing w:after="0"/>
            </w:pPr>
            <w:r>
              <w:rPr>
                <w:sz w:val="16"/>
              </w:rPr>
              <w:t>Marketing</w:t>
            </w:r>
          </w:p>
        </w:tc>
        <w:tc>
          <w:tcPr>
            <w:tcW w:type="dxa" w:w="7056"/>
            <w:vAlign w:val="top"/>
            <w:tcMar>
              <w:top w:w="90" w:type="dxa"/>
              <w:start w:w="100" w:type="dxa"/>
              <w:bottom w:w="90" w:type="dxa"/>
              <w:end w:w="100" w:type="dxa"/>
            </w:tcMar>
          </w:tcPr>
          <w:p>
            <w:pPr>
              <w:spacing w:after="0"/>
            </w:pPr>
            <w:r>
              <w:rPr>
                <w:sz w:val="16"/>
              </w:rPr>
              <w:t>Campaign/collateral/content/lead support; output not merely number of posts.</w:t>
            </w:r>
          </w:p>
        </w:tc>
      </w:tr>
      <w:tr>
        <w:trPr>
          <w:cantSplit w:val="true"/>
        </w:trPr>
        <w:tc>
          <w:tcPr>
            <w:tcW w:type="dxa" w:w="2880"/>
            <w:vAlign w:val="top"/>
            <w:tcMar>
              <w:top w:w="90" w:type="dxa"/>
              <w:start w:w="100" w:type="dxa"/>
              <w:bottom w:w="90" w:type="dxa"/>
              <w:end w:w="100" w:type="dxa"/>
            </w:tcMar>
            <w:shd w:fill="F6F8FA"/>
          </w:tcPr>
          <w:p>
            <w:pPr>
              <w:spacing w:after="0"/>
            </w:pPr>
            <w:r>
              <w:rPr>
                <w:sz w:val="16"/>
              </w:rPr>
              <w:t>Finance</w:t>
            </w:r>
          </w:p>
        </w:tc>
        <w:tc>
          <w:tcPr>
            <w:tcW w:type="dxa" w:w="7056"/>
            <w:vAlign w:val="top"/>
            <w:tcMar>
              <w:top w:w="90" w:type="dxa"/>
              <w:start w:w="100" w:type="dxa"/>
              <w:bottom w:w="90" w:type="dxa"/>
              <w:end w:w="100" w:type="dxa"/>
            </w:tcMar>
            <w:shd w:fill="F6F8FA"/>
          </w:tcPr>
          <w:p>
            <w:pPr>
              <w:spacing w:after="0"/>
            </w:pPr>
            <w:r>
              <w:rPr>
                <w:sz w:val="16"/>
              </w:rPr>
              <w:t>Invoice/payment/tax/reconciliation/cashflow issue; finance dependency requiring decision.</w:t>
            </w:r>
          </w:p>
        </w:tc>
      </w:tr>
      <w:tr>
        <w:trPr>
          <w:cantSplit w:val="true"/>
        </w:trPr>
        <w:tc>
          <w:tcPr>
            <w:tcW w:type="dxa" w:w="2880"/>
            <w:vAlign w:val="top"/>
            <w:tcMar>
              <w:top w:w="90" w:type="dxa"/>
              <w:start w:w="100" w:type="dxa"/>
              <w:bottom w:w="90" w:type="dxa"/>
              <w:end w:w="100" w:type="dxa"/>
            </w:tcMar>
          </w:tcPr>
          <w:p>
            <w:pPr>
              <w:spacing w:after="0"/>
            </w:pPr>
            <w:r>
              <w:rPr>
                <w:sz w:val="16"/>
              </w:rPr>
              <w:t>Finance Intern</w:t>
            </w:r>
          </w:p>
        </w:tc>
        <w:tc>
          <w:tcPr>
            <w:tcW w:type="dxa" w:w="7056"/>
            <w:vAlign w:val="top"/>
            <w:tcMar>
              <w:top w:w="90" w:type="dxa"/>
              <w:start w:w="100" w:type="dxa"/>
              <w:bottom w:w="90" w:type="dxa"/>
              <w:end w:w="100" w:type="dxa"/>
            </w:tcMar>
          </w:tcPr>
          <w:p>
            <w:pPr>
              <w:spacing w:after="0"/>
            </w:pPr>
            <w:r>
              <w:rPr>
                <w:sz w:val="16"/>
              </w:rPr>
              <w:t>Prepared documents/data/reconciliation support; pending review by Senior Finance.</w:t>
            </w:r>
          </w:p>
        </w:tc>
      </w:tr>
      <w:tr>
        <w:trPr>
          <w:cantSplit w:val="true"/>
        </w:trPr>
        <w:tc>
          <w:tcPr>
            <w:tcW w:type="dxa" w:w="2880"/>
            <w:vAlign w:val="top"/>
            <w:tcMar>
              <w:top w:w="90" w:type="dxa"/>
              <w:start w:w="100" w:type="dxa"/>
              <w:bottom w:w="90" w:type="dxa"/>
              <w:end w:w="100" w:type="dxa"/>
            </w:tcMar>
            <w:shd w:fill="F6F8FA"/>
          </w:tcPr>
          <w:p>
            <w:pPr>
              <w:spacing w:after="0"/>
            </w:pPr>
            <w:r>
              <w:rPr>
                <w:sz w:val="16"/>
              </w:rPr>
              <w:t>HRGA</w:t>
            </w:r>
          </w:p>
        </w:tc>
        <w:tc>
          <w:tcPr>
            <w:tcW w:type="dxa" w:w="7056"/>
            <w:vAlign w:val="top"/>
            <w:tcMar>
              <w:top w:w="90" w:type="dxa"/>
              <w:start w:w="100" w:type="dxa"/>
              <w:bottom w:w="90" w:type="dxa"/>
              <w:end w:w="100" w:type="dxa"/>
            </w:tcMar>
            <w:shd w:fill="F6F8FA"/>
          </w:tcPr>
          <w:p>
            <w:pPr>
              <w:spacing w:after="0"/>
            </w:pPr>
            <w:r>
              <w:rPr>
                <w:sz w:val="16"/>
              </w:rPr>
              <w:t>Recruitment/employee lifecycle/GA/legal administration; policy or management decision needed.</w:t>
            </w:r>
          </w:p>
        </w:tc>
      </w:tr>
    </w:tbl>
    <w:p>
      <w:pPr>
        <w:spacing w:after="40"/>
      </w:pPr>
    </w:p>
    <w:p>
      <w:pPr>
        <w:pStyle w:val="Heading1"/>
        <w:keepNext w:val="1"/>
      </w:pPr>
      <w:r>
        <w:t>11. Blocker &amp; Escalation Management</w:t>
      </w:r>
    </w:p>
    <w:p>
      <w:pPr>
        <w:pStyle w:val="Heading2"/>
        <w:keepNext w:val="1"/>
      </w:pPr>
      <w:r>
        <w:t>11.1 Blocker Record</w:t>
      </w:r>
    </w:p>
    <w:tbl>
      <w:tblPr>
        <w:tblStyle w:val="TableGrid"/>
        <w:tblW w:type="auto" w:w="0"/>
        <w:jc w:val="center"/>
        <w:tblLook w:firstColumn="1" w:firstRow="1" w:lastColumn="0" w:lastRow="0" w:noHBand="0" w:noVBand="1" w:val="04A0"/>
      </w:tblPr>
      <w:tblGrid>
        <w:gridCol w:w="5083"/>
        <w:gridCol w:w="5083"/>
      </w:tblGrid>
      <w:tr>
        <w:trPr>
          <w:cantSplit w:val="true"/>
          <w:tblHeader w:val="true"/>
        </w:trPr>
        <w:tc>
          <w:tcPr>
            <w:tcW w:type="dxa" w:w="2880"/>
            <w:shd w:fill="244062"/>
            <w:vAlign w:val="center"/>
            <w:tcMar>
              <w:top w:w="90" w:type="dxa"/>
              <w:start w:w="100" w:type="dxa"/>
              <w:bottom w:w="90" w:type="dxa"/>
              <w:end w:w="100" w:type="dxa"/>
            </w:tcMar>
          </w:tcPr>
          <w:p>
            <w:r>
              <w:rPr>
                <w:b/>
                <w:color w:val="FFFFFF"/>
              </w:rPr>
              <w:t>Field</w:t>
            </w:r>
          </w:p>
        </w:tc>
        <w:tc>
          <w:tcPr>
            <w:tcW w:type="dxa" w:w="7056"/>
            <w:shd w:fill="244062"/>
            <w:vAlign w:val="center"/>
            <w:tcMar>
              <w:top w:w="90" w:type="dxa"/>
              <w:start w:w="100" w:type="dxa"/>
              <w:bottom w:w="90" w:type="dxa"/>
              <w:end w:w="100" w:type="dxa"/>
            </w:tcMar>
          </w:tcPr>
          <w:p>
            <w:r>
              <w:rPr>
                <w:b/>
                <w:color w:val="FFFFFF"/>
              </w:rPr>
              <w:t>Description</w:t>
            </w:r>
          </w:p>
        </w:tc>
      </w:tr>
      <w:tr>
        <w:trPr>
          <w:cantSplit w:val="true"/>
        </w:trPr>
        <w:tc>
          <w:tcPr>
            <w:tcW w:type="dxa" w:w="2880"/>
            <w:vAlign w:val="top"/>
            <w:tcMar>
              <w:top w:w="90" w:type="dxa"/>
              <w:start w:w="100" w:type="dxa"/>
              <w:bottom w:w="90" w:type="dxa"/>
              <w:end w:w="100" w:type="dxa"/>
            </w:tcMar>
          </w:tcPr>
          <w:p>
            <w:pPr>
              <w:spacing w:after="0"/>
            </w:pPr>
            <w:r>
              <w:rPr>
                <w:sz w:val="17"/>
              </w:rPr>
              <w:t>Blocker Type</w:t>
            </w:r>
          </w:p>
        </w:tc>
        <w:tc>
          <w:tcPr>
            <w:tcW w:type="dxa" w:w="7056"/>
            <w:vAlign w:val="top"/>
            <w:tcMar>
              <w:top w:w="90" w:type="dxa"/>
              <w:start w:w="100" w:type="dxa"/>
              <w:bottom w:w="90" w:type="dxa"/>
              <w:end w:w="100" w:type="dxa"/>
            </w:tcMar>
          </w:tcPr>
          <w:p>
            <w:pPr>
              <w:spacing w:after="0"/>
            </w:pPr>
            <w:r>
              <w:rPr>
                <w:sz w:val="17"/>
              </w:rPr>
              <w:t>Technical / Requirement / Client / Vendor / Resource / Approval / Infra / Finance / Legal / Other</w:t>
            </w:r>
          </w:p>
        </w:tc>
      </w:tr>
      <w:tr>
        <w:trPr>
          <w:cantSplit w:val="true"/>
        </w:trPr>
        <w:tc>
          <w:tcPr>
            <w:tcW w:type="dxa" w:w="2880"/>
            <w:vAlign w:val="top"/>
            <w:tcMar>
              <w:top w:w="90" w:type="dxa"/>
              <w:start w:w="100" w:type="dxa"/>
              <w:bottom w:w="90" w:type="dxa"/>
              <w:end w:w="100" w:type="dxa"/>
            </w:tcMar>
            <w:shd w:fill="F6F8FA"/>
          </w:tcPr>
          <w:p>
            <w:pPr>
              <w:spacing w:after="0"/>
            </w:pPr>
            <w:r>
              <w:rPr>
                <w:sz w:val="17"/>
              </w:rPr>
              <w:t>Severity</w:t>
            </w:r>
          </w:p>
        </w:tc>
        <w:tc>
          <w:tcPr>
            <w:tcW w:type="dxa" w:w="7056"/>
            <w:vAlign w:val="top"/>
            <w:tcMar>
              <w:top w:w="90" w:type="dxa"/>
              <w:start w:w="100" w:type="dxa"/>
              <w:bottom w:w="90" w:type="dxa"/>
              <w:end w:w="100" w:type="dxa"/>
            </w:tcMar>
            <w:shd w:fill="F6F8FA"/>
          </w:tcPr>
          <w:p>
            <w:pPr>
              <w:spacing w:after="0"/>
            </w:pPr>
            <w:r>
              <w:rPr>
                <w:sz w:val="17"/>
              </w:rPr>
              <w:t>Low / Medium / High / Critical</w:t>
            </w:r>
          </w:p>
        </w:tc>
      </w:tr>
      <w:tr>
        <w:trPr>
          <w:cantSplit w:val="true"/>
        </w:trPr>
        <w:tc>
          <w:tcPr>
            <w:tcW w:type="dxa" w:w="2880"/>
            <w:vAlign w:val="top"/>
            <w:tcMar>
              <w:top w:w="90" w:type="dxa"/>
              <w:start w:w="100" w:type="dxa"/>
              <w:bottom w:w="90" w:type="dxa"/>
              <w:end w:w="100" w:type="dxa"/>
            </w:tcMar>
          </w:tcPr>
          <w:p>
            <w:pPr>
              <w:spacing w:after="0"/>
            </w:pPr>
            <w:r>
              <w:rPr>
                <w:sz w:val="17"/>
              </w:rPr>
              <w:t>Impact</w:t>
            </w:r>
          </w:p>
        </w:tc>
        <w:tc>
          <w:tcPr>
            <w:tcW w:type="dxa" w:w="7056"/>
            <w:vAlign w:val="top"/>
            <w:tcMar>
              <w:top w:w="90" w:type="dxa"/>
              <w:start w:w="100" w:type="dxa"/>
              <w:bottom w:w="90" w:type="dxa"/>
              <w:end w:w="100" w:type="dxa"/>
            </w:tcMar>
          </w:tcPr>
          <w:p>
            <w:pPr>
              <w:spacing w:after="0"/>
            </w:pPr>
            <w:r>
              <w:rPr>
                <w:sz w:val="17"/>
              </w:rPr>
              <w:t>Task / milestone / project / production / client / financial / compliance</w:t>
            </w:r>
          </w:p>
        </w:tc>
      </w:tr>
      <w:tr>
        <w:trPr>
          <w:cantSplit w:val="true"/>
        </w:trPr>
        <w:tc>
          <w:tcPr>
            <w:tcW w:type="dxa" w:w="2880"/>
            <w:vAlign w:val="top"/>
            <w:tcMar>
              <w:top w:w="90" w:type="dxa"/>
              <w:start w:w="100" w:type="dxa"/>
              <w:bottom w:w="90" w:type="dxa"/>
              <w:end w:w="100" w:type="dxa"/>
            </w:tcMar>
            <w:shd w:fill="F6F8FA"/>
          </w:tcPr>
          <w:p>
            <w:pPr>
              <w:spacing w:after="0"/>
            </w:pPr>
            <w:r>
              <w:rPr>
                <w:sz w:val="17"/>
              </w:rPr>
              <w:t>Owner Needed</w:t>
            </w:r>
          </w:p>
        </w:tc>
        <w:tc>
          <w:tcPr>
            <w:tcW w:type="dxa" w:w="7056"/>
            <w:vAlign w:val="top"/>
            <w:tcMar>
              <w:top w:w="90" w:type="dxa"/>
              <w:start w:w="100" w:type="dxa"/>
              <w:bottom w:w="90" w:type="dxa"/>
              <w:end w:w="100" w:type="dxa"/>
            </w:tcMar>
            <w:shd w:fill="F6F8FA"/>
          </w:tcPr>
          <w:p>
            <w:pPr>
              <w:spacing w:after="0"/>
            </w:pPr>
            <w:r>
              <w:rPr>
                <w:sz w:val="17"/>
              </w:rPr>
              <w:t>Person/role/function yang harus membantu atau mengambil keputusan</w:t>
            </w:r>
          </w:p>
        </w:tc>
      </w:tr>
      <w:tr>
        <w:trPr>
          <w:cantSplit w:val="true"/>
        </w:trPr>
        <w:tc>
          <w:tcPr>
            <w:tcW w:type="dxa" w:w="2880"/>
            <w:vAlign w:val="top"/>
            <w:tcMar>
              <w:top w:w="90" w:type="dxa"/>
              <w:start w:w="100" w:type="dxa"/>
              <w:bottom w:w="90" w:type="dxa"/>
              <w:end w:w="100" w:type="dxa"/>
            </w:tcMar>
          </w:tcPr>
          <w:p>
            <w:pPr>
              <w:spacing w:after="0"/>
            </w:pPr>
            <w:r>
              <w:rPr>
                <w:sz w:val="17"/>
              </w:rPr>
              <w:t>Raised At</w:t>
            </w:r>
          </w:p>
        </w:tc>
        <w:tc>
          <w:tcPr>
            <w:tcW w:type="dxa" w:w="7056"/>
            <w:vAlign w:val="top"/>
            <w:tcMar>
              <w:top w:w="90" w:type="dxa"/>
              <w:start w:w="100" w:type="dxa"/>
              <w:bottom w:w="90" w:type="dxa"/>
              <w:end w:w="100" w:type="dxa"/>
            </w:tcMar>
          </w:tcPr>
          <w:p>
            <w:pPr>
              <w:spacing w:after="0"/>
            </w:pPr>
            <w:r>
              <w:rPr>
                <w:sz w:val="17"/>
              </w:rPr>
              <w:t>Timestamp otomatis</w:t>
            </w:r>
          </w:p>
        </w:tc>
      </w:tr>
      <w:tr>
        <w:trPr>
          <w:cantSplit w:val="true"/>
        </w:trPr>
        <w:tc>
          <w:tcPr>
            <w:tcW w:type="dxa" w:w="2880"/>
            <w:vAlign w:val="top"/>
            <w:tcMar>
              <w:top w:w="90" w:type="dxa"/>
              <w:start w:w="100" w:type="dxa"/>
              <w:bottom w:w="90" w:type="dxa"/>
              <w:end w:w="100" w:type="dxa"/>
            </w:tcMar>
            <w:shd w:fill="F6F8FA"/>
          </w:tcPr>
          <w:p>
            <w:pPr>
              <w:spacing w:after="0"/>
            </w:pPr>
            <w:r>
              <w:rPr>
                <w:sz w:val="17"/>
              </w:rPr>
              <w:t>Expected Resolution</w:t>
            </w:r>
          </w:p>
        </w:tc>
        <w:tc>
          <w:tcPr>
            <w:tcW w:type="dxa" w:w="7056"/>
            <w:vAlign w:val="top"/>
            <w:tcMar>
              <w:top w:w="90" w:type="dxa"/>
              <w:start w:w="100" w:type="dxa"/>
              <w:bottom w:w="90" w:type="dxa"/>
              <w:end w:w="100" w:type="dxa"/>
            </w:tcMar>
            <w:shd w:fill="F6F8FA"/>
          </w:tcPr>
          <w:p>
            <w:pPr>
              <w:spacing w:after="0"/>
            </w:pPr>
            <w:r>
              <w:rPr>
                <w:sz w:val="17"/>
              </w:rPr>
              <w:t>Opsional; target resolution bila diketahui</w:t>
            </w:r>
          </w:p>
        </w:tc>
      </w:tr>
      <w:tr>
        <w:trPr>
          <w:cantSplit w:val="true"/>
        </w:trPr>
        <w:tc>
          <w:tcPr>
            <w:tcW w:type="dxa" w:w="2880"/>
            <w:vAlign w:val="top"/>
            <w:tcMar>
              <w:top w:w="90" w:type="dxa"/>
              <w:start w:w="100" w:type="dxa"/>
              <w:bottom w:w="90" w:type="dxa"/>
              <w:end w:w="100" w:type="dxa"/>
            </w:tcMar>
          </w:tcPr>
          <w:p>
            <w:pPr>
              <w:spacing w:after="0"/>
            </w:pPr>
            <w:r>
              <w:rPr>
                <w:sz w:val="17"/>
              </w:rPr>
              <w:t>Status</w:t>
            </w:r>
          </w:p>
        </w:tc>
        <w:tc>
          <w:tcPr>
            <w:tcW w:type="dxa" w:w="7056"/>
            <w:vAlign w:val="top"/>
            <w:tcMar>
              <w:top w:w="90" w:type="dxa"/>
              <w:start w:w="100" w:type="dxa"/>
              <w:bottom w:w="90" w:type="dxa"/>
              <w:end w:w="100" w:type="dxa"/>
            </w:tcMar>
          </w:tcPr>
          <w:p>
            <w:pPr>
              <w:spacing w:after="0"/>
            </w:pPr>
            <w:r>
              <w:rPr>
                <w:sz w:val="17"/>
              </w:rPr>
              <w:t>Open / Acknowledged / In Progress / Resolved / Accepted Risk</w:t>
            </w:r>
          </w:p>
        </w:tc>
      </w:tr>
      <w:tr>
        <w:trPr>
          <w:cantSplit w:val="true"/>
        </w:trPr>
        <w:tc>
          <w:tcPr>
            <w:tcW w:type="dxa" w:w="2880"/>
            <w:vAlign w:val="top"/>
            <w:tcMar>
              <w:top w:w="90" w:type="dxa"/>
              <w:start w:w="100" w:type="dxa"/>
              <w:bottom w:w="90" w:type="dxa"/>
              <w:end w:w="100" w:type="dxa"/>
            </w:tcMar>
            <w:shd w:fill="F6F8FA"/>
          </w:tcPr>
          <w:p>
            <w:pPr>
              <w:spacing w:after="0"/>
            </w:pPr>
            <w:r>
              <w:rPr>
                <w:sz w:val="17"/>
              </w:rPr>
              <w:t>Resolution Note</w:t>
            </w:r>
          </w:p>
        </w:tc>
        <w:tc>
          <w:tcPr>
            <w:tcW w:type="dxa" w:w="7056"/>
            <w:vAlign w:val="top"/>
            <w:tcMar>
              <w:top w:w="90" w:type="dxa"/>
              <w:start w:w="100" w:type="dxa"/>
              <w:bottom w:w="90" w:type="dxa"/>
              <w:end w:w="100" w:type="dxa"/>
            </w:tcMar>
            <w:shd w:fill="F6F8FA"/>
          </w:tcPr>
          <w:p>
            <w:pPr>
              <w:spacing w:after="0"/>
            </w:pPr>
            <w:r>
              <w:rPr>
                <w:sz w:val="17"/>
              </w:rPr>
              <w:t>Wajib saat ditutup</w:t>
            </w:r>
          </w:p>
        </w:tc>
      </w:tr>
    </w:tbl>
    <w:p>
      <w:pPr>
        <w:spacing w:after="40"/>
      </w:pPr>
    </w:p>
    <w:p>
      <w:pPr>
        <w:pStyle w:val="Heading2"/>
        <w:keepNext w:val="1"/>
      </w:pPr>
      <w:r>
        <w:t>11.2 Example Escalation Paths</w:t>
      </w:r>
    </w:p>
    <w:tbl>
      <w:tblPr>
        <w:tblStyle w:val="TableGrid"/>
        <w:tblW w:type="auto" w:w="0"/>
        <w:jc w:val="center"/>
        <w:tblLook w:firstColumn="1" w:firstRow="1" w:lastColumn="0" w:lastRow="0" w:noHBand="0" w:noVBand="1" w:val="04A0"/>
      </w:tblPr>
      <w:tblGrid>
        <w:gridCol w:w="3389"/>
        <w:gridCol w:w="3389"/>
        <w:gridCol w:w="3389"/>
      </w:tblGrid>
      <w:tr>
        <w:trPr>
          <w:cantSplit w:val="true"/>
          <w:tblHeader w:val="true"/>
        </w:trPr>
        <w:tc>
          <w:tcPr>
            <w:tcW w:type="dxa" w:w="2304"/>
            <w:shd w:fill="244062"/>
            <w:vAlign w:val="center"/>
            <w:tcMar>
              <w:top w:w="90" w:type="dxa"/>
              <w:start w:w="100" w:type="dxa"/>
              <w:bottom w:w="90" w:type="dxa"/>
              <w:end w:w="100" w:type="dxa"/>
            </w:tcMar>
          </w:tcPr>
          <w:p>
            <w:r>
              <w:rPr>
                <w:b/>
                <w:color w:val="FFFFFF"/>
              </w:rPr>
              <w:t>Source</w:t>
            </w:r>
          </w:p>
        </w:tc>
        <w:tc>
          <w:tcPr>
            <w:tcW w:type="dxa" w:w="3600"/>
            <w:shd w:fill="244062"/>
            <w:vAlign w:val="center"/>
            <w:tcMar>
              <w:top w:w="90" w:type="dxa"/>
              <w:start w:w="100" w:type="dxa"/>
              <w:bottom w:w="90" w:type="dxa"/>
              <w:end w:w="100" w:type="dxa"/>
            </w:tcMar>
          </w:tcPr>
          <w:p>
            <w:r>
              <w:rPr>
                <w:b/>
                <w:color w:val="FFFFFF"/>
              </w:rPr>
              <w:t>Initial Escalation</w:t>
            </w:r>
          </w:p>
        </w:tc>
        <w:tc>
          <w:tcPr>
            <w:tcW w:type="dxa" w:w="4032"/>
            <w:shd w:fill="244062"/>
            <w:vAlign w:val="center"/>
            <w:tcMar>
              <w:top w:w="90" w:type="dxa"/>
              <w:start w:w="100" w:type="dxa"/>
              <w:bottom w:w="90" w:type="dxa"/>
              <w:end w:w="100" w:type="dxa"/>
            </w:tcMar>
          </w:tcPr>
          <w:p>
            <w:r>
              <w:rPr>
                <w:b/>
                <w:color w:val="FFFFFF"/>
              </w:rPr>
              <w:t>Next Level / Trigger</w:t>
            </w:r>
          </w:p>
        </w:tc>
      </w:tr>
      <w:tr>
        <w:trPr>
          <w:cantSplit w:val="true"/>
        </w:trPr>
        <w:tc>
          <w:tcPr>
            <w:tcW w:type="dxa" w:w="2304"/>
            <w:vAlign w:val="top"/>
            <w:tcMar>
              <w:top w:w="90" w:type="dxa"/>
              <w:start w:w="100" w:type="dxa"/>
              <w:bottom w:w="90" w:type="dxa"/>
              <w:end w:w="100" w:type="dxa"/>
            </w:tcMar>
          </w:tcPr>
          <w:p>
            <w:pPr>
              <w:spacing w:after="0"/>
            </w:pPr>
            <w:r>
              <w:rPr>
                <w:sz w:val="16"/>
              </w:rPr>
              <w:t>Developer</w:t>
            </w:r>
          </w:p>
        </w:tc>
        <w:tc>
          <w:tcPr>
            <w:tcW w:type="dxa" w:w="3600"/>
            <w:vAlign w:val="top"/>
            <w:tcMar>
              <w:top w:w="90" w:type="dxa"/>
              <w:start w:w="100" w:type="dxa"/>
              <w:bottom w:w="90" w:type="dxa"/>
              <w:end w:w="100" w:type="dxa"/>
            </w:tcMar>
          </w:tcPr>
          <w:p>
            <w:pPr>
              <w:spacing w:after="0"/>
            </w:pPr>
            <w:r>
              <w:rPr>
                <w:sz w:val="16"/>
              </w:rPr>
              <w:t>Technical Lead</w:t>
            </w:r>
          </w:p>
        </w:tc>
        <w:tc>
          <w:tcPr>
            <w:tcW w:type="dxa" w:w="4032"/>
            <w:vAlign w:val="top"/>
            <w:tcMar>
              <w:top w:w="90" w:type="dxa"/>
              <w:start w:w="100" w:type="dxa"/>
              <w:bottom w:w="90" w:type="dxa"/>
              <w:end w:w="100" w:type="dxa"/>
            </w:tcMar>
          </w:tcPr>
          <w:p>
            <w:pPr>
              <w:spacing w:after="0"/>
            </w:pPr>
            <w:r>
              <w:rPr>
                <w:sz w:val="16"/>
              </w:rPr>
              <w:t>Head Engineering jika conflict priority / unresolved / project impact</w:t>
            </w:r>
          </w:p>
        </w:tc>
      </w:tr>
      <w:tr>
        <w:trPr>
          <w:cantSplit w:val="true"/>
        </w:trPr>
        <w:tc>
          <w:tcPr>
            <w:tcW w:type="dxa" w:w="2304"/>
            <w:vAlign w:val="top"/>
            <w:tcMar>
              <w:top w:w="90" w:type="dxa"/>
              <w:start w:w="100" w:type="dxa"/>
              <w:bottom w:w="90" w:type="dxa"/>
              <w:end w:w="100" w:type="dxa"/>
            </w:tcMar>
            <w:shd w:fill="F6F8FA"/>
          </w:tcPr>
          <w:p>
            <w:pPr>
              <w:spacing w:after="0"/>
            </w:pPr>
            <w:r>
              <w:rPr>
                <w:sz w:val="16"/>
              </w:rPr>
              <w:t>Technical Lead</w:t>
            </w:r>
          </w:p>
        </w:tc>
        <w:tc>
          <w:tcPr>
            <w:tcW w:type="dxa" w:w="3600"/>
            <w:vAlign w:val="top"/>
            <w:tcMar>
              <w:top w:w="90" w:type="dxa"/>
              <w:start w:w="100" w:type="dxa"/>
              <w:bottom w:w="90" w:type="dxa"/>
              <w:end w:w="100" w:type="dxa"/>
            </w:tcMar>
            <w:shd w:fill="F6F8FA"/>
          </w:tcPr>
          <w:p>
            <w:pPr>
              <w:spacing w:after="0"/>
            </w:pPr>
            <w:r>
              <w:rPr>
                <w:sz w:val="16"/>
              </w:rPr>
              <w:t>Head Engineering</w:t>
            </w:r>
          </w:p>
        </w:tc>
        <w:tc>
          <w:tcPr>
            <w:tcW w:type="dxa" w:w="4032"/>
            <w:vAlign w:val="top"/>
            <w:tcMar>
              <w:top w:w="90" w:type="dxa"/>
              <w:start w:w="100" w:type="dxa"/>
              <w:bottom w:w="90" w:type="dxa"/>
              <w:end w:w="100" w:type="dxa"/>
            </w:tcMar>
            <w:shd w:fill="F6F8FA"/>
          </w:tcPr>
          <w:p>
            <w:pPr>
              <w:spacing w:after="0"/>
            </w:pPr>
            <w:r>
              <w:rPr>
                <w:sz w:val="16"/>
              </w:rPr>
              <w:t>R&amp;D/Principal Engineer untuk L3 technical advisory jika diperlukan</w:t>
            </w:r>
          </w:p>
        </w:tc>
      </w:tr>
      <w:tr>
        <w:trPr>
          <w:cantSplit w:val="true"/>
        </w:trPr>
        <w:tc>
          <w:tcPr>
            <w:tcW w:type="dxa" w:w="2304"/>
            <w:vAlign w:val="top"/>
            <w:tcMar>
              <w:top w:w="90" w:type="dxa"/>
              <w:start w:w="100" w:type="dxa"/>
              <w:bottom w:w="90" w:type="dxa"/>
              <w:end w:w="100" w:type="dxa"/>
            </w:tcMar>
          </w:tcPr>
          <w:p>
            <w:pPr>
              <w:spacing w:after="0"/>
            </w:pPr>
            <w:r>
              <w:rPr>
                <w:sz w:val="16"/>
              </w:rPr>
              <w:t>Ops Staff</w:t>
            </w:r>
          </w:p>
        </w:tc>
        <w:tc>
          <w:tcPr>
            <w:tcW w:type="dxa" w:w="3600"/>
            <w:vAlign w:val="top"/>
            <w:tcMar>
              <w:top w:w="90" w:type="dxa"/>
              <w:start w:w="100" w:type="dxa"/>
              <w:bottom w:w="90" w:type="dxa"/>
              <w:end w:w="100" w:type="dxa"/>
            </w:tcMar>
          </w:tcPr>
          <w:p>
            <w:pPr>
              <w:spacing w:after="0"/>
            </w:pPr>
            <w:r>
              <w:rPr>
                <w:sz w:val="16"/>
              </w:rPr>
              <w:t>Ops Supervisor</w:t>
            </w:r>
          </w:p>
        </w:tc>
        <w:tc>
          <w:tcPr>
            <w:tcW w:type="dxa" w:w="4032"/>
            <w:vAlign w:val="top"/>
            <w:tcMar>
              <w:top w:w="90" w:type="dxa"/>
              <w:start w:w="100" w:type="dxa"/>
              <w:bottom w:w="90" w:type="dxa"/>
              <w:end w:w="100" w:type="dxa"/>
            </w:tcMar>
          </w:tcPr>
          <w:p>
            <w:pPr>
              <w:spacing w:after="0"/>
            </w:pPr>
            <w:r>
              <w:rPr>
                <w:sz w:val="16"/>
              </w:rPr>
              <w:t>Head Ops/Infra → Engineering/R&amp;D sesuai root cause</w:t>
            </w:r>
          </w:p>
        </w:tc>
      </w:tr>
      <w:tr>
        <w:trPr>
          <w:cantSplit w:val="true"/>
        </w:trPr>
        <w:tc>
          <w:tcPr>
            <w:tcW w:type="dxa" w:w="2304"/>
            <w:vAlign w:val="top"/>
            <w:tcMar>
              <w:top w:w="90" w:type="dxa"/>
              <w:start w:w="100" w:type="dxa"/>
              <w:bottom w:w="90" w:type="dxa"/>
              <w:end w:w="100" w:type="dxa"/>
            </w:tcMar>
            <w:shd w:fill="F6F8FA"/>
          </w:tcPr>
          <w:p>
            <w:pPr>
              <w:spacing w:after="0"/>
            </w:pPr>
            <w:r>
              <w:rPr>
                <w:sz w:val="16"/>
              </w:rPr>
              <w:t>QA/QC</w:t>
            </w:r>
          </w:p>
        </w:tc>
        <w:tc>
          <w:tcPr>
            <w:tcW w:type="dxa" w:w="3600"/>
            <w:vAlign w:val="top"/>
            <w:tcMar>
              <w:top w:w="90" w:type="dxa"/>
              <w:start w:w="100" w:type="dxa"/>
              <w:bottom w:w="90" w:type="dxa"/>
              <w:end w:w="100" w:type="dxa"/>
            </w:tcMar>
            <w:shd w:fill="F6F8FA"/>
          </w:tcPr>
          <w:p>
            <w:pPr>
              <w:spacing w:after="0"/>
            </w:pPr>
            <w:r>
              <w:rPr>
                <w:sz w:val="16"/>
              </w:rPr>
              <w:t>PM + Technical Owner</w:t>
            </w:r>
          </w:p>
        </w:tc>
        <w:tc>
          <w:tcPr>
            <w:tcW w:type="dxa" w:w="4032"/>
            <w:vAlign w:val="top"/>
            <w:tcMar>
              <w:top w:w="90" w:type="dxa"/>
              <w:start w:w="100" w:type="dxa"/>
              <w:bottom w:w="90" w:type="dxa"/>
              <w:end w:w="100" w:type="dxa"/>
            </w:tcMar>
            <w:shd w:fill="F6F8FA"/>
          </w:tcPr>
          <w:p>
            <w:pPr>
              <w:spacing w:after="0"/>
            </w:pPr>
            <w:r>
              <w:rPr>
                <w:sz w:val="16"/>
              </w:rPr>
              <w:t>Head Delivery/CEO jika release/project commitment at risk</w:t>
            </w:r>
          </w:p>
        </w:tc>
      </w:tr>
      <w:tr>
        <w:trPr>
          <w:cantSplit w:val="true"/>
        </w:trPr>
        <w:tc>
          <w:tcPr>
            <w:tcW w:type="dxa" w:w="2304"/>
            <w:vAlign w:val="top"/>
            <w:tcMar>
              <w:top w:w="90" w:type="dxa"/>
              <w:start w:w="100" w:type="dxa"/>
              <w:bottom w:w="90" w:type="dxa"/>
              <w:end w:w="100" w:type="dxa"/>
            </w:tcMar>
          </w:tcPr>
          <w:p>
            <w:pPr>
              <w:spacing w:after="0"/>
            </w:pPr>
            <w:r>
              <w:rPr>
                <w:sz w:val="16"/>
              </w:rPr>
              <w:t>PM</w:t>
            </w:r>
          </w:p>
        </w:tc>
        <w:tc>
          <w:tcPr>
            <w:tcW w:type="dxa" w:w="3600"/>
            <w:vAlign w:val="top"/>
            <w:tcMar>
              <w:top w:w="90" w:type="dxa"/>
              <w:start w:w="100" w:type="dxa"/>
              <w:bottom w:w="90" w:type="dxa"/>
              <w:end w:w="100" w:type="dxa"/>
            </w:tcMar>
          </w:tcPr>
          <w:p>
            <w:pPr>
              <w:spacing w:after="0"/>
            </w:pPr>
            <w:r>
              <w:rPr>
                <w:sz w:val="16"/>
              </w:rPr>
              <w:t>Head Delivery (future)</w:t>
            </w:r>
          </w:p>
        </w:tc>
        <w:tc>
          <w:tcPr>
            <w:tcW w:type="dxa" w:w="4032"/>
            <w:vAlign w:val="top"/>
            <w:tcMar>
              <w:top w:w="90" w:type="dxa"/>
              <w:start w:w="100" w:type="dxa"/>
              <w:bottom w:w="90" w:type="dxa"/>
              <w:end w:w="100" w:type="dxa"/>
            </w:tcMar>
          </w:tcPr>
          <w:p>
            <w:pPr>
              <w:spacing w:after="0"/>
            </w:pPr>
            <w:r>
              <w:rPr>
                <w:sz w:val="16"/>
              </w:rPr>
              <w:t>CEO sementara jika Head Delivery belum ada atau decision material diperlukan</w:t>
            </w:r>
          </w:p>
        </w:tc>
      </w:tr>
      <w:tr>
        <w:trPr>
          <w:cantSplit w:val="true"/>
        </w:trPr>
        <w:tc>
          <w:tcPr>
            <w:tcW w:type="dxa" w:w="2304"/>
            <w:vAlign w:val="top"/>
            <w:tcMar>
              <w:top w:w="90" w:type="dxa"/>
              <w:start w:w="100" w:type="dxa"/>
              <w:bottom w:w="90" w:type="dxa"/>
              <w:end w:w="100" w:type="dxa"/>
            </w:tcMar>
            <w:shd w:fill="F6F8FA"/>
          </w:tcPr>
          <w:p>
            <w:pPr>
              <w:spacing w:after="0"/>
            </w:pPr>
            <w:r>
              <w:rPr>
                <w:sz w:val="16"/>
              </w:rPr>
              <w:t>Commercial</w:t>
            </w:r>
          </w:p>
        </w:tc>
        <w:tc>
          <w:tcPr>
            <w:tcW w:type="dxa" w:w="3600"/>
            <w:vAlign w:val="top"/>
            <w:tcMar>
              <w:top w:w="90" w:type="dxa"/>
              <w:start w:w="100" w:type="dxa"/>
              <w:bottom w:w="90" w:type="dxa"/>
              <w:end w:w="100" w:type="dxa"/>
            </w:tcMar>
            <w:shd w:fill="F6F8FA"/>
          </w:tcPr>
          <w:p>
            <w:pPr>
              <w:spacing w:after="0"/>
            </w:pPr>
            <w:r>
              <w:rPr>
                <w:sz w:val="16"/>
              </w:rPr>
              <w:t>Head Sales Enablement/Commercial owner</w:t>
            </w:r>
          </w:p>
        </w:tc>
        <w:tc>
          <w:tcPr>
            <w:tcW w:type="dxa" w:w="4032"/>
            <w:vAlign w:val="top"/>
            <w:tcMar>
              <w:top w:w="90" w:type="dxa"/>
              <w:start w:w="100" w:type="dxa"/>
              <w:bottom w:w="90" w:type="dxa"/>
              <w:end w:w="100" w:type="dxa"/>
            </w:tcMar>
            <w:shd w:fill="F6F8FA"/>
          </w:tcPr>
          <w:p>
            <w:pPr>
              <w:spacing w:after="0"/>
            </w:pPr>
            <w:r>
              <w:rPr>
                <w:sz w:val="16"/>
              </w:rPr>
              <w:t>CEO/Finance/Engineering sesuai jenis decision</w:t>
            </w:r>
          </w:p>
        </w:tc>
      </w:tr>
      <w:tr>
        <w:trPr>
          <w:cantSplit w:val="true"/>
        </w:trPr>
        <w:tc>
          <w:tcPr>
            <w:tcW w:type="dxa" w:w="2304"/>
            <w:vAlign w:val="top"/>
            <w:tcMar>
              <w:top w:w="90" w:type="dxa"/>
              <w:start w:w="100" w:type="dxa"/>
              <w:bottom w:w="90" w:type="dxa"/>
              <w:end w:w="100" w:type="dxa"/>
            </w:tcMar>
          </w:tcPr>
          <w:p>
            <w:pPr>
              <w:spacing w:after="0"/>
            </w:pPr>
            <w:r>
              <w:rPr>
                <w:sz w:val="16"/>
              </w:rPr>
              <w:t>Finance / HRGA</w:t>
            </w:r>
          </w:p>
        </w:tc>
        <w:tc>
          <w:tcPr>
            <w:tcW w:type="dxa" w:w="3600"/>
            <w:vAlign w:val="top"/>
            <w:tcMar>
              <w:top w:w="90" w:type="dxa"/>
              <w:start w:w="100" w:type="dxa"/>
              <w:bottom w:w="90" w:type="dxa"/>
              <w:end w:w="100" w:type="dxa"/>
            </w:tcMar>
          </w:tcPr>
          <w:p>
            <w:pPr>
              <w:spacing w:after="0"/>
            </w:pPr>
            <w:r>
              <w:rPr>
                <w:sz w:val="16"/>
              </w:rPr>
              <w:t>Senior/Management owner</w:t>
            </w:r>
          </w:p>
        </w:tc>
        <w:tc>
          <w:tcPr>
            <w:tcW w:type="dxa" w:w="4032"/>
            <w:vAlign w:val="top"/>
            <w:tcMar>
              <w:top w:w="90" w:type="dxa"/>
              <w:start w:w="100" w:type="dxa"/>
              <w:bottom w:w="90" w:type="dxa"/>
              <w:end w:w="100" w:type="dxa"/>
            </w:tcMar>
          </w:tcPr>
          <w:p>
            <w:pPr>
              <w:spacing w:after="0"/>
            </w:pPr>
            <w:r>
              <w:rPr>
                <w:sz w:val="16"/>
              </w:rPr>
              <w:t>CEO bila approval/policy exposure material</w:t>
            </w:r>
          </w:p>
        </w:tc>
      </w:tr>
    </w:tbl>
    <w:p>
      <w:pPr>
        <w:spacing w:after="40"/>
      </w:pPr>
    </w:p>
    <w:p>
      <w:pPr>
        <w:pStyle w:val="Heading2"/>
        <w:keepNext w:val="1"/>
      </w:pPr>
      <w:r>
        <w:t>11.3 Escalation SLA (Configurable)</w:t>
      </w:r>
    </w:p>
    <w:tbl>
      <w:tblPr>
        <w:tblStyle w:val="TableGrid"/>
        <w:tblW w:type="auto" w:w="0"/>
        <w:jc w:val="center"/>
        <w:tblLook w:firstColumn="1" w:firstRow="1" w:lastColumn="0" w:lastRow="0" w:noHBand="0" w:noVBand="1" w:val="04A0"/>
      </w:tblPr>
      <w:tblGrid>
        <w:gridCol w:w="5083"/>
        <w:gridCol w:w="5083"/>
      </w:tblGrid>
      <w:tr>
        <w:trPr>
          <w:cantSplit w:val="true"/>
          <w:tblHeader w:val="true"/>
        </w:trPr>
        <w:tc>
          <w:tcPr>
            <w:tcW w:type="dxa" w:w="3600"/>
            <w:shd w:fill="244062"/>
            <w:vAlign w:val="center"/>
            <w:tcMar>
              <w:top w:w="90" w:type="dxa"/>
              <w:start w:w="100" w:type="dxa"/>
              <w:bottom w:w="90" w:type="dxa"/>
              <w:end w:w="100" w:type="dxa"/>
            </w:tcMar>
          </w:tcPr>
          <w:p>
            <w:r>
              <w:rPr>
                <w:b/>
                <w:color w:val="FFFFFF"/>
              </w:rPr>
              <w:t>Condition</w:t>
            </w:r>
          </w:p>
        </w:tc>
        <w:tc>
          <w:tcPr>
            <w:tcW w:type="dxa" w:w="6336"/>
            <w:shd w:fill="244062"/>
            <w:vAlign w:val="center"/>
            <w:tcMar>
              <w:top w:w="90" w:type="dxa"/>
              <w:start w:w="100" w:type="dxa"/>
              <w:bottom w:w="90" w:type="dxa"/>
              <w:end w:w="100" w:type="dxa"/>
            </w:tcMar>
          </w:tcPr>
          <w:p>
            <w:r>
              <w:rPr>
                <w:b/>
                <w:color w:val="FFFFFF"/>
              </w:rPr>
              <w:t>Default Rule</w:t>
            </w:r>
          </w:p>
        </w:tc>
      </w:tr>
      <w:tr>
        <w:trPr>
          <w:cantSplit w:val="true"/>
        </w:trPr>
        <w:tc>
          <w:tcPr>
            <w:tcW w:type="dxa" w:w="3600"/>
            <w:vAlign w:val="top"/>
            <w:tcMar>
              <w:top w:w="90" w:type="dxa"/>
              <w:start w:w="100" w:type="dxa"/>
              <w:bottom w:w="90" w:type="dxa"/>
              <w:end w:w="100" w:type="dxa"/>
            </w:tcMar>
          </w:tcPr>
          <w:p>
            <w:pPr>
              <w:spacing w:after="0"/>
            </w:pPr>
            <w:r>
              <w:rPr>
                <w:sz w:val="17"/>
              </w:rPr>
              <w:t>AMBER</w:t>
            </w:r>
          </w:p>
        </w:tc>
        <w:tc>
          <w:tcPr>
            <w:tcW w:type="dxa" w:w="6336"/>
            <w:vAlign w:val="top"/>
            <w:tcMar>
              <w:top w:w="90" w:type="dxa"/>
              <w:start w:w="100" w:type="dxa"/>
              <w:bottom w:w="90" w:type="dxa"/>
              <w:end w:w="100" w:type="dxa"/>
            </w:tcMar>
          </w:tcPr>
          <w:p>
            <w:pPr>
              <w:spacing w:after="0"/>
            </w:pPr>
            <w:r>
              <w:rPr>
                <w:sz w:val="17"/>
              </w:rPr>
              <w:t>Notification ke owner support; review pada working day yang sama.</w:t>
            </w:r>
          </w:p>
        </w:tc>
      </w:tr>
      <w:tr>
        <w:trPr>
          <w:cantSplit w:val="true"/>
        </w:trPr>
        <w:tc>
          <w:tcPr>
            <w:tcW w:type="dxa" w:w="3600"/>
            <w:vAlign w:val="top"/>
            <w:tcMar>
              <w:top w:w="90" w:type="dxa"/>
              <w:start w:w="100" w:type="dxa"/>
              <w:bottom w:w="90" w:type="dxa"/>
              <w:end w:w="100" w:type="dxa"/>
            </w:tcMar>
            <w:shd w:fill="F6F8FA"/>
          </w:tcPr>
          <w:p>
            <w:pPr>
              <w:spacing w:after="0"/>
            </w:pPr>
            <w:r>
              <w:rPr>
                <w:sz w:val="17"/>
              </w:rPr>
              <w:t>RED</w:t>
            </w:r>
          </w:p>
        </w:tc>
        <w:tc>
          <w:tcPr>
            <w:tcW w:type="dxa" w:w="6336"/>
            <w:vAlign w:val="top"/>
            <w:tcMar>
              <w:top w:w="90" w:type="dxa"/>
              <w:start w:w="100" w:type="dxa"/>
              <w:bottom w:w="90" w:type="dxa"/>
              <w:end w:w="100" w:type="dxa"/>
            </w:tcMar>
            <w:shd w:fill="F6F8FA"/>
          </w:tcPr>
          <w:p>
            <w:pPr>
              <w:spacing w:after="0"/>
            </w:pPr>
            <w:r>
              <w:rPr>
                <w:sz w:val="17"/>
              </w:rPr>
              <w:t>Immediate notification ke supervisor/head/PM yang relevan.</w:t>
            </w:r>
          </w:p>
        </w:tc>
      </w:tr>
      <w:tr>
        <w:trPr>
          <w:cantSplit w:val="true"/>
        </w:trPr>
        <w:tc>
          <w:tcPr>
            <w:tcW w:type="dxa" w:w="3600"/>
            <w:vAlign w:val="top"/>
            <w:tcMar>
              <w:top w:w="90" w:type="dxa"/>
              <w:start w:w="100" w:type="dxa"/>
              <w:bottom w:w="90" w:type="dxa"/>
              <w:end w:w="100" w:type="dxa"/>
            </w:tcMar>
          </w:tcPr>
          <w:p>
            <w:pPr>
              <w:spacing w:after="0"/>
            </w:pPr>
            <w:r>
              <w:rPr>
                <w:sz w:val="17"/>
              </w:rPr>
              <w:t>Critical production blocker</w:t>
            </w:r>
          </w:p>
        </w:tc>
        <w:tc>
          <w:tcPr>
            <w:tcW w:type="dxa" w:w="6336"/>
            <w:vAlign w:val="top"/>
            <w:tcMar>
              <w:top w:w="90" w:type="dxa"/>
              <w:start w:w="100" w:type="dxa"/>
              <w:bottom w:w="90" w:type="dxa"/>
              <w:end w:w="100" w:type="dxa"/>
            </w:tcMar>
          </w:tcPr>
          <w:p>
            <w:pPr>
              <w:spacing w:after="0"/>
            </w:pPr>
            <w:r>
              <w:rPr>
                <w:sz w:val="17"/>
              </w:rPr>
              <w:t>Tidak menunggu EOD; user dapat raise instant blocker kapan saja.</w:t>
            </w:r>
          </w:p>
        </w:tc>
      </w:tr>
      <w:tr>
        <w:trPr>
          <w:cantSplit w:val="true"/>
        </w:trPr>
        <w:tc>
          <w:tcPr>
            <w:tcW w:type="dxa" w:w="3600"/>
            <w:vAlign w:val="top"/>
            <w:tcMar>
              <w:top w:w="90" w:type="dxa"/>
              <w:start w:w="100" w:type="dxa"/>
              <w:bottom w:w="90" w:type="dxa"/>
              <w:end w:w="100" w:type="dxa"/>
            </w:tcMar>
            <w:shd w:fill="F6F8FA"/>
          </w:tcPr>
          <w:p>
            <w:pPr>
              <w:spacing w:after="0"/>
            </w:pPr>
            <w:r>
              <w:rPr>
                <w:sz w:val="17"/>
              </w:rPr>
              <w:t>Unacknowledged RED</w:t>
            </w:r>
          </w:p>
        </w:tc>
        <w:tc>
          <w:tcPr>
            <w:tcW w:type="dxa" w:w="6336"/>
            <w:vAlign w:val="top"/>
            <w:tcMar>
              <w:top w:w="90" w:type="dxa"/>
              <w:start w:w="100" w:type="dxa"/>
              <w:bottom w:w="90" w:type="dxa"/>
              <w:end w:w="100" w:type="dxa"/>
            </w:tcMar>
            <w:shd w:fill="F6F8FA"/>
          </w:tcPr>
          <w:p>
            <w:pPr>
              <w:spacing w:after="0"/>
            </w:pPr>
            <w:r>
              <w:rPr>
                <w:sz w:val="17"/>
              </w:rPr>
              <w:t>Auto-escalate ke next level setelah configurable threshold.</w:t>
            </w:r>
          </w:p>
        </w:tc>
      </w:tr>
      <w:tr>
        <w:trPr>
          <w:cantSplit w:val="true"/>
        </w:trPr>
        <w:tc>
          <w:tcPr>
            <w:tcW w:type="dxa" w:w="3600"/>
            <w:vAlign w:val="top"/>
            <w:tcMar>
              <w:top w:w="90" w:type="dxa"/>
              <w:start w:w="100" w:type="dxa"/>
              <w:bottom w:w="90" w:type="dxa"/>
              <w:end w:w="100" w:type="dxa"/>
            </w:tcMar>
          </w:tcPr>
          <w:p>
            <w:pPr>
              <w:spacing w:after="0"/>
            </w:pPr>
            <w:r>
              <w:rPr>
                <w:sz w:val="17"/>
              </w:rPr>
              <w:t>Repeated carry-over</w:t>
            </w:r>
          </w:p>
        </w:tc>
        <w:tc>
          <w:tcPr>
            <w:tcW w:type="dxa" w:w="6336"/>
            <w:vAlign w:val="top"/>
            <w:tcMar>
              <w:top w:w="90" w:type="dxa"/>
              <w:start w:w="100" w:type="dxa"/>
              <w:bottom w:w="90" w:type="dxa"/>
              <w:end w:w="100" w:type="dxa"/>
            </w:tcMar>
          </w:tcPr>
          <w:p>
            <w:pPr>
              <w:spacing w:after="0"/>
            </w:pPr>
            <w:r>
              <w:rPr>
                <w:sz w:val="17"/>
              </w:rPr>
              <w:t>Flag pada weekly review dan manager dashboard.</w:t>
            </w:r>
          </w:p>
        </w:tc>
      </w:tr>
    </w:tbl>
    <w:p>
      <w:pPr>
        <w:spacing w:after="40"/>
      </w:pPr>
    </w:p>
    <w:p>
      <w:pPr>
        <w:pStyle w:val="Heading1"/>
        <w:keepNext w:val="1"/>
      </w:pPr>
      <w:r>
        <w:t>12. Submission Policy &amp; Compliance</w:t>
      </w:r>
    </w:p>
    <w:p>
      <w:pPr>
        <w:pStyle w:val="Heading2"/>
        <w:keepNext w:val="1"/>
      </w:pPr>
      <w:r>
        <w:t>12.1 Mandatory Rule</w:t>
      </w:r>
    </w:p>
    <w:p>
      <w:r>
        <w:t>Semua karyawan yang termasuk scope wajib melakukan check-in pada hari kerja, kecuali berstatus cuti, sakit, dinas/offsite yang dikecualikan sesuai konfigurasi, atau exemption yang disetujui.</w:t>
      </w:r>
    </w:p>
    <w:tbl>
      <w:tblPr>
        <w:tblStyle w:val="TableGrid"/>
        <w:tblW w:type="auto" w:w="0"/>
        <w:jc w:val="center"/>
        <w:tblLook w:firstColumn="1" w:firstRow="1" w:lastColumn="0" w:lastRow="0" w:noHBand="0" w:noVBand="1" w:val="04A0"/>
      </w:tblPr>
      <w:tblGrid>
        <w:gridCol w:w="3389"/>
        <w:gridCol w:w="3389"/>
        <w:gridCol w:w="3389"/>
      </w:tblGrid>
      <w:tr>
        <w:trPr>
          <w:cantSplit w:val="true"/>
          <w:tblHeader w:val="true"/>
        </w:trPr>
        <w:tc>
          <w:tcPr>
            <w:tcW w:type="dxa" w:w="3312"/>
            <w:shd w:fill="244062"/>
            <w:vAlign w:val="center"/>
            <w:tcMar>
              <w:top w:w="90" w:type="dxa"/>
              <w:start w:w="100" w:type="dxa"/>
              <w:bottom w:w="90" w:type="dxa"/>
              <w:end w:w="100" w:type="dxa"/>
            </w:tcMar>
          </w:tcPr>
          <w:p>
            <w:r>
              <w:rPr>
                <w:b/>
                <w:color w:val="FFFFFF"/>
              </w:rPr>
              <w:t>Event</w:t>
            </w:r>
          </w:p>
        </w:tc>
        <w:tc>
          <w:tcPr>
            <w:tcW w:type="dxa" w:w="3168"/>
            <w:shd w:fill="244062"/>
            <w:vAlign w:val="center"/>
            <w:tcMar>
              <w:top w:w="90" w:type="dxa"/>
              <w:start w:w="100" w:type="dxa"/>
              <w:bottom w:w="90" w:type="dxa"/>
              <w:end w:w="100" w:type="dxa"/>
            </w:tcMar>
          </w:tcPr>
          <w:p>
            <w:r>
              <w:rPr>
                <w:b/>
                <w:color w:val="FFFFFF"/>
              </w:rPr>
              <w:t>System Action</w:t>
            </w:r>
          </w:p>
        </w:tc>
        <w:tc>
          <w:tcPr>
            <w:tcW w:type="dxa" w:w="3456"/>
            <w:shd w:fill="244062"/>
            <w:vAlign w:val="center"/>
            <w:tcMar>
              <w:top w:w="90" w:type="dxa"/>
              <w:start w:w="100" w:type="dxa"/>
              <w:bottom w:w="90" w:type="dxa"/>
              <w:end w:w="100" w:type="dxa"/>
            </w:tcMar>
          </w:tcPr>
          <w:p>
            <w:r>
              <w:rPr>
                <w:b/>
                <w:color w:val="FFFFFF"/>
              </w:rPr>
              <w:t>Management Action</w:t>
            </w:r>
          </w:p>
        </w:tc>
      </w:tr>
      <w:tr>
        <w:trPr>
          <w:cantSplit w:val="true"/>
        </w:trPr>
        <w:tc>
          <w:tcPr>
            <w:tcW w:type="dxa" w:w="3312"/>
            <w:vAlign w:val="top"/>
            <w:tcMar>
              <w:top w:w="90" w:type="dxa"/>
              <w:start w:w="100" w:type="dxa"/>
              <w:bottom w:w="90" w:type="dxa"/>
              <w:end w:w="100" w:type="dxa"/>
            </w:tcMar>
          </w:tcPr>
          <w:p>
            <w:pPr>
              <w:spacing w:after="0"/>
            </w:pPr>
            <w:r>
              <w:rPr>
                <w:sz w:val="16"/>
              </w:rPr>
              <w:t>Morning belum submit mendekati cutoff</w:t>
            </w:r>
          </w:p>
        </w:tc>
        <w:tc>
          <w:tcPr>
            <w:tcW w:type="dxa" w:w="3168"/>
            <w:vAlign w:val="top"/>
            <w:tcMar>
              <w:top w:w="90" w:type="dxa"/>
              <w:start w:w="100" w:type="dxa"/>
              <w:bottom w:w="90" w:type="dxa"/>
              <w:end w:w="100" w:type="dxa"/>
            </w:tcMar>
          </w:tcPr>
          <w:p>
            <w:pPr>
              <w:spacing w:after="0"/>
            </w:pPr>
            <w:r>
              <w:rPr>
                <w:sz w:val="16"/>
              </w:rPr>
              <w:t>Reminder otomatis</w:t>
            </w:r>
          </w:p>
        </w:tc>
        <w:tc>
          <w:tcPr>
            <w:tcW w:type="dxa" w:w="3456"/>
            <w:vAlign w:val="top"/>
            <w:tcMar>
              <w:top w:w="90" w:type="dxa"/>
              <w:start w:w="100" w:type="dxa"/>
              <w:bottom w:w="90" w:type="dxa"/>
              <w:end w:w="100" w:type="dxa"/>
            </w:tcMar>
          </w:tcPr>
          <w:p>
            <w:pPr>
              <w:spacing w:after="0"/>
            </w:pPr>
            <w:r>
              <w:rPr>
                <w:sz w:val="16"/>
              </w:rPr>
              <w:t>Tidak ada sanksi.</w:t>
            </w:r>
          </w:p>
        </w:tc>
      </w:tr>
      <w:tr>
        <w:trPr>
          <w:cantSplit w:val="true"/>
        </w:trPr>
        <w:tc>
          <w:tcPr>
            <w:tcW w:type="dxa" w:w="3312"/>
            <w:vAlign w:val="top"/>
            <w:tcMar>
              <w:top w:w="90" w:type="dxa"/>
              <w:start w:w="100" w:type="dxa"/>
              <w:bottom w:w="90" w:type="dxa"/>
              <w:end w:w="100" w:type="dxa"/>
            </w:tcMar>
            <w:shd w:fill="F6F8FA"/>
          </w:tcPr>
          <w:p>
            <w:pPr>
              <w:spacing w:after="0"/>
            </w:pPr>
            <w:r>
              <w:rPr>
                <w:sz w:val="16"/>
              </w:rPr>
              <w:t>Morning missed / EOD missed pertama kali</w:t>
            </w:r>
          </w:p>
        </w:tc>
        <w:tc>
          <w:tcPr>
            <w:tcW w:type="dxa" w:w="3168"/>
            <w:vAlign w:val="top"/>
            <w:tcMar>
              <w:top w:w="90" w:type="dxa"/>
              <w:start w:w="100" w:type="dxa"/>
              <w:bottom w:w="90" w:type="dxa"/>
              <w:end w:w="100" w:type="dxa"/>
            </w:tcMar>
            <w:shd w:fill="F6F8FA"/>
          </w:tcPr>
          <w:p>
            <w:pPr>
              <w:spacing w:after="0"/>
            </w:pPr>
            <w:r>
              <w:rPr>
                <w:sz w:val="16"/>
              </w:rPr>
              <w:t>Marked No Submission + reminder</w:t>
            </w:r>
          </w:p>
        </w:tc>
        <w:tc>
          <w:tcPr>
            <w:tcW w:type="dxa" w:w="3456"/>
            <w:vAlign w:val="top"/>
            <w:tcMar>
              <w:top w:w="90" w:type="dxa"/>
              <w:start w:w="100" w:type="dxa"/>
              <w:bottom w:w="90" w:type="dxa"/>
              <w:end w:w="100" w:type="dxa"/>
            </w:tcMar>
            <w:shd w:fill="F6F8FA"/>
          </w:tcPr>
          <w:p>
            <w:pPr>
              <w:spacing w:after="0"/>
            </w:pPr>
            <w:r>
              <w:rPr>
                <w:sz w:val="16"/>
              </w:rPr>
              <w:t>Tidak otomatis menjadi disciplinary action.</w:t>
            </w:r>
          </w:p>
        </w:tc>
      </w:tr>
      <w:tr>
        <w:trPr>
          <w:cantSplit w:val="true"/>
        </w:trPr>
        <w:tc>
          <w:tcPr>
            <w:tcW w:type="dxa" w:w="3312"/>
            <w:vAlign w:val="top"/>
            <w:tcMar>
              <w:top w:w="90" w:type="dxa"/>
              <w:start w:w="100" w:type="dxa"/>
              <w:bottom w:w="90" w:type="dxa"/>
              <w:end w:w="100" w:type="dxa"/>
            </w:tcMar>
          </w:tcPr>
          <w:p>
            <w:pPr>
              <w:spacing w:after="0"/>
            </w:pPr>
            <w:r>
              <w:rPr>
                <w:sz w:val="16"/>
              </w:rPr>
              <w:t>Repeated non-submission dalam periode pendek</w:t>
            </w:r>
          </w:p>
        </w:tc>
        <w:tc>
          <w:tcPr>
            <w:tcW w:type="dxa" w:w="3168"/>
            <w:vAlign w:val="top"/>
            <w:tcMar>
              <w:top w:w="90" w:type="dxa"/>
              <w:start w:w="100" w:type="dxa"/>
              <w:bottom w:w="90" w:type="dxa"/>
              <w:end w:w="100" w:type="dxa"/>
            </w:tcMar>
          </w:tcPr>
          <w:p>
            <w:pPr>
              <w:spacing w:after="0"/>
            </w:pPr>
            <w:r>
              <w:rPr>
                <w:sz w:val="16"/>
              </w:rPr>
              <w:t>Flag pattern</w:t>
            </w:r>
          </w:p>
        </w:tc>
        <w:tc>
          <w:tcPr>
            <w:tcW w:type="dxa" w:w="3456"/>
            <w:vAlign w:val="top"/>
            <w:tcMar>
              <w:top w:w="90" w:type="dxa"/>
              <w:start w:w="100" w:type="dxa"/>
              <w:bottom w:w="90" w:type="dxa"/>
              <w:end w:w="100" w:type="dxa"/>
            </w:tcMar>
          </w:tcPr>
          <w:p>
            <w:pPr>
              <w:spacing w:after="0"/>
            </w:pPr>
            <w:r>
              <w:rPr>
                <w:sz w:val="16"/>
              </w:rPr>
              <w:t>Supervisor/Head coaching.</w:t>
            </w:r>
          </w:p>
        </w:tc>
      </w:tr>
      <w:tr>
        <w:trPr>
          <w:cantSplit w:val="true"/>
        </w:trPr>
        <w:tc>
          <w:tcPr>
            <w:tcW w:type="dxa" w:w="3312"/>
            <w:vAlign w:val="top"/>
            <w:tcMar>
              <w:top w:w="90" w:type="dxa"/>
              <w:start w:w="100" w:type="dxa"/>
              <w:bottom w:w="90" w:type="dxa"/>
              <w:end w:w="100" w:type="dxa"/>
            </w:tcMar>
            <w:shd w:fill="F6F8FA"/>
          </w:tcPr>
          <w:p>
            <w:pPr>
              <w:spacing w:after="0"/>
            </w:pPr>
            <w:r>
              <w:rPr>
                <w:sz w:val="16"/>
              </w:rPr>
              <w:t>Berulang setelah coaching</w:t>
            </w:r>
          </w:p>
        </w:tc>
        <w:tc>
          <w:tcPr>
            <w:tcW w:type="dxa" w:w="3168"/>
            <w:vAlign w:val="top"/>
            <w:tcMar>
              <w:top w:w="90" w:type="dxa"/>
              <w:start w:w="100" w:type="dxa"/>
              <w:bottom w:w="90" w:type="dxa"/>
              <w:end w:w="100" w:type="dxa"/>
            </w:tcMar>
            <w:shd w:fill="F6F8FA"/>
          </w:tcPr>
          <w:p>
            <w:pPr>
              <w:spacing w:after="0"/>
            </w:pPr>
            <w:r>
              <w:rPr>
                <w:sz w:val="16"/>
              </w:rPr>
              <w:t>Compliance exception</w:t>
            </w:r>
          </w:p>
        </w:tc>
        <w:tc>
          <w:tcPr>
            <w:tcW w:type="dxa" w:w="3456"/>
            <w:vAlign w:val="top"/>
            <w:tcMar>
              <w:top w:w="90" w:type="dxa"/>
              <w:start w:w="100" w:type="dxa"/>
              <w:bottom w:w="90" w:type="dxa"/>
              <w:end w:w="100" w:type="dxa"/>
            </w:tcMar>
            <w:shd w:fill="F6F8FA"/>
          </w:tcPr>
          <w:p>
            <w:pPr>
              <w:spacing w:after="0"/>
            </w:pPr>
            <w:r>
              <w:rPr>
                <w:sz w:val="16"/>
              </w:rPr>
              <w:t>Recorded warning / corrective action sesuai policy.</w:t>
            </w:r>
          </w:p>
        </w:tc>
      </w:tr>
      <w:tr>
        <w:trPr>
          <w:cantSplit w:val="true"/>
        </w:trPr>
        <w:tc>
          <w:tcPr>
            <w:tcW w:type="dxa" w:w="3312"/>
            <w:vAlign w:val="top"/>
            <w:tcMar>
              <w:top w:w="90" w:type="dxa"/>
              <w:start w:w="100" w:type="dxa"/>
              <w:bottom w:w="90" w:type="dxa"/>
              <w:end w:w="100" w:type="dxa"/>
            </w:tcMar>
          </w:tcPr>
          <w:p>
            <w:pPr>
              <w:spacing w:after="0"/>
            </w:pPr>
            <w:r>
              <w:rPr>
                <w:sz w:val="16"/>
              </w:rPr>
              <w:t>Terus berulang / sengaja menghindari pencatatan</w:t>
            </w:r>
          </w:p>
        </w:tc>
        <w:tc>
          <w:tcPr>
            <w:tcW w:type="dxa" w:w="3168"/>
            <w:vAlign w:val="top"/>
            <w:tcMar>
              <w:top w:w="90" w:type="dxa"/>
              <w:start w:w="100" w:type="dxa"/>
              <w:bottom w:w="90" w:type="dxa"/>
              <w:end w:w="100" w:type="dxa"/>
            </w:tcMar>
          </w:tcPr>
          <w:p>
            <w:pPr>
              <w:spacing w:after="0"/>
            </w:pPr>
            <w:r>
              <w:rPr>
                <w:sz w:val="16"/>
              </w:rPr>
              <w:t>Escalated compliance case</w:t>
            </w:r>
          </w:p>
        </w:tc>
        <w:tc>
          <w:tcPr>
            <w:tcW w:type="dxa" w:w="3456"/>
            <w:vAlign w:val="top"/>
            <w:tcMar>
              <w:top w:w="90" w:type="dxa"/>
              <w:start w:w="100" w:type="dxa"/>
              <w:bottom w:w="90" w:type="dxa"/>
              <w:end w:w="100" w:type="dxa"/>
            </w:tcMar>
          </w:tcPr>
          <w:p>
            <w:pPr>
              <w:spacing w:after="0"/>
            </w:pPr>
            <w:r>
              <w:rPr>
                <w:sz w:val="16"/>
              </w:rPr>
              <w:t>Formal disciplinary process sesuai Peraturan Perusahaan dan ketentuan yang berlaku.</w:t>
            </w:r>
          </w:p>
        </w:tc>
      </w:tr>
    </w:tbl>
    <w:p>
      <w:pPr>
        <w:spacing w:after="40"/>
      </w:pPr>
    </w:p>
    <w:p>
      <w:pPr>
        <w:pStyle w:val="Heading2"/>
        <w:keepNext w:val="1"/>
      </w:pPr>
      <w:r>
        <w:t>12.2 Important Distinction</w:t>
      </w:r>
    </w:p>
    <w:tbl>
      <w:tblPr>
        <w:tblStyle w:val="TableGrid"/>
        <w:tblW w:type="auto" w:w="0"/>
        <w:jc w:val="center"/>
        <w:tblLook w:firstColumn="1" w:firstRow="1" w:lastColumn="0" w:lastRow="0" w:noHBand="0" w:noVBand="1" w:val="04A0"/>
      </w:tblPr>
      <w:tblGrid>
        <w:gridCol w:w="3389"/>
        <w:gridCol w:w="3389"/>
        <w:gridCol w:w="3389"/>
      </w:tblGrid>
      <w:tr>
        <w:trPr>
          <w:cantSplit w:val="true"/>
          <w:tblHeader w:val="true"/>
        </w:trPr>
        <w:tc>
          <w:tcPr>
            <w:tcW w:type="dxa" w:w="4464"/>
            <w:shd w:fill="244062"/>
            <w:vAlign w:val="center"/>
            <w:tcMar>
              <w:top w:w="90" w:type="dxa"/>
              <w:start w:w="100" w:type="dxa"/>
              <w:bottom w:w="90" w:type="dxa"/>
              <w:end w:w="100" w:type="dxa"/>
            </w:tcMar>
          </w:tcPr>
          <w:p>
            <w:r>
              <w:rPr>
                <w:b/>
                <w:color w:val="FFFFFF"/>
              </w:rPr>
              <w:t>Case</w:t>
            </w:r>
          </w:p>
        </w:tc>
        <w:tc>
          <w:tcPr>
            <w:tcW w:type="dxa" w:w="2448"/>
            <w:shd w:fill="244062"/>
            <w:vAlign w:val="center"/>
            <w:tcMar>
              <w:top w:w="90" w:type="dxa"/>
              <w:start w:w="100" w:type="dxa"/>
              <w:bottom w:w="90" w:type="dxa"/>
              <w:end w:w="100" w:type="dxa"/>
            </w:tcMar>
          </w:tcPr>
          <w:p>
            <w:r>
              <w:rPr>
                <w:b/>
                <w:color w:val="FFFFFF"/>
              </w:rPr>
              <w:t>Classification</w:t>
            </w:r>
          </w:p>
        </w:tc>
        <w:tc>
          <w:tcPr>
            <w:tcW w:type="dxa" w:w="3024"/>
            <w:shd w:fill="244062"/>
            <w:vAlign w:val="center"/>
            <w:tcMar>
              <w:top w:w="90" w:type="dxa"/>
              <w:start w:w="100" w:type="dxa"/>
              <w:bottom w:w="90" w:type="dxa"/>
              <w:end w:w="100" w:type="dxa"/>
            </w:tcMar>
          </w:tcPr>
          <w:p>
            <w:r>
              <w:rPr>
                <w:b/>
                <w:color w:val="FFFFFF"/>
              </w:rPr>
              <w:t>Default Response</w:t>
            </w:r>
          </w:p>
        </w:tc>
      </w:tr>
      <w:tr>
        <w:trPr>
          <w:cantSplit w:val="true"/>
        </w:trPr>
        <w:tc>
          <w:tcPr>
            <w:tcW w:type="dxa" w:w="4464"/>
            <w:vAlign w:val="top"/>
            <w:tcMar>
              <w:top w:w="90" w:type="dxa"/>
              <w:start w:w="100" w:type="dxa"/>
              <w:bottom w:w="90" w:type="dxa"/>
              <w:end w:w="100" w:type="dxa"/>
            </w:tcMar>
          </w:tcPr>
          <w:p>
            <w:pPr>
              <w:spacing w:after="0"/>
            </w:pPr>
            <w:r>
              <w:rPr>
                <w:sz w:val="16"/>
              </w:rPr>
              <w:t>Tidak selesai karena technical complexity, sudah eskalasi lebih awal</w:t>
            </w:r>
          </w:p>
        </w:tc>
        <w:tc>
          <w:tcPr>
            <w:tcW w:type="dxa" w:w="2448"/>
            <w:vAlign w:val="top"/>
            <w:tcMar>
              <w:top w:w="90" w:type="dxa"/>
              <w:start w:w="100" w:type="dxa"/>
              <w:bottom w:w="90" w:type="dxa"/>
              <w:end w:w="100" w:type="dxa"/>
            </w:tcMar>
          </w:tcPr>
          <w:p>
            <w:pPr>
              <w:spacing w:after="0"/>
            </w:pPr>
            <w:r>
              <w:rPr>
                <w:sz w:val="16"/>
              </w:rPr>
              <w:t>Performance / delivery issue</w:t>
            </w:r>
          </w:p>
        </w:tc>
        <w:tc>
          <w:tcPr>
            <w:tcW w:type="dxa" w:w="3024"/>
            <w:vAlign w:val="top"/>
            <w:tcMar>
              <w:top w:w="90" w:type="dxa"/>
              <w:start w:w="100" w:type="dxa"/>
              <w:bottom w:w="90" w:type="dxa"/>
              <w:end w:w="100" w:type="dxa"/>
            </w:tcMar>
          </w:tcPr>
          <w:p>
            <w:pPr>
              <w:spacing w:after="0"/>
            </w:pPr>
            <w:r>
              <w:rPr>
                <w:sz w:val="16"/>
              </w:rPr>
              <w:t>Support, replanning, coaching bila perlu; bukan otomatis punishment.</w:t>
            </w:r>
          </w:p>
        </w:tc>
      </w:tr>
      <w:tr>
        <w:trPr>
          <w:cantSplit w:val="true"/>
        </w:trPr>
        <w:tc>
          <w:tcPr>
            <w:tcW w:type="dxa" w:w="4464"/>
            <w:vAlign w:val="top"/>
            <w:tcMar>
              <w:top w:w="90" w:type="dxa"/>
              <w:start w:w="100" w:type="dxa"/>
              <w:bottom w:w="90" w:type="dxa"/>
              <w:end w:w="100" w:type="dxa"/>
            </w:tcMar>
            <w:shd w:fill="F6F8FA"/>
          </w:tcPr>
          <w:p>
            <w:pPr>
              <w:spacing w:after="0"/>
            </w:pPr>
            <w:r>
              <w:rPr>
                <w:sz w:val="16"/>
              </w:rPr>
              <w:t>Tahu akan terlambat tetapi tidak eskalasi sampai deadline</w:t>
            </w:r>
          </w:p>
        </w:tc>
        <w:tc>
          <w:tcPr>
            <w:tcW w:type="dxa" w:w="2448"/>
            <w:vAlign w:val="top"/>
            <w:tcMar>
              <w:top w:w="90" w:type="dxa"/>
              <w:start w:w="100" w:type="dxa"/>
              <w:bottom w:w="90" w:type="dxa"/>
              <w:end w:w="100" w:type="dxa"/>
            </w:tcMar>
            <w:shd w:fill="F6F8FA"/>
          </w:tcPr>
          <w:p>
            <w:pPr>
              <w:spacing w:after="0"/>
            </w:pPr>
            <w:r>
              <w:rPr>
                <w:sz w:val="16"/>
              </w:rPr>
              <w:t>Accountability issue</w:t>
            </w:r>
          </w:p>
        </w:tc>
        <w:tc>
          <w:tcPr>
            <w:tcW w:type="dxa" w:w="3024"/>
            <w:vAlign w:val="top"/>
            <w:tcMar>
              <w:top w:w="90" w:type="dxa"/>
              <w:start w:w="100" w:type="dxa"/>
              <w:bottom w:w="90" w:type="dxa"/>
              <w:end w:w="100" w:type="dxa"/>
            </w:tcMar>
            <w:shd w:fill="F6F8FA"/>
          </w:tcPr>
          <w:p>
            <w:pPr>
              <w:spacing w:after="0"/>
            </w:pPr>
            <w:r>
              <w:rPr>
                <w:sz w:val="16"/>
              </w:rPr>
              <w:t>Recorded review; corrective action jika pattern.</w:t>
            </w:r>
          </w:p>
        </w:tc>
      </w:tr>
      <w:tr>
        <w:trPr>
          <w:cantSplit w:val="true"/>
        </w:trPr>
        <w:tc>
          <w:tcPr>
            <w:tcW w:type="dxa" w:w="4464"/>
            <w:vAlign w:val="top"/>
            <w:tcMar>
              <w:top w:w="90" w:type="dxa"/>
              <w:start w:w="100" w:type="dxa"/>
              <w:bottom w:w="90" w:type="dxa"/>
              <w:end w:w="100" w:type="dxa"/>
            </w:tcMar>
          </w:tcPr>
          <w:p>
            <w:pPr>
              <w:spacing w:after="0"/>
            </w:pPr>
            <w:r>
              <w:rPr>
                <w:sz w:val="16"/>
              </w:rPr>
              <w:t>Bypass mandatory QA/release process secara sengaja</w:t>
            </w:r>
          </w:p>
        </w:tc>
        <w:tc>
          <w:tcPr>
            <w:tcW w:type="dxa" w:w="2448"/>
            <w:vAlign w:val="top"/>
            <w:tcMar>
              <w:top w:w="90" w:type="dxa"/>
              <w:start w:w="100" w:type="dxa"/>
              <w:bottom w:w="90" w:type="dxa"/>
              <w:end w:w="100" w:type="dxa"/>
            </w:tcMar>
          </w:tcPr>
          <w:p>
            <w:pPr>
              <w:spacing w:after="0"/>
            </w:pPr>
            <w:r>
              <w:rPr>
                <w:sz w:val="16"/>
              </w:rPr>
              <w:t>Discipline/process violation</w:t>
            </w:r>
          </w:p>
        </w:tc>
        <w:tc>
          <w:tcPr>
            <w:tcW w:type="dxa" w:w="3024"/>
            <w:vAlign w:val="top"/>
            <w:tcMar>
              <w:top w:w="90" w:type="dxa"/>
              <w:start w:w="100" w:type="dxa"/>
              <w:bottom w:w="90" w:type="dxa"/>
              <w:end w:w="100" w:type="dxa"/>
            </w:tcMar>
          </w:tcPr>
          <w:p>
            <w:pPr>
              <w:spacing w:after="0"/>
            </w:pPr>
            <w:r>
              <w:rPr>
                <w:sz w:val="16"/>
              </w:rPr>
              <w:t>Escalate sesuai severity dan policy.</w:t>
            </w:r>
          </w:p>
        </w:tc>
      </w:tr>
      <w:tr>
        <w:trPr>
          <w:cantSplit w:val="true"/>
        </w:trPr>
        <w:tc>
          <w:tcPr>
            <w:tcW w:type="dxa" w:w="4464"/>
            <w:vAlign w:val="top"/>
            <w:tcMar>
              <w:top w:w="90" w:type="dxa"/>
              <w:start w:w="100" w:type="dxa"/>
              <w:bottom w:w="90" w:type="dxa"/>
              <w:end w:w="100" w:type="dxa"/>
            </w:tcMar>
            <w:shd w:fill="F6F8FA"/>
          </w:tcPr>
          <w:p>
            <w:pPr>
              <w:spacing w:after="0"/>
            </w:pPr>
            <w:r>
              <w:rPr>
                <w:sz w:val="16"/>
              </w:rPr>
              <w:t>Tidak mengisi sekali karena lupa</w:t>
            </w:r>
          </w:p>
        </w:tc>
        <w:tc>
          <w:tcPr>
            <w:tcW w:type="dxa" w:w="2448"/>
            <w:vAlign w:val="top"/>
            <w:tcMar>
              <w:top w:w="90" w:type="dxa"/>
              <w:start w:w="100" w:type="dxa"/>
              <w:bottom w:w="90" w:type="dxa"/>
              <w:end w:w="100" w:type="dxa"/>
            </w:tcMar>
            <w:shd w:fill="F6F8FA"/>
          </w:tcPr>
          <w:p>
            <w:pPr>
              <w:spacing w:after="0"/>
            </w:pPr>
            <w:r>
              <w:rPr>
                <w:sz w:val="16"/>
              </w:rPr>
              <w:t>Administrative miss</w:t>
            </w:r>
          </w:p>
        </w:tc>
        <w:tc>
          <w:tcPr>
            <w:tcW w:type="dxa" w:w="3024"/>
            <w:vAlign w:val="top"/>
            <w:tcMar>
              <w:top w:w="90" w:type="dxa"/>
              <w:start w:w="100" w:type="dxa"/>
              <w:bottom w:w="90" w:type="dxa"/>
              <w:end w:w="100" w:type="dxa"/>
            </w:tcMar>
            <w:shd w:fill="F6F8FA"/>
          </w:tcPr>
          <w:p>
            <w:pPr>
              <w:spacing w:after="0"/>
            </w:pPr>
            <w:r>
              <w:rPr>
                <w:sz w:val="16"/>
              </w:rPr>
              <w:t>Reminder.</w:t>
            </w:r>
          </w:p>
        </w:tc>
      </w:tr>
      <w:tr>
        <w:trPr>
          <w:cantSplit w:val="true"/>
        </w:trPr>
        <w:tc>
          <w:tcPr>
            <w:tcW w:type="dxa" w:w="4464"/>
            <w:vAlign w:val="top"/>
            <w:tcMar>
              <w:top w:w="90" w:type="dxa"/>
              <w:start w:w="100" w:type="dxa"/>
              <w:bottom w:w="90" w:type="dxa"/>
              <w:end w:w="100" w:type="dxa"/>
            </w:tcMar>
          </w:tcPr>
          <w:p>
            <w:pPr>
              <w:spacing w:after="0"/>
            </w:pPr>
            <w:r>
              <w:rPr>
                <w:sz w:val="16"/>
              </w:rPr>
              <w:t>Berulang tidak mengisi setelah coaching</w:t>
            </w:r>
          </w:p>
        </w:tc>
        <w:tc>
          <w:tcPr>
            <w:tcW w:type="dxa" w:w="2448"/>
            <w:vAlign w:val="top"/>
            <w:tcMar>
              <w:top w:w="90" w:type="dxa"/>
              <w:start w:w="100" w:type="dxa"/>
              <w:bottom w:w="90" w:type="dxa"/>
              <w:end w:w="100" w:type="dxa"/>
            </w:tcMar>
          </w:tcPr>
          <w:p>
            <w:pPr>
              <w:spacing w:after="0"/>
            </w:pPr>
            <w:r>
              <w:rPr>
                <w:sz w:val="16"/>
              </w:rPr>
              <w:t>Accountability/discipline pattern</w:t>
            </w:r>
          </w:p>
        </w:tc>
        <w:tc>
          <w:tcPr>
            <w:tcW w:type="dxa" w:w="3024"/>
            <w:vAlign w:val="top"/>
            <w:tcMar>
              <w:top w:w="90" w:type="dxa"/>
              <w:start w:w="100" w:type="dxa"/>
              <w:bottom w:w="90" w:type="dxa"/>
              <w:end w:w="100" w:type="dxa"/>
            </w:tcMar>
          </w:tcPr>
          <w:p>
            <w:pPr>
              <w:spacing w:after="0"/>
            </w:pPr>
            <w:r>
              <w:rPr>
                <w:sz w:val="16"/>
              </w:rPr>
              <w:t>Recorded warning → formal process jika terus berulang.</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CE4D6"/>
            <w:tcMar>
              <w:top w:w="120" w:type="dxa"/>
              <w:start w:w="140" w:type="dxa"/>
              <w:bottom w:w="120" w:type="dxa"/>
              <w:end w:w="140" w:type="dxa"/>
            </w:tcMar>
          </w:tcPr>
          <w:p>
            <w:r>
              <w:rPr>
                <w:b/>
              </w:rPr>
              <w:t xml:space="preserve">Policy safeguard: </w:t>
            </w:r>
            <w:r>
              <w:t>System tidak boleh secara otomatis menerbitkan SP atau memotong insentif. Sistem hanya menghasilkan evidence/flag. Keputusan disciplinary tetap melalui authorized management/HRGA dan harus sesuai Peraturan Perusahaan/ketentuan ketenagakerjaan.</w:t>
            </w:r>
          </w:p>
        </w:tc>
      </w:tr>
    </w:tbl>
    <w:p>
      <w:pPr>
        <w:spacing w:after="0"/>
      </w:pPr>
    </w:p>
    <w:p>
      <w:pPr>
        <w:pStyle w:val="Heading1"/>
        <w:keepNext w:val="1"/>
      </w:pPr>
      <w:r>
        <w:t>13. Performance Transition Framework</w:t>
      </w:r>
    </w:p>
    <w:p>
      <w:r>
        <w:t>Selama KPI formal belum menjadi fokus, Work Pulse mendukung penilaian transisi berbasis empat dimensi. Sistem tidak perlu memberi skor numerik otomatis pada fase awal.</w:t>
      </w:r>
    </w:p>
    <w:tbl>
      <w:tblPr>
        <w:tblStyle w:val="TableGrid"/>
        <w:tblW w:type="auto" w:w="0"/>
        <w:jc w:val="center"/>
        <w:tblLook w:firstColumn="1" w:firstRow="1" w:lastColumn="0" w:lastRow="0" w:noHBand="0" w:noVBand="1" w:val="04A0"/>
      </w:tblPr>
      <w:tblGrid>
        <w:gridCol w:w="5083"/>
        <w:gridCol w:w="5083"/>
      </w:tblGrid>
      <w:tr>
        <w:trPr>
          <w:cantSplit w:val="true"/>
          <w:tblHeader w:val="true"/>
        </w:trPr>
        <w:tc>
          <w:tcPr>
            <w:tcW w:type="dxa" w:w="2160"/>
            <w:shd w:fill="244062"/>
            <w:vAlign w:val="center"/>
            <w:tcMar>
              <w:top w:w="90" w:type="dxa"/>
              <w:start w:w="100" w:type="dxa"/>
              <w:bottom w:w="90" w:type="dxa"/>
              <w:end w:w="100" w:type="dxa"/>
            </w:tcMar>
          </w:tcPr>
          <w:p>
            <w:r>
              <w:rPr>
                <w:b/>
                <w:color w:val="FFFFFF"/>
              </w:rPr>
              <w:t>Dimension</w:t>
            </w:r>
          </w:p>
        </w:tc>
        <w:tc>
          <w:tcPr>
            <w:tcW w:type="dxa" w:w="7776"/>
            <w:shd w:fill="244062"/>
            <w:vAlign w:val="center"/>
            <w:tcMar>
              <w:top w:w="90" w:type="dxa"/>
              <w:start w:w="100" w:type="dxa"/>
              <w:bottom w:w="90" w:type="dxa"/>
              <w:end w:w="100" w:type="dxa"/>
            </w:tcMar>
          </w:tcPr>
          <w:p>
            <w:r>
              <w:rPr>
                <w:b/>
                <w:color w:val="FFFFFF"/>
              </w:rPr>
              <w:t>Question</w:t>
            </w:r>
          </w:p>
        </w:tc>
      </w:tr>
      <w:tr>
        <w:trPr>
          <w:cantSplit w:val="true"/>
        </w:trPr>
        <w:tc>
          <w:tcPr>
            <w:tcW w:type="dxa" w:w="2160"/>
            <w:vAlign w:val="top"/>
            <w:tcMar>
              <w:top w:w="90" w:type="dxa"/>
              <w:start w:w="100" w:type="dxa"/>
              <w:bottom w:w="90" w:type="dxa"/>
              <w:end w:w="100" w:type="dxa"/>
            </w:tcMar>
          </w:tcPr>
          <w:p>
            <w:pPr>
              <w:spacing w:after="0"/>
            </w:pPr>
            <w:r>
              <w:rPr>
                <w:sz w:val="17"/>
              </w:rPr>
              <w:t>Delivery</w:t>
            </w:r>
          </w:p>
        </w:tc>
        <w:tc>
          <w:tcPr>
            <w:tcW w:type="dxa" w:w="7776"/>
            <w:vAlign w:val="top"/>
            <w:tcMar>
              <w:top w:w="90" w:type="dxa"/>
              <w:start w:w="100" w:type="dxa"/>
              <w:bottom w:w="90" w:type="dxa"/>
              <w:end w:w="100" w:type="dxa"/>
            </w:tcMar>
          </w:tcPr>
          <w:p>
            <w:pPr>
              <w:spacing w:after="0"/>
            </w:pPr>
            <w:r>
              <w:rPr>
                <w:sz w:val="17"/>
              </w:rPr>
              <w:t>Apakah commitment yang realistis diselesaikan atau dikelola dengan baik ketika berisiko?</w:t>
            </w:r>
          </w:p>
        </w:tc>
      </w:tr>
      <w:tr>
        <w:trPr>
          <w:cantSplit w:val="true"/>
        </w:trPr>
        <w:tc>
          <w:tcPr>
            <w:tcW w:type="dxa" w:w="2160"/>
            <w:vAlign w:val="top"/>
            <w:tcMar>
              <w:top w:w="90" w:type="dxa"/>
              <w:start w:w="100" w:type="dxa"/>
              <w:bottom w:w="90" w:type="dxa"/>
              <w:end w:w="100" w:type="dxa"/>
            </w:tcMar>
            <w:shd w:fill="F6F8FA"/>
          </w:tcPr>
          <w:p>
            <w:pPr>
              <w:spacing w:after="0"/>
            </w:pPr>
            <w:r>
              <w:rPr>
                <w:sz w:val="17"/>
              </w:rPr>
              <w:t>Quality</w:t>
            </w:r>
          </w:p>
        </w:tc>
        <w:tc>
          <w:tcPr>
            <w:tcW w:type="dxa" w:w="7776"/>
            <w:vAlign w:val="top"/>
            <w:tcMar>
              <w:top w:w="90" w:type="dxa"/>
              <w:start w:w="100" w:type="dxa"/>
              <w:bottom w:w="90" w:type="dxa"/>
              <w:end w:w="100" w:type="dxa"/>
            </w:tcMar>
            <w:shd w:fill="F6F8FA"/>
          </w:tcPr>
          <w:p>
            <w:pPr>
              <w:spacing w:after="0"/>
            </w:pPr>
            <w:r>
              <w:rPr>
                <w:sz w:val="17"/>
              </w:rPr>
              <w:t>Apakah output memenuhi standar role, Definition of Done, dan tidak melempar defect/pekerjaan setengah jadi ke fungsi berikutnya?</w:t>
            </w:r>
          </w:p>
        </w:tc>
      </w:tr>
      <w:tr>
        <w:trPr>
          <w:cantSplit w:val="true"/>
        </w:trPr>
        <w:tc>
          <w:tcPr>
            <w:tcW w:type="dxa" w:w="2160"/>
            <w:vAlign w:val="top"/>
            <w:tcMar>
              <w:top w:w="90" w:type="dxa"/>
              <w:start w:w="100" w:type="dxa"/>
              <w:bottom w:w="90" w:type="dxa"/>
              <w:end w:w="100" w:type="dxa"/>
            </w:tcMar>
          </w:tcPr>
          <w:p>
            <w:pPr>
              <w:spacing w:after="0"/>
            </w:pPr>
            <w:r>
              <w:rPr>
                <w:sz w:val="17"/>
              </w:rPr>
              <w:t>Accountability</w:t>
            </w:r>
          </w:p>
        </w:tc>
        <w:tc>
          <w:tcPr>
            <w:tcW w:type="dxa" w:w="7776"/>
            <w:vAlign w:val="top"/>
            <w:tcMar>
              <w:top w:w="90" w:type="dxa"/>
              <w:start w:w="100" w:type="dxa"/>
              <w:bottom w:w="90" w:type="dxa"/>
              <w:end w:w="100" w:type="dxa"/>
            </w:tcMar>
          </w:tcPr>
          <w:p>
            <w:pPr>
              <w:spacing w:after="0"/>
            </w:pPr>
            <w:r>
              <w:rPr>
                <w:sz w:val="17"/>
              </w:rPr>
              <w:t>Apakah blocker/risk diangkat lebih awal dan action/decision terdokumentasi?</w:t>
            </w:r>
          </w:p>
        </w:tc>
      </w:tr>
      <w:tr>
        <w:trPr>
          <w:cantSplit w:val="true"/>
        </w:trPr>
        <w:tc>
          <w:tcPr>
            <w:tcW w:type="dxa" w:w="2160"/>
            <w:vAlign w:val="top"/>
            <w:tcMar>
              <w:top w:w="90" w:type="dxa"/>
              <w:start w:w="100" w:type="dxa"/>
              <w:bottom w:w="90" w:type="dxa"/>
              <w:end w:w="100" w:type="dxa"/>
            </w:tcMar>
            <w:shd w:fill="F6F8FA"/>
          </w:tcPr>
          <w:p>
            <w:pPr>
              <w:spacing w:after="0"/>
            </w:pPr>
            <w:r>
              <w:rPr>
                <w:sz w:val="17"/>
              </w:rPr>
              <w:t>Collaboration</w:t>
            </w:r>
          </w:p>
        </w:tc>
        <w:tc>
          <w:tcPr>
            <w:tcW w:type="dxa" w:w="7776"/>
            <w:vAlign w:val="top"/>
            <w:tcMar>
              <w:top w:w="90" w:type="dxa"/>
              <w:start w:w="100" w:type="dxa"/>
              <w:bottom w:w="90" w:type="dxa"/>
              <w:end w:w="100" w:type="dxa"/>
            </w:tcMar>
            <w:shd w:fill="F6F8FA"/>
          </w:tcPr>
          <w:p>
            <w:pPr>
              <w:spacing w:after="0"/>
            </w:pPr>
            <w:r>
              <w:rPr>
                <w:sz w:val="17"/>
              </w:rPr>
              <w:t>Apakah user memenuhi cross-team support dan tidak berlindung di balik “bukan scope saya” ketika support relevan?</w:t>
            </w:r>
          </w:p>
        </w:tc>
      </w:tr>
    </w:tbl>
    <w:p>
      <w:pPr>
        <w:spacing w:after="40"/>
      </w:pPr>
    </w:p>
    <w:p>
      <w:r>
        <w:t>Manager dapat memberikan period review sederhana: Strong / Meets / Needs Improvement / Unacceptable, disertai evidence dari Work Pulse dan konteks pekerjaan. Rating tidak boleh dihasilkan hanya dari jumlah task atau jumlah GREEN days.</w:t>
      </w:r>
    </w:p>
    <w:p>
      <w:pPr>
        <w:pStyle w:val="Heading1"/>
        <w:keepNext w:val="1"/>
      </w:pPr>
      <w:r>
        <w:t>14. Incentive Relationship</w:t>
      </w:r>
    </w:p>
    <w:p>
      <w:pPr>
        <w:pStyle w:val="ListBullet"/>
        <w:spacing w:after="40"/>
      </w:pPr>
      <w:r>
        <w:t>Skema insentif existing tetap berjalan sesuai kebijakan perusahaan.</w:t>
      </w:r>
    </w:p>
    <w:p>
      <w:pPr>
        <w:pStyle w:val="ListBullet"/>
        <w:spacing w:after="40"/>
      </w:pPr>
      <w:r>
        <w:t>Work Pulse dapat menjadi salah satu evidence eligibility/behavioral compliance tetapi bukan satu-satunya dasar insentif.</w:t>
      </w:r>
    </w:p>
    <w:p>
      <w:pPr>
        <w:pStyle w:val="ListBullet"/>
        <w:spacing w:after="40"/>
      </w:pPr>
      <w:r>
        <w:t>Satu RED day atau satu carry-over tidak otomatis menghilangkan insentif.</w:t>
      </w:r>
    </w:p>
    <w:p>
      <w:pPr>
        <w:pStyle w:val="ListBullet"/>
        <w:spacing w:after="40"/>
      </w:pPr>
      <w:r>
        <w:t>Perusahaan dapat mendefinisikan minimum eligibility seperti tidak sedang menjalani serious disciplinary action dan memenuhi mandatory company process.</w:t>
      </w:r>
    </w:p>
    <w:p>
      <w:pPr>
        <w:pStyle w:val="ListBullet"/>
        <w:spacing w:after="40"/>
      </w:pPr>
      <w:r>
        <w:t>Perubahan formula insentif harus menjadi policy terpisah dari PRD Work Pulse.</w:t>
      </w:r>
    </w:p>
    <w:p>
      <w:pPr>
        <w:pStyle w:val="Heading1"/>
        <w:keepNext w:val="1"/>
      </w:pPr>
      <w:r>
        <w:t>15. Dashboard Requirements</w:t>
      </w:r>
    </w:p>
    <w:p>
      <w:pPr>
        <w:pStyle w:val="Heading2"/>
        <w:keepNext w:val="1"/>
      </w:pPr>
      <w:r>
        <w:t>15.1 Employee Dashboard</w:t>
      </w:r>
    </w:p>
    <w:p>
      <w:pPr>
        <w:pStyle w:val="ListBullet"/>
        <w:spacing w:after="40"/>
      </w:pPr>
      <w:r>
        <w:t>Today commitment &amp; EOD status</w:t>
      </w:r>
    </w:p>
    <w:p>
      <w:pPr>
        <w:pStyle w:val="ListBullet"/>
        <w:spacing w:after="40"/>
      </w:pPr>
      <w:r>
        <w:t>Open blockers</w:t>
      </w:r>
    </w:p>
    <w:p>
      <w:pPr>
        <w:pStyle w:val="ListBullet"/>
        <w:spacing w:after="40"/>
      </w:pPr>
      <w:r>
        <w:t>Recent carry-over</w:t>
      </w:r>
    </w:p>
    <w:p>
      <w:pPr>
        <w:pStyle w:val="ListBullet"/>
        <w:spacing w:after="40"/>
      </w:pPr>
      <w:r>
        <w:t>Submission streak/compliance (non-gamified)</w:t>
      </w:r>
    </w:p>
    <w:p>
      <w:pPr>
        <w:pStyle w:val="ListBullet"/>
        <w:spacing w:after="40"/>
      </w:pPr>
      <w:r>
        <w:t>Weekly personal summary</w:t>
      </w:r>
    </w:p>
    <w:p>
      <w:pPr>
        <w:pStyle w:val="ListBullet"/>
        <w:spacing w:after="40"/>
      </w:pPr>
      <w:r>
        <w:t>Manager/coaching notes yang user berhak lihat sesuai policy</w:t>
      </w:r>
    </w:p>
    <w:p>
      <w:pPr>
        <w:pStyle w:val="Heading2"/>
        <w:keepNext w:val="1"/>
      </w:pPr>
      <w:r>
        <w:t>15.2 Head / Supervisor Dashboard</w:t>
      </w:r>
    </w:p>
    <w:tbl>
      <w:tblPr>
        <w:tblStyle w:val="TableGrid"/>
        <w:tblW w:type="auto" w:w="0"/>
        <w:jc w:val="center"/>
        <w:tblLook w:firstColumn="1" w:firstRow="1" w:lastColumn="0" w:lastRow="0" w:noHBand="0" w:noVBand="1" w:val="04A0"/>
      </w:tblPr>
      <w:tblGrid>
        <w:gridCol w:w="5083"/>
        <w:gridCol w:w="5083"/>
      </w:tblGrid>
      <w:tr>
        <w:trPr>
          <w:cantSplit w:val="true"/>
          <w:tblHeader w:val="true"/>
        </w:trPr>
        <w:tc>
          <w:tcPr>
            <w:tcW w:type="dxa" w:w="3024"/>
            <w:shd w:fill="244062"/>
            <w:vAlign w:val="center"/>
            <w:tcMar>
              <w:top w:w="90" w:type="dxa"/>
              <w:start w:w="100" w:type="dxa"/>
              <w:bottom w:w="90" w:type="dxa"/>
              <w:end w:w="100" w:type="dxa"/>
            </w:tcMar>
          </w:tcPr>
          <w:p>
            <w:r>
              <w:rPr>
                <w:b/>
                <w:color w:val="FFFFFF"/>
              </w:rPr>
              <w:t>Widget</w:t>
            </w:r>
          </w:p>
        </w:tc>
        <w:tc>
          <w:tcPr>
            <w:tcW w:type="dxa" w:w="6912"/>
            <w:shd w:fill="244062"/>
            <w:vAlign w:val="center"/>
            <w:tcMar>
              <w:top w:w="90" w:type="dxa"/>
              <w:start w:w="100" w:type="dxa"/>
              <w:bottom w:w="90" w:type="dxa"/>
              <w:end w:w="100" w:type="dxa"/>
            </w:tcMar>
          </w:tcPr>
          <w:p>
            <w:r>
              <w:rPr>
                <w:b/>
                <w:color w:val="FFFFFF"/>
              </w:rPr>
              <w:t>Purpose</w:t>
            </w:r>
          </w:p>
        </w:tc>
      </w:tr>
      <w:tr>
        <w:trPr>
          <w:cantSplit w:val="true"/>
        </w:trPr>
        <w:tc>
          <w:tcPr>
            <w:tcW w:type="dxa" w:w="3024"/>
            <w:vAlign w:val="top"/>
            <w:tcMar>
              <w:top w:w="90" w:type="dxa"/>
              <w:start w:w="100" w:type="dxa"/>
              <w:bottom w:w="90" w:type="dxa"/>
              <w:end w:w="100" w:type="dxa"/>
            </w:tcMar>
          </w:tcPr>
          <w:p>
            <w:pPr>
              <w:spacing w:after="0"/>
            </w:pPr>
            <w:r>
              <w:rPr>
                <w:sz w:val="17"/>
              </w:rPr>
              <w:t>Team status summary</w:t>
            </w:r>
          </w:p>
        </w:tc>
        <w:tc>
          <w:tcPr>
            <w:tcW w:type="dxa" w:w="6912"/>
            <w:vAlign w:val="top"/>
            <w:tcMar>
              <w:top w:w="90" w:type="dxa"/>
              <w:start w:w="100" w:type="dxa"/>
              <w:bottom w:w="90" w:type="dxa"/>
              <w:end w:w="100" w:type="dxa"/>
            </w:tcMar>
          </w:tcPr>
          <w:p>
            <w:pPr>
              <w:spacing w:after="0"/>
            </w:pPr>
            <w:r>
              <w:rPr>
                <w:sz w:val="17"/>
              </w:rPr>
              <w:t>Count GREEN / AMBER / RED / NO SUBMISSION.</w:t>
            </w:r>
          </w:p>
        </w:tc>
      </w:tr>
      <w:tr>
        <w:trPr>
          <w:cantSplit w:val="true"/>
        </w:trPr>
        <w:tc>
          <w:tcPr>
            <w:tcW w:type="dxa" w:w="3024"/>
            <w:vAlign w:val="top"/>
            <w:tcMar>
              <w:top w:w="90" w:type="dxa"/>
              <w:start w:w="100" w:type="dxa"/>
              <w:bottom w:w="90" w:type="dxa"/>
              <w:end w:w="100" w:type="dxa"/>
            </w:tcMar>
            <w:shd w:fill="F6F8FA"/>
          </w:tcPr>
          <w:p>
            <w:pPr>
              <w:spacing w:after="0"/>
            </w:pPr>
            <w:r>
              <w:rPr>
                <w:sz w:val="17"/>
              </w:rPr>
              <w:t>Exceptions first</w:t>
            </w:r>
          </w:p>
        </w:tc>
        <w:tc>
          <w:tcPr>
            <w:tcW w:type="dxa" w:w="6912"/>
            <w:vAlign w:val="top"/>
            <w:tcMar>
              <w:top w:w="90" w:type="dxa"/>
              <w:start w:w="100" w:type="dxa"/>
              <w:bottom w:w="90" w:type="dxa"/>
              <w:end w:w="100" w:type="dxa"/>
            </w:tcMar>
            <w:shd w:fill="F6F8FA"/>
          </w:tcPr>
          <w:p>
            <w:pPr>
              <w:spacing w:after="0"/>
            </w:pPr>
            <w:r>
              <w:rPr>
                <w:sz w:val="17"/>
              </w:rPr>
              <w:t>Daftar RED, AMBER, repeated carry-over, unacknowledged blocker, no submission.</w:t>
            </w:r>
          </w:p>
        </w:tc>
      </w:tr>
      <w:tr>
        <w:trPr>
          <w:cantSplit w:val="true"/>
        </w:trPr>
        <w:tc>
          <w:tcPr>
            <w:tcW w:type="dxa" w:w="3024"/>
            <w:vAlign w:val="top"/>
            <w:tcMar>
              <w:top w:w="90" w:type="dxa"/>
              <w:start w:w="100" w:type="dxa"/>
              <w:bottom w:w="90" w:type="dxa"/>
              <w:end w:w="100" w:type="dxa"/>
            </w:tcMar>
          </w:tcPr>
          <w:p>
            <w:pPr>
              <w:spacing w:after="0"/>
            </w:pPr>
            <w:r>
              <w:rPr>
                <w:sz w:val="17"/>
              </w:rPr>
              <w:t>Open blockers by owner</w:t>
            </w:r>
          </w:p>
        </w:tc>
        <w:tc>
          <w:tcPr>
            <w:tcW w:type="dxa" w:w="6912"/>
            <w:vAlign w:val="top"/>
            <w:tcMar>
              <w:top w:w="90" w:type="dxa"/>
              <w:start w:w="100" w:type="dxa"/>
              <w:bottom w:w="90" w:type="dxa"/>
              <w:end w:w="100" w:type="dxa"/>
            </w:tcMar>
          </w:tcPr>
          <w:p>
            <w:pPr>
              <w:spacing w:after="0"/>
            </w:pPr>
            <w:r>
              <w:rPr>
                <w:sz w:val="17"/>
              </w:rPr>
              <w:t>Mengetahui siapa yang perlu mengambil keputusan/support.</w:t>
            </w:r>
          </w:p>
        </w:tc>
      </w:tr>
      <w:tr>
        <w:trPr>
          <w:cantSplit w:val="true"/>
        </w:trPr>
        <w:tc>
          <w:tcPr>
            <w:tcW w:type="dxa" w:w="3024"/>
            <w:vAlign w:val="top"/>
            <w:tcMar>
              <w:top w:w="90" w:type="dxa"/>
              <w:start w:w="100" w:type="dxa"/>
              <w:bottom w:w="90" w:type="dxa"/>
              <w:end w:w="100" w:type="dxa"/>
            </w:tcMar>
            <w:shd w:fill="F6F8FA"/>
          </w:tcPr>
          <w:p>
            <w:pPr>
              <w:spacing w:after="0"/>
            </w:pPr>
            <w:r>
              <w:rPr>
                <w:sz w:val="17"/>
              </w:rPr>
              <w:t>Carry-over trend</w:t>
            </w:r>
          </w:p>
        </w:tc>
        <w:tc>
          <w:tcPr>
            <w:tcW w:type="dxa" w:w="6912"/>
            <w:vAlign w:val="top"/>
            <w:tcMar>
              <w:top w:w="90" w:type="dxa"/>
              <w:start w:w="100" w:type="dxa"/>
              <w:bottom w:w="90" w:type="dxa"/>
              <w:end w:w="100" w:type="dxa"/>
            </w:tcMar>
            <w:shd w:fill="F6F8FA"/>
          </w:tcPr>
          <w:p>
            <w:pPr>
              <w:spacing w:after="0"/>
            </w:pPr>
            <w:r>
              <w:rPr>
                <w:sz w:val="17"/>
              </w:rPr>
              <w:t>Identifikasi task/area berulang dan potential capability/process issue.</w:t>
            </w:r>
          </w:p>
        </w:tc>
      </w:tr>
      <w:tr>
        <w:trPr>
          <w:cantSplit w:val="true"/>
        </w:trPr>
        <w:tc>
          <w:tcPr>
            <w:tcW w:type="dxa" w:w="3024"/>
            <w:vAlign w:val="top"/>
            <w:tcMar>
              <w:top w:w="90" w:type="dxa"/>
              <w:start w:w="100" w:type="dxa"/>
              <w:bottom w:w="90" w:type="dxa"/>
              <w:end w:w="100" w:type="dxa"/>
            </w:tcMar>
          </w:tcPr>
          <w:p>
            <w:pPr>
              <w:spacing w:after="0"/>
            </w:pPr>
            <w:r>
              <w:rPr>
                <w:sz w:val="17"/>
              </w:rPr>
              <w:t>Cross-project support</w:t>
            </w:r>
          </w:p>
        </w:tc>
        <w:tc>
          <w:tcPr>
            <w:tcW w:type="dxa" w:w="6912"/>
            <w:vAlign w:val="top"/>
            <w:tcMar>
              <w:top w:w="90" w:type="dxa"/>
              <w:start w:w="100" w:type="dxa"/>
              <w:bottom w:w="90" w:type="dxa"/>
              <w:end w:w="100" w:type="dxa"/>
            </w:tcMar>
          </w:tcPr>
          <w:p>
            <w:pPr>
              <w:spacing w:after="0"/>
            </w:pPr>
            <w:r>
              <w:rPr>
                <w:sz w:val="17"/>
              </w:rPr>
              <w:t>Evidence support yang diberikan lintas project/fungsi.</w:t>
            </w:r>
          </w:p>
        </w:tc>
      </w:tr>
      <w:tr>
        <w:trPr>
          <w:cantSplit w:val="true"/>
        </w:trPr>
        <w:tc>
          <w:tcPr>
            <w:tcW w:type="dxa" w:w="3024"/>
            <w:vAlign w:val="top"/>
            <w:tcMar>
              <w:top w:w="90" w:type="dxa"/>
              <w:start w:w="100" w:type="dxa"/>
              <w:bottom w:w="90" w:type="dxa"/>
              <w:end w:w="100" w:type="dxa"/>
            </w:tcMar>
            <w:shd w:fill="F6F8FA"/>
          </w:tcPr>
          <w:p>
            <w:pPr>
              <w:spacing w:after="0"/>
            </w:pPr>
            <w:r>
              <w:rPr>
                <w:sz w:val="17"/>
              </w:rPr>
              <w:t>Weekly summary</w:t>
            </w:r>
          </w:p>
        </w:tc>
        <w:tc>
          <w:tcPr>
            <w:tcW w:type="dxa" w:w="6912"/>
            <w:vAlign w:val="top"/>
            <w:tcMar>
              <w:top w:w="90" w:type="dxa"/>
              <w:start w:w="100" w:type="dxa"/>
              <w:bottom w:w="90" w:type="dxa"/>
              <w:end w:w="100" w:type="dxa"/>
            </w:tcMar>
            <w:shd w:fill="F6F8FA"/>
          </w:tcPr>
          <w:p>
            <w:pPr>
              <w:spacing w:after="0"/>
            </w:pPr>
            <w:r>
              <w:rPr>
                <w:sz w:val="17"/>
              </w:rPr>
              <w:t>Commitment reliability trend dan notable exceptions; bukan leaderboard.</w:t>
            </w:r>
          </w:p>
        </w:tc>
      </w:tr>
    </w:tbl>
    <w:p>
      <w:pPr>
        <w:spacing w:after="40"/>
      </w:pPr>
    </w:p>
    <w:p>
      <w:pPr>
        <w:pStyle w:val="Heading2"/>
        <w:keepNext w:val="1"/>
      </w:pPr>
      <w:r>
        <w:t>15.3 CEO / Management Dashboard</w:t>
      </w:r>
    </w:p>
    <w:p>
      <w:pPr>
        <w:pStyle w:val="ListBullet"/>
        <w:spacing w:after="40"/>
      </w:pPr>
      <w:r>
        <w:t>Company-wide exception overview by function.</w:t>
      </w:r>
    </w:p>
    <w:p>
      <w:pPr>
        <w:pStyle w:val="ListBullet"/>
        <w:spacing w:after="40"/>
      </w:pPr>
      <w:r>
        <w:t>RED/AMBER trend per function dan project.</w:t>
      </w:r>
    </w:p>
    <w:p>
      <w:pPr>
        <w:pStyle w:val="ListBullet"/>
        <w:spacing w:after="40"/>
      </w:pPr>
      <w:r>
        <w:t>Top recurring blockers by category (requirement, resource, client, technical, approval, vendor, dll.).</w:t>
      </w:r>
    </w:p>
    <w:p>
      <w:pPr>
        <w:pStyle w:val="ListBullet"/>
        <w:spacing w:after="40"/>
      </w:pPr>
      <w:r>
        <w:t>No-submission trend dan repeated compliance cases.</w:t>
      </w:r>
    </w:p>
    <w:p>
      <w:pPr>
        <w:pStyle w:val="ListBullet"/>
        <w:spacing w:after="40"/>
      </w:pPr>
      <w:r>
        <w:t>Unresolved escalation aging.</w:t>
      </w:r>
    </w:p>
    <w:p>
      <w:pPr>
        <w:pStyle w:val="ListBullet"/>
        <w:spacing w:after="40"/>
      </w:pPr>
      <w:r>
        <w:t>Project-impact blockers dan client-impact incidents.</w:t>
      </w:r>
    </w:p>
    <w:p>
      <w:pPr>
        <w:pStyle w:val="ListBullet"/>
        <w:spacing w:after="40"/>
      </w:pPr>
      <w:r>
        <w:t>Aggregate trend; tidak default menampilkan leaderboard individual.</w:t>
      </w:r>
    </w:p>
    <w:p>
      <w:pPr>
        <w:pStyle w:val="Heading1"/>
        <w:keepNext w:val="1"/>
      </w:pPr>
      <w:r>
        <w:t>16. Weekly Accountability Summary</w:t>
      </w:r>
    </w:p>
    <w:tbl>
      <w:tblPr>
        <w:tblStyle w:val="TableGrid"/>
        <w:tblW w:type="auto" w:w="0"/>
        <w:jc w:val="center"/>
        <w:tblLook w:firstColumn="1" w:firstRow="1" w:lastColumn="0" w:lastRow="0" w:noHBand="0" w:noVBand="1" w:val="04A0"/>
      </w:tblPr>
      <w:tblGrid>
        <w:gridCol w:w="5083"/>
        <w:gridCol w:w="5083"/>
      </w:tblGrid>
      <w:tr>
        <w:trPr>
          <w:cantSplit w:val="true"/>
          <w:tblHeader w:val="true"/>
        </w:trPr>
        <w:tc>
          <w:tcPr>
            <w:tcW w:type="dxa" w:w="2880"/>
            <w:shd w:fill="244062"/>
            <w:vAlign w:val="center"/>
            <w:tcMar>
              <w:top w:w="90" w:type="dxa"/>
              <w:start w:w="100" w:type="dxa"/>
              <w:bottom w:w="90" w:type="dxa"/>
              <w:end w:w="100" w:type="dxa"/>
            </w:tcMar>
          </w:tcPr>
          <w:p>
            <w:r>
              <w:rPr>
                <w:b/>
                <w:color w:val="FFFFFF"/>
              </w:rPr>
              <w:t>Metric / Section</w:t>
            </w:r>
          </w:p>
        </w:tc>
        <w:tc>
          <w:tcPr>
            <w:tcW w:type="dxa" w:w="7056"/>
            <w:shd w:fill="244062"/>
            <w:vAlign w:val="center"/>
            <w:tcMar>
              <w:top w:w="90" w:type="dxa"/>
              <w:start w:w="100" w:type="dxa"/>
              <w:bottom w:w="90" w:type="dxa"/>
              <w:end w:w="100" w:type="dxa"/>
            </w:tcMar>
          </w:tcPr>
          <w:p>
            <w:r>
              <w:rPr>
                <w:b/>
                <w:color w:val="FFFFFF"/>
              </w:rPr>
              <w:t>Description</w:t>
            </w:r>
          </w:p>
        </w:tc>
      </w:tr>
      <w:tr>
        <w:trPr>
          <w:cantSplit w:val="true"/>
        </w:trPr>
        <w:tc>
          <w:tcPr>
            <w:tcW w:type="dxa" w:w="2880"/>
            <w:vAlign w:val="top"/>
            <w:tcMar>
              <w:top w:w="90" w:type="dxa"/>
              <w:start w:w="100" w:type="dxa"/>
              <w:bottom w:w="90" w:type="dxa"/>
              <w:end w:w="100" w:type="dxa"/>
            </w:tcMar>
          </w:tcPr>
          <w:p>
            <w:pPr>
              <w:spacing w:after="0"/>
            </w:pPr>
            <w:r>
              <w:rPr>
                <w:sz w:val="17"/>
              </w:rPr>
              <w:t>Commitments</w:t>
            </w:r>
          </w:p>
        </w:tc>
        <w:tc>
          <w:tcPr>
            <w:tcW w:type="dxa" w:w="7056"/>
            <w:vAlign w:val="top"/>
            <w:tcMar>
              <w:top w:w="90" w:type="dxa"/>
              <w:start w:w="100" w:type="dxa"/>
              <w:bottom w:w="90" w:type="dxa"/>
              <w:end w:w="100" w:type="dxa"/>
            </w:tcMar>
          </w:tcPr>
          <w:p>
            <w:pPr>
              <w:spacing w:after="0"/>
            </w:pPr>
            <w:r>
              <w:rPr>
                <w:sz w:val="17"/>
              </w:rPr>
              <w:t>Jumlah commitment periode.</w:t>
            </w:r>
          </w:p>
        </w:tc>
      </w:tr>
      <w:tr>
        <w:trPr>
          <w:cantSplit w:val="true"/>
        </w:trPr>
        <w:tc>
          <w:tcPr>
            <w:tcW w:type="dxa" w:w="2880"/>
            <w:vAlign w:val="top"/>
            <w:tcMar>
              <w:top w:w="90" w:type="dxa"/>
              <w:start w:w="100" w:type="dxa"/>
              <w:bottom w:w="90" w:type="dxa"/>
              <w:end w:w="100" w:type="dxa"/>
            </w:tcMar>
            <w:shd w:fill="F6F8FA"/>
          </w:tcPr>
          <w:p>
            <w:pPr>
              <w:spacing w:after="0"/>
            </w:pPr>
            <w:r>
              <w:rPr>
                <w:sz w:val="17"/>
              </w:rPr>
              <w:t>Completed / Partial / Carry Over</w:t>
            </w:r>
          </w:p>
        </w:tc>
        <w:tc>
          <w:tcPr>
            <w:tcW w:type="dxa" w:w="7056"/>
            <w:vAlign w:val="top"/>
            <w:tcMar>
              <w:top w:w="90" w:type="dxa"/>
              <w:start w:w="100" w:type="dxa"/>
              <w:bottom w:w="90" w:type="dxa"/>
              <w:end w:w="100" w:type="dxa"/>
            </w:tcMar>
            <w:shd w:fill="F6F8FA"/>
          </w:tcPr>
          <w:p>
            <w:pPr>
              <w:spacing w:after="0"/>
            </w:pPr>
            <w:r>
              <w:rPr>
                <w:sz w:val="17"/>
              </w:rPr>
              <w:t>Distribusi outcome dengan konteks.</w:t>
            </w:r>
          </w:p>
        </w:tc>
      </w:tr>
      <w:tr>
        <w:trPr>
          <w:cantSplit w:val="true"/>
        </w:trPr>
        <w:tc>
          <w:tcPr>
            <w:tcW w:type="dxa" w:w="2880"/>
            <w:vAlign w:val="top"/>
            <w:tcMar>
              <w:top w:w="90" w:type="dxa"/>
              <w:start w:w="100" w:type="dxa"/>
              <w:bottom w:w="90" w:type="dxa"/>
              <w:end w:w="100" w:type="dxa"/>
            </w:tcMar>
          </w:tcPr>
          <w:p>
            <w:pPr>
              <w:spacing w:after="0"/>
            </w:pPr>
            <w:r>
              <w:rPr>
                <w:sz w:val="17"/>
              </w:rPr>
              <w:t>Status Days</w:t>
            </w:r>
          </w:p>
        </w:tc>
        <w:tc>
          <w:tcPr>
            <w:tcW w:type="dxa" w:w="7056"/>
            <w:vAlign w:val="top"/>
            <w:tcMar>
              <w:top w:w="90" w:type="dxa"/>
              <w:start w:w="100" w:type="dxa"/>
              <w:bottom w:w="90" w:type="dxa"/>
              <w:end w:w="100" w:type="dxa"/>
            </w:tcMar>
          </w:tcPr>
          <w:p>
            <w:pPr>
              <w:spacing w:after="0"/>
            </w:pPr>
            <w:r>
              <w:rPr>
                <w:sz w:val="17"/>
              </w:rPr>
              <w:t>GREEN / AMBER / RED / No Submission.</w:t>
            </w:r>
          </w:p>
        </w:tc>
      </w:tr>
      <w:tr>
        <w:trPr>
          <w:cantSplit w:val="true"/>
        </w:trPr>
        <w:tc>
          <w:tcPr>
            <w:tcW w:type="dxa" w:w="2880"/>
            <w:vAlign w:val="top"/>
            <w:tcMar>
              <w:top w:w="90" w:type="dxa"/>
              <w:start w:w="100" w:type="dxa"/>
              <w:bottom w:w="90" w:type="dxa"/>
              <w:end w:w="100" w:type="dxa"/>
            </w:tcMar>
            <w:shd w:fill="F6F8FA"/>
          </w:tcPr>
          <w:p>
            <w:pPr>
              <w:spacing w:after="0"/>
            </w:pPr>
            <w:r>
              <w:rPr>
                <w:sz w:val="17"/>
              </w:rPr>
              <w:t>Recurring Blocker</w:t>
            </w:r>
          </w:p>
        </w:tc>
        <w:tc>
          <w:tcPr>
            <w:tcW w:type="dxa" w:w="7056"/>
            <w:vAlign w:val="top"/>
            <w:tcMar>
              <w:top w:w="90" w:type="dxa"/>
              <w:start w:w="100" w:type="dxa"/>
              <w:bottom w:w="90" w:type="dxa"/>
              <w:end w:w="100" w:type="dxa"/>
            </w:tcMar>
            <w:shd w:fill="F6F8FA"/>
          </w:tcPr>
          <w:p>
            <w:pPr>
              <w:spacing w:after="0"/>
            </w:pPr>
            <w:r>
              <w:rPr>
                <w:sz w:val="17"/>
              </w:rPr>
              <w:t>Blocker kategori/issue yang muncul berulang.</w:t>
            </w:r>
          </w:p>
        </w:tc>
      </w:tr>
      <w:tr>
        <w:trPr>
          <w:cantSplit w:val="true"/>
        </w:trPr>
        <w:tc>
          <w:tcPr>
            <w:tcW w:type="dxa" w:w="2880"/>
            <w:vAlign w:val="top"/>
            <w:tcMar>
              <w:top w:w="90" w:type="dxa"/>
              <w:start w:w="100" w:type="dxa"/>
              <w:bottom w:w="90" w:type="dxa"/>
              <w:end w:w="100" w:type="dxa"/>
            </w:tcMar>
          </w:tcPr>
          <w:p>
            <w:pPr>
              <w:spacing w:after="0"/>
            </w:pPr>
            <w:r>
              <w:rPr>
                <w:sz w:val="17"/>
              </w:rPr>
              <w:t>Support Given</w:t>
            </w:r>
          </w:p>
        </w:tc>
        <w:tc>
          <w:tcPr>
            <w:tcW w:type="dxa" w:w="7056"/>
            <w:vAlign w:val="top"/>
            <w:tcMar>
              <w:top w:w="90" w:type="dxa"/>
              <w:start w:w="100" w:type="dxa"/>
              <w:bottom w:w="90" w:type="dxa"/>
              <w:end w:w="100" w:type="dxa"/>
            </w:tcMar>
          </w:tcPr>
          <w:p>
            <w:pPr>
              <w:spacing w:after="0"/>
            </w:pPr>
            <w:r>
              <w:rPr>
                <w:sz w:val="17"/>
              </w:rPr>
              <w:t>Cross-team support yang tercatat.</w:t>
            </w:r>
          </w:p>
        </w:tc>
      </w:tr>
      <w:tr>
        <w:trPr>
          <w:cantSplit w:val="true"/>
        </w:trPr>
        <w:tc>
          <w:tcPr>
            <w:tcW w:type="dxa" w:w="2880"/>
            <w:vAlign w:val="top"/>
            <w:tcMar>
              <w:top w:w="90" w:type="dxa"/>
              <w:start w:w="100" w:type="dxa"/>
              <w:bottom w:w="90" w:type="dxa"/>
              <w:end w:w="100" w:type="dxa"/>
            </w:tcMar>
            <w:shd w:fill="F6F8FA"/>
          </w:tcPr>
          <w:p>
            <w:pPr>
              <w:spacing w:after="0"/>
            </w:pPr>
            <w:r>
              <w:rPr>
                <w:sz w:val="17"/>
              </w:rPr>
              <w:t>Open Escalations</w:t>
            </w:r>
          </w:p>
        </w:tc>
        <w:tc>
          <w:tcPr>
            <w:tcW w:type="dxa" w:w="7056"/>
            <w:vAlign w:val="top"/>
            <w:tcMar>
              <w:top w:w="90" w:type="dxa"/>
              <w:start w:w="100" w:type="dxa"/>
              <w:bottom w:w="90" w:type="dxa"/>
              <w:end w:w="100" w:type="dxa"/>
            </w:tcMar>
            <w:shd w:fill="F6F8FA"/>
          </w:tcPr>
          <w:p>
            <w:pPr>
              <w:spacing w:after="0"/>
            </w:pPr>
            <w:r>
              <w:rPr>
                <w:sz w:val="17"/>
              </w:rPr>
              <w:t>Yang belum resolved/accepted risk.</w:t>
            </w:r>
          </w:p>
        </w:tc>
      </w:tr>
      <w:tr>
        <w:trPr>
          <w:cantSplit w:val="true"/>
        </w:trPr>
        <w:tc>
          <w:tcPr>
            <w:tcW w:type="dxa" w:w="2880"/>
            <w:vAlign w:val="top"/>
            <w:tcMar>
              <w:top w:w="90" w:type="dxa"/>
              <w:start w:w="100" w:type="dxa"/>
              <w:bottom w:w="90" w:type="dxa"/>
              <w:end w:w="100" w:type="dxa"/>
            </w:tcMar>
          </w:tcPr>
          <w:p>
            <w:pPr>
              <w:spacing w:after="0"/>
            </w:pPr>
            <w:r>
              <w:rPr>
                <w:sz w:val="17"/>
              </w:rPr>
              <w:t>Manager Notes</w:t>
            </w:r>
          </w:p>
        </w:tc>
        <w:tc>
          <w:tcPr>
            <w:tcW w:type="dxa" w:w="7056"/>
            <w:vAlign w:val="top"/>
            <w:tcMar>
              <w:top w:w="90" w:type="dxa"/>
              <w:start w:w="100" w:type="dxa"/>
              <w:bottom w:w="90" w:type="dxa"/>
              <w:end w:w="100" w:type="dxa"/>
            </w:tcMar>
          </w:tcPr>
          <w:p>
            <w:pPr>
              <w:spacing w:after="0"/>
            </w:pPr>
            <w:r>
              <w:rPr>
                <w:sz w:val="17"/>
              </w:rPr>
              <w:t>Coaching/corrective/recognition notes jika ada.</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2CC"/>
            <w:tcMar>
              <w:top w:w="120" w:type="dxa"/>
              <w:start w:w="140" w:type="dxa"/>
              <w:bottom w:w="120" w:type="dxa"/>
              <w:end w:w="140" w:type="dxa"/>
            </w:tcMar>
          </w:tcPr>
          <w:p>
            <w:r>
              <w:rPr>
                <w:b/>
              </w:rPr>
              <w:t xml:space="preserve">Anti-gaming: </w:t>
            </w:r>
            <w:r>
              <w:t>Tidak ada leaderboard “siapa paling banyak menyelesaikan task”. Kompleksitas output berbeda antar role dan tidak dapat dibandingkan hanya dengan count.</w:t>
            </w:r>
          </w:p>
        </w:tc>
      </w:tr>
    </w:tbl>
    <w:p>
      <w:pPr>
        <w:spacing w:after="0"/>
      </w:pPr>
    </w:p>
    <w:p>
      <w:pPr>
        <w:pStyle w:val="Heading1"/>
        <w:keepNext w:val="1"/>
      </w:pPr>
      <w:r>
        <w:t>17. Functional Requirements</w:t>
      </w:r>
    </w:p>
    <w:tbl>
      <w:tblPr>
        <w:tblStyle w:val="TableGrid"/>
        <w:tblW w:type="auto" w:w="0"/>
        <w:jc w:val="center"/>
        <w:tblLook w:firstColumn="1" w:firstRow="1" w:lastColumn="0" w:lastRow="0" w:noHBand="0" w:noVBand="1" w:val="04A0"/>
      </w:tblPr>
      <w:tblGrid>
        <w:gridCol w:w="3389"/>
        <w:gridCol w:w="3389"/>
        <w:gridCol w:w="3389"/>
      </w:tblGrid>
      <w:tr>
        <w:trPr>
          <w:cantSplit w:val="true"/>
          <w:tblHeader w:val="true"/>
        </w:trPr>
        <w:tc>
          <w:tcPr>
            <w:tcW w:type="dxa" w:w="1152"/>
            <w:shd w:fill="244062"/>
            <w:vAlign w:val="center"/>
            <w:tcMar>
              <w:top w:w="90" w:type="dxa"/>
              <w:start w:w="100" w:type="dxa"/>
              <w:bottom w:w="90" w:type="dxa"/>
              <w:end w:w="100" w:type="dxa"/>
            </w:tcMar>
          </w:tcPr>
          <w:p>
            <w:r>
              <w:rPr>
                <w:b/>
                <w:color w:val="FFFFFF"/>
              </w:rPr>
              <w:t>ID</w:t>
            </w:r>
          </w:p>
        </w:tc>
        <w:tc>
          <w:tcPr>
            <w:tcW w:type="dxa" w:w="2736"/>
            <w:shd w:fill="244062"/>
            <w:vAlign w:val="center"/>
            <w:tcMar>
              <w:top w:w="90" w:type="dxa"/>
              <w:start w:w="100" w:type="dxa"/>
              <w:bottom w:w="90" w:type="dxa"/>
              <w:end w:w="100" w:type="dxa"/>
            </w:tcMar>
          </w:tcPr>
          <w:p>
            <w:r>
              <w:rPr>
                <w:b/>
                <w:color w:val="FFFFFF"/>
              </w:rPr>
              <w:t>Feature</w:t>
            </w:r>
          </w:p>
        </w:tc>
        <w:tc>
          <w:tcPr>
            <w:tcW w:type="dxa" w:w="6048"/>
            <w:shd w:fill="244062"/>
            <w:vAlign w:val="center"/>
            <w:tcMar>
              <w:top w:w="90" w:type="dxa"/>
              <w:start w:w="100" w:type="dxa"/>
              <w:bottom w:w="90" w:type="dxa"/>
              <w:end w:w="100" w:type="dxa"/>
            </w:tcMar>
          </w:tcPr>
          <w:p>
            <w:r>
              <w:rPr>
                <w:b/>
                <w:color w:val="FFFFFF"/>
              </w:rPr>
              <w:t>Requirement</w:t>
            </w:r>
          </w:p>
        </w:tc>
      </w:tr>
      <w:tr>
        <w:trPr>
          <w:cantSplit w:val="true"/>
        </w:trPr>
        <w:tc>
          <w:tcPr>
            <w:tcW w:type="dxa" w:w="1152"/>
            <w:vAlign w:val="top"/>
            <w:tcMar>
              <w:top w:w="90" w:type="dxa"/>
              <w:start w:w="100" w:type="dxa"/>
              <w:bottom w:w="90" w:type="dxa"/>
              <w:end w:w="100" w:type="dxa"/>
            </w:tcMar>
          </w:tcPr>
          <w:p>
            <w:pPr>
              <w:spacing w:after="0"/>
            </w:pPr>
            <w:r>
              <w:rPr>
                <w:sz w:val="15"/>
              </w:rPr>
              <w:t>FR-001</w:t>
            </w:r>
          </w:p>
        </w:tc>
        <w:tc>
          <w:tcPr>
            <w:tcW w:type="dxa" w:w="2736"/>
            <w:vAlign w:val="top"/>
            <w:tcMar>
              <w:top w:w="90" w:type="dxa"/>
              <w:start w:w="100" w:type="dxa"/>
              <w:bottom w:w="90" w:type="dxa"/>
              <w:end w:w="100" w:type="dxa"/>
            </w:tcMar>
          </w:tcPr>
          <w:p>
            <w:pPr>
              <w:spacing w:after="0"/>
            </w:pPr>
            <w:r>
              <w:rPr>
                <w:sz w:val="15"/>
              </w:rPr>
              <w:t>Authentication &amp; user profile</w:t>
            </w:r>
          </w:p>
        </w:tc>
        <w:tc>
          <w:tcPr>
            <w:tcW w:type="dxa" w:w="6048"/>
            <w:vAlign w:val="top"/>
            <w:tcMar>
              <w:top w:w="90" w:type="dxa"/>
              <w:start w:w="100" w:type="dxa"/>
              <w:bottom w:w="90" w:type="dxa"/>
              <w:end w:w="100" w:type="dxa"/>
            </w:tcMar>
          </w:tcPr>
          <w:p>
            <w:pPr>
              <w:spacing w:after="0"/>
            </w:pPr>
            <w:r>
              <w:rPr>
                <w:sz w:val="15"/>
              </w:rPr>
              <w:t>User login dan profile role/function terpetakan.</w:t>
            </w:r>
          </w:p>
        </w:tc>
      </w:tr>
      <w:tr>
        <w:trPr>
          <w:cantSplit w:val="true"/>
        </w:trPr>
        <w:tc>
          <w:tcPr>
            <w:tcW w:type="dxa" w:w="1152"/>
            <w:vAlign w:val="top"/>
            <w:tcMar>
              <w:top w:w="90" w:type="dxa"/>
              <w:start w:w="100" w:type="dxa"/>
              <w:bottom w:w="90" w:type="dxa"/>
              <w:end w:w="100" w:type="dxa"/>
            </w:tcMar>
            <w:shd w:fill="F6F8FA"/>
          </w:tcPr>
          <w:p>
            <w:pPr>
              <w:spacing w:after="0"/>
            </w:pPr>
            <w:r>
              <w:rPr>
                <w:sz w:val="15"/>
              </w:rPr>
              <w:t>FR-002</w:t>
            </w:r>
          </w:p>
        </w:tc>
        <w:tc>
          <w:tcPr>
            <w:tcW w:type="dxa" w:w="2736"/>
            <w:vAlign w:val="top"/>
            <w:tcMar>
              <w:top w:w="90" w:type="dxa"/>
              <w:start w:w="100" w:type="dxa"/>
              <w:bottom w:w="90" w:type="dxa"/>
              <w:end w:w="100" w:type="dxa"/>
            </w:tcMar>
            <w:shd w:fill="F6F8FA"/>
          </w:tcPr>
          <w:p>
            <w:pPr>
              <w:spacing w:after="0"/>
            </w:pPr>
            <w:r>
              <w:rPr>
                <w:sz w:val="15"/>
              </w:rPr>
              <w:t>Morning commitment</w:t>
            </w:r>
          </w:p>
        </w:tc>
        <w:tc>
          <w:tcPr>
            <w:tcW w:type="dxa" w:w="6048"/>
            <w:vAlign w:val="top"/>
            <w:tcMar>
              <w:top w:w="90" w:type="dxa"/>
              <w:start w:w="100" w:type="dxa"/>
              <w:bottom w:w="90" w:type="dxa"/>
              <w:end w:w="100" w:type="dxa"/>
            </w:tcMar>
            <w:shd w:fill="F6F8FA"/>
          </w:tcPr>
          <w:p>
            <w:pPr>
              <w:spacing w:after="0"/>
            </w:pPr>
            <w:r>
              <w:rPr>
                <w:sz w:val="15"/>
              </w:rPr>
              <w:t>Create/update maksimal 3 commitment sebelum cutoff.</w:t>
            </w:r>
          </w:p>
        </w:tc>
      </w:tr>
      <w:tr>
        <w:trPr>
          <w:cantSplit w:val="true"/>
        </w:trPr>
        <w:tc>
          <w:tcPr>
            <w:tcW w:type="dxa" w:w="1152"/>
            <w:vAlign w:val="top"/>
            <w:tcMar>
              <w:top w:w="90" w:type="dxa"/>
              <w:start w:w="100" w:type="dxa"/>
              <w:bottom w:w="90" w:type="dxa"/>
              <w:end w:w="100" w:type="dxa"/>
            </w:tcMar>
          </w:tcPr>
          <w:p>
            <w:pPr>
              <w:spacing w:after="0"/>
            </w:pPr>
            <w:r>
              <w:rPr>
                <w:sz w:val="15"/>
              </w:rPr>
              <w:t>FR-003</w:t>
            </w:r>
          </w:p>
        </w:tc>
        <w:tc>
          <w:tcPr>
            <w:tcW w:type="dxa" w:w="2736"/>
            <w:vAlign w:val="top"/>
            <w:tcMar>
              <w:top w:w="90" w:type="dxa"/>
              <w:start w:w="100" w:type="dxa"/>
              <w:bottom w:w="90" w:type="dxa"/>
              <w:end w:w="100" w:type="dxa"/>
            </w:tcMar>
          </w:tcPr>
          <w:p>
            <w:pPr>
              <w:spacing w:after="0"/>
            </w:pPr>
            <w:r>
              <w:rPr>
                <w:sz w:val="15"/>
              </w:rPr>
              <w:t>EOD outcome</w:t>
            </w:r>
          </w:p>
        </w:tc>
        <w:tc>
          <w:tcPr>
            <w:tcW w:type="dxa" w:w="6048"/>
            <w:vAlign w:val="top"/>
            <w:tcMar>
              <w:top w:w="90" w:type="dxa"/>
              <w:start w:w="100" w:type="dxa"/>
              <w:bottom w:w="90" w:type="dxa"/>
              <w:end w:w="100" w:type="dxa"/>
            </w:tcMar>
          </w:tcPr>
          <w:p>
            <w:pPr>
              <w:spacing w:after="0"/>
            </w:pPr>
            <w:r>
              <w:rPr>
                <w:sz w:val="15"/>
              </w:rPr>
              <w:t>Update outcome per commitment dan final status.</w:t>
            </w:r>
          </w:p>
        </w:tc>
      </w:tr>
      <w:tr>
        <w:trPr>
          <w:cantSplit w:val="true"/>
        </w:trPr>
        <w:tc>
          <w:tcPr>
            <w:tcW w:type="dxa" w:w="1152"/>
            <w:vAlign w:val="top"/>
            <w:tcMar>
              <w:top w:w="90" w:type="dxa"/>
              <w:start w:w="100" w:type="dxa"/>
              <w:bottom w:w="90" w:type="dxa"/>
              <w:end w:w="100" w:type="dxa"/>
            </w:tcMar>
            <w:shd w:fill="F6F8FA"/>
          </w:tcPr>
          <w:p>
            <w:pPr>
              <w:spacing w:after="0"/>
            </w:pPr>
            <w:r>
              <w:rPr>
                <w:sz w:val="15"/>
              </w:rPr>
              <w:t>FR-004</w:t>
            </w:r>
          </w:p>
        </w:tc>
        <w:tc>
          <w:tcPr>
            <w:tcW w:type="dxa" w:w="2736"/>
            <w:vAlign w:val="top"/>
            <w:tcMar>
              <w:top w:w="90" w:type="dxa"/>
              <w:start w:w="100" w:type="dxa"/>
              <w:bottom w:w="90" w:type="dxa"/>
              <w:end w:w="100" w:type="dxa"/>
            </w:tcMar>
            <w:shd w:fill="F6F8FA"/>
          </w:tcPr>
          <w:p>
            <w:pPr>
              <w:spacing w:after="0"/>
            </w:pPr>
            <w:r>
              <w:rPr>
                <w:sz w:val="15"/>
              </w:rPr>
              <w:t>Role templates</w:t>
            </w:r>
          </w:p>
        </w:tc>
        <w:tc>
          <w:tcPr>
            <w:tcW w:type="dxa" w:w="6048"/>
            <w:vAlign w:val="top"/>
            <w:tcMar>
              <w:top w:w="90" w:type="dxa"/>
              <w:start w:w="100" w:type="dxa"/>
              <w:bottom w:w="90" w:type="dxa"/>
              <w:end w:w="100" w:type="dxa"/>
            </w:tcMar>
            <w:shd w:fill="F6F8FA"/>
          </w:tcPr>
          <w:p>
            <w:pPr>
              <w:spacing w:after="0"/>
            </w:pPr>
            <w:r>
              <w:rPr>
                <w:sz w:val="15"/>
              </w:rPr>
              <w:t>Prompt/template tambahan berdasarkan role.</w:t>
            </w:r>
          </w:p>
        </w:tc>
      </w:tr>
      <w:tr>
        <w:trPr>
          <w:cantSplit w:val="true"/>
        </w:trPr>
        <w:tc>
          <w:tcPr>
            <w:tcW w:type="dxa" w:w="1152"/>
            <w:vAlign w:val="top"/>
            <w:tcMar>
              <w:top w:w="90" w:type="dxa"/>
              <w:start w:w="100" w:type="dxa"/>
              <w:bottom w:w="90" w:type="dxa"/>
              <w:end w:w="100" w:type="dxa"/>
            </w:tcMar>
          </w:tcPr>
          <w:p>
            <w:pPr>
              <w:spacing w:after="0"/>
            </w:pPr>
            <w:r>
              <w:rPr>
                <w:sz w:val="15"/>
              </w:rPr>
              <w:t>FR-005</w:t>
            </w:r>
          </w:p>
        </w:tc>
        <w:tc>
          <w:tcPr>
            <w:tcW w:type="dxa" w:w="2736"/>
            <w:vAlign w:val="top"/>
            <w:tcMar>
              <w:top w:w="90" w:type="dxa"/>
              <w:start w:w="100" w:type="dxa"/>
              <w:bottom w:w="90" w:type="dxa"/>
              <w:end w:w="100" w:type="dxa"/>
            </w:tcMar>
          </w:tcPr>
          <w:p>
            <w:pPr>
              <w:spacing w:after="0"/>
            </w:pPr>
            <w:r>
              <w:rPr>
                <w:sz w:val="15"/>
              </w:rPr>
              <w:t>Blocker creation</w:t>
            </w:r>
          </w:p>
        </w:tc>
        <w:tc>
          <w:tcPr>
            <w:tcW w:type="dxa" w:w="6048"/>
            <w:vAlign w:val="top"/>
            <w:tcMar>
              <w:top w:w="90" w:type="dxa"/>
              <w:start w:w="100" w:type="dxa"/>
              <w:bottom w:w="90" w:type="dxa"/>
              <w:end w:w="100" w:type="dxa"/>
            </w:tcMar>
          </w:tcPr>
          <w:p>
            <w:pPr>
              <w:spacing w:after="0"/>
            </w:pPr>
            <w:r>
              <w:rPr>
                <w:sz w:val="15"/>
              </w:rPr>
              <w:t>Create blocker dari daily log atau instant blocker di luar EOD.</w:t>
            </w:r>
          </w:p>
        </w:tc>
      </w:tr>
      <w:tr>
        <w:trPr>
          <w:cantSplit w:val="true"/>
        </w:trPr>
        <w:tc>
          <w:tcPr>
            <w:tcW w:type="dxa" w:w="1152"/>
            <w:vAlign w:val="top"/>
            <w:tcMar>
              <w:top w:w="90" w:type="dxa"/>
              <w:start w:w="100" w:type="dxa"/>
              <w:bottom w:w="90" w:type="dxa"/>
              <w:end w:w="100" w:type="dxa"/>
            </w:tcMar>
            <w:shd w:fill="F6F8FA"/>
          </w:tcPr>
          <w:p>
            <w:pPr>
              <w:spacing w:after="0"/>
            </w:pPr>
            <w:r>
              <w:rPr>
                <w:sz w:val="15"/>
              </w:rPr>
              <w:t>FR-006</w:t>
            </w:r>
          </w:p>
        </w:tc>
        <w:tc>
          <w:tcPr>
            <w:tcW w:type="dxa" w:w="2736"/>
            <w:vAlign w:val="top"/>
            <w:tcMar>
              <w:top w:w="90" w:type="dxa"/>
              <w:start w:w="100" w:type="dxa"/>
              <w:bottom w:w="90" w:type="dxa"/>
              <w:end w:w="100" w:type="dxa"/>
            </w:tcMar>
            <w:shd w:fill="F6F8FA"/>
          </w:tcPr>
          <w:p>
            <w:pPr>
              <w:spacing w:after="0"/>
            </w:pPr>
            <w:r>
              <w:rPr>
                <w:sz w:val="15"/>
              </w:rPr>
              <w:t>Blocker assignment</w:t>
            </w:r>
          </w:p>
        </w:tc>
        <w:tc>
          <w:tcPr>
            <w:tcW w:type="dxa" w:w="6048"/>
            <w:vAlign w:val="top"/>
            <w:tcMar>
              <w:top w:w="90" w:type="dxa"/>
              <w:start w:w="100" w:type="dxa"/>
              <w:bottom w:w="90" w:type="dxa"/>
              <w:end w:w="100" w:type="dxa"/>
            </w:tcMar>
            <w:shd w:fill="F6F8FA"/>
          </w:tcPr>
          <w:p>
            <w:pPr>
              <w:spacing w:after="0"/>
            </w:pPr>
            <w:r>
              <w:rPr>
                <w:sz w:val="15"/>
              </w:rPr>
              <w:t>Assign owner needed ke person/role/function.</w:t>
            </w:r>
          </w:p>
        </w:tc>
      </w:tr>
      <w:tr>
        <w:trPr>
          <w:cantSplit w:val="true"/>
        </w:trPr>
        <w:tc>
          <w:tcPr>
            <w:tcW w:type="dxa" w:w="1152"/>
            <w:vAlign w:val="top"/>
            <w:tcMar>
              <w:top w:w="90" w:type="dxa"/>
              <w:start w:w="100" w:type="dxa"/>
              <w:bottom w:w="90" w:type="dxa"/>
              <w:end w:w="100" w:type="dxa"/>
            </w:tcMar>
          </w:tcPr>
          <w:p>
            <w:pPr>
              <w:spacing w:after="0"/>
            </w:pPr>
            <w:r>
              <w:rPr>
                <w:sz w:val="15"/>
              </w:rPr>
              <w:t>FR-007</w:t>
            </w:r>
          </w:p>
        </w:tc>
        <w:tc>
          <w:tcPr>
            <w:tcW w:type="dxa" w:w="2736"/>
            <w:vAlign w:val="top"/>
            <w:tcMar>
              <w:top w:w="90" w:type="dxa"/>
              <w:start w:w="100" w:type="dxa"/>
              <w:bottom w:w="90" w:type="dxa"/>
              <w:end w:w="100" w:type="dxa"/>
            </w:tcMar>
          </w:tcPr>
          <w:p>
            <w:pPr>
              <w:spacing w:after="0"/>
            </w:pPr>
            <w:r>
              <w:rPr>
                <w:sz w:val="15"/>
              </w:rPr>
              <w:t>Escalation rules</w:t>
            </w:r>
          </w:p>
        </w:tc>
        <w:tc>
          <w:tcPr>
            <w:tcW w:type="dxa" w:w="6048"/>
            <w:vAlign w:val="top"/>
            <w:tcMar>
              <w:top w:w="90" w:type="dxa"/>
              <w:start w:w="100" w:type="dxa"/>
              <w:bottom w:w="90" w:type="dxa"/>
              <w:end w:w="100" w:type="dxa"/>
            </w:tcMar>
          </w:tcPr>
          <w:p>
            <w:pPr>
              <w:spacing w:after="0"/>
            </w:pPr>
            <w:r>
              <w:rPr>
                <w:sz w:val="15"/>
              </w:rPr>
              <w:t>Notification dan escalation berdasarkan severity/status/aging.</w:t>
            </w:r>
          </w:p>
        </w:tc>
      </w:tr>
      <w:tr>
        <w:trPr>
          <w:cantSplit w:val="true"/>
        </w:trPr>
        <w:tc>
          <w:tcPr>
            <w:tcW w:type="dxa" w:w="1152"/>
            <w:vAlign w:val="top"/>
            <w:tcMar>
              <w:top w:w="90" w:type="dxa"/>
              <w:start w:w="100" w:type="dxa"/>
              <w:bottom w:w="90" w:type="dxa"/>
              <w:end w:w="100" w:type="dxa"/>
            </w:tcMar>
            <w:shd w:fill="F6F8FA"/>
          </w:tcPr>
          <w:p>
            <w:pPr>
              <w:spacing w:after="0"/>
            </w:pPr>
            <w:r>
              <w:rPr>
                <w:sz w:val="15"/>
              </w:rPr>
              <w:t>FR-008</w:t>
            </w:r>
          </w:p>
        </w:tc>
        <w:tc>
          <w:tcPr>
            <w:tcW w:type="dxa" w:w="2736"/>
            <w:vAlign w:val="top"/>
            <w:tcMar>
              <w:top w:w="90" w:type="dxa"/>
              <w:start w:w="100" w:type="dxa"/>
              <w:bottom w:w="90" w:type="dxa"/>
              <w:end w:w="100" w:type="dxa"/>
            </w:tcMar>
            <w:shd w:fill="F6F8FA"/>
          </w:tcPr>
          <w:p>
            <w:pPr>
              <w:spacing w:after="0"/>
            </w:pPr>
            <w:r>
              <w:rPr>
                <w:sz w:val="15"/>
              </w:rPr>
              <w:t>Submission compliance</w:t>
            </w:r>
          </w:p>
        </w:tc>
        <w:tc>
          <w:tcPr>
            <w:tcW w:type="dxa" w:w="6048"/>
            <w:vAlign w:val="top"/>
            <w:tcMar>
              <w:top w:w="90" w:type="dxa"/>
              <w:start w:w="100" w:type="dxa"/>
              <w:bottom w:w="90" w:type="dxa"/>
              <w:end w:w="100" w:type="dxa"/>
            </w:tcMar>
            <w:shd w:fill="F6F8FA"/>
          </w:tcPr>
          <w:p>
            <w:pPr>
              <w:spacing w:after="0"/>
            </w:pPr>
            <w:r>
              <w:rPr>
                <w:sz w:val="15"/>
              </w:rPr>
              <w:t>Track submitted/missed/exempted untuk morning &amp; EOD.</w:t>
            </w:r>
          </w:p>
        </w:tc>
      </w:tr>
      <w:tr>
        <w:trPr>
          <w:cantSplit w:val="true"/>
        </w:trPr>
        <w:tc>
          <w:tcPr>
            <w:tcW w:type="dxa" w:w="1152"/>
            <w:vAlign w:val="top"/>
            <w:tcMar>
              <w:top w:w="90" w:type="dxa"/>
              <w:start w:w="100" w:type="dxa"/>
              <w:bottom w:w="90" w:type="dxa"/>
              <w:end w:w="100" w:type="dxa"/>
            </w:tcMar>
          </w:tcPr>
          <w:p>
            <w:pPr>
              <w:spacing w:after="0"/>
            </w:pPr>
            <w:r>
              <w:rPr>
                <w:sz w:val="15"/>
              </w:rPr>
              <w:t>FR-009</w:t>
            </w:r>
          </w:p>
        </w:tc>
        <w:tc>
          <w:tcPr>
            <w:tcW w:type="dxa" w:w="2736"/>
            <w:vAlign w:val="top"/>
            <w:tcMar>
              <w:top w:w="90" w:type="dxa"/>
              <w:start w:w="100" w:type="dxa"/>
              <w:bottom w:w="90" w:type="dxa"/>
              <w:end w:w="100" w:type="dxa"/>
            </w:tcMar>
          </w:tcPr>
          <w:p>
            <w:pPr>
              <w:spacing w:after="0"/>
            </w:pPr>
            <w:r>
              <w:rPr>
                <w:sz w:val="15"/>
              </w:rPr>
              <w:t>Leave/exemption</w:t>
            </w:r>
          </w:p>
        </w:tc>
        <w:tc>
          <w:tcPr>
            <w:tcW w:type="dxa" w:w="6048"/>
            <w:vAlign w:val="top"/>
            <w:tcMar>
              <w:top w:w="90" w:type="dxa"/>
              <w:start w:w="100" w:type="dxa"/>
              <w:bottom w:w="90" w:type="dxa"/>
              <w:end w:w="100" w:type="dxa"/>
            </w:tcMar>
          </w:tcPr>
          <w:p>
            <w:pPr>
              <w:spacing w:after="0"/>
            </w:pPr>
            <w:r>
              <w:rPr>
                <w:sz w:val="15"/>
              </w:rPr>
              <w:t>Hari non-working yang valid tidak dihitung no-submission.</w:t>
            </w:r>
          </w:p>
        </w:tc>
      </w:tr>
      <w:tr>
        <w:trPr>
          <w:cantSplit w:val="true"/>
        </w:trPr>
        <w:tc>
          <w:tcPr>
            <w:tcW w:type="dxa" w:w="1152"/>
            <w:vAlign w:val="top"/>
            <w:tcMar>
              <w:top w:w="90" w:type="dxa"/>
              <w:start w:w="100" w:type="dxa"/>
              <w:bottom w:w="90" w:type="dxa"/>
              <w:end w:w="100" w:type="dxa"/>
            </w:tcMar>
            <w:shd w:fill="F6F8FA"/>
          </w:tcPr>
          <w:p>
            <w:pPr>
              <w:spacing w:after="0"/>
            </w:pPr>
            <w:r>
              <w:rPr>
                <w:sz w:val="15"/>
              </w:rPr>
              <w:t>FR-010</w:t>
            </w:r>
          </w:p>
        </w:tc>
        <w:tc>
          <w:tcPr>
            <w:tcW w:type="dxa" w:w="2736"/>
            <w:vAlign w:val="top"/>
            <w:tcMar>
              <w:top w:w="90" w:type="dxa"/>
              <w:start w:w="100" w:type="dxa"/>
              <w:bottom w:w="90" w:type="dxa"/>
              <w:end w:w="100" w:type="dxa"/>
            </w:tcMar>
            <w:shd w:fill="F6F8FA"/>
          </w:tcPr>
          <w:p>
            <w:pPr>
              <w:spacing w:after="0"/>
            </w:pPr>
            <w:r>
              <w:rPr>
                <w:sz w:val="15"/>
              </w:rPr>
              <w:t>Reminder engine</w:t>
            </w:r>
          </w:p>
        </w:tc>
        <w:tc>
          <w:tcPr>
            <w:tcW w:type="dxa" w:w="6048"/>
            <w:vAlign w:val="top"/>
            <w:tcMar>
              <w:top w:w="90" w:type="dxa"/>
              <w:start w:w="100" w:type="dxa"/>
              <w:bottom w:w="90" w:type="dxa"/>
              <w:end w:w="100" w:type="dxa"/>
            </w:tcMar>
            <w:shd w:fill="F6F8FA"/>
          </w:tcPr>
          <w:p>
            <w:pPr>
              <w:spacing w:after="0"/>
            </w:pPr>
            <w:r>
              <w:rPr>
                <w:sz w:val="15"/>
              </w:rPr>
              <w:t>Reminder configurable sebelum/ketika cutoff terlewat.</w:t>
            </w:r>
          </w:p>
        </w:tc>
      </w:tr>
      <w:tr>
        <w:trPr>
          <w:cantSplit w:val="true"/>
        </w:trPr>
        <w:tc>
          <w:tcPr>
            <w:tcW w:type="dxa" w:w="1152"/>
            <w:vAlign w:val="top"/>
            <w:tcMar>
              <w:top w:w="90" w:type="dxa"/>
              <w:start w:w="100" w:type="dxa"/>
              <w:bottom w:w="90" w:type="dxa"/>
              <w:end w:w="100" w:type="dxa"/>
            </w:tcMar>
          </w:tcPr>
          <w:p>
            <w:pPr>
              <w:spacing w:after="0"/>
            </w:pPr>
            <w:r>
              <w:rPr>
                <w:sz w:val="15"/>
              </w:rPr>
              <w:t>FR-011</w:t>
            </w:r>
          </w:p>
        </w:tc>
        <w:tc>
          <w:tcPr>
            <w:tcW w:type="dxa" w:w="2736"/>
            <w:vAlign w:val="top"/>
            <w:tcMar>
              <w:top w:w="90" w:type="dxa"/>
              <w:start w:w="100" w:type="dxa"/>
              <w:bottom w:w="90" w:type="dxa"/>
              <w:end w:w="100" w:type="dxa"/>
            </w:tcMar>
          </w:tcPr>
          <w:p>
            <w:pPr>
              <w:spacing w:after="0"/>
            </w:pPr>
            <w:r>
              <w:rPr>
                <w:sz w:val="15"/>
              </w:rPr>
              <w:t>Employee history</w:t>
            </w:r>
          </w:p>
        </w:tc>
        <w:tc>
          <w:tcPr>
            <w:tcW w:type="dxa" w:w="6048"/>
            <w:vAlign w:val="top"/>
            <w:tcMar>
              <w:top w:w="90" w:type="dxa"/>
              <w:start w:w="100" w:type="dxa"/>
              <w:bottom w:w="90" w:type="dxa"/>
              <w:end w:w="100" w:type="dxa"/>
            </w:tcMar>
          </w:tcPr>
          <w:p>
            <w:pPr>
              <w:spacing w:after="0"/>
            </w:pPr>
            <w:r>
              <w:rPr>
                <w:sz w:val="15"/>
              </w:rPr>
              <w:t>User melihat histori sendiri.</w:t>
            </w:r>
          </w:p>
        </w:tc>
      </w:tr>
      <w:tr>
        <w:trPr>
          <w:cantSplit w:val="true"/>
        </w:trPr>
        <w:tc>
          <w:tcPr>
            <w:tcW w:type="dxa" w:w="1152"/>
            <w:vAlign w:val="top"/>
            <w:tcMar>
              <w:top w:w="90" w:type="dxa"/>
              <w:start w:w="100" w:type="dxa"/>
              <w:bottom w:w="90" w:type="dxa"/>
              <w:end w:w="100" w:type="dxa"/>
            </w:tcMar>
            <w:shd w:fill="F6F8FA"/>
          </w:tcPr>
          <w:p>
            <w:pPr>
              <w:spacing w:after="0"/>
            </w:pPr>
            <w:r>
              <w:rPr>
                <w:sz w:val="15"/>
              </w:rPr>
              <w:t>FR-012</w:t>
            </w:r>
          </w:p>
        </w:tc>
        <w:tc>
          <w:tcPr>
            <w:tcW w:type="dxa" w:w="2736"/>
            <w:vAlign w:val="top"/>
            <w:tcMar>
              <w:top w:w="90" w:type="dxa"/>
              <w:start w:w="100" w:type="dxa"/>
              <w:bottom w:w="90" w:type="dxa"/>
              <w:end w:w="100" w:type="dxa"/>
            </w:tcMar>
            <w:shd w:fill="F6F8FA"/>
          </w:tcPr>
          <w:p>
            <w:pPr>
              <w:spacing w:after="0"/>
            </w:pPr>
            <w:r>
              <w:rPr>
                <w:sz w:val="15"/>
              </w:rPr>
              <w:t>Manager dashboard</w:t>
            </w:r>
          </w:p>
        </w:tc>
        <w:tc>
          <w:tcPr>
            <w:tcW w:type="dxa" w:w="6048"/>
            <w:vAlign w:val="top"/>
            <w:tcMar>
              <w:top w:w="90" w:type="dxa"/>
              <w:start w:w="100" w:type="dxa"/>
              <w:bottom w:w="90" w:type="dxa"/>
              <w:end w:w="100" w:type="dxa"/>
            </w:tcMar>
            <w:shd w:fill="F6F8FA"/>
          </w:tcPr>
          <w:p>
            <w:pPr>
              <w:spacing w:after="0"/>
            </w:pPr>
            <w:r>
              <w:rPr>
                <w:sz w:val="15"/>
              </w:rPr>
              <w:t>Head/supervisor melihat scoped team exceptions &amp; trends.</w:t>
            </w:r>
          </w:p>
        </w:tc>
      </w:tr>
      <w:tr>
        <w:trPr>
          <w:cantSplit w:val="true"/>
        </w:trPr>
        <w:tc>
          <w:tcPr>
            <w:tcW w:type="dxa" w:w="1152"/>
            <w:vAlign w:val="top"/>
            <w:tcMar>
              <w:top w:w="90" w:type="dxa"/>
              <w:start w:w="100" w:type="dxa"/>
              <w:bottom w:w="90" w:type="dxa"/>
              <w:end w:w="100" w:type="dxa"/>
            </w:tcMar>
          </w:tcPr>
          <w:p>
            <w:pPr>
              <w:spacing w:after="0"/>
            </w:pPr>
            <w:r>
              <w:rPr>
                <w:sz w:val="15"/>
              </w:rPr>
              <w:t>FR-013</w:t>
            </w:r>
          </w:p>
        </w:tc>
        <w:tc>
          <w:tcPr>
            <w:tcW w:type="dxa" w:w="2736"/>
            <w:vAlign w:val="top"/>
            <w:tcMar>
              <w:top w:w="90" w:type="dxa"/>
              <w:start w:w="100" w:type="dxa"/>
              <w:bottom w:w="90" w:type="dxa"/>
              <w:end w:w="100" w:type="dxa"/>
            </w:tcMar>
          </w:tcPr>
          <w:p>
            <w:pPr>
              <w:spacing w:after="0"/>
            </w:pPr>
            <w:r>
              <w:rPr>
                <w:sz w:val="15"/>
              </w:rPr>
              <w:t>Management dashboard</w:t>
            </w:r>
          </w:p>
        </w:tc>
        <w:tc>
          <w:tcPr>
            <w:tcW w:type="dxa" w:w="6048"/>
            <w:vAlign w:val="top"/>
            <w:tcMar>
              <w:top w:w="90" w:type="dxa"/>
              <w:start w:w="100" w:type="dxa"/>
              <w:bottom w:w="90" w:type="dxa"/>
              <w:end w:w="100" w:type="dxa"/>
            </w:tcMar>
          </w:tcPr>
          <w:p>
            <w:pPr>
              <w:spacing w:after="0"/>
            </w:pPr>
            <w:r>
              <w:rPr>
                <w:sz w:val="15"/>
              </w:rPr>
              <w:t>Cross-function aggregate dan exception monitoring.</w:t>
            </w:r>
          </w:p>
        </w:tc>
      </w:tr>
      <w:tr>
        <w:trPr>
          <w:cantSplit w:val="true"/>
        </w:trPr>
        <w:tc>
          <w:tcPr>
            <w:tcW w:type="dxa" w:w="1152"/>
            <w:vAlign w:val="top"/>
            <w:tcMar>
              <w:top w:w="90" w:type="dxa"/>
              <w:start w:w="100" w:type="dxa"/>
              <w:bottom w:w="90" w:type="dxa"/>
              <w:end w:w="100" w:type="dxa"/>
            </w:tcMar>
            <w:shd w:fill="F6F8FA"/>
          </w:tcPr>
          <w:p>
            <w:pPr>
              <w:spacing w:after="0"/>
            </w:pPr>
            <w:r>
              <w:rPr>
                <w:sz w:val="15"/>
              </w:rPr>
              <w:t>FR-014</w:t>
            </w:r>
          </w:p>
        </w:tc>
        <w:tc>
          <w:tcPr>
            <w:tcW w:type="dxa" w:w="2736"/>
            <w:vAlign w:val="top"/>
            <w:tcMar>
              <w:top w:w="90" w:type="dxa"/>
              <w:start w:w="100" w:type="dxa"/>
              <w:bottom w:w="90" w:type="dxa"/>
              <w:end w:w="100" w:type="dxa"/>
            </w:tcMar>
            <w:shd w:fill="F6F8FA"/>
          </w:tcPr>
          <w:p>
            <w:pPr>
              <w:spacing w:after="0"/>
            </w:pPr>
            <w:r>
              <w:rPr>
                <w:sz w:val="15"/>
              </w:rPr>
              <w:t>Weekly summary</w:t>
            </w:r>
          </w:p>
        </w:tc>
        <w:tc>
          <w:tcPr>
            <w:tcW w:type="dxa" w:w="6048"/>
            <w:vAlign w:val="top"/>
            <w:tcMar>
              <w:top w:w="90" w:type="dxa"/>
              <w:start w:w="100" w:type="dxa"/>
              <w:bottom w:w="90" w:type="dxa"/>
              <w:end w:w="100" w:type="dxa"/>
            </w:tcMar>
            <w:shd w:fill="F6F8FA"/>
          </w:tcPr>
          <w:p>
            <w:pPr>
              <w:spacing w:after="0"/>
            </w:pPr>
            <w:r>
              <w:rPr>
                <w:sz w:val="15"/>
              </w:rPr>
              <w:t>Generate weekly accountability summary.</w:t>
            </w:r>
          </w:p>
        </w:tc>
      </w:tr>
      <w:tr>
        <w:trPr>
          <w:cantSplit w:val="true"/>
        </w:trPr>
        <w:tc>
          <w:tcPr>
            <w:tcW w:type="dxa" w:w="1152"/>
            <w:vAlign w:val="top"/>
            <w:tcMar>
              <w:top w:w="90" w:type="dxa"/>
              <w:start w:w="100" w:type="dxa"/>
              <w:bottom w:w="90" w:type="dxa"/>
              <w:end w:w="100" w:type="dxa"/>
            </w:tcMar>
          </w:tcPr>
          <w:p>
            <w:pPr>
              <w:spacing w:after="0"/>
            </w:pPr>
            <w:r>
              <w:rPr>
                <w:sz w:val="15"/>
              </w:rPr>
              <w:t>FR-015</w:t>
            </w:r>
          </w:p>
        </w:tc>
        <w:tc>
          <w:tcPr>
            <w:tcW w:type="dxa" w:w="2736"/>
            <w:vAlign w:val="top"/>
            <w:tcMar>
              <w:top w:w="90" w:type="dxa"/>
              <w:start w:w="100" w:type="dxa"/>
              <w:bottom w:w="90" w:type="dxa"/>
              <w:end w:w="100" w:type="dxa"/>
            </w:tcMar>
          </w:tcPr>
          <w:p>
            <w:pPr>
              <w:spacing w:after="0"/>
            </w:pPr>
            <w:r>
              <w:rPr>
                <w:sz w:val="15"/>
              </w:rPr>
              <w:t>Manager notes</w:t>
            </w:r>
          </w:p>
        </w:tc>
        <w:tc>
          <w:tcPr>
            <w:tcW w:type="dxa" w:w="6048"/>
            <w:vAlign w:val="top"/>
            <w:tcMar>
              <w:top w:w="90" w:type="dxa"/>
              <w:start w:w="100" w:type="dxa"/>
              <w:bottom w:w="90" w:type="dxa"/>
              <w:end w:w="100" w:type="dxa"/>
            </w:tcMar>
          </w:tcPr>
          <w:p>
            <w:pPr>
              <w:spacing w:after="0"/>
            </w:pPr>
            <w:r>
              <w:rPr>
                <w:sz w:val="15"/>
              </w:rPr>
              <w:t>Authorized manager membuat coaching/recognition/corrective note.</w:t>
            </w:r>
          </w:p>
        </w:tc>
      </w:tr>
      <w:tr>
        <w:trPr>
          <w:cantSplit w:val="true"/>
        </w:trPr>
        <w:tc>
          <w:tcPr>
            <w:tcW w:type="dxa" w:w="1152"/>
            <w:vAlign w:val="top"/>
            <w:tcMar>
              <w:top w:w="90" w:type="dxa"/>
              <w:start w:w="100" w:type="dxa"/>
              <w:bottom w:w="90" w:type="dxa"/>
              <w:end w:w="100" w:type="dxa"/>
            </w:tcMar>
            <w:shd w:fill="F6F8FA"/>
          </w:tcPr>
          <w:p>
            <w:pPr>
              <w:spacing w:after="0"/>
            </w:pPr>
            <w:r>
              <w:rPr>
                <w:sz w:val="15"/>
              </w:rPr>
              <w:t>FR-016</w:t>
            </w:r>
          </w:p>
        </w:tc>
        <w:tc>
          <w:tcPr>
            <w:tcW w:type="dxa" w:w="2736"/>
            <w:vAlign w:val="top"/>
            <w:tcMar>
              <w:top w:w="90" w:type="dxa"/>
              <w:start w:w="100" w:type="dxa"/>
              <w:bottom w:w="90" w:type="dxa"/>
              <w:end w:w="100" w:type="dxa"/>
            </w:tcMar>
            <w:shd w:fill="F6F8FA"/>
          </w:tcPr>
          <w:p>
            <w:pPr>
              <w:spacing w:after="0"/>
            </w:pPr>
            <w:r>
              <w:rPr>
                <w:sz w:val="15"/>
              </w:rPr>
              <w:t>Compliance flag</w:t>
            </w:r>
          </w:p>
        </w:tc>
        <w:tc>
          <w:tcPr>
            <w:tcW w:type="dxa" w:w="6048"/>
            <w:vAlign w:val="top"/>
            <w:tcMar>
              <w:top w:w="90" w:type="dxa"/>
              <w:start w:w="100" w:type="dxa"/>
              <w:bottom w:w="90" w:type="dxa"/>
              <w:end w:w="100" w:type="dxa"/>
            </w:tcMar>
            <w:shd w:fill="F6F8FA"/>
          </w:tcPr>
          <w:p>
            <w:pPr>
              <w:spacing w:after="0"/>
            </w:pPr>
            <w:r>
              <w:rPr>
                <w:sz w:val="15"/>
              </w:rPr>
              <w:t>Flag repeated non-submission/carry-over; tidak auto-SP.</w:t>
            </w:r>
          </w:p>
        </w:tc>
      </w:tr>
      <w:tr>
        <w:trPr>
          <w:cantSplit w:val="true"/>
        </w:trPr>
        <w:tc>
          <w:tcPr>
            <w:tcW w:type="dxa" w:w="1152"/>
            <w:vAlign w:val="top"/>
            <w:tcMar>
              <w:top w:w="90" w:type="dxa"/>
              <w:start w:w="100" w:type="dxa"/>
              <w:bottom w:w="90" w:type="dxa"/>
              <w:end w:w="100" w:type="dxa"/>
            </w:tcMar>
          </w:tcPr>
          <w:p>
            <w:pPr>
              <w:spacing w:after="0"/>
            </w:pPr>
            <w:r>
              <w:rPr>
                <w:sz w:val="15"/>
              </w:rPr>
              <w:t>FR-017</w:t>
            </w:r>
          </w:p>
        </w:tc>
        <w:tc>
          <w:tcPr>
            <w:tcW w:type="dxa" w:w="2736"/>
            <w:vAlign w:val="top"/>
            <w:tcMar>
              <w:top w:w="90" w:type="dxa"/>
              <w:start w:w="100" w:type="dxa"/>
              <w:bottom w:w="90" w:type="dxa"/>
              <w:end w:w="100" w:type="dxa"/>
            </w:tcMar>
          </w:tcPr>
          <w:p>
            <w:pPr>
              <w:spacing w:after="0"/>
            </w:pPr>
            <w:r>
              <w:rPr>
                <w:sz w:val="15"/>
              </w:rPr>
              <w:t>Audit trail</w:t>
            </w:r>
          </w:p>
        </w:tc>
        <w:tc>
          <w:tcPr>
            <w:tcW w:type="dxa" w:w="6048"/>
            <w:vAlign w:val="top"/>
            <w:tcMar>
              <w:top w:w="90" w:type="dxa"/>
              <w:start w:w="100" w:type="dxa"/>
              <w:bottom w:w="90" w:type="dxa"/>
              <w:end w:w="100" w:type="dxa"/>
            </w:tcMar>
          </w:tcPr>
          <w:p>
            <w:pPr>
              <w:spacing w:after="0"/>
            </w:pPr>
            <w:r>
              <w:rPr>
                <w:sz w:val="15"/>
              </w:rPr>
              <w:t>Record perubahan commitment/status/blocker/manager note.</w:t>
            </w:r>
          </w:p>
        </w:tc>
      </w:tr>
      <w:tr>
        <w:trPr>
          <w:cantSplit w:val="true"/>
        </w:trPr>
        <w:tc>
          <w:tcPr>
            <w:tcW w:type="dxa" w:w="1152"/>
            <w:vAlign w:val="top"/>
            <w:tcMar>
              <w:top w:w="90" w:type="dxa"/>
              <w:start w:w="100" w:type="dxa"/>
              <w:bottom w:w="90" w:type="dxa"/>
              <w:end w:w="100" w:type="dxa"/>
            </w:tcMar>
            <w:shd w:fill="F6F8FA"/>
          </w:tcPr>
          <w:p>
            <w:pPr>
              <w:spacing w:after="0"/>
            </w:pPr>
            <w:r>
              <w:rPr>
                <w:sz w:val="15"/>
              </w:rPr>
              <w:t>FR-018</w:t>
            </w:r>
          </w:p>
        </w:tc>
        <w:tc>
          <w:tcPr>
            <w:tcW w:type="dxa" w:w="2736"/>
            <w:vAlign w:val="top"/>
            <w:tcMar>
              <w:top w:w="90" w:type="dxa"/>
              <w:start w:w="100" w:type="dxa"/>
              <w:bottom w:w="90" w:type="dxa"/>
              <w:end w:w="100" w:type="dxa"/>
            </w:tcMar>
            <w:shd w:fill="F6F8FA"/>
          </w:tcPr>
          <w:p>
            <w:pPr>
              <w:spacing w:after="0"/>
            </w:pPr>
            <w:r>
              <w:rPr>
                <w:sz w:val="15"/>
              </w:rPr>
              <w:t>Search/filter</w:t>
            </w:r>
          </w:p>
        </w:tc>
        <w:tc>
          <w:tcPr>
            <w:tcW w:type="dxa" w:w="6048"/>
            <w:vAlign w:val="top"/>
            <w:tcMar>
              <w:top w:w="90" w:type="dxa"/>
              <w:start w:w="100" w:type="dxa"/>
              <w:bottom w:w="90" w:type="dxa"/>
              <w:end w:w="100" w:type="dxa"/>
            </w:tcMar>
            <w:shd w:fill="F6F8FA"/>
          </w:tcPr>
          <w:p>
            <w:pPr>
              <w:spacing w:after="0"/>
            </w:pPr>
            <w:r>
              <w:rPr>
                <w:sz w:val="15"/>
              </w:rPr>
              <w:t>By employee, function, project, date, status, blocker category.</w:t>
            </w:r>
          </w:p>
        </w:tc>
      </w:tr>
      <w:tr>
        <w:trPr>
          <w:cantSplit w:val="true"/>
        </w:trPr>
        <w:tc>
          <w:tcPr>
            <w:tcW w:type="dxa" w:w="1152"/>
            <w:vAlign w:val="top"/>
            <w:tcMar>
              <w:top w:w="90" w:type="dxa"/>
              <w:start w:w="100" w:type="dxa"/>
              <w:bottom w:w="90" w:type="dxa"/>
              <w:end w:w="100" w:type="dxa"/>
            </w:tcMar>
          </w:tcPr>
          <w:p>
            <w:pPr>
              <w:spacing w:after="0"/>
            </w:pPr>
            <w:r>
              <w:rPr>
                <w:sz w:val="15"/>
              </w:rPr>
              <w:t>FR-019</w:t>
            </w:r>
          </w:p>
        </w:tc>
        <w:tc>
          <w:tcPr>
            <w:tcW w:type="dxa" w:w="2736"/>
            <w:vAlign w:val="top"/>
            <w:tcMar>
              <w:top w:w="90" w:type="dxa"/>
              <w:start w:w="100" w:type="dxa"/>
              <w:bottom w:w="90" w:type="dxa"/>
              <w:end w:w="100" w:type="dxa"/>
            </w:tcMar>
          </w:tcPr>
          <w:p>
            <w:pPr>
              <w:spacing w:after="0"/>
            </w:pPr>
            <w:r>
              <w:rPr>
                <w:sz w:val="15"/>
              </w:rPr>
              <w:t>Reference linking</w:t>
            </w:r>
          </w:p>
        </w:tc>
        <w:tc>
          <w:tcPr>
            <w:tcW w:type="dxa" w:w="6048"/>
            <w:vAlign w:val="top"/>
            <w:tcMar>
              <w:top w:w="90" w:type="dxa"/>
              <w:start w:w="100" w:type="dxa"/>
              <w:bottom w:w="90" w:type="dxa"/>
              <w:end w:w="100" w:type="dxa"/>
            </w:tcMar>
          </w:tcPr>
          <w:p>
            <w:pPr>
              <w:spacing w:after="0"/>
            </w:pPr>
            <w:r>
              <w:rPr>
                <w:sz w:val="15"/>
              </w:rPr>
              <w:t>Attach project/task/ticket/opportunity reference.</w:t>
            </w:r>
          </w:p>
        </w:tc>
      </w:tr>
      <w:tr>
        <w:trPr>
          <w:cantSplit w:val="true"/>
        </w:trPr>
        <w:tc>
          <w:tcPr>
            <w:tcW w:type="dxa" w:w="1152"/>
            <w:vAlign w:val="top"/>
            <w:tcMar>
              <w:top w:w="90" w:type="dxa"/>
              <w:start w:w="100" w:type="dxa"/>
              <w:bottom w:w="90" w:type="dxa"/>
              <w:end w:w="100" w:type="dxa"/>
            </w:tcMar>
            <w:shd w:fill="F6F8FA"/>
          </w:tcPr>
          <w:p>
            <w:pPr>
              <w:spacing w:after="0"/>
            </w:pPr>
            <w:r>
              <w:rPr>
                <w:sz w:val="15"/>
              </w:rPr>
              <w:t>FR-020</w:t>
            </w:r>
          </w:p>
        </w:tc>
        <w:tc>
          <w:tcPr>
            <w:tcW w:type="dxa" w:w="2736"/>
            <w:vAlign w:val="top"/>
            <w:tcMar>
              <w:top w:w="90" w:type="dxa"/>
              <w:start w:w="100" w:type="dxa"/>
              <w:bottom w:w="90" w:type="dxa"/>
              <w:end w:w="100" w:type="dxa"/>
            </w:tcMar>
            <w:shd w:fill="F6F8FA"/>
          </w:tcPr>
          <w:p>
            <w:pPr>
              <w:spacing w:after="0"/>
            </w:pPr>
            <w:r>
              <w:rPr>
                <w:sz w:val="15"/>
              </w:rPr>
              <w:t>Export</w:t>
            </w:r>
          </w:p>
        </w:tc>
        <w:tc>
          <w:tcPr>
            <w:tcW w:type="dxa" w:w="6048"/>
            <w:vAlign w:val="top"/>
            <w:tcMar>
              <w:top w:w="90" w:type="dxa"/>
              <w:start w:w="100" w:type="dxa"/>
              <w:bottom w:w="90" w:type="dxa"/>
              <w:end w:w="100" w:type="dxa"/>
            </w:tcMar>
            <w:shd w:fill="F6F8FA"/>
          </w:tcPr>
          <w:p>
            <w:pPr>
              <w:spacing w:after="0"/>
            </w:pPr>
            <w:r>
              <w:rPr>
                <w:sz w:val="15"/>
              </w:rPr>
              <w:t>Authorized roles export summary/evidence CSV/PDF/print view sesuai permission.</w:t>
            </w:r>
          </w:p>
        </w:tc>
      </w:tr>
      <w:tr>
        <w:trPr>
          <w:cantSplit w:val="true"/>
        </w:trPr>
        <w:tc>
          <w:tcPr>
            <w:tcW w:type="dxa" w:w="1152"/>
            <w:vAlign w:val="top"/>
            <w:tcMar>
              <w:top w:w="90" w:type="dxa"/>
              <w:start w:w="100" w:type="dxa"/>
              <w:bottom w:w="90" w:type="dxa"/>
              <w:end w:w="100" w:type="dxa"/>
            </w:tcMar>
          </w:tcPr>
          <w:p>
            <w:pPr>
              <w:spacing w:after="0"/>
            </w:pPr>
            <w:r>
              <w:rPr>
                <w:sz w:val="15"/>
              </w:rPr>
              <w:t>FR-021</w:t>
            </w:r>
          </w:p>
        </w:tc>
        <w:tc>
          <w:tcPr>
            <w:tcW w:type="dxa" w:w="2736"/>
            <w:vAlign w:val="top"/>
            <w:tcMar>
              <w:top w:w="90" w:type="dxa"/>
              <w:start w:w="100" w:type="dxa"/>
              <w:bottom w:w="90" w:type="dxa"/>
              <w:end w:w="100" w:type="dxa"/>
            </w:tcMar>
          </w:tcPr>
          <w:p>
            <w:pPr>
              <w:spacing w:after="0"/>
            </w:pPr>
            <w:r>
              <w:rPr>
                <w:sz w:val="15"/>
              </w:rPr>
              <w:t>Policy configuration</w:t>
            </w:r>
          </w:p>
        </w:tc>
        <w:tc>
          <w:tcPr>
            <w:tcW w:type="dxa" w:w="6048"/>
            <w:vAlign w:val="top"/>
            <w:tcMar>
              <w:top w:w="90" w:type="dxa"/>
              <w:start w:w="100" w:type="dxa"/>
              <w:bottom w:w="90" w:type="dxa"/>
              <w:end w:w="100" w:type="dxa"/>
            </w:tcMar>
          </w:tcPr>
          <w:p>
            <w:pPr>
              <w:spacing w:after="0"/>
            </w:pPr>
            <w:r>
              <w:rPr>
                <w:sz w:val="15"/>
              </w:rPr>
              <w:t>Cutoff, workdays, escalation threshold, exemption, role mapping configurable.</w:t>
            </w:r>
          </w:p>
        </w:tc>
      </w:tr>
      <w:tr>
        <w:trPr>
          <w:cantSplit w:val="true"/>
        </w:trPr>
        <w:tc>
          <w:tcPr>
            <w:tcW w:type="dxa" w:w="1152"/>
            <w:vAlign w:val="top"/>
            <w:tcMar>
              <w:top w:w="90" w:type="dxa"/>
              <w:start w:w="100" w:type="dxa"/>
              <w:bottom w:w="90" w:type="dxa"/>
              <w:end w:w="100" w:type="dxa"/>
            </w:tcMar>
            <w:shd w:fill="F6F8FA"/>
          </w:tcPr>
          <w:p>
            <w:pPr>
              <w:spacing w:after="0"/>
            </w:pPr>
            <w:r>
              <w:rPr>
                <w:sz w:val="15"/>
              </w:rPr>
              <w:t>FR-022</w:t>
            </w:r>
          </w:p>
        </w:tc>
        <w:tc>
          <w:tcPr>
            <w:tcW w:type="dxa" w:w="2736"/>
            <w:vAlign w:val="top"/>
            <w:tcMar>
              <w:top w:w="90" w:type="dxa"/>
              <w:start w:w="100" w:type="dxa"/>
              <w:bottom w:w="90" w:type="dxa"/>
              <w:end w:w="100" w:type="dxa"/>
            </w:tcMar>
            <w:shd w:fill="F6F8FA"/>
          </w:tcPr>
          <w:p>
            <w:pPr>
              <w:spacing w:after="0"/>
            </w:pPr>
            <w:r>
              <w:rPr>
                <w:sz w:val="15"/>
              </w:rPr>
              <w:t>Notification center</w:t>
            </w:r>
          </w:p>
        </w:tc>
        <w:tc>
          <w:tcPr>
            <w:tcW w:type="dxa" w:w="6048"/>
            <w:vAlign w:val="top"/>
            <w:tcMar>
              <w:top w:w="90" w:type="dxa"/>
              <w:start w:w="100" w:type="dxa"/>
              <w:bottom w:w="90" w:type="dxa"/>
              <w:end w:w="100" w:type="dxa"/>
            </w:tcMar>
            <w:shd w:fill="F6F8FA"/>
          </w:tcPr>
          <w:p>
            <w:pPr>
              <w:spacing w:after="0"/>
            </w:pPr>
            <w:r>
              <w:rPr>
                <w:sz w:val="15"/>
              </w:rPr>
              <w:t>In-app notification; channel integration future-ready.</w:t>
            </w:r>
          </w:p>
        </w:tc>
      </w:tr>
      <w:tr>
        <w:trPr>
          <w:cantSplit w:val="true"/>
        </w:trPr>
        <w:tc>
          <w:tcPr>
            <w:tcW w:type="dxa" w:w="1152"/>
            <w:vAlign w:val="top"/>
            <w:tcMar>
              <w:top w:w="90" w:type="dxa"/>
              <w:start w:w="100" w:type="dxa"/>
              <w:bottom w:w="90" w:type="dxa"/>
              <w:end w:w="100" w:type="dxa"/>
            </w:tcMar>
          </w:tcPr>
          <w:p>
            <w:pPr>
              <w:spacing w:after="0"/>
            </w:pPr>
            <w:r>
              <w:rPr>
                <w:sz w:val="15"/>
              </w:rPr>
              <w:t>FR-023</w:t>
            </w:r>
          </w:p>
        </w:tc>
        <w:tc>
          <w:tcPr>
            <w:tcW w:type="dxa" w:w="2736"/>
            <w:vAlign w:val="top"/>
            <w:tcMar>
              <w:top w:w="90" w:type="dxa"/>
              <w:start w:w="100" w:type="dxa"/>
              <w:bottom w:w="90" w:type="dxa"/>
              <w:end w:w="100" w:type="dxa"/>
            </w:tcMar>
          </w:tcPr>
          <w:p>
            <w:pPr>
              <w:spacing w:after="0"/>
            </w:pPr>
            <w:r>
              <w:rPr>
                <w:sz w:val="15"/>
              </w:rPr>
              <w:t>Acknowledgement</w:t>
            </w:r>
          </w:p>
        </w:tc>
        <w:tc>
          <w:tcPr>
            <w:tcW w:type="dxa" w:w="6048"/>
            <w:vAlign w:val="top"/>
            <w:tcMar>
              <w:top w:w="90" w:type="dxa"/>
              <w:start w:w="100" w:type="dxa"/>
              <w:bottom w:w="90" w:type="dxa"/>
              <w:end w:w="100" w:type="dxa"/>
            </w:tcMar>
          </w:tcPr>
          <w:p>
            <w:pPr>
              <w:spacing w:after="0"/>
            </w:pPr>
            <w:r>
              <w:rPr>
                <w:sz w:val="15"/>
              </w:rPr>
              <w:t>Owner dapat acknowledge blocker dan memberi action/ETA.</w:t>
            </w:r>
          </w:p>
        </w:tc>
      </w:tr>
      <w:tr>
        <w:trPr>
          <w:cantSplit w:val="true"/>
        </w:trPr>
        <w:tc>
          <w:tcPr>
            <w:tcW w:type="dxa" w:w="1152"/>
            <w:vAlign w:val="top"/>
            <w:tcMar>
              <w:top w:w="90" w:type="dxa"/>
              <w:start w:w="100" w:type="dxa"/>
              <w:bottom w:w="90" w:type="dxa"/>
              <w:end w:w="100" w:type="dxa"/>
            </w:tcMar>
            <w:shd w:fill="F6F8FA"/>
          </w:tcPr>
          <w:p>
            <w:pPr>
              <w:spacing w:after="0"/>
            </w:pPr>
            <w:r>
              <w:rPr>
                <w:sz w:val="15"/>
              </w:rPr>
              <w:t>FR-024</w:t>
            </w:r>
          </w:p>
        </w:tc>
        <w:tc>
          <w:tcPr>
            <w:tcW w:type="dxa" w:w="2736"/>
            <w:vAlign w:val="top"/>
            <w:tcMar>
              <w:top w:w="90" w:type="dxa"/>
              <w:start w:w="100" w:type="dxa"/>
              <w:bottom w:w="90" w:type="dxa"/>
              <w:end w:w="100" w:type="dxa"/>
            </w:tcMar>
            <w:shd w:fill="F6F8FA"/>
          </w:tcPr>
          <w:p>
            <w:pPr>
              <w:spacing w:after="0"/>
            </w:pPr>
            <w:r>
              <w:rPr>
                <w:sz w:val="15"/>
              </w:rPr>
              <w:t>Resolution</w:t>
            </w:r>
          </w:p>
        </w:tc>
        <w:tc>
          <w:tcPr>
            <w:tcW w:type="dxa" w:w="6048"/>
            <w:vAlign w:val="top"/>
            <w:tcMar>
              <w:top w:w="90" w:type="dxa"/>
              <w:start w:w="100" w:type="dxa"/>
              <w:bottom w:w="90" w:type="dxa"/>
              <w:end w:w="100" w:type="dxa"/>
            </w:tcMar>
            <w:shd w:fill="F6F8FA"/>
          </w:tcPr>
          <w:p>
            <w:pPr>
              <w:spacing w:after="0"/>
            </w:pPr>
            <w:r>
              <w:rPr>
                <w:sz w:val="15"/>
              </w:rPr>
              <w:t>Blocker closure dengan resolution note.</w:t>
            </w:r>
          </w:p>
        </w:tc>
      </w:tr>
      <w:tr>
        <w:trPr>
          <w:cantSplit w:val="true"/>
        </w:trPr>
        <w:tc>
          <w:tcPr>
            <w:tcW w:type="dxa" w:w="1152"/>
            <w:vAlign w:val="top"/>
            <w:tcMar>
              <w:top w:w="90" w:type="dxa"/>
              <w:start w:w="100" w:type="dxa"/>
              <w:bottom w:w="90" w:type="dxa"/>
              <w:end w:w="100" w:type="dxa"/>
            </w:tcMar>
          </w:tcPr>
          <w:p>
            <w:pPr>
              <w:spacing w:after="0"/>
            </w:pPr>
            <w:r>
              <w:rPr>
                <w:sz w:val="15"/>
              </w:rPr>
              <w:t>FR-025</w:t>
            </w:r>
          </w:p>
        </w:tc>
        <w:tc>
          <w:tcPr>
            <w:tcW w:type="dxa" w:w="2736"/>
            <w:vAlign w:val="top"/>
            <w:tcMar>
              <w:top w:w="90" w:type="dxa"/>
              <w:start w:w="100" w:type="dxa"/>
              <w:bottom w:w="90" w:type="dxa"/>
              <w:end w:w="100" w:type="dxa"/>
            </w:tcMar>
          </w:tcPr>
          <w:p>
            <w:pPr>
              <w:spacing w:after="0"/>
            </w:pPr>
            <w:r>
              <w:rPr>
                <w:sz w:val="15"/>
              </w:rPr>
              <w:t>Status consistency</w:t>
            </w:r>
          </w:p>
        </w:tc>
        <w:tc>
          <w:tcPr>
            <w:tcW w:type="dxa" w:w="6048"/>
            <w:vAlign w:val="top"/>
            <w:tcMar>
              <w:top w:w="90" w:type="dxa"/>
              <w:start w:w="100" w:type="dxa"/>
              <w:bottom w:w="90" w:type="dxa"/>
              <w:end w:w="100" w:type="dxa"/>
            </w:tcMar>
          </w:tcPr>
          <w:p>
            <w:pPr>
              <w:spacing w:after="0"/>
            </w:pPr>
            <w:r>
              <w:rPr>
                <w:sz w:val="15"/>
              </w:rPr>
              <w:t>Warn jika status vs blocker/outcome tidak konsisten.</w:t>
            </w:r>
          </w:p>
        </w:tc>
      </w:tr>
    </w:tbl>
    <w:p>
      <w:pPr>
        <w:spacing w:after="40"/>
      </w:pPr>
    </w:p>
    <w:p>
      <w:pPr>
        <w:pStyle w:val="Heading1"/>
        <w:keepNext w:val="1"/>
      </w:pPr>
      <w:r>
        <w:t>18. Business Rules</w:t>
      </w:r>
    </w:p>
    <w:tbl>
      <w:tblPr>
        <w:tblStyle w:val="TableGrid"/>
        <w:tblW w:type="auto" w:w="0"/>
        <w:jc w:val="center"/>
        <w:tblLook w:firstColumn="1" w:firstRow="1" w:lastColumn="0" w:lastRow="0" w:noHBand="0" w:noVBand="1" w:val="04A0"/>
      </w:tblPr>
      <w:tblGrid>
        <w:gridCol w:w="5083"/>
        <w:gridCol w:w="5083"/>
      </w:tblGrid>
      <w:tr>
        <w:trPr>
          <w:cantSplit w:val="true"/>
          <w:tblHeader w:val="true"/>
        </w:trPr>
        <w:tc>
          <w:tcPr>
            <w:tcW w:type="dxa" w:w="1296"/>
            <w:shd w:fill="244062"/>
            <w:vAlign w:val="center"/>
            <w:tcMar>
              <w:top w:w="90" w:type="dxa"/>
              <w:start w:w="100" w:type="dxa"/>
              <w:bottom w:w="90" w:type="dxa"/>
              <w:end w:w="100" w:type="dxa"/>
            </w:tcMar>
          </w:tcPr>
          <w:p>
            <w:r>
              <w:rPr>
                <w:b/>
                <w:color w:val="FFFFFF"/>
              </w:rPr>
              <w:t>ID</w:t>
            </w:r>
          </w:p>
        </w:tc>
        <w:tc>
          <w:tcPr>
            <w:tcW w:type="dxa" w:w="8640"/>
            <w:shd w:fill="244062"/>
            <w:vAlign w:val="center"/>
            <w:tcMar>
              <w:top w:w="90" w:type="dxa"/>
              <w:start w:w="100" w:type="dxa"/>
              <w:bottom w:w="90" w:type="dxa"/>
              <w:end w:w="100" w:type="dxa"/>
            </w:tcMar>
          </w:tcPr>
          <w:p>
            <w:r>
              <w:rPr>
                <w:b/>
                <w:color w:val="FFFFFF"/>
              </w:rPr>
              <w:t>Rule</w:t>
            </w:r>
          </w:p>
        </w:tc>
      </w:tr>
      <w:tr>
        <w:trPr>
          <w:cantSplit w:val="true"/>
        </w:trPr>
        <w:tc>
          <w:tcPr>
            <w:tcW w:type="dxa" w:w="1296"/>
            <w:vAlign w:val="top"/>
            <w:tcMar>
              <w:top w:w="90" w:type="dxa"/>
              <w:start w:w="100" w:type="dxa"/>
              <w:bottom w:w="90" w:type="dxa"/>
              <w:end w:w="100" w:type="dxa"/>
            </w:tcMar>
          </w:tcPr>
          <w:p>
            <w:pPr>
              <w:spacing w:after="0"/>
            </w:pPr>
            <w:r>
              <w:rPr>
                <w:sz w:val="16"/>
              </w:rPr>
              <w:t>BR-001</w:t>
            </w:r>
          </w:p>
        </w:tc>
        <w:tc>
          <w:tcPr>
            <w:tcW w:type="dxa" w:w="8640"/>
            <w:vAlign w:val="top"/>
            <w:tcMar>
              <w:top w:w="90" w:type="dxa"/>
              <w:start w:w="100" w:type="dxa"/>
              <w:bottom w:w="90" w:type="dxa"/>
              <w:end w:w="100" w:type="dxa"/>
            </w:tcMar>
          </w:tcPr>
          <w:p>
            <w:pPr>
              <w:spacing w:after="0"/>
            </w:pPr>
            <w:r>
              <w:rPr>
                <w:sz w:val="16"/>
              </w:rPr>
              <w:t>Maksimal 3 daily commitments agar fokus tidak berubah menjadi task dump.</w:t>
            </w:r>
          </w:p>
        </w:tc>
      </w:tr>
      <w:tr>
        <w:trPr>
          <w:cantSplit w:val="true"/>
        </w:trPr>
        <w:tc>
          <w:tcPr>
            <w:tcW w:type="dxa" w:w="1296"/>
            <w:vAlign w:val="top"/>
            <w:tcMar>
              <w:top w:w="90" w:type="dxa"/>
              <w:start w:w="100" w:type="dxa"/>
              <w:bottom w:w="90" w:type="dxa"/>
              <w:end w:w="100" w:type="dxa"/>
            </w:tcMar>
            <w:shd w:fill="F6F8FA"/>
          </w:tcPr>
          <w:p>
            <w:pPr>
              <w:spacing w:after="0"/>
            </w:pPr>
            <w:r>
              <w:rPr>
                <w:sz w:val="16"/>
              </w:rPr>
              <w:t>BR-002</w:t>
            </w:r>
          </w:p>
        </w:tc>
        <w:tc>
          <w:tcPr>
            <w:tcW w:type="dxa" w:w="8640"/>
            <w:vAlign w:val="top"/>
            <w:tcMar>
              <w:top w:w="90" w:type="dxa"/>
              <w:start w:w="100" w:type="dxa"/>
              <w:bottom w:w="90" w:type="dxa"/>
              <w:end w:w="100" w:type="dxa"/>
            </w:tcMar>
            <w:shd w:fill="F6F8FA"/>
          </w:tcPr>
          <w:p>
            <w:pPr>
              <w:spacing w:after="0"/>
            </w:pPr>
            <w:r>
              <w:rPr>
                <w:sz w:val="16"/>
              </w:rPr>
              <w:t>Commitment dapat diedit sebelum configurable lock/cutoff; perubahan setelah cutoff harus masuk audit trail.</w:t>
            </w:r>
          </w:p>
        </w:tc>
      </w:tr>
      <w:tr>
        <w:trPr>
          <w:cantSplit w:val="true"/>
        </w:trPr>
        <w:tc>
          <w:tcPr>
            <w:tcW w:type="dxa" w:w="1296"/>
            <w:vAlign w:val="top"/>
            <w:tcMar>
              <w:top w:w="90" w:type="dxa"/>
              <w:start w:w="100" w:type="dxa"/>
              <w:bottom w:w="90" w:type="dxa"/>
              <w:end w:w="100" w:type="dxa"/>
            </w:tcMar>
          </w:tcPr>
          <w:p>
            <w:pPr>
              <w:spacing w:after="0"/>
            </w:pPr>
            <w:r>
              <w:rPr>
                <w:sz w:val="16"/>
              </w:rPr>
              <w:t>BR-003</w:t>
            </w:r>
          </w:p>
        </w:tc>
        <w:tc>
          <w:tcPr>
            <w:tcW w:type="dxa" w:w="8640"/>
            <w:vAlign w:val="top"/>
            <w:tcMar>
              <w:top w:w="90" w:type="dxa"/>
              <w:start w:w="100" w:type="dxa"/>
              <w:bottom w:w="90" w:type="dxa"/>
              <w:end w:w="100" w:type="dxa"/>
            </w:tcMar>
          </w:tcPr>
          <w:p>
            <w:pPr>
              <w:spacing w:after="0"/>
            </w:pPr>
            <w:r>
              <w:rPr>
                <w:sz w:val="16"/>
              </w:rPr>
              <w:t>Carry-over wajib memiliki reason.</w:t>
            </w:r>
          </w:p>
        </w:tc>
      </w:tr>
      <w:tr>
        <w:trPr>
          <w:cantSplit w:val="true"/>
        </w:trPr>
        <w:tc>
          <w:tcPr>
            <w:tcW w:type="dxa" w:w="1296"/>
            <w:vAlign w:val="top"/>
            <w:tcMar>
              <w:top w:w="90" w:type="dxa"/>
              <w:start w:w="100" w:type="dxa"/>
              <w:bottom w:w="90" w:type="dxa"/>
              <w:end w:w="100" w:type="dxa"/>
            </w:tcMar>
            <w:shd w:fill="F6F8FA"/>
          </w:tcPr>
          <w:p>
            <w:pPr>
              <w:spacing w:after="0"/>
            </w:pPr>
            <w:r>
              <w:rPr>
                <w:sz w:val="16"/>
              </w:rPr>
              <w:t>BR-004</w:t>
            </w:r>
          </w:p>
        </w:tc>
        <w:tc>
          <w:tcPr>
            <w:tcW w:type="dxa" w:w="8640"/>
            <w:vAlign w:val="top"/>
            <w:tcMar>
              <w:top w:w="90" w:type="dxa"/>
              <w:start w:w="100" w:type="dxa"/>
              <w:bottom w:w="90" w:type="dxa"/>
              <w:end w:w="100" w:type="dxa"/>
            </w:tcMar>
            <w:shd w:fill="F6F8FA"/>
          </w:tcPr>
          <w:p>
            <w:pPr>
              <w:spacing w:after="0"/>
            </w:pPr>
            <w:r>
              <w:rPr>
                <w:sz w:val="16"/>
              </w:rPr>
              <w:t>AMBER/RED wajib memiliki blocker/risk note atau reason.</w:t>
            </w:r>
          </w:p>
        </w:tc>
      </w:tr>
      <w:tr>
        <w:trPr>
          <w:cantSplit w:val="true"/>
        </w:trPr>
        <w:tc>
          <w:tcPr>
            <w:tcW w:type="dxa" w:w="1296"/>
            <w:vAlign w:val="top"/>
            <w:tcMar>
              <w:top w:w="90" w:type="dxa"/>
              <w:start w:w="100" w:type="dxa"/>
              <w:bottom w:w="90" w:type="dxa"/>
              <w:end w:w="100" w:type="dxa"/>
            </w:tcMar>
          </w:tcPr>
          <w:p>
            <w:pPr>
              <w:spacing w:after="0"/>
            </w:pPr>
            <w:r>
              <w:rPr>
                <w:sz w:val="16"/>
              </w:rPr>
              <w:t>BR-005</w:t>
            </w:r>
          </w:p>
        </w:tc>
        <w:tc>
          <w:tcPr>
            <w:tcW w:type="dxa" w:w="8640"/>
            <w:vAlign w:val="top"/>
            <w:tcMar>
              <w:top w:w="90" w:type="dxa"/>
              <w:start w:w="100" w:type="dxa"/>
              <w:bottom w:w="90" w:type="dxa"/>
              <w:end w:w="100" w:type="dxa"/>
            </w:tcMar>
          </w:tcPr>
          <w:p>
            <w:pPr>
              <w:spacing w:after="0"/>
            </w:pPr>
            <w:r>
              <w:rPr>
                <w:sz w:val="16"/>
              </w:rPr>
              <w:t>RED dapat dibuat kapan saja; tidak harus menunggu EOD.</w:t>
            </w:r>
          </w:p>
        </w:tc>
      </w:tr>
      <w:tr>
        <w:trPr>
          <w:cantSplit w:val="true"/>
        </w:trPr>
        <w:tc>
          <w:tcPr>
            <w:tcW w:type="dxa" w:w="1296"/>
            <w:vAlign w:val="top"/>
            <w:tcMar>
              <w:top w:w="90" w:type="dxa"/>
              <w:start w:w="100" w:type="dxa"/>
              <w:bottom w:w="90" w:type="dxa"/>
              <w:end w:w="100" w:type="dxa"/>
            </w:tcMar>
            <w:shd w:fill="F6F8FA"/>
          </w:tcPr>
          <w:p>
            <w:pPr>
              <w:spacing w:after="0"/>
            </w:pPr>
            <w:r>
              <w:rPr>
                <w:sz w:val="16"/>
              </w:rPr>
              <w:t>BR-006</w:t>
            </w:r>
          </w:p>
        </w:tc>
        <w:tc>
          <w:tcPr>
            <w:tcW w:type="dxa" w:w="8640"/>
            <w:vAlign w:val="top"/>
            <w:tcMar>
              <w:top w:w="90" w:type="dxa"/>
              <w:start w:w="100" w:type="dxa"/>
              <w:bottom w:w="90" w:type="dxa"/>
              <w:end w:w="100" w:type="dxa"/>
            </w:tcMar>
            <w:shd w:fill="F6F8FA"/>
          </w:tcPr>
          <w:p>
            <w:pPr>
              <w:spacing w:after="0"/>
            </w:pPr>
            <w:r>
              <w:rPr>
                <w:sz w:val="16"/>
              </w:rPr>
              <w:t>No submission tidak berlaku pada leave/holiday/exemption valid.</w:t>
            </w:r>
          </w:p>
        </w:tc>
      </w:tr>
      <w:tr>
        <w:trPr>
          <w:cantSplit w:val="true"/>
        </w:trPr>
        <w:tc>
          <w:tcPr>
            <w:tcW w:type="dxa" w:w="1296"/>
            <w:vAlign w:val="top"/>
            <w:tcMar>
              <w:top w:w="90" w:type="dxa"/>
              <w:start w:w="100" w:type="dxa"/>
              <w:bottom w:w="90" w:type="dxa"/>
              <w:end w:w="100" w:type="dxa"/>
            </w:tcMar>
          </w:tcPr>
          <w:p>
            <w:pPr>
              <w:spacing w:after="0"/>
            </w:pPr>
            <w:r>
              <w:rPr>
                <w:sz w:val="16"/>
              </w:rPr>
              <w:t>BR-007</w:t>
            </w:r>
          </w:p>
        </w:tc>
        <w:tc>
          <w:tcPr>
            <w:tcW w:type="dxa" w:w="8640"/>
            <w:vAlign w:val="top"/>
            <w:tcMar>
              <w:top w:w="90" w:type="dxa"/>
              <w:start w:w="100" w:type="dxa"/>
              <w:bottom w:w="90" w:type="dxa"/>
              <w:end w:w="100" w:type="dxa"/>
            </w:tcMar>
          </w:tcPr>
          <w:p>
            <w:pPr>
              <w:spacing w:after="0"/>
            </w:pPr>
            <w:r>
              <w:rPr>
                <w:sz w:val="16"/>
              </w:rPr>
              <w:t>Satu missed submission tidak otomatis menghasilkan disciplinary consequence.</w:t>
            </w:r>
          </w:p>
        </w:tc>
      </w:tr>
      <w:tr>
        <w:trPr>
          <w:cantSplit w:val="true"/>
        </w:trPr>
        <w:tc>
          <w:tcPr>
            <w:tcW w:type="dxa" w:w="1296"/>
            <w:vAlign w:val="top"/>
            <w:tcMar>
              <w:top w:w="90" w:type="dxa"/>
              <w:start w:w="100" w:type="dxa"/>
              <w:bottom w:w="90" w:type="dxa"/>
              <w:end w:w="100" w:type="dxa"/>
            </w:tcMar>
            <w:shd w:fill="F6F8FA"/>
          </w:tcPr>
          <w:p>
            <w:pPr>
              <w:spacing w:after="0"/>
            </w:pPr>
            <w:r>
              <w:rPr>
                <w:sz w:val="16"/>
              </w:rPr>
              <w:t>BR-008</w:t>
            </w:r>
          </w:p>
        </w:tc>
        <w:tc>
          <w:tcPr>
            <w:tcW w:type="dxa" w:w="8640"/>
            <w:vAlign w:val="top"/>
            <w:tcMar>
              <w:top w:w="90" w:type="dxa"/>
              <w:start w:w="100" w:type="dxa"/>
              <w:bottom w:w="90" w:type="dxa"/>
              <w:end w:w="100" w:type="dxa"/>
            </w:tcMar>
            <w:shd w:fill="F6F8FA"/>
          </w:tcPr>
          <w:p>
            <w:pPr>
              <w:spacing w:after="0"/>
            </w:pPr>
            <w:r>
              <w:rPr>
                <w:sz w:val="16"/>
              </w:rPr>
              <w:t>Sistem tidak menerbitkan SP otomatis.</w:t>
            </w:r>
          </w:p>
        </w:tc>
      </w:tr>
      <w:tr>
        <w:trPr>
          <w:cantSplit w:val="true"/>
        </w:trPr>
        <w:tc>
          <w:tcPr>
            <w:tcW w:type="dxa" w:w="1296"/>
            <w:vAlign w:val="top"/>
            <w:tcMar>
              <w:top w:w="90" w:type="dxa"/>
              <w:start w:w="100" w:type="dxa"/>
              <w:bottom w:w="90" w:type="dxa"/>
              <w:end w:w="100" w:type="dxa"/>
            </w:tcMar>
          </w:tcPr>
          <w:p>
            <w:pPr>
              <w:spacing w:after="0"/>
            </w:pPr>
            <w:r>
              <w:rPr>
                <w:sz w:val="16"/>
              </w:rPr>
              <w:t>BR-009</w:t>
            </w:r>
          </w:p>
        </w:tc>
        <w:tc>
          <w:tcPr>
            <w:tcW w:type="dxa" w:w="8640"/>
            <w:vAlign w:val="top"/>
            <w:tcMar>
              <w:top w:w="90" w:type="dxa"/>
              <w:start w:w="100" w:type="dxa"/>
              <w:bottom w:w="90" w:type="dxa"/>
              <w:end w:w="100" w:type="dxa"/>
            </w:tcMar>
          </w:tcPr>
          <w:p>
            <w:pPr>
              <w:spacing w:after="0"/>
            </w:pPr>
            <w:r>
              <w:rPr>
                <w:sz w:val="16"/>
              </w:rPr>
              <w:t>Manager tidak boleh mengubah log employee tanpa audit trail; koreksi idealnya request-back atau add note.</w:t>
            </w:r>
          </w:p>
        </w:tc>
      </w:tr>
      <w:tr>
        <w:trPr>
          <w:cantSplit w:val="true"/>
        </w:trPr>
        <w:tc>
          <w:tcPr>
            <w:tcW w:type="dxa" w:w="1296"/>
            <w:vAlign w:val="top"/>
            <w:tcMar>
              <w:top w:w="90" w:type="dxa"/>
              <w:start w:w="100" w:type="dxa"/>
              <w:bottom w:w="90" w:type="dxa"/>
              <w:end w:w="100" w:type="dxa"/>
            </w:tcMar>
            <w:shd w:fill="F6F8FA"/>
          </w:tcPr>
          <w:p>
            <w:pPr>
              <w:spacing w:after="0"/>
            </w:pPr>
            <w:r>
              <w:rPr>
                <w:sz w:val="16"/>
              </w:rPr>
              <w:t>BR-010</w:t>
            </w:r>
          </w:p>
        </w:tc>
        <w:tc>
          <w:tcPr>
            <w:tcW w:type="dxa" w:w="8640"/>
            <w:vAlign w:val="top"/>
            <w:tcMar>
              <w:top w:w="90" w:type="dxa"/>
              <w:start w:w="100" w:type="dxa"/>
              <w:bottom w:w="90" w:type="dxa"/>
              <w:end w:w="100" w:type="dxa"/>
            </w:tcMar>
            <w:shd w:fill="F6F8FA"/>
          </w:tcPr>
          <w:p>
            <w:pPr>
              <w:spacing w:after="0"/>
            </w:pPr>
            <w:r>
              <w:rPr>
                <w:sz w:val="16"/>
              </w:rPr>
              <w:t>Cross-project support dapat dicatat sebagai contribution dan ditautkan ke blocker/request.</w:t>
            </w:r>
          </w:p>
        </w:tc>
      </w:tr>
      <w:tr>
        <w:trPr>
          <w:cantSplit w:val="true"/>
        </w:trPr>
        <w:tc>
          <w:tcPr>
            <w:tcW w:type="dxa" w:w="1296"/>
            <w:vAlign w:val="top"/>
            <w:tcMar>
              <w:top w:w="90" w:type="dxa"/>
              <w:start w:w="100" w:type="dxa"/>
              <w:bottom w:w="90" w:type="dxa"/>
              <w:end w:w="100" w:type="dxa"/>
            </w:tcMar>
          </w:tcPr>
          <w:p>
            <w:pPr>
              <w:spacing w:after="0"/>
            </w:pPr>
            <w:r>
              <w:rPr>
                <w:sz w:val="16"/>
              </w:rPr>
              <w:t>BR-011</w:t>
            </w:r>
          </w:p>
        </w:tc>
        <w:tc>
          <w:tcPr>
            <w:tcW w:type="dxa" w:w="8640"/>
            <w:vAlign w:val="top"/>
            <w:tcMar>
              <w:top w:w="90" w:type="dxa"/>
              <w:start w:w="100" w:type="dxa"/>
              <w:bottom w:w="90" w:type="dxa"/>
              <w:end w:w="100" w:type="dxa"/>
            </w:tcMar>
          </w:tcPr>
          <w:p>
            <w:pPr>
              <w:spacing w:after="0"/>
            </w:pPr>
            <w:r>
              <w:rPr>
                <w:sz w:val="16"/>
              </w:rPr>
              <w:t>Status harian bukan KPI score dan tidak boleh dipakai sebagai leaderboard.</w:t>
            </w:r>
          </w:p>
        </w:tc>
      </w:tr>
      <w:tr>
        <w:trPr>
          <w:cantSplit w:val="true"/>
        </w:trPr>
        <w:tc>
          <w:tcPr>
            <w:tcW w:type="dxa" w:w="1296"/>
            <w:vAlign w:val="top"/>
            <w:tcMar>
              <w:top w:w="90" w:type="dxa"/>
              <w:start w:w="100" w:type="dxa"/>
              <w:bottom w:w="90" w:type="dxa"/>
              <w:end w:w="100" w:type="dxa"/>
            </w:tcMar>
            <w:shd w:fill="F6F8FA"/>
          </w:tcPr>
          <w:p>
            <w:pPr>
              <w:spacing w:after="0"/>
            </w:pPr>
            <w:r>
              <w:rPr>
                <w:sz w:val="16"/>
              </w:rPr>
              <w:t>BR-012</w:t>
            </w:r>
          </w:p>
        </w:tc>
        <w:tc>
          <w:tcPr>
            <w:tcW w:type="dxa" w:w="8640"/>
            <w:vAlign w:val="top"/>
            <w:tcMar>
              <w:top w:w="90" w:type="dxa"/>
              <w:start w:w="100" w:type="dxa"/>
              <w:bottom w:w="90" w:type="dxa"/>
              <w:end w:w="100" w:type="dxa"/>
            </w:tcMar>
            <w:shd w:fill="F6F8FA"/>
          </w:tcPr>
          <w:p>
            <w:pPr>
              <w:spacing w:after="0"/>
            </w:pPr>
            <w:r>
              <w:rPr>
                <w:sz w:val="16"/>
              </w:rPr>
              <w:t>Data disciplinary/coaching memiliki permission lebih ketat daripada daily log biasa.</w:t>
            </w:r>
          </w:p>
        </w:tc>
      </w:tr>
    </w:tbl>
    <w:p>
      <w:pPr>
        <w:spacing w:after="40"/>
      </w:pPr>
    </w:p>
    <w:p>
      <w:pPr>
        <w:pStyle w:val="Heading1"/>
        <w:keepNext w:val="1"/>
      </w:pPr>
      <w:r>
        <w:t>19. Notification Requirements</w:t>
      </w:r>
    </w:p>
    <w:tbl>
      <w:tblPr>
        <w:tblStyle w:val="TableGrid"/>
        <w:tblW w:type="auto" w:w="0"/>
        <w:jc w:val="center"/>
        <w:tblLook w:firstColumn="1" w:firstRow="1" w:lastColumn="0" w:lastRow="0" w:noHBand="0" w:noVBand="1" w:val="04A0"/>
      </w:tblPr>
      <w:tblGrid>
        <w:gridCol w:w="3389"/>
        <w:gridCol w:w="3389"/>
        <w:gridCol w:w="3389"/>
      </w:tblGrid>
      <w:tr>
        <w:trPr>
          <w:cantSplit w:val="true"/>
          <w:tblHeader w:val="true"/>
        </w:trPr>
        <w:tc>
          <w:tcPr>
            <w:tcW w:type="dxa" w:w="3168"/>
            <w:shd w:fill="244062"/>
            <w:vAlign w:val="center"/>
            <w:tcMar>
              <w:top w:w="90" w:type="dxa"/>
              <w:start w:w="100" w:type="dxa"/>
              <w:bottom w:w="90" w:type="dxa"/>
              <w:end w:w="100" w:type="dxa"/>
            </w:tcMar>
          </w:tcPr>
          <w:p>
            <w:r>
              <w:rPr>
                <w:b/>
                <w:color w:val="FFFFFF"/>
              </w:rPr>
              <w:t>Trigger</w:t>
            </w:r>
          </w:p>
        </w:tc>
        <w:tc>
          <w:tcPr>
            <w:tcW w:type="dxa" w:w="3312"/>
            <w:shd w:fill="244062"/>
            <w:vAlign w:val="center"/>
            <w:tcMar>
              <w:top w:w="90" w:type="dxa"/>
              <w:start w:w="100" w:type="dxa"/>
              <w:bottom w:w="90" w:type="dxa"/>
              <w:end w:w="100" w:type="dxa"/>
            </w:tcMar>
          </w:tcPr>
          <w:p>
            <w:r>
              <w:rPr>
                <w:b/>
                <w:color w:val="FFFFFF"/>
              </w:rPr>
              <w:t>Recipient</w:t>
            </w:r>
          </w:p>
        </w:tc>
        <w:tc>
          <w:tcPr>
            <w:tcW w:type="dxa" w:w="3456"/>
            <w:shd w:fill="244062"/>
            <w:vAlign w:val="center"/>
            <w:tcMar>
              <w:top w:w="90" w:type="dxa"/>
              <w:start w:w="100" w:type="dxa"/>
              <w:bottom w:w="90" w:type="dxa"/>
              <w:end w:w="100" w:type="dxa"/>
            </w:tcMar>
          </w:tcPr>
          <w:p>
            <w:r>
              <w:rPr>
                <w:b/>
                <w:color w:val="FFFFFF"/>
              </w:rPr>
              <w:t>Default Notification</w:t>
            </w:r>
          </w:p>
        </w:tc>
      </w:tr>
      <w:tr>
        <w:trPr>
          <w:cantSplit w:val="true"/>
        </w:trPr>
        <w:tc>
          <w:tcPr>
            <w:tcW w:type="dxa" w:w="3168"/>
            <w:vAlign w:val="top"/>
            <w:tcMar>
              <w:top w:w="90" w:type="dxa"/>
              <w:start w:w="100" w:type="dxa"/>
              <w:bottom w:w="90" w:type="dxa"/>
              <w:end w:w="100" w:type="dxa"/>
            </w:tcMar>
          </w:tcPr>
          <w:p>
            <w:pPr>
              <w:spacing w:after="0"/>
            </w:pPr>
            <w:r>
              <w:rPr>
                <w:sz w:val="16"/>
              </w:rPr>
              <w:t>Morning not submitted near cutoff</w:t>
            </w:r>
          </w:p>
        </w:tc>
        <w:tc>
          <w:tcPr>
            <w:tcW w:type="dxa" w:w="3312"/>
            <w:vAlign w:val="top"/>
            <w:tcMar>
              <w:top w:w="90" w:type="dxa"/>
              <w:start w:w="100" w:type="dxa"/>
              <w:bottom w:w="90" w:type="dxa"/>
              <w:end w:w="100" w:type="dxa"/>
            </w:tcMar>
          </w:tcPr>
          <w:p>
            <w:pPr>
              <w:spacing w:after="0"/>
            </w:pPr>
            <w:r>
              <w:rPr>
                <w:sz w:val="16"/>
              </w:rPr>
              <w:t>Employee</w:t>
            </w:r>
          </w:p>
        </w:tc>
        <w:tc>
          <w:tcPr>
            <w:tcW w:type="dxa" w:w="3456"/>
            <w:vAlign w:val="top"/>
            <w:tcMar>
              <w:top w:w="90" w:type="dxa"/>
              <w:start w:w="100" w:type="dxa"/>
              <w:bottom w:w="90" w:type="dxa"/>
              <w:end w:w="100" w:type="dxa"/>
            </w:tcMar>
          </w:tcPr>
          <w:p>
            <w:pPr>
              <w:spacing w:after="0"/>
            </w:pPr>
            <w:r>
              <w:rPr>
                <w:sz w:val="16"/>
              </w:rPr>
              <w:t>Reminder</w:t>
            </w:r>
          </w:p>
        </w:tc>
      </w:tr>
      <w:tr>
        <w:trPr>
          <w:cantSplit w:val="true"/>
        </w:trPr>
        <w:tc>
          <w:tcPr>
            <w:tcW w:type="dxa" w:w="3168"/>
            <w:vAlign w:val="top"/>
            <w:tcMar>
              <w:top w:w="90" w:type="dxa"/>
              <w:start w:w="100" w:type="dxa"/>
              <w:bottom w:w="90" w:type="dxa"/>
              <w:end w:w="100" w:type="dxa"/>
            </w:tcMar>
            <w:shd w:fill="F6F8FA"/>
          </w:tcPr>
          <w:p>
            <w:pPr>
              <w:spacing w:after="0"/>
            </w:pPr>
            <w:r>
              <w:rPr>
                <w:sz w:val="16"/>
              </w:rPr>
              <w:t>EOD not submitted near cutoff</w:t>
            </w:r>
          </w:p>
        </w:tc>
        <w:tc>
          <w:tcPr>
            <w:tcW w:type="dxa" w:w="3312"/>
            <w:vAlign w:val="top"/>
            <w:tcMar>
              <w:top w:w="90" w:type="dxa"/>
              <w:start w:w="100" w:type="dxa"/>
              <w:bottom w:w="90" w:type="dxa"/>
              <w:end w:w="100" w:type="dxa"/>
            </w:tcMar>
            <w:shd w:fill="F6F8FA"/>
          </w:tcPr>
          <w:p>
            <w:pPr>
              <w:spacing w:after="0"/>
            </w:pPr>
            <w:r>
              <w:rPr>
                <w:sz w:val="16"/>
              </w:rPr>
              <w:t>Employee</w:t>
            </w:r>
          </w:p>
        </w:tc>
        <w:tc>
          <w:tcPr>
            <w:tcW w:type="dxa" w:w="3456"/>
            <w:vAlign w:val="top"/>
            <w:tcMar>
              <w:top w:w="90" w:type="dxa"/>
              <w:start w:w="100" w:type="dxa"/>
              <w:bottom w:w="90" w:type="dxa"/>
              <w:end w:w="100" w:type="dxa"/>
            </w:tcMar>
            <w:shd w:fill="F6F8FA"/>
          </w:tcPr>
          <w:p>
            <w:pPr>
              <w:spacing w:after="0"/>
            </w:pPr>
            <w:r>
              <w:rPr>
                <w:sz w:val="16"/>
              </w:rPr>
              <w:t>Reminder</w:t>
            </w:r>
          </w:p>
        </w:tc>
      </w:tr>
      <w:tr>
        <w:trPr>
          <w:cantSplit w:val="true"/>
        </w:trPr>
        <w:tc>
          <w:tcPr>
            <w:tcW w:type="dxa" w:w="3168"/>
            <w:vAlign w:val="top"/>
            <w:tcMar>
              <w:top w:w="90" w:type="dxa"/>
              <w:start w:w="100" w:type="dxa"/>
              <w:bottom w:w="90" w:type="dxa"/>
              <w:end w:w="100" w:type="dxa"/>
            </w:tcMar>
          </w:tcPr>
          <w:p>
            <w:pPr>
              <w:spacing w:after="0"/>
            </w:pPr>
            <w:r>
              <w:rPr>
                <w:sz w:val="16"/>
              </w:rPr>
              <w:t>AMBER + support needed</w:t>
            </w:r>
          </w:p>
        </w:tc>
        <w:tc>
          <w:tcPr>
            <w:tcW w:type="dxa" w:w="3312"/>
            <w:vAlign w:val="top"/>
            <w:tcMar>
              <w:top w:w="90" w:type="dxa"/>
              <w:start w:w="100" w:type="dxa"/>
              <w:bottom w:w="90" w:type="dxa"/>
              <w:end w:w="100" w:type="dxa"/>
            </w:tcMar>
          </w:tcPr>
          <w:p>
            <w:pPr>
              <w:spacing w:after="0"/>
            </w:pPr>
            <w:r>
              <w:rPr>
                <w:sz w:val="16"/>
              </w:rPr>
              <w:t>Assigned support owner + employee</w:t>
            </w:r>
          </w:p>
        </w:tc>
        <w:tc>
          <w:tcPr>
            <w:tcW w:type="dxa" w:w="3456"/>
            <w:vAlign w:val="top"/>
            <w:tcMar>
              <w:top w:w="90" w:type="dxa"/>
              <w:start w:w="100" w:type="dxa"/>
              <w:bottom w:w="90" w:type="dxa"/>
              <w:end w:w="100" w:type="dxa"/>
            </w:tcMar>
          </w:tcPr>
          <w:p>
            <w:pPr>
              <w:spacing w:after="0"/>
            </w:pPr>
            <w:r>
              <w:rPr>
                <w:sz w:val="16"/>
              </w:rPr>
              <w:t>Support request</w:t>
            </w:r>
          </w:p>
        </w:tc>
      </w:tr>
      <w:tr>
        <w:trPr>
          <w:cantSplit w:val="true"/>
        </w:trPr>
        <w:tc>
          <w:tcPr>
            <w:tcW w:type="dxa" w:w="3168"/>
            <w:vAlign w:val="top"/>
            <w:tcMar>
              <w:top w:w="90" w:type="dxa"/>
              <w:start w:w="100" w:type="dxa"/>
              <w:bottom w:w="90" w:type="dxa"/>
              <w:end w:w="100" w:type="dxa"/>
            </w:tcMar>
            <w:shd w:fill="F6F8FA"/>
          </w:tcPr>
          <w:p>
            <w:pPr>
              <w:spacing w:after="0"/>
            </w:pPr>
            <w:r>
              <w:rPr>
                <w:sz w:val="16"/>
              </w:rPr>
              <w:t>RED</w:t>
            </w:r>
          </w:p>
        </w:tc>
        <w:tc>
          <w:tcPr>
            <w:tcW w:type="dxa" w:w="3312"/>
            <w:vAlign w:val="top"/>
            <w:tcMar>
              <w:top w:w="90" w:type="dxa"/>
              <w:start w:w="100" w:type="dxa"/>
              <w:bottom w:w="90" w:type="dxa"/>
              <w:end w:w="100" w:type="dxa"/>
            </w:tcMar>
            <w:shd w:fill="F6F8FA"/>
          </w:tcPr>
          <w:p>
            <w:pPr>
              <w:spacing w:after="0"/>
            </w:pPr>
            <w:r>
              <w:rPr>
                <w:sz w:val="16"/>
              </w:rPr>
              <w:t>Supervisor/Head + relevant PM/owner</w:t>
            </w:r>
          </w:p>
        </w:tc>
        <w:tc>
          <w:tcPr>
            <w:tcW w:type="dxa" w:w="3456"/>
            <w:vAlign w:val="top"/>
            <w:tcMar>
              <w:top w:w="90" w:type="dxa"/>
              <w:start w:w="100" w:type="dxa"/>
              <w:bottom w:w="90" w:type="dxa"/>
              <w:end w:w="100" w:type="dxa"/>
            </w:tcMar>
            <w:shd w:fill="F6F8FA"/>
          </w:tcPr>
          <w:p>
            <w:pPr>
              <w:spacing w:after="0"/>
            </w:pPr>
            <w:r>
              <w:rPr>
                <w:sz w:val="16"/>
              </w:rPr>
              <w:t>Immediate risk escalation</w:t>
            </w:r>
          </w:p>
        </w:tc>
      </w:tr>
      <w:tr>
        <w:trPr>
          <w:cantSplit w:val="true"/>
        </w:trPr>
        <w:tc>
          <w:tcPr>
            <w:tcW w:type="dxa" w:w="3168"/>
            <w:vAlign w:val="top"/>
            <w:tcMar>
              <w:top w:w="90" w:type="dxa"/>
              <w:start w:w="100" w:type="dxa"/>
              <w:bottom w:w="90" w:type="dxa"/>
              <w:end w:w="100" w:type="dxa"/>
            </w:tcMar>
          </w:tcPr>
          <w:p>
            <w:pPr>
              <w:spacing w:after="0"/>
            </w:pPr>
            <w:r>
              <w:rPr>
                <w:sz w:val="16"/>
              </w:rPr>
              <w:t>Critical blocker</w:t>
            </w:r>
          </w:p>
        </w:tc>
        <w:tc>
          <w:tcPr>
            <w:tcW w:type="dxa" w:w="3312"/>
            <w:vAlign w:val="top"/>
            <w:tcMar>
              <w:top w:w="90" w:type="dxa"/>
              <w:start w:w="100" w:type="dxa"/>
              <w:bottom w:w="90" w:type="dxa"/>
              <w:end w:w="100" w:type="dxa"/>
            </w:tcMar>
          </w:tcPr>
          <w:p>
            <w:pPr>
              <w:spacing w:after="0"/>
            </w:pPr>
            <w:r>
              <w:rPr>
                <w:sz w:val="16"/>
              </w:rPr>
              <w:t>Configured escalation chain</w:t>
            </w:r>
          </w:p>
        </w:tc>
        <w:tc>
          <w:tcPr>
            <w:tcW w:type="dxa" w:w="3456"/>
            <w:vAlign w:val="top"/>
            <w:tcMar>
              <w:top w:w="90" w:type="dxa"/>
              <w:start w:w="100" w:type="dxa"/>
              <w:bottom w:w="90" w:type="dxa"/>
              <w:end w:w="100" w:type="dxa"/>
            </w:tcMar>
          </w:tcPr>
          <w:p>
            <w:pPr>
              <w:spacing w:after="0"/>
            </w:pPr>
            <w:r>
              <w:rPr>
                <w:sz w:val="16"/>
              </w:rPr>
              <w:t>Immediate</w:t>
            </w:r>
          </w:p>
        </w:tc>
      </w:tr>
      <w:tr>
        <w:trPr>
          <w:cantSplit w:val="true"/>
        </w:trPr>
        <w:tc>
          <w:tcPr>
            <w:tcW w:type="dxa" w:w="3168"/>
            <w:vAlign w:val="top"/>
            <w:tcMar>
              <w:top w:w="90" w:type="dxa"/>
              <w:start w:w="100" w:type="dxa"/>
              <w:bottom w:w="90" w:type="dxa"/>
              <w:end w:w="100" w:type="dxa"/>
            </w:tcMar>
            <w:shd w:fill="F6F8FA"/>
          </w:tcPr>
          <w:p>
            <w:pPr>
              <w:spacing w:after="0"/>
            </w:pPr>
            <w:r>
              <w:rPr>
                <w:sz w:val="16"/>
              </w:rPr>
              <w:t>Blocker unacknowledged beyond threshold</w:t>
            </w:r>
          </w:p>
        </w:tc>
        <w:tc>
          <w:tcPr>
            <w:tcW w:type="dxa" w:w="3312"/>
            <w:vAlign w:val="top"/>
            <w:tcMar>
              <w:top w:w="90" w:type="dxa"/>
              <w:start w:w="100" w:type="dxa"/>
              <w:bottom w:w="90" w:type="dxa"/>
              <w:end w:w="100" w:type="dxa"/>
            </w:tcMar>
            <w:shd w:fill="F6F8FA"/>
          </w:tcPr>
          <w:p>
            <w:pPr>
              <w:spacing w:after="0"/>
            </w:pPr>
            <w:r>
              <w:rPr>
                <w:sz w:val="16"/>
              </w:rPr>
              <w:t>Next escalation level</w:t>
            </w:r>
          </w:p>
        </w:tc>
        <w:tc>
          <w:tcPr>
            <w:tcW w:type="dxa" w:w="3456"/>
            <w:vAlign w:val="top"/>
            <w:tcMar>
              <w:top w:w="90" w:type="dxa"/>
              <w:start w:w="100" w:type="dxa"/>
              <w:bottom w:w="90" w:type="dxa"/>
              <w:end w:w="100" w:type="dxa"/>
            </w:tcMar>
            <w:shd w:fill="F6F8FA"/>
          </w:tcPr>
          <w:p>
            <w:pPr>
              <w:spacing w:after="0"/>
            </w:pPr>
            <w:r>
              <w:rPr>
                <w:sz w:val="16"/>
              </w:rPr>
              <w:t>Escalation</w:t>
            </w:r>
          </w:p>
        </w:tc>
      </w:tr>
      <w:tr>
        <w:trPr>
          <w:cantSplit w:val="true"/>
        </w:trPr>
        <w:tc>
          <w:tcPr>
            <w:tcW w:type="dxa" w:w="3168"/>
            <w:vAlign w:val="top"/>
            <w:tcMar>
              <w:top w:w="90" w:type="dxa"/>
              <w:start w:w="100" w:type="dxa"/>
              <w:bottom w:w="90" w:type="dxa"/>
              <w:end w:w="100" w:type="dxa"/>
            </w:tcMar>
          </w:tcPr>
          <w:p>
            <w:pPr>
              <w:spacing w:after="0"/>
            </w:pPr>
            <w:r>
              <w:rPr>
                <w:sz w:val="16"/>
              </w:rPr>
              <w:t>Repeated no-submission flag</w:t>
            </w:r>
          </w:p>
        </w:tc>
        <w:tc>
          <w:tcPr>
            <w:tcW w:type="dxa" w:w="3312"/>
            <w:vAlign w:val="top"/>
            <w:tcMar>
              <w:top w:w="90" w:type="dxa"/>
              <w:start w:w="100" w:type="dxa"/>
              <w:bottom w:w="90" w:type="dxa"/>
              <w:end w:w="100" w:type="dxa"/>
            </w:tcMar>
          </w:tcPr>
          <w:p>
            <w:pPr>
              <w:spacing w:after="0"/>
            </w:pPr>
            <w:r>
              <w:rPr>
                <w:sz w:val="16"/>
              </w:rPr>
              <w:t>Supervisor/Head; HRGA if policy threshold met</w:t>
            </w:r>
          </w:p>
        </w:tc>
        <w:tc>
          <w:tcPr>
            <w:tcW w:type="dxa" w:w="3456"/>
            <w:vAlign w:val="top"/>
            <w:tcMar>
              <w:top w:w="90" w:type="dxa"/>
              <w:start w:w="100" w:type="dxa"/>
              <w:bottom w:w="90" w:type="dxa"/>
              <w:end w:w="100" w:type="dxa"/>
            </w:tcMar>
          </w:tcPr>
          <w:p>
            <w:pPr>
              <w:spacing w:after="0"/>
            </w:pPr>
            <w:r>
              <w:rPr>
                <w:sz w:val="16"/>
              </w:rPr>
              <w:t>Review required</w:t>
            </w:r>
          </w:p>
        </w:tc>
      </w:tr>
      <w:tr>
        <w:trPr>
          <w:cantSplit w:val="true"/>
        </w:trPr>
        <w:tc>
          <w:tcPr>
            <w:tcW w:type="dxa" w:w="3168"/>
            <w:vAlign w:val="top"/>
            <w:tcMar>
              <w:top w:w="90" w:type="dxa"/>
              <w:start w:w="100" w:type="dxa"/>
              <w:bottom w:w="90" w:type="dxa"/>
              <w:end w:w="100" w:type="dxa"/>
            </w:tcMar>
            <w:shd w:fill="F6F8FA"/>
          </w:tcPr>
          <w:p>
            <w:pPr>
              <w:spacing w:after="0"/>
            </w:pPr>
            <w:r>
              <w:rPr>
                <w:sz w:val="16"/>
              </w:rPr>
              <w:t>Weekly summary available</w:t>
            </w:r>
          </w:p>
        </w:tc>
        <w:tc>
          <w:tcPr>
            <w:tcW w:type="dxa" w:w="3312"/>
            <w:vAlign w:val="top"/>
            <w:tcMar>
              <w:top w:w="90" w:type="dxa"/>
              <w:start w:w="100" w:type="dxa"/>
              <w:bottom w:w="90" w:type="dxa"/>
              <w:end w:w="100" w:type="dxa"/>
            </w:tcMar>
            <w:shd w:fill="F6F8FA"/>
          </w:tcPr>
          <w:p>
            <w:pPr>
              <w:spacing w:after="0"/>
            </w:pPr>
            <w:r>
              <w:rPr>
                <w:sz w:val="16"/>
              </w:rPr>
              <w:t>Employee + Manager as configured</w:t>
            </w:r>
          </w:p>
        </w:tc>
        <w:tc>
          <w:tcPr>
            <w:tcW w:type="dxa" w:w="3456"/>
            <w:vAlign w:val="top"/>
            <w:tcMar>
              <w:top w:w="90" w:type="dxa"/>
              <w:start w:w="100" w:type="dxa"/>
              <w:bottom w:w="90" w:type="dxa"/>
              <w:end w:w="100" w:type="dxa"/>
            </w:tcMar>
            <w:shd w:fill="F6F8FA"/>
          </w:tcPr>
          <w:p>
            <w:pPr>
              <w:spacing w:after="0"/>
            </w:pPr>
            <w:r>
              <w:rPr>
                <w:sz w:val="16"/>
              </w:rPr>
              <w:t>Summary notification</w:t>
            </w:r>
          </w:p>
        </w:tc>
      </w:tr>
    </w:tbl>
    <w:p>
      <w:pPr>
        <w:spacing w:after="40"/>
      </w:pPr>
    </w:p>
    <w:p>
      <w:pPr>
        <w:pStyle w:val="Heading1"/>
        <w:keepNext w:val="1"/>
      </w:pPr>
      <w:r>
        <w:t>20. Data Model - Conceptual</w:t>
      </w:r>
    </w:p>
    <w:tbl>
      <w:tblPr>
        <w:tblStyle w:val="TableGrid"/>
        <w:tblW w:type="auto" w:w="0"/>
        <w:jc w:val="center"/>
        <w:tblLook w:firstColumn="1" w:firstRow="1" w:lastColumn="0" w:lastRow="0" w:noHBand="0" w:noVBand="1" w:val="04A0"/>
      </w:tblPr>
      <w:tblGrid>
        <w:gridCol w:w="5083"/>
        <w:gridCol w:w="5083"/>
      </w:tblGrid>
      <w:tr>
        <w:trPr>
          <w:cantSplit w:val="true"/>
          <w:tblHeader w:val="true"/>
        </w:trPr>
        <w:tc>
          <w:tcPr>
            <w:tcW w:type="dxa" w:w="2592"/>
            <w:shd w:fill="244062"/>
            <w:vAlign w:val="center"/>
            <w:tcMar>
              <w:top w:w="90" w:type="dxa"/>
              <w:start w:w="100" w:type="dxa"/>
              <w:bottom w:w="90" w:type="dxa"/>
              <w:end w:w="100" w:type="dxa"/>
            </w:tcMar>
          </w:tcPr>
          <w:p>
            <w:r>
              <w:rPr>
                <w:b/>
                <w:color w:val="FFFFFF"/>
              </w:rPr>
              <w:t>Entity</w:t>
            </w:r>
          </w:p>
        </w:tc>
        <w:tc>
          <w:tcPr>
            <w:tcW w:type="dxa" w:w="7344"/>
            <w:shd w:fill="244062"/>
            <w:vAlign w:val="center"/>
            <w:tcMar>
              <w:top w:w="90" w:type="dxa"/>
              <w:start w:w="100" w:type="dxa"/>
              <w:bottom w:w="90" w:type="dxa"/>
              <w:end w:w="100" w:type="dxa"/>
            </w:tcMar>
          </w:tcPr>
          <w:p>
            <w:r>
              <w:rPr>
                <w:b/>
                <w:color w:val="FFFFFF"/>
              </w:rPr>
              <w:t>Key Data</w:t>
            </w:r>
          </w:p>
        </w:tc>
      </w:tr>
      <w:tr>
        <w:trPr>
          <w:cantSplit w:val="true"/>
        </w:trPr>
        <w:tc>
          <w:tcPr>
            <w:tcW w:type="dxa" w:w="2592"/>
            <w:vAlign w:val="top"/>
            <w:tcMar>
              <w:top w:w="90" w:type="dxa"/>
              <w:start w:w="100" w:type="dxa"/>
              <w:bottom w:w="90" w:type="dxa"/>
              <w:end w:w="100" w:type="dxa"/>
            </w:tcMar>
          </w:tcPr>
          <w:p>
            <w:pPr>
              <w:spacing w:after="0"/>
            </w:pPr>
            <w:r>
              <w:rPr>
                <w:sz w:val="16"/>
              </w:rPr>
              <w:t>User</w:t>
            </w:r>
          </w:p>
        </w:tc>
        <w:tc>
          <w:tcPr>
            <w:tcW w:type="dxa" w:w="7344"/>
            <w:vAlign w:val="top"/>
            <w:tcMar>
              <w:top w:w="90" w:type="dxa"/>
              <w:start w:w="100" w:type="dxa"/>
              <w:bottom w:w="90" w:type="dxa"/>
              <w:end w:w="100" w:type="dxa"/>
            </w:tcMar>
          </w:tcPr>
          <w:p>
            <w:pPr>
              <w:spacing w:after="0"/>
            </w:pPr>
            <w:r>
              <w:rPr>
                <w:sz w:val="16"/>
              </w:rPr>
              <w:t>user_id, employee_id, name, role, function, manager_id, status</w:t>
            </w:r>
          </w:p>
        </w:tc>
      </w:tr>
      <w:tr>
        <w:trPr>
          <w:cantSplit w:val="true"/>
        </w:trPr>
        <w:tc>
          <w:tcPr>
            <w:tcW w:type="dxa" w:w="2592"/>
            <w:vAlign w:val="top"/>
            <w:tcMar>
              <w:top w:w="90" w:type="dxa"/>
              <w:start w:w="100" w:type="dxa"/>
              <w:bottom w:w="90" w:type="dxa"/>
              <w:end w:w="100" w:type="dxa"/>
            </w:tcMar>
            <w:shd w:fill="F6F8FA"/>
          </w:tcPr>
          <w:p>
            <w:pPr>
              <w:spacing w:after="0"/>
            </w:pPr>
            <w:r>
              <w:rPr>
                <w:sz w:val="16"/>
              </w:rPr>
              <w:t>Workday</w:t>
            </w:r>
          </w:p>
        </w:tc>
        <w:tc>
          <w:tcPr>
            <w:tcW w:type="dxa" w:w="7344"/>
            <w:vAlign w:val="top"/>
            <w:tcMar>
              <w:top w:w="90" w:type="dxa"/>
              <w:start w:w="100" w:type="dxa"/>
              <w:bottom w:w="90" w:type="dxa"/>
              <w:end w:w="100" w:type="dxa"/>
            </w:tcMar>
            <w:shd w:fill="F6F8FA"/>
          </w:tcPr>
          <w:p>
            <w:pPr>
              <w:spacing w:after="0"/>
            </w:pPr>
            <w:r>
              <w:rPr>
                <w:sz w:val="16"/>
              </w:rPr>
              <w:t>date, workday flag, holiday, exemption rules</w:t>
            </w:r>
          </w:p>
        </w:tc>
      </w:tr>
      <w:tr>
        <w:trPr>
          <w:cantSplit w:val="true"/>
        </w:trPr>
        <w:tc>
          <w:tcPr>
            <w:tcW w:type="dxa" w:w="2592"/>
            <w:vAlign w:val="top"/>
            <w:tcMar>
              <w:top w:w="90" w:type="dxa"/>
              <w:start w:w="100" w:type="dxa"/>
              <w:bottom w:w="90" w:type="dxa"/>
              <w:end w:w="100" w:type="dxa"/>
            </w:tcMar>
          </w:tcPr>
          <w:p>
            <w:pPr>
              <w:spacing w:after="0"/>
            </w:pPr>
            <w:r>
              <w:rPr>
                <w:sz w:val="16"/>
              </w:rPr>
              <w:t>DailyLog</w:t>
            </w:r>
          </w:p>
        </w:tc>
        <w:tc>
          <w:tcPr>
            <w:tcW w:type="dxa" w:w="7344"/>
            <w:vAlign w:val="top"/>
            <w:tcMar>
              <w:top w:w="90" w:type="dxa"/>
              <w:start w:w="100" w:type="dxa"/>
              <w:bottom w:w="90" w:type="dxa"/>
              <w:end w:w="100" w:type="dxa"/>
            </w:tcMar>
          </w:tcPr>
          <w:p>
            <w:pPr>
              <w:spacing w:after="0"/>
            </w:pPr>
            <w:r>
              <w:rPr>
                <w:sz w:val="16"/>
              </w:rPr>
              <w:t>log_id, user_id, date, morning_submitted_at, eod_submitted_at, initial_status, final_status</w:t>
            </w:r>
          </w:p>
        </w:tc>
      </w:tr>
      <w:tr>
        <w:trPr>
          <w:cantSplit w:val="true"/>
        </w:trPr>
        <w:tc>
          <w:tcPr>
            <w:tcW w:type="dxa" w:w="2592"/>
            <w:vAlign w:val="top"/>
            <w:tcMar>
              <w:top w:w="90" w:type="dxa"/>
              <w:start w:w="100" w:type="dxa"/>
              <w:bottom w:w="90" w:type="dxa"/>
              <w:end w:w="100" w:type="dxa"/>
            </w:tcMar>
            <w:shd w:fill="F6F8FA"/>
          </w:tcPr>
          <w:p>
            <w:pPr>
              <w:spacing w:after="0"/>
            </w:pPr>
            <w:r>
              <w:rPr>
                <w:sz w:val="16"/>
              </w:rPr>
              <w:t>Commitment</w:t>
            </w:r>
          </w:p>
        </w:tc>
        <w:tc>
          <w:tcPr>
            <w:tcW w:type="dxa" w:w="7344"/>
            <w:vAlign w:val="top"/>
            <w:tcMar>
              <w:top w:w="90" w:type="dxa"/>
              <w:start w:w="100" w:type="dxa"/>
              <w:bottom w:w="90" w:type="dxa"/>
              <w:end w:w="100" w:type="dxa"/>
            </w:tcMar>
            <w:shd w:fill="F6F8FA"/>
          </w:tcPr>
          <w:p>
            <w:pPr>
              <w:spacing w:after="0"/>
            </w:pPr>
            <w:r>
              <w:rPr>
                <w:sz w:val="16"/>
              </w:rPr>
              <w:t>commitment_id, log_id, text, reference_type/id, outcome, carryover_reason</w:t>
            </w:r>
          </w:p>
        </w:tc>
      </w:tr>
      <w:tr>
        <w:trPr>
          <w:cantSplit w:val="true"/>
        </w:trPr>
        <w:tc>
          <w:tcPr>
            <w:tcW w:type="dxa" w:w="2592"/>
            <w:vAlign w:val="top"/>
            <w:tcMar>
              <w:top w:w="90" w:type="dxa"/>
              <w:start w:w="100" w:type="dxa"/>
              <w:bottom w:w="90" w:type="dxa"/>
              <w:end w:w="100" w:type="dxa"/>
            </w:tcMar>
          </w:tcPr>
          <w:p>
            <w:pPr>
              <w:spacing w:after="0"/>
            </w:pPr>
            <w:r>
              <w:rPr>
                <w:sz w:val="16"/>
              </w:rPr>
              <w:t>Blocker</w:t>
            </w:r>
          </w:p>
        </w:tc>
        <w:tc>
          <w:tcPr>
            <w:tcW w:type="dxa" w:w="7344"/>
            <w:vAlign w:val="top"/>
            <w:tcMar>
              <w:top w:w="90" w:type="dxa"/>
              <w:start w:w="100" w:type="dxa"/>
              <w:bottom w:w="90" w:type="dxa"/>
              <w:end w:w="100" w:type="dxa"/>
            </w:tcMar>
          </w:tcPr>
          <w:p>
            <w:pPr>
              <w:spacing w:after="0"/>
            </w:pPr>
            <w:r>
              <w:rPr>
                <w:sz w:val="16"/>
              </w:rPr>
              <w:t>blocker_id, log_id/commitment_id, type, severity, impact, owner, status, timestamps, resolution</w:t>
            </w:r>
          </w:p>
        </w:tc>
      </w:tr>
      <w:tr>
        <w:trPr>
          <w:cantSplit w:val="true"/>
        </w:trPr>
        <w:tc>
          <w:tcPr>
            <w:tcW w:type="dxa" w:w="2592"/>
            <w:vAlign w:val="top"/>
            <w:tcMar>
              <w:top w:w="90" w:type="dxa"/>
              <w:start w:w="100" w:type="dxa"/>
              <w:bottom w:w="90" w:type="dxa"/>
              <w:end w:w="100" w:type="dxa"/>
            </w:tcMar>
            <w:shd w:fill="F6F8FA"/>
          </w:tcPr>
          <w:p>
            <w:pPr>
              <w:spacing w:after="0"/>
            </w:pPr>
            <w:r>
              <w:rPr>
                <w:sz w:val="16"/>
              </w:rPr>
              <w:t>SupportContribution</w:t>
            </w:r>
          </w:p>
        </w:tc>
        <w:tc>
          <w:tcPr>
            <w:tcW w:type="dxa" w:w="7344"/>
            <w:vAlign w:val="top"/>
            <w:tcMar>
              <w:top w:w="90" w:type="dxa"/>
              <w:start w:w="100" w:type="dxa"/>
              <w:bottom w:w="90" w:type="dxa"/>
              <w:end w:w="100" w:type="dxa"/>
            </w:tcMar>
            <w:shd w:fill="F6F8FA"/>
          </w:tcPr>
          <w:p>
            <w:pPr>
              <w:spacing w:after="0"/>
            </w:pPr>
            <w:r>
              <w:rPr>
                <w:sz w:val="16"/>
              </w:rPr>
              <w:t>request/blocker_id, supporter_id, action, effort note, outcome</w:t>
            </w:r>
          </w:p>
        </w:tc>
      </w:tr>
      <w:tr>
        <w:trPr>
          <w:cantSplit w:val="true"/>
        </w:trPr>
        <w:tc>
          <w:tcPr>
            <w:tcW w:type="dxa" w:w="2592"/>
            <w:vAlign w:val="top"/>
            <w:tcMar>
              <w:top w:w="90" w:type="dxa"/>
              <w:start w:w="100" w:type="dxa"/>
              <w:bottom w:w="90" w:type="dxa"/>
              <w:end w:w="100" w:type="dxa"/>
            </w:tcMar>
          </w:tcPr>
          <w:p>
            <w:pPr>
              <w:spacing w:after="0"/>
            </w:pPr>
            <w:r>
              <w:rPr>
                <w:sz w:val="16"/>
              </w:rPr>
              <w:t>ManagerNote</w:t>
            </w:r>
          </w:p>
        </w:tc>
        <w:tc>
          <w:tcPr>
            <w:tcW w:type="dxa" w:w="7344"/>
            <w:vAlign w:val="top"/>
            <w:tcMar>
              <w:top w:w="90" w:type="dxa"/>
              <w:start w:w="100" w:type="dxa"/>
              <w:bottom w:w="90" w:type="dxa"/>
              <w:end w:w="100" w:type="dxa"/>
            </w:tcMar>
          </w:tcPr>
          <w:p>
            <w:pPr>
              <w:spacing w:after="0"/>
            </w:pPr>
            <w:r>
              <w:rPr>
                <w:sz w:val="16"/>
              </w:rPr>
              <w:t>note_id, user_id, period/date, type: recognition/coaching/corrective, evidence refs, visibility</w:t>
            </w:r>
          </w:p>
        </w:tc>
      </w:tr>
      <w:tr>
        <w:trPr>
          <w:cantSplit w:val="true"/>
        </w:trPr>
        <w:tc>
          <w:tcPr>
            <w:tcW w:type="dxa" w:w="2592"/>
            <w:vAlign w:val="top"/>
            <w:tcMar>
              <w:top w:w="90" w:type="dxa"/>
              <w:start w:w="100" w:type="dxa"/>
              <w:bottom w:w="90" w:type="dxa"/>
              <w:end w:w="100" w:type="dxa"/>
            </w:tcMar>
            <w:shd w:fill="F6F8FA"/>
          </w:tcPr>
          <w:p>
            <w:pPr>
              <w:spacing w:after="0"/>
            </w:pPr>
            <w:r>
              <w:rPr>
                <w:sz w:val="16"/>
              </w:rPr>
              <w:t>ComplianceEvent</w:t>
            </w:r>
          </w:p>
        </w:tc>
        <w:tc>
          <w:tcPr>
            <w:tcW w:type="dxa" w:w="7344"/>
            <w:vAlign w:val="top"/>
            <w:tcMar>
              <w:top w:w="90" w:type="dxa"/>
              <w:start w:w="100" w:type="dxa"/>
              <w:bottom w:w="90" w:type="dxa"/>
              <w:end w:w="100" w:type="dxa"/>
            </w:tcMar>
            <w:shd w:fill="F6F8FA"/>
          </w:tcPr>
          <w:p>
            <w:pPr>
              <w:spacing w:after="0"/>
            </w:pPr>
            <w:r>
              <w:rPr>
                <w:sz w:val="16"/>
              </w:rPr>
              <w:t>user_id, event_type, date, policy_rule, status, review/action</w:t>
            </w:r>
          </w:p>
        </w:tc>
      </w:tr>
      <w:tr>
        <w:trPr>
          <w:cantSplit w:val="true"/>
        </w:trPr>
        <w:tc>
          <w:tcPr>
            <w:tcW w:type="dxa" w:w="2592"/>
            <w:vAlign w:val="top"/>
            <w:tcMar>
              <w:top w:w="90" w:type="dxa"/>
              <w:start w:w="100" w:type="dxa"/>
              <w:bottom w:w="90" w:type="dxa"/>
              <w:end w:w="100" w:type="dxa"/>
            </w:tcMar>
          </w:tcPr>
          <w:p>
            <w:pPr>
              <w:spacing w:after="0"/>
            </w:pPr>
            <w:r>
              <w:rPr>
                <w:sz w:val="16"/>
              </w:rPr>
              <w:t>Notification</w:t>
            </w:r>
          </w:p>
        </w:tc>
        <w:tc>
          <w:tcPr>
            <w:tcW w:type="dxa" w:w="7344"/>
            <w:vAlign w:val="top"/>
            <w:tcMar>
              <w:top w:w="90" w:type="dxa"/>
              <w:start w:w="100" w:type="dxa"/>
              <w:bottom w:w="90" w:type="dxa"/>
              <w:end w:w="100" w:type="dxa"/>
            </w:tcMar>
          </w:tcPr>
          <w:p>
            <w:pPr>
              <w:spacing w:after="0"/>
            </w:pPr>
            <w:r>
              <w:rPr>
                <w:sz w:val="16"/>
              </w:rPr>
              <w:t>recipient, trigger, channel, delivery/read status</w:t>
            </w:r>
          </w:p>
        </w:tc>
      </w:tr>
      <w:tr>
        <w:trPr>
          <w:cantSplit w:val="true"/>
        </w:trPr>
        <w:tc>
          <w:tcPr>
            <w:tcW w:type="dxa" w:w="2592"/>
            <w:vAlign w:val="top"/>
            <w:tcMar>
              <w:top w:w="90" w:type="dxa"/>
              <w:start w:w="100" w:type="dxa"/>
              <w:bottom w:w="90" w:type="dxa"/>
              <w:end w:w="100" w:type="dxa"/>
            </w:tcMar>
            <w:shd w:fill="F6F8FA"/>
          </w:tcPr>
          <w:p>
            <w:pPr>
              <w:spacing w:after="0"/>
            </w:pPr>
            <w:r>
              <w:rPr>
                <w:sz w:val="16"/>
              </w:rPr>
              <w:t>AuditLog</w:t>
            </w:r>
          </w:p>
        </w:tc>
        <w:tc>
          <w:tcPr>
            <w:tcW w:type="dxa" w:w="7344"/>
            <w:vAlign w:val="top"/>
            <w:tcMar>
              <w:top w:w="90" w:type="dxa"/>
              <w:start w:w="100" w:type="dxa"/>
              <w:bottom w:w="90" w:type="dxa"/>
              <w:end w:w="100" w:type="dxa"/>
            </w:tcMar>
            <w:shd w:fill="F6F8FA"/>
          </w:tcPr>
          <w:p>
            <w:pPr>
              <w:spacing w:after="0"/>
            </w:pPr>
            <w:r>
              <w:rPr>
                <w:sz w:val="16"/>
              </w:rPr>
              <w:t>actor, action, entity, before/after reference, timestamp</w:t>
            </w:r>
          </w:p>
        </w:tc>
      </w:tr>
    </w:tbl>
    <w:p>
      <w:pPr>
        <w:spacing w:after="40"/>
      </w:pPr>
    </w:p>
    <w:p>
      <w:pPr>
        <w:pStyle w:val="Heading1"/>
        <w:keepNext w:val="1"/>
      </w:pPr>
      <w:r>
        <w:t>21. Permission &amp; Visibility Model</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rPr>
          <w:cantSplit w:val="true"/>
          <w:tblHeader w:val="true"/>
        </w:trPr>
        <w:tc>
          <w:tcPr>
            <w:tcW w:type="dxa" w:w="2880"/>
            <w:shd w:fill="244062"/>
            <w:vAlign w:val="center"/>
            <w:tcMar>
              <w:top w:w="90" w:type="dxa"/>
              <w:start w:w="100" w:type="dxa"/>
              <w:bottom w:w="90" w:type="dxa"/>
              <w:end w:w="100" w:type="dxa"/>
            </w:tcMar>
          </w:tcPr>
          <w:p>
            <w:r>
              <w:rPr>
                <w:b/>
                <w:color w:val="FFFFFF"/>
              </w:rPr>
              <w:t>Data</w:t>
            </w:r>
          </w:p>
        </w:tc>
        <w:tc>
          <w:tcPr>
            <w:tcW w:type="dxa" w:w="1296"/>
            <w:shd w:fill="244062"/>
            <w:vAlign w:val="center"/>
            <w:tcMar>
              <w:top w:w="90" w:type="dxa"/>
              <w:start w:w="100" w:type="dxa"/>
              <w:bottom w:w="90" w:type="dxa"/>
              <w:end w:w="100" w:type="dxa"/>
            </w:tcMar>
          </w:tcPr>
          <w:p>
            <w:r>
              <w:rPr>
                <w:b/>
                <w:color w:val="FFFFFF"/>
              </w:rPr>
              <w:t>Employee</w:t>
            </w:r>
          </w:p>
        </w:tc>
        <w:tc>
          <w:tcPr>
            <w:tcW w:type="dxa" w:w="1584"/>
            <w:shd w:fill="244062"/>
            <w:vAlign w:val="center"/>
            <w:tcMar>
              <w:top w:w="90" w:type="dxa"/>
              <w:start w:w="100" w:type="dxa"/>
              <w:bottom w:w="90" w:type="dxa"/>
              <w:end w:w="100" w:type="dxa"/>
            </w:tcMar>
          </w:tcPr>
          <w:p>
            <w:r>
              <w:rPr>
                <w:b/>
                <w:color w:val="FFFFFF"/>
              </w:rPr>
              <w:t>TL/Supervisor</w:t>
            </w:r>
          </w:p>
        </w:tc>
        <w:tc>
          <w:tcPr>
            <w:tcW w:type="dxa" w:w="1152"/>
            <w:shd w:fill="244062"/>
            <w:vAlign w:val="center"/>
            <w:tcMar>
              <w:top w:w="90" w:type="dxa"/>
              <w:start w:w="100" w:type="dxa"/>
              <w:bottom w:w="90" w:type="dxa"/>
              <w:end w:w="100" w:type="dxa"/>
            </w:tcMar>
          </w:tcPr>
          <w:p>
            <w:r>
              <w:rPr>
                <w:b/>
                <w:color w:val="FFFFFF"/>
              </w:rPr>
              <w:t>Head</w:t>
            </w:r>
          </w:p>
        </w:tc>
        <w:tc>
          <w:tcPr>
            <w:tcW w:type="dxa" w:w="1296"/>
            <w:shd w:fill="244062"/>
            <w:vAlign w:val="center"/>
            <w:tcMar>
              <w:top w:w="90" w:type="dxa"/>
              <w:start w:w="100" w:type="dxa"/>
              <w:bottom w:w="90" w:type="dxa"/>
              <w:end w:w="100" w:type="dxa"/>
            </w:tcMar>
          </w:tcPr>
          <w:p>
            <w:r>
              <w:rPr>
                <w:b/>
                <w:color w:val="FFFFFF"/>
              </w:rPr>
              <w:t>HRGA</w:t>
            </w:r>
          </w:p>
        </w:tc>
        <w:tc>
          <w:tcPr>
            <w:tcW w:type="dxa" w:w="1728"/>
            <w:shd w:fill="244062"/>
            <w:vAlign w:val="center"/>
            <w:tcMar>
              <w:top w:w="90" w:type="dxa"/>
              <w:start w:w="100" w:type="dxa"/>
              <w:bottom w:w="90" w:type="dxa"/>
              <w:end w:w="100" w:type="dxa"/>
            </w:tcMar>
          </w:tcPr>
          <w:p>
            <w:r>
              <w:rPr>
                <w:b/>
                <w:color w:val="FFFFFF"/>
              </w:rPr>
              <w:t>CEO/Management</w:t>
            </w:r>
          </w:p>
        </w:tc>
      </w:tr>
      <w:tr>
        <w:trPr>
          <w:cantSplit w:val="true"/>
        </w:trPr>
        <w:tc>
          <w:tcPr>
            <w:tcW w:type="dxa" w:w="2880"/>
            <w:vAlign w:val="top"/>
            <w:tcMar>
              <w:top w:w="90" w:type="dxa"/>
              <w:start w:w="100" w:type="dxa"/>
              <w:bottom w:w="90" w:type="dxa"/>
              <w:end w:w="100" w:type="dxa"/>
            </w:tcMar>
          </w:tcPr>
          <w:p>
            <w:pPr>
              <w:spacing w:after="0"/>
            </w:pPr>
            <w:r>
              <w:rPr>
                <w:sz w:val="15"/>
              </w:rPr>
              <w:t>Own daily log</w:t>
            </w:r>
          </w:p>
        </w:tc>
        <w:tc>
          <w:tcPr>
            <w:tcW w:type="dxa" w:w="1296"/>
            <w:vAlign w:val="top"/>
            <w:tcMar>
              <w:top w:w="90" w:type="dxa"/>
              <w:start w:w="100" w:type="dxa"/>
              <w:bottom w:w="90" w:type="dxa"/>
              <w:end w:w="100" w:type="dxa"/>
            </w:tcMar>
          </w:tcPr>
          <w:p>
            <w:pPr>
              <w:spacing w:after="0"/>
            </w:pPr>
            <w:r>
              <w:rPr>
                <w:sz w:val="15"/>
              </w:rPr>
              <w:t>R/W</w:t>
            </w:r>
          </w:p>
        </w:tc>
        <w:tc>
          <w:tcPr>
            <w:tcW w:type="dxa" w:w="1584"/>
            <w:vAlign w:val="top"/>
            <w:tcMar>
              <w:top w:w="90" w:type="dxa"/>
              <w:start w:w="100" w:type="dxa"/>
              <w:bottom w:w="90" w:type="dxa"/>
              <w:end w:w="100" w:type="dxa"/>
            </w:tcMar>
          </w:tcPr>
          <w:p>
            <w:pPr>
              <w:spacing w:after="0"/>
            </w:pPr>
            <w:r>
              <w:rPr>
                <w:sz w:val="15"/>
              </w:rPr>
              <w:t>-</w:t>
            </w:r>
          </w:p>
        </w:tc>
        <w:tc>
          <w:tcPr>
            <w:tcW w:type="dxa" w:w="1152"/>
            <w:vAlign w:val="top"/>
            <w:tcMar>
              <w:top w:w="90" w:type="dxa"/>
              <w:start w:w="100" w:type="dxa"/>
              <w:bottom w:w="90" w:type="dxa"/>
              <w:end w:w="100" w:type="dxa"/>
            </w:tcMar>
          </w:tcPr>
          <w:p>
            <w:pPr>
              <w:spacing w:after="0"/>
            </w:pPr>
            <w:r>
              <w:rPr>
                <w:sz w:val="15"/>
              </w:rPr>
              <w:t>-</w:t>
            </w:r>
          </w:p>
        </w:tc>
        <w:tc>
          <w:tcPr>
            <w:tcW w:type="dxa" w:w="1296"/>
            <w:vAlign w:val="top"/>
            <w:tcMar>
              <w:top w:w="90" w:type="dxa"/>
              <w:start w:w="100" w:type="dxa"/>
              <w:bottom w:w="90" w:type="dxa"/>
              <w:end w:w="100" w:type="dxa"/>
            </w:tcMar>
          </w:tcPr>
          <w:p>
            <w:pPr>
              <w:spacing w:after="0"/>
            </w:pPr>
            <w:r>
              <w:rPr>
                <w:sz w:val="15"/>
              </w:rPr>
              <w:t>Policy view only</w:t>
            </w:r>
          </w:p>
        </w:tc>
        <w:tc>
          <w:tcPr>
            <w:tcW w:type="dxa" w:w="1728"/>
            <w:vAlign w:val="top"/>
            <w:tcMar>
              <w:top w:w="90" w:type="dxa"/>
              <w:start w:w="100" w:type="dxa"/>
              <w:bottom w:w="90" w:type="dxa"/>
              <w:end w:w="100" w:type="dxa"/>
            </w:tcMar>
          </w:tcPr>
          <w:p>
            <w:pPr>
              <w:spacing w:after="0"/>
            </w:pPr>
            <w:r>
              <w:rPr>
                <w:sz w:val="15"/>
              </w:rPr>
              <w:t>As authorized</w:t>
            </w:r>
          </w:p>
        </w:tc>
      </w:tr>
      <w:tr>
        <w:trPr>
          <w:cantSplit w:val="true"/>
        </w:trPr>
        <w:tc>
          <w:tcPr>
            <w:tcW w:type="dxa" w:w="2880"/>
            <w:vAlign w:val="top"/>
            <w:tcMar>
              <w:top w:w="90" w:type="dxa"/>
              <w:start w:w="100" w:type="dxa"/>
              <w:bottom w:w="90" w:type="dxa"/>
              <w:end w:w="100" w:type="dxa"/>
            </w:tcMar>
            <w:shd w:fill="F6F8FA"/>
          </w:tcPr>
          <w:p>
            <w:pPr>
              <w:spacing w:after="0"/>
            </w:pPr>
            <w:r>
              <w:rPr>
                <w:sz w:val="15"/>
              </w:rPr>
              <w:t>Scoped team daily log</w:t>
            </w:r>
          </w:p>
        </w:tc>
        <w:tc>
          <w:tcPr>
            <w:tcW w:type="dxa" w:w="1296"/>
            <w:vAlign w:val="top"/>
            <w:tcMar>
              <w:top w:w="90" w:type="dxa"/>
              <w:start w:w="100" w:type="dxa"/>
              <w:bottom w:w="90" w:type="dxa"/>
              <w:end w:w="100" w:type="dxa"/>
            </w:tcMar>
            <w:shd w:fill="F6F8FA"/>
          </w:tcPr>
          <w:p>
            <w:pPr>
              <w:spacing w:after="0"/>
            </w:pPr>
            <w:r>
              <w:rPr>
                <w:sz w:val="15"/>
              </w:rPr>
              <w:t>-</w:t>
            </w:r>
          </w:p>
        </w:tc>
        <w:tc>
          <w:tcPr>
            <w:tcW w:type="dxa" w:w="1584"/>
            <w:vAlign w:val="top"/>
            <w:tcMar>
              <w:top w:w="90" w:type="dxa"/>
              <w:start w:w="100" w:type="dxa"/>
              <w:bottom w:w="90" w:type="dxa"/>
              <w:end w:w="100" w:type="dxa"/>
            </w:tcMar>
            <w:shd w:fill="F6F8FA"/>
          </w:tcPr>
          <w:p>
            <w:pPr>
              <w:spacing w:after="0"/>
            </w:pPr>
            <w:r>
              <w:rPr>
                <w:sz w:val="15"/>
              </w:rPr>
              <w:t>R</w:t>
            </w:r>
          </w:p>
        </w:tc>
        <w:tc>
          <w:tcPr>
            <w:tcW w:type="dxa" w:w="1152"/>
            <w:vAlign w:val="top"/>
            <w:tcMar>
              <w:top w:w="90" w:type="dxa"/>
              <w:start w:w="100" w:type="dxa"/>
              <w:bottom w:w="90" w:type="dxa"/>
              <w:end w:w="100" w:type="dxa"/>
            </w:tcMar>
            <w:shd w:fill="F6F8FA"/>
          </w:tcPr>
          <w:p>
            <w:pPr>
              <w:spacing w:after="0"/>
            </w:pPr>
            <w:r>
              <w:rPr>
                <w:sz w:val="15"/>
              </w:rPr>
              <w:t>R</w:t>
            </w:r>
          </w:p>
        </w:tc>
        <w:tc>
          <w:tcPr>
            <w:tcW w:type="dxa" w:w="1296"/>
            <w:vAlign w:val="top"/>
            <w:tcMar>
              <w:top w:w="90" w:type="dxa"/>
              <w:start w:w="100" w:type="dxa"/>
              <w:bottom w:w="90" w:type="dxa"/>
              <w:end w:w="100" w:type="dxa"/>
            </w:tcMar>
            <w:shd w:fill="F6F8FA"/>
          </w:tcPr>
          <w:p>
            <w:pPr>
              <w:spacing w:after="0"/>
            </w:pPr>
            <w:r>
              <w:rPr>
                <w:sz w:val="15"/>
              </w:rPr>
              <w:t>As policy</w:t>
            </w:r>
          </w:p>
        </w:tc>
        <w:tc>
          <w:tcPr>
            <w:tcW w:type="dxa" w:w="1728"/>
            <w:vAlign w:val="top"/>
            <w:tcMar>
              <w:top w:w="90" w:type="dxa"/>
              <w:start w:w="100" w:type="dxa"/>
              <w:bottom w:w="90" w:type="dxa"/>
              <w:end w:w="100" w:type="dxa"/>
            </w:tcMar>
            <w:shd w:fill="F6F8FA"/>
          </w:tcPr>
          <w:p>
            <w:pPr>
              <w:spacing w:after="0"/>
            </w:pPr>
            <w:r>
              <w:rPr>
                <w:sz w:val="15"/>
              </w:rPr>
              <w:t>R</w:t>
            </w:r>
          </w:p>
        </w:tc>
      </w:tr>
      <w:tr>
        <w:trPr>
          <w:cantSplit w:val="true"/>
        </w:trPr>
        <w:tc>
          <w:tcPr>
            <w:tcW w:type="dxa" w:w="2880"/>
            <w:vAlign w:val="top"/>
            <w:tcMar>
              <w:top w:w="90" w:type="dxa"/>
              <w:start w:w="100" w:type="dxa"/>
              <w:bottom w:w="90" w:type="dxa"/>
              <w:end w:w="100" w:type="dxa"/>
            </w:tcMar>
          </w:tcPr>
          <w:p>
            <w:pPr>
              <w:spacing w:after="0"/>
            </w:pPr>
            <w:r>
              <w:rPr>
                <w:sz w:val="15"/>
              </w:rPr>
              <w:t>Blocker assigned to user</w:t>
            </w:r>
          </w:p>
        </w:tc>
        <w:tc>
          <w:tcPr>
            <w:tcW w:type="dxa" w:w="1296"/>
            <w:vAlign w:val="top"/>
            <w:tcMar>
              <w:top w:w="90" w:type="dxa"/>
              <w:start w:w="100" w:type="dxa"/>
              <w:bottom w:w="90" w:type="dxa"/>
              <w:end w:w="100" w:type="dxa"/>
            </w:tcMar>
          </w:tcPr>
          <w:p>
            <w:pPr>
              <w:spacing w:after="0"/>
            </w:pPr>
            <w:r>
              <w:rPr>
                <w:sz w:val="15"/>
              </w:rPr>
              <w:t>R/W action</w:t>
            </w:r>
          </w:p>
        </w:tc>
        <w:tc>
          <w:tcPr>
            <w:tcW w:type="dxa" w:w="1584"/>
            <w:vAlign w:val="top"/>
            <w:tcMar>
              <w:top w:w="90" w:type="dxa"/>
              <w:start w:w="100" w:type="dxa"/>
              <w:bottom w:w="90" w:type="dxa"/>
              <w:end w:w="100" w:type="dxa"/>
            </w:tcMar>
          </w:tcPr>
          <w:p>
            <w:pPr>
              <w:spacing w:after="0"/>
            </w:pPr>
            <w:r>
              <w:rPr>
                <w:sz w:val="15"/>
              </w:rPr>
              <w:t>R/W action</w:t>
            </w:r>
          </w:p>
        </w:tc>
        <w:tc>
          <w:tcPr>
            <w:tcW w:type="dxa" w:w="1152"/>
            <w:vAlign w:val="top"/>
            <w:tcMar>
              <w:top w:w="90" w:type="dxa"/>
              <w:start w:w="100" w:type="dxa"/>
              <w:bottom w:w="90" w:type="dxa"/>
              <w:end w:w="100" w:type="dxa"/>
            </w:tcMar>
          </w:tcPr>
          <w:p>
            <w:pPr>
              <w:spacing w:after="0"/>
            </w:pPr>
            <w:r>
              <w:rPr>
                <w:sz w:val="15"/>
              </w:rPr>
              <w:t>R/W action</w:t>
            </w:r>
          </w:p>
        </w:tc>
        <w:tc>
          <w:tcPr>
            <w:tcW w:type="dxa" w:w="1296"/>
            <w:vAlign w:val="top"/>
            <w:tcMar>
              <w:top w:w="90" w:type="dxa"/>
              <w:start w:w="100" w:type="dxa"/>
              <w:bottom w:w="90" w:type="dxa"/>
              <w:end w:w="100" w:type="dxa"/>
            </w:tcMar>
          </w:tcPr>
          <w:p>
            <w:pPr>
              <w:spacing w:after="0"/>
            </w:pPr>
            <w:r>
              <w:rPr>
                <w:sz w:val="15"/>
              </w:rPr>
              <w:t>As policy</w:t>
            </w:r>
          </w:p>
        </w:tc>
        <w:tc>
          <w:tcPr>
            <w:tcW w:type="dxa" w:w="1728"/>
            <w:vAlign w:val="top"/>
            <w:tcMar>
              <w:top w:w="90" w:type="dxa"/>
              <w:start w:w="100" w:type="dxa"/>
              <w:bottom w:w="90" w:type="dxa"/>
              <w:end w:w="100" w:type="dxa"/>
            </w:tcMar>
          </w:tcPr>
          <w:p>
            <w:pPr>
              <w:spacing w:after="0"/>
            </w:pPr>
            <w:r>
              <w:rPr>
                <w:sz w:val="15"/>
              </w:rPr>
              <w:t>R</w:t>
            </w:r>
          </w:p>
        </w:tc>
      </w:tr>
      <w:tr>
        <w:trPr>
          <w:cantSplit w:val="true"/>
        </w:trPr>
        <w:tc>
          <w:tcPr>
            <w:tcW w:type="dxa" w:w="2880"/>
            <w:vAlign w:val="top"/>
            <w:tcMar>
              <w:top w:w="90" w:type="dxa"/>
              <w:start w:w="100" w:type="dxa"/>
              <w:bottom w:w="90" w:type="dxa"/>
              <w:end w:w="100" w:type="dxa"/>
            </w:tcMar>
            <w:shd w:fill="F6F8FA"/>
          </w:tcPr>
          <w:p>
            <w:pPr>
              <w:spacing w:after="0"/>
            </w:pPr>
            <w:r>
              <w:rPr>
                <w:sz w:val="15"/>
              </w:rPr>
              <w:t>Manager coaching note</w:t>
            </w:r>
          </w:p>
        </w:tc>
        <w:tc>
          <w:tcPr>
            <w:tcW w:type="dxa" w:w="1296"/>
            <w:vAlign w:val="top"/>
            <w:tcMar>
              <w:top w:w="90" w:type="dxa"/>
              <w:start w:w="100" w:type="dxa"/>
              <w:bottom w:w="90" w:type="dxa"/>
              <w:end w:w="100" w:type="dxa"/>
            </w:tcMar>
            <w:shd w:fill="F6F8FA"/>
          </w:tcPr>
          <w:p>
            <w:pPr>
              <w:spacing w:after="0"/>
            </w:pPr>
            <w:r>
              <w:rPr>
                <w:sz w:val="15"/>
              </w:rPr>
              <w:t>Own visible notes only</w:t>
            </w:r>
          </w:p>
        </w:tc>
        <w:tc>
          <w:tcPr>
            <w:tcW w:type="dxa" w:w="1584"/>
            <w:vAlign w:val="top"/>
            <w:tcMar>
              <w:top w:w="90" w:type="dxa"/>
              <w:start w:w="100" w:type="dxa"/>
              <w:bottom w:w="90" w:type="dxa"/>
              <w:end w:w="100" w:type="dxa"/>
            </w:tcMar>
            <w:shd w:fill="F6F8FA"/>
          </w:tcPr>
          <w:p>
            <w:pPr>
              <w:spacing w:after="0"/>
            </w:pPr>
            <w:r>
              <w:rPr>
                <w:sz w:val="15"/>
              </w:rPr>
              <w:t>Create scoped if authorized</w:t>
            </w:r>
          </w:p>
        </w:tc>
        <w:tc>
          <w:tcPr>
            <w:tcW w:type="dxa" w:w="1152"/>
            <w:vAlign w:val="top"/>
            <w:tcMar>
              <w:top w:w="90" w:type="dxa"/>
              <w:start w:w="100" w:type="dxa"/>
              <w:bottom w:w="90" w:type="dxa"/>
              <w:end w:w="100" w:type="dxa"/>
            </w:tcMar>
            <w:shd w:fill="F6F8FA"/>
          </w:tcPr>
          <w:p>
            <w:pPr>
              <w:spacing w:after="0"/>
            </w:pPr>
            <w:r>
              <w:rPr>
                <w:sz w:val="15"/>
              </w:rPr>
              <w:t>Create scoped</w:t>
            </w:r>
          </w:p>
        </w:tc>
        <w:tc>
          <w:tcPr>
            <w:tcW w:type="dxa" w:w="1296"/>
            <w:vAlign w:val="top"/>
            <w:tcMar>
              <w:top w:w="90" w:type="dxa"/>
              <w:start w:w="100" w:type="dxa"/>
              <w:bottom w:w="90" w:type="dxa"/>
              <w:end w:w="100" w:type="dxa"/>
            </w:tcMar>
            <w:shd w:fill="F6F8FA"/>
          </w:tcPr>
          <w:p>
            <w:pPr>
              <w:spacing w:after="0"/>
            </w:pPr>
            <w:r>
              <w:rPr>
                <w:sz w:val="15"/>
              </w:rPr>
              <w:t>R/administrative</w:t>
            </w:r>
          </w:p>
        </w:tc>
        <w:tc>
          <w:tcPr>
            <w:tcW w:type="dxa" w:w="1728"/>
            <w:vAlign w:val="top"/>
            <w:tcMar>
              <w:top w:w="90" w:type="dxa"/>
              <w:start w:w="100" w:type="dxa"/>
              <w:bottom w:w="90" w:type="dxa"/>
              <w:end w:w="100" w:type="dxa"/>
            </w:tcMar>
            <w:shd w:fill="F6F8FA"/>
          </w:tcPr>
          <w:p>
            <w:pPr>
              <w:spacing w:after="0"/>
            </w:pPr>
            <w:r>
              <w:rPr>
                <w:sz w:val="15"/>
              </w:rPr>
              <w:t>R</w:t>
            </w:r>
          </w:p>
        </w:tc>
      </w:tr>
      <w:tr>
        <w:trPr>
          <w:cantSplit w:val="true"/>
        </w:trPr>
        <w:tc>
          <w:tcPr>
            <w:tcW w:type="dxa" w:w="2880"/>
            <w:vAlign w:val="top"/>
            <w:tcMar>
              <w:top w:w="90" w:type="dxa"/>
              <w:start w:w="100" w:type="dxa"/>
              <w:bottom w:w="90" w:type="dxa"/>
              <w:end w:w="100" w:type="dxa"/>
            </w:tcMar>
          </w:tcPr>
          <w:p>
            <w:pPr>
              <w:spacing w:after="0"/>
            </w:pPr>
            <w:r>
              <w:rPr>
                <w:sz w:val="15"/>
              </w:rPr>
              <w:t>Disciplinary record</w:t>
            </w:r>
          </w:p>
        </w:tc>
        <w:tc>
          <w:tcPr>
            <w:tcW w:type="dxa" w:w="1296"/>
            <w:vAlign w:val="top"/>
            <w:tcMar>
              <w:top w:w="90" w:type="dxa"/>
              <w:start w:w="100" w:type="dxa"/>
              <w:bottom w:w="90" w:type="dxa"/>
              <w:end w:w="100" w:type="dxa"/>
            </w:tcMar>
          </w:tcPr>
          <w:p>
            <w:pPr>
              <w:spacing w:after="0"/>
            </w:pPr>
            <w:r>
              <w:rPr>
                <w:sz w:val="15"/>
              </w:rPr>
              <w:t>Limited/notification</w:t>
            </w:r>
          </w:p>
        </w:tc>
        <w:tc>
          <w:tcPr>
            <w:tcW w:type="dxa" w:w="1584"/>
            <w:vAlign w:val="top"/>
            <w:tcMar>
              <w:top w:w="90" w:type="dxa"/>
              <w:start w:w="100" w:type="dxa"/>
              <w:bottom w:w="90" w:type="dxa"/>
              <w:end w:w="100" w:type="dxa"/>
            </w:tcMar>
          </w:tcPr>
          <w:p>
            <w:pPr>
              <w:spacing w:after="0"/>
            </w:pPr>
            <w:r>
              <w:rPr>
                <w:sz w:val="15"/>
              </w:rPr>
              <w:t>No default</w:t>
            </w:r>
          </w:p>
        </w:tc>
        <w:tc>
          <w:tcPr>
            <w:tcW w:type="dxa" w:w="1152"/>
            <w:vAlign w:val="top"/>
            <w:tcMar>
              <w:top w:w="90" w:type="dxa"/>
              <w:start w:w="100" w:type="dxa"/>
              <w:bottom w:w="90" w:type="dxa"/>
              <w:end w:w="100" w:type="dxa"/>
            </w:tcMar>
          </w:tcPr>
          <w:p>
            <w:pPr>
              <w:spacing w:after="0"/>
            </w:pPr>
            <w:r>
              <w:rPr>
                <w:sz w:val="15"/>
              </w:rPr>
              <w:t>Limited</w:t>
            </w:r>
          </w:p>
        </w:tc>
        <w:tc>
          <w:tcPr>
            <w:tcW w:type="dxa" w:w="1296"/>
            <w:vAlign w:val="top"/>
            <w:tcMar>
              <w:top w:w="90" w:type="dxa"/>
              <w:start w:w="100" w:type="dxa"/>
              <w:bottom w:w="90" w:type="dxa"/>
              <w:end w:w="100" w:type="dxa"/>
            </w:tcMar>
          </w:tcPr>
          <w:p>
            <w:pPr>
              <w:spacing w:after="0"/>
            </w:pPr>
            <w:r>
              <w:rPr>
                <w:sz w:val="15"/>
              </w:rPr>
              <w:t>R/W authorized</w:t>
            </w:r>
          </w:p>
        </w:tc>
        <w:tc>
          <w:tcPr>
            <w:tcW w:type="dxa" w:w="1728"/>
            <w:vAlign w:val="top"/>
            <w:tcMar>
              <w:top w:w="90" w:type="dxa"/>
              <w:start w:w="100" w:type="dxa"/>
              <w:bottom w:w="90" w:type="dxa"/>
              <w:end w:w="100" w:type="dxa"/>
            </w:tcMar>
          </w:tcPr>
          <w:p>
            <w:pPr>
              <w:spacing w:after="0"/>
            </w:pPr>
            <w:r>
              <w:rPr>
                <w:sz w:val="15"/>
              </w:rPr>
              <w:t>R</w:t>
            </w:r>
          </w:p>
        </w:tc>
      </w:tr>
      <w:tr>
        <w:trPr>
          <w:cantSplit w:val="true"/>
        </w:trPr>
        <w:tc>
          <w:tcPr>
            <w:tcW w:type="dxa" w:w="2880"/>
            <w:vAlign w:val="top"/>
            <w:tcMar>
              <w:top w:w="90" w:type="dxa"/>
              <w:start w:w="100" w:type="dxa"/>
              <w:bottom w:w="90" w:type="dxa"/>
              <w:end w:w="100" w:type="dxa"/>
            </w:tcMar>
            <w:shd w:fill="F6F8FA"/>
          </w:tcPr>
          <w:p>
            <w:pPr>
              <w:spacing w:after="0"/>
            </w:pPr>
            <w:r>
              <w:rPr>
                <w:sz w:val="15"/>
              </w:rPr>
              <w:t>Company dashboard</w:t>
            </w:r>
          </w:p>
        </w:tc>
        <w:tc>
          <w:tcPr>
            <w:tcW w:type="dxa" w:w="1296"/>
            <w:vAlign w:val="top"/>
            <w:tcMar>
              <w:top w:w="90" w:type="dxa"/>
              <w:start w:w="100" w:type="dxa"/>
              <w:bottom w:w="90" w:type="dxa"/>
              <w:end w:w="100" w:type="dxa"/>
            </w:tcMar>
            <w:shd w:fill="F6F8FA"/>
          </w:tcPr>
          <w:p>
            <w:pPr>
              <w:spacing w:after="0"/>
            </w:pPr>
            <w:r>
              <w:rPr>
                <w:sz w:val="15"/>
              </w:rPr>
              <w:t>-</w:t>
            </w:r>
          </w:p>
        </w:tc>
        <w:tc>
          <w:tcPr>
            <w:tcW w:type="dxa" w:w="1584"/>
            <w:vAlign w:val="top"/>
            <w:tcMar>
              <w:top w:w="90" w:type="dxa"/>
              <w:start w:w="100" w:type="dxa"/>
              <w:bottom w:w="90" w:type="dxa"/>
              <w:end w:w="100" w:type="dxa"/>
            </w:tcMar>
            <w:shd w:fill="F6F8FA"/>
          </w:tcPr>
          <w:p>
            <w:pPr>
              <w:spacing w:after="0"/>
            </w:pPr>
            <w:r>
              <w:rPr>
                <w:sz w:val="15"/>
              </w:rPr>
              <w:t>Scoped</w:t>
            </w:r>
          </w:p>
        </w:tc>
        <w:tc>
          <w:tcPr>
            <w:tcW w:type="dxa" w:w="1152"/>
            <w:vAlign w:val="top"/>
            <w:tcMar>
              <w:top w:w="90" w:type="dxa"/>
              <w:start w:w="100" w:type="dxa"/>
              <w:bottom w:w="90" w:type="dxa"/>
              <w:end w:w="100" w:type="dxa"/>
            </w:tcMar>
            <w:shd w:fill="F6F8FA"/>
          </w:tcPr>
          <w:p>
            <w:pPr>
              <w:spacing w:after="0"/>
            </w:pPr>
            <w:r>
              <w:rPr>
                <w:sz w:val="15"/>
              </w:rPr>
              <w:t>Function</w:t>
            </w:r>
          </w:p>
        </w:tc>
        <w:tc>
          <w:tcPr>
            <w:tcW w:type="dxa" w:w="1296"/>
            <w:vAlign w:val="top"/>
            <w:tcMar>
              <w:top w:w="90" w:type="dxa"/>
              <w:start w:w="100" w:type="dxa"/>
              <w:bottom w:w="90" w:type="dxa"/>
              <w:end w:w="100" w:type="dxa"/>
            </w:tcMar>
            <w:shd w:fill="F6F8FA"/>
          </w:tcPr>
          <w:p>
            <w:pPr>
              <w:spacing w:after="0"/>
            </w:pPr>
            <w:r>
              <w:rPr>
                <w:sz w:val="15"/>
              </w:rPr>
              <w:t>Compliance view</w:t>
            </w:r>
          </w:p>
        </w:tc>
        <w:tc>
          <w:tcPr>
            <w:tcW w:type="dxa" w:w="1728"/>
            <w:vAlign w:val="top"/>
            <w:tcMar>
              <w:top w:w="90" w:type="dxa"/>
              <w:start w:w="100" w:type="dxa"/>
              <w:bottom w:w="90" w:type="dxa"/>
              <w:end w:w="100" w:type="dxa"/>
            </w:tcMar>
            <w:shd w:fill="F6F8FA"/>
          </w:tcPr>
          <w:p>
            <w:pPr>
              <w:spacing w:after="0"/>
            </w:pPr>
            <w:r>
              <w:rPr>
                <w:sz w:val="15"/>
              </w:rPr>
              <w:t>R</w:t>
            </w:r>
          </w:p>
        </w:tc>
      </w:tr>
      <w:tr>
        <w:trPr>
          <w:cantSplit w:val="true"/>
        </w:trPr>
        <w:tc>
          <w:tcPr>
            <w:tcW w:type="dxa" w:w="2880"/>
            <w:vAlign w:val="top"/>
            <w:tcMar>
              <w:top w:w="90" w:type="dxa"/>
              <w:start w:w="100" w:type="dxa"/>
              <w:bottom w:w="90" w:type="dxa"/>
              <w:end w:w="100" w:type="dxa"/>
            </w:tcMar>
          </w:tcPr>
          <w:p>
            <w:pPr>
              <w:spacing w:after="0"/>
            </w:pPr>
            <w:r>
              <w:rPr>
                <w:sz w:val="15"/>
              </w:rPr>
              <w:t>Policy config</w:t>
            </w:r>
          </w:p>
        </w:tc>
        <w:tc>
          <w:tcPr>
            <w:tcW w:type="dxa" w:w="1296"/>
            <w:vAlign w:val="top"/>
            <w:tcMar>
              <w:top w:w="90" w:type="dxa"/>
              <w:start w:w="100" w:type="dxa"/>
              <w:bottom w:w="90" w:type="dxa"/>
              <w:end w:w="100" w:type="dxa"/>
            </w:tcMar>
          </w:tcPr>
          <w:p>
            <w:pPr>
              <w:spacing w:after="0"/>
            </w:pPr>
            <w:r>
              <w:rPr>
                <w:sz w:val="15"/>
              </w:rPr>
              <w:t>-</w:t>
            </w:r>
          </w:p>
        </w:tc>
        <w:tc>
          <w:tcPr>
            <w:tcW w:type="dxa" w:w="1584"/>
            <w:vAlign w:val="top"/>
            <w:tcMar>
              <w:top w:w="90" w:type="dxa"/>
              <w:start w:w="100" w:type="dxa"/>
              <w:bottom w:w="90" w:type="dxa"/>
              <w:end w:w="100" w:type="dxa"/>
            </w:tcMar>
          </w:tcPr>
          <w:p>
            <w:pPr>
              <w:spacing w:after="0"/>
            </w:pPr>
            <w:r>
              <w:rPr>
                <w:sz w:val="15"/>
              </w:rPr>
              <w:t>-</w:t>
            </w:r>
          </w:p>
        </w:tc>
        <w:tc>
          <w:tcPr>
            <w:tcW w:type="dxa" w:w="1152"/>
            <w:vAlign w:val="top"/>
            <w:tcMar>
              <w:top w:w="90" w:type="dxa"/>
              <w:start w:w="100" w:type="dxa"/>
              <w:bottom w:w="90" w:type="dxa"/>
              <w:end w:w="100" w:type="dxa"/>
            </w:tcMar>
          </w:tcPr>
          <w:p>
            <w:pPr>
              <w:spacing w:after="0"/>
            </w:pPr>
            <w:r>
              <w:rPr>
                <w:sz w:val="15"/>
              </w:rPr>
              <w:t>-</w:t>
            </w:r>
          </w:p>
        </w:tc>
        <w:tc>
          <w:tcPr>
            <w:tcW w:type="dxa" w:w="1296"/>
            <w:vAlign w:val="top"/>
            <w:tcMar>
              <w:top w:w="90" w:type="dxa"/>
              <w:start w:w="100" w:type="dxa"/>
              <w:bottom w:w="90" w:type="dxa"/>
              <w:end w:w="100" w:type="dxa"/>
            </w:tcMar>
          </w:tcPr>
          <w:p>
            <w:pPr>
              <w:spacing w:after="0"/>
            </w:pPr>
            <w:r>
              <w:rPr>
                <w:sz w:val="15"/>
              </w:rPr>
              <w:t>Limited</w:t>
            </w:r>
          </w:p>
        </w:tc>
        <w:tc>
          <w:tcPr>
            <w:tcW w:type="dxa" w:w="1728"/>
            <w:vAlign w:val="top"/>
            <w:tcMar>
              <w:top w:w="90" w:type="dxa"/>
              <w:start w:w="100" w:type="dxa"/>
              <w:bottom w:w="90" w:type="dxa"/>
              <w:end w:w="100" w:type="dxa"/>
            </w:tcMar>
          </w:tcPr>
          <w:p>
            <w:pPr>
              <w:spacing w:after="0"/>
            </w:pPr>
            <w:r>
              <w:rPr>
                <w:sz w:val="15"/>
              </w:rPr>
              <w:t>Admin/authorized</w:t>
            </w:r>
          </w:p>
        </w:tc>
      </w:tr>
    </w:tbl>
    <w:p>
      <w:pPr>
        <w:spacing w:after="40"/>
      </w:pPr>
    </w:p>
    <w:p>
      <w:pPr>
        <w:pStyle w:val="Heading1"/>
        <w:keepNext w:val="1"/>
      </w:pPr>
      <w:r>
        <w:t>22. Non-Functional Requirements</w:t>
      </w:r>
    </w:p>
    <w:tbl>
      <w:tblPr>
        <w:tblStyle w:val="TableGrid"/>
        <w:tblW w:type="auto" w:w="0"/>
        <w:jc w:val="center"/>
        <w:tblLook w:firstColumn="1" w:firstRow="1" w:lastColumn="0" w:lastRow="0" w:noHBand="0" w:noVBand="1" w:val="04A0"/>
      </w:tblPr>
      <w:tblGrid>
        <w:gridCol w:w="5083"/>
        <w:gridCol w:w="5083"/>
      </w:tblGrid>
      <w:tr>
        <w:trPr>
          <w:cantSplit w:val="true"/>
          <w:tblHeader w:val="true"/>
        </w:trPr>
        <w:tc>
          <w:tcPr>
            <w:tcW w:type="dxa" w:w="2448"/>
            <w:shd w:fill="244062"/>
            <w:vAlign w:val="center"/>
            <w:tcMar>
              <w:top w:w="90" w:type="dxa"/>
              <w:start w:w="100" w:type="dxa"/>
              <w:bottom w:w="90" w:type="dxa"/>
              <w:end w:w="100" w:type="dxa"/>
            </w:tcMar>
          </w:tcPr>
          <w:p>
            <w:r>
              <w:rPr>
                <w:b/>
                <w:color w:val="FFFFFF"/>
              </w:rPr>
              <w:t>Category</w:t>
            </w:r>
          </w:p>
        </w:tc>
        <w:tc>
          <w:tcPr>
            <w:tcW w:type="dxa" w:w="7488"/>
            <w:shd w:fill="244062"/>
            <w:vAlign w:val="center"/>
            <w:tcMar>
              <w:top w:w="90" w:type="dxa"/>
              <w:start w:w="100" w:type="dxa"/>
              <w:bottom w:w="90" w:type="dxa"/>
              <w:end w:w="100" w:type="dxa"/>
            </w:tcMar>
          </w:tcPr>
          <w:p>
            <w:r>
              <w:rPr>
                <w:b/>
                <w:color w:val="FFFFFF"/>
              </w:rPr>
              <w:t>Requirement</w:t>
            </w:r>
          </w:p>
        </w:tc>
      </w:tr>
      <w:tr>
        <w:trPr>
          <w:cantSplit w:val="true"/>
        </w:trPr>
        <w:tc>
          <w:tcPr>
            <w:tcW w:type="dxa" w:w="2448"/>
            <w:vAlign w:val="top"/>
            <w:tcMar>
              <w:top w:w="90" w:type="dxa"/>
              <w:start w:w="100" w:type="dxa"/>
              <w:bottom w:w="90" w:type="dxa"/>
              <w:end w:w="100" w:type="dxa"/>
            </w:tcMar>
          </w:tcPr>
          <w:p>
            <w:pPr>
              <w:spacing w:after="0"/>
            </w:pPr>
            <w:r>
              <w:rPr>
                <w:sz w:val="17"/>
              </w:rPr>
              <w:t>Usability</w:t>
            </w:r>
          </w:p>
        </w:tc>
        <w:tc>
          <w:tcPr>
            <w:tcW w:type="dxa" w:w="7488"/>
            <w:vAlign w:val="top"/>
            <w:tcMar>
              <w:top w:w="90" w:type="dxa"/>
              <w:start w:w="100" w:type="dxa"/>
              <w:bottom w:w="90" w:type="dxa"/>
              <w:end w:w="100" w:type="dxa"/>
            </w:tcMar>
          </w:tcPr>
          <w:p>
            <w:pPr>
              <w:spacing w:after="0"/>
            </w:pPr>
            <w:r>
              <w:rPr>
                <w:sz w:val="17"/>
              </w:rPr>
              <w:t>Mobile-responsive; daily entry &lt;3 minutes per check-in; minimal typing.</w:t>
            </w:r>
          </w:p>
        </w:tc>
      </w:tr>
      <w:tr>
        <w:trPr>
          <w:cantSplit w:val="true"/>
        </w:trPr>
        <w:tc>
          <w:tcPr>
            <w:tcW w:type="dxa" w:w="2448"/>
            <w:vAlign w:val="top"/>
            <w:tcMar>
              <w:top w:w="90" w:type="dxa"/>
              <w:start w:w="100" w:type="dxa"/>
              <w:bottom w:w="90" w:type="dxa"/>
              <w:end w:w="100" w:type="dxa"/>
            </w:tcMar>
            <w:shd w:fill="F6F8FA"/>
          </w:tcPr>
          <w:p>
            <w:pPr>
              <w:spacing w:after="0"/>
            </w:pPr>
            <w:r>
              <w:rPr>
                <w:sz w:val="17"/>
              </w:rPr>
              <w:t>Performance</w:t>
            </w:r>
          </w:p>
        </w:tc>
        <w:tc>
          <w:tcPr>
            <w:tcW w:type="dxa" w:w="7488"/>
            <w:vAlign w:val="top"/>
            <w:tcMar>
              <w:top w:w="90" w:type="dxa"/>
              <w:start w:w="100" w:type="dxa"/>
              <w:bottom w:w="90" w:type="dxa"/>
              <w:end w:w="100" w:type="dxa"/>
            </w:tcMar>
            <w:shd w:fill="F6F8FA"/>
          </w:tcPr>
          <w:p>
            <w:pPr>
              <w:spacing w:after="0"/>
            </w:pPr>
            <w:r>
              <w:rPr>
                <w:sz w:val="17"/>
              </w:rPr>
              <w:t>Core dashboard and daily entry target response &lt;2 seconds under normal company load.</w:t>
            </w:r>
          </w:p>
        </w:tc>
      </w:tr>
      <w:tr>
        <w:trPr>
          <w:cantSplit w:val="true"/>
        </w:trPr>
        <w:tc>
          <w:tcPr>
            <w:tcW w:type="dxa" w:w="2448"/>
            <w:vAlign w:val="top"/>
            <w:tcMar>
              <w:top w:w="90" w:type="dxa"/>
              <w:start w:w="100" w:type="dxa"/>
              <w:bottom w:w="90" w:type="dxa"/>
              <w:end w:w="100" w:type="dxa"/>
            </w:tcMar>
          </w:tcPr>
          <w:p>
            <w:pPr>
              <w:spacing w:after="0"/>
            </w:pPr>
            <w:r>
              <w:rPr>
                <w:sz w:val="17"/>
              </w:rPr>
              <w:t>Availability</w:t>
            </w:r>
          </w:p>
        </w:tc>
        <w:tc>
          <w:tcPr>
            <w:tcW w:type="dxa" w:w="7488"/>
            <w:vAlign w:val="top"/>
            <w:tcMar>
              <w:top w:w="90" w:type="dxa"/>
              <w:start w:w="100" w:type="dxa"/>
              <w:bottom w:w="90" w:type="dxa"/>
              <w:end w:w="100" w:type="dxa"/>
            </w:tcMar>
          </w:tcPr>
          <w:p>
            <w:pPr>
              <w:spacing w:after="0"/>
            </w:pPr>
            <w:r>
              <w:rPr>
                <w:sz w:val="17"/>
              </w:rPr>
              <w:t>Business-hours reliability; graceful handling of temporary network failure.</w:t>
            </w:r>
          </w:p>
        </w:tc>
      </w:tr>
      <w:tr>
        <w:trPr>
          <w:cantSplit w:val="true"/>
        </w:trPr>
        <w:tc>
          <w:tcPr>
            <w:tcW w:type="dxa" w:w="2448"/>
            <w:vAlign w:val="top"/>
            <w:tcMar>
              <w:top w:w="90" w:type="dxa"/>
              <w:start w:w="100" w:type="dxa"/>
              <w:bottom w:w="90" w:type="dxa"/>
              <w:end w:w="100" w:type="dxa"/>
            </w:tcMar>
            <w:shd w:fill="F6F8FA"/>
          </w:tcPr>
          <w:p>
            <w:pPr>
              <w:spacing w:after="0"/>
            </w:pPr>
            <w:r>
              <w:rPr>
                <w:sz w:val="17"/>
              </w:rPr>
              <w:t>Security</w:t>
            </w:r>
          </w:p>
        </w:tc>
        <w:tc>
          <w:tcPr>
            <w:tcW w:type="dxa" w:w="7488"/>
            <w:vAlign w:val="top"/>
            <w:tcMar>
              <w:top w:w="90" w:type="dxa"/>
              <w:start w:w="100" w:type="dxa"/>
              <w:bottom w:w="90" w:type="dxa"/>
              <w:end w:w="100" w:type="dxa"/>
            </w:tcMar>
            <w:shd w:fill="F6F8FA"/>
          </w:tcPr>
          <w:p>
            <w:pPr>
              <w:spacing w:after="0"/>
            </w:pPr>
            <w:r>
              <w:rPr>
                <w:sz w:val="17"/>
              </w:rPr>
              <w:t>Role-based access control, secure authentication, encrypted transport, least privilege.</w:t>
            </w:r>
          </w:p>
        </w:tc>
      </w:tr>
      <w:tr>
        <w:trPr>
          <w:cantSplit w:val="true"/>
        </w:trPr>
        <w:tc>
          <w:tcPr>
            <w:tcW w:type="dxa" w:w="2448"/>
            <w:vAlign w:val="top"/>
            <w:tcMar>
              <w:top w:w="90" w:type="dxa"/>
              <w:start w:w="100" w:type="dxa"/>
              <w:bottom w:w="90" w:type="dxa"/>
              <w:end w:w="100" w:type="dxa"/>
            </w:tcMar>
          </w:tcPr>
          <w:p>
            <w:pPr>
              <w:spacing w:after="0"/>
            </w:pPr>
            <w:r>
              <w:rPr>
                <w:sz w:val="17"/>
              </w:rPr>
              <w:t>Auditability</w:t>
            </w:r>
          </w:p>
        </w:tc>
        <w:tc>
          <w:tcPr>
            <w:tcW w:type="dxa" w:w="7488"/>
            <w:vAlign w:val="top"/>
            <w:tcMar>
              <w:top w:w="90" w:type="dxa"/>
              <w:start w:w="100" w:type="dxa"/>
              <w:bottom w:w="90" w:type="dxa"/>
              <w:end w:w="100" w:type="dxa"/>
            </w:tcMar>
          </w:tcPr>
          <w:p>
            <w:pPr>
              <w:spacing w:after="0"/>
            </w:pPr>
            <w:r>
              <w:rPr>
                <w:sz w:val="17"/>
              </w:rPr>
              <w:t>Immutable audit trail for material edits/status/escalation/manager notes.</w:t>
            </w:r>
          </w:p>
        </w:tc>
      </w:tr>
      <w:tr>
        <w:trPr>
          <w:cantSplit w:val="true"/>
        </w:trPr>
        <w:tc>
          <w:tcPr>
            <w:tcW w:type="dxa" w:w="2448"/>
            <w:vAlign w:val="top"/>
            <w:tcMar>
              <w:top w:w="90" w:type="dxa"/>
              <w:start w:w="100" w:type="dxa"/>
              <w:bottom w:w="90" w:type="dxa"/>
              <w:end w:w="100" w:type="dxa"/>
            </w:tcMar>
            <w:shd w:fill="F6F8FA"/>
          </w:tcPr>
          <w:p>
            <w:pPr>
              <w:spacing w:after="0"/>
            </w:pPr>
            <w:r>
              <w:rPr>
                <w:sz w:val="17"/>
              </w:rPr>
              <w:t>Privacy</w:t>
            </w:r>
          </w:p>
        </w:tc>
        <w:tc>
          <w:tcPr>
            <w:tcW w:type="dxa" w:w="7488"/>
            <w:vAlign w:val="top"/>
            <w:tcMar>
              <w:top w:w="90" w:type="dxa"/>
              <w:start w:w="100" w:type="dxa"/>
              <w:bottom w:w="90" w:type="dxa"/>
              <w:end w:w="100" w:type="dxa"/>
            </w:tcMar>
            <w:shd w:fill="F6F8FA"/>
          </w:tcPr>
          <w:p>
            <w:pPr>
              <w:spacing w:after="0"/>
            </w:pPr>
            <w:r>
              <w:rPr>
                <w:sz w:val="17"/>
              </w:rPr>
              <w:t>Collect only work-related data required for accountability; avoid surveillance telemetry.</w:t>
            </w:r>
          </w:p>
        </w:tc>
      </w:tr>
      <w:tr>
        <w:trPr>
          <w:cantSplit w:val="true"/>
        </w:trPr>
        <w:tc>
          <w:tcPr>
            <w:tcW w:type="dxa" w:w="2448"/>
            <w:vAlign w:val="top"/>
            <w:tcMar>
              <w:top w:w="90" w:type="dxa"/>
              <w:start w:w="100" w:type="dxa"/>
              <w:bottom w:w="90" w:type="dxa"/>
              <w:end w:w="100" w:type="dxa"/>
            </w:tcMar>
          </w:tcPr>
          <w:p>
            <w:pPr>
              <w:spacing w:after="0"/>
            </w:pPr>
            <w:r>
              <w:rPr>
                <w:sz w:val="17"/>
              </w:rPr>
              <w:t>Retention</w:t>
            </w:r>
          </w:p>
        </w:tc>
        <w:tc>
          <w:tcPr>
            <w:tcW w:type="dxa" w:w="7488"/>
            <w:vAlign w:val="top"/>
            <w:tcMar>
              <w:top w:w="90" w:type="dxa"/>
              <w:start w:w="100" w:type="dxa"/>
              <w:bottom w:w="90" w:type="dxa"/>
              <w:end w:w="100" w:type="dxa"/>
            </w:tcMar>
          </w:tcPr>
          <w:p>
            <w:pPr>
              <w:spacing w:after="0"/>
            </w:pPr>
            <w:r>
              <w:rPr>
                <w:sz w:val="17"/>
              </w:rPr>
              <w:t>Configurable retention; HR/disciplinary evidence may follow separate retention policy.</w:t>
            </w:r>
          </w:p>
        </w:tc>
      </w:tr>
      <w:tr>
        <w:trPr>
          <w:cantSplit w:val="true"/>
        </w:trPr>
        <w:tc>
          <w:tcPr>
            <w:tcW w:type="dxa" w:w="2448"/>
            <w:vAlign w:val="top"/>
            <w:tcMar>
              <w:top w:w="90" w:type="dxa"/>
              <w:start w:w="100" w:type="dxa"/>
              <w:bottom w:w="90" w:type="dxa"/>
              <w:end w:w="100" w:type="dxa"/>
            </w:tcMar>
            <w:shd w:fill="F6F8FA"/>
          </w:tcPr>
          <w:p>
            <w:pPr>
              <w:spacing w:after="0"/>
            </w:pPr>
            <w:r>
              <w:rPr>
                <w:sz w:val="17"/>
              </w:rPr>
              <w:t>Backup</w:t>
            </w:r>
          </w:p>
        </w:tc>
        <w:tc>
          <w:tcPr>
            <w:tcW w:type="dxa" w:w="7488"/>
            <w:vAlign w:val="top"/>
            <w:tcMar>
              <w:top w:w="90" w:type="dxa"/>
              <w:start w:w="100" w:type="dxa"/>
              <w:bottom w:w="90" w:type="dxa"/>
              <w:end w:w="100" w:type="dxa"/>
            </w:tcMar>
            <w:shd w:fill="F6F8FA"/>
          </w:tcPr>
          <w:p>
            <w:pPr>
              <w:spacing w:after="0"/>
            </w:pPr>
            <w:r>
              <w:rPr>
                <w:sz w:val="17"/>
              </w:rPr>
              <w:t>Regular database backup and tested restore process.</w:t>
            </w:r>
          </w:p>
        </w:tc>
      </w:tr>
      <w:tr>
        <w:trPr>
          <w:cantSplit w:val="true"/>
        </w:trPr>
        <w:tc>
          <w:tcPr>
            <w:tcW w:type="dxa" w:w="2448"/>
            <w:vAlign w:val="top"/>
            <w:tcMar>
              <w:top w:w="90" w:type="dxa"/>
              <w:start w:w="100" w:type="dxa"/>
              <w:bottom w:w="90" w:type="dxa"/>
              <w:end w:w="100" w:type="dxa"/>
            </w:tcMar>
          </w:tcPr>
          <w:p>
            <w:pPr>
              <w:spacing w:after="0"/>
            </w:pPr>
            <w:r>
              <w:rPr>
                <w:sz w:val="17"/>
              </w:rPr>
              <w:t>Configurability</w:t>
            </w:r>
          </w:p>
        </w:tc>
        <w:tc>
          <w:tcPr>
            <w:tcW w:type="dxa" w:w="7488"/>
            <w:vAlign w:val="top"/>
            <w:tcMar>
              <w:top w:w="90" w:type="dxa"/>
              <w:start w:w="100" w:type="dxa"/>
              <w:bottom w:w="90" w:type="dxa"/>
              <w:end w:w="100" w:type="dxa"/>
            </w:tcMar>
          </w:tcPr>
          <w:p>
            <w:pPr>
              <w:spacing w:after="0"/>
            </w:pPr>
            <w:r>
              <w:rPr>
                <w:sz w:val="17"/>
              </w:rPr>
              <w:t>Workday, cutoff, role, escalation, reminder, exception rules not hard-coded.</w:t>
            </w:r>
          </w:p>
        </w:tc>
      </w:tr>
      <w:tr>
        <w:trPr>
          <w:cantSplit w:val="true"/>
        </w:trPr>
        <w:tc>
          <w:tcPr>
            <w:tcW w:type="dxa" w:w="2448"/>
            <w:vAlign w:val="top"/>
            <w:tcMar>
              <w:top w:w="90" w:type="dxa"/>
              <w:start w:w="100" w:type="dxa"/>
              <w:bottom w:w="90" w:type="dxa"/>
              <w:end w:w="100" w:type="dxa"/>
            </w:tcMar>
            <w:shd w:fill="F6F8FA"/>
          </w:tcPr>
          <w:p>
            <w:pPr>
              <w:spacing w:after="0"/>
            </w:pPr>
            <w:r>
              <w:rPr>
                <w:sz w:val="17"/>
              </w:rPr>
              <w:t>Exportability</w:t>
            </w:r>
          </w:p>
        </w:tc>
        <w:tc>
          <w:tcPr>
            <w:tcW w:type="dxa" w:w="7488"/>
            <w:vAlign w:val="top"/>
            <w:tcMar>
              <w:top w:w="90" w:type="dxa"/>
              <w:start w:w="100" w:type="dxa"/>
              <w:bottom w:w="90" w:type="dxa"/>
              <w:end w:w="100" w:type="dxa"/>
            </w:tcMar>
            <w:shd w:fill="F6F8FA"/>
          </w:tcPr>
          <w:p>
            <w:pPr>
              <w:spacing w:after="0"/>
            </w:pPr>
            <w:r>
              <w:rPr>
                <w:sz w:val="17"/>
              </w:rPr>
              <w:t>Authorized export for management/HR review without exposing unrelated sensitive data.</w:t>
            </w:r>
          </w:p>
        </w:tc>
      </w:tr>
    </w:tbl>
    <w:p>
      <w:pPr>
        <w:spacing w:after="40"/>
      </w:pPr>
    </w:p>
    <w:p>
      <w:pPr>
        <w:pStyle w:val="Heading1"/>
        <w:keepNext w:val="1"/>
      </w:pPr>
      <w:r>
        <w:t>23. Audit, Integrity &amp; Anti-Gaming Controls</w:t>
      </w:r>
    </w:p>
    <w:p>
      <w:pPr>
        <w:pStyle w:val="ListBullet"/>
        <w:spacing w:after="40"/>
      </w:pPr>
      <w:r>
        <w:t>Timestamp morning/EOD submission disimpan otomatis.</w:t>
      </w:r>
    </w:p>
    <w:p>
      <w:pPr>
        <w:pStyle w:val="ListBullet"/>
        <w:spacing w:after="40"/>
      </w:pPr>
      <w:r>
        <w:t>Perubahan commitment setelah cutoff menyimpan before/after value.</w:t>
      </w:r>
    </w:p>
    <w:p>
      <w:pPr>
        <w:pStyle w:val="ListBullet"/>
        <w:spacing w:after="40"/>
      </w:pPr>
      <w:r>
        <w:t>Manager tidak dapat diam-diam mengubah employee statement; gunakan manager note atau correction workflow.</w:t>
      </w:r>
    </w:p>
    <w:p>
      <w:pPr>
        <w:pStyle w:val="ListBullet"/>
        <w:spacing w:after="40"/>
      </w:pPr>
      <w:r>
        <w:t>Copy-forward dari hari sebelumnya harus ditandai dan user wajib confirm/edit.</w:t>
      </w:r>
    </w:p>
    <w:p>
      <w:pPr>
        <w:pStyle w:val="ListBullet"/>
        <w:spacing w:after="40"/>
      </w:pPr>
      <w:r>
        <w:t>Repeated generic commitment seperti “development”, “meeting”, “follow-up” dapat diberi quality warning karena terlalu abstrak.</w:t>
      </w:r>
    </w:p>
    <w:p>
      <w:pPr>
        <w:pStyle w:val="ListBullet"/>
        <w:spacing w:after="40"/>
      </w:pPr>
      <w:r>
        <w:t>Dashboard tidak menggunakan gamification yang mendorong user memecah pekerjaan menjadi banyak task kecil.</w:t>
      </w:r>
    </w:p>
    <w:p>
      <w:pPr>
        <w:pStyle w:val="ListBullet"/>
        <w:spacing w:after="40"/>
      </w:pPr>
      <w:r>
        <w:t>Status GREEN yang bertentangan dengan critical blocker memicu validation prompt.</w:t>
      </w:r>
    </w:p>
    <w:p>
      <w:pPr>
        <w:pStyle w:val="Heading1"/>
        <w:keepNext w:val="1"/>
      </w:pPr>
      <w:r>
        <w:t>24. Reports &amp; Analytics</w:t>
      </w:r>
    </w:p>
    <w:tbl>
      <w:tblPr>
        <w:tblStyle w:val="TableGrid"/>
        <w:tblW w:type="auto" w:w="0"/>
        <w:jc w:val="center"/>
        <w:tblLook w:firstColumn="1" w:firstRow="1" w:lastColumn="0" w:lastRow="0" w:noHBand="0" w:noVBand="1" w:val="04A0"/>
      </w:tblPr>
      <w:tblGrid>
        <w:gridCol w:w="3389"/>
        <w:gridCol w:w="3389"/>
        <w:gridCol w:w="3389"/>
      </w:tblGrid>
      <w:tr>
        <w:trPr>
          <w:cantSplit w:val="true"/>
          <w:tblHeader w:val="true"/>
        </w:trPr>
        <w:tc>
          <w:tcPr>
            <w:tcW w:type="dxa" w:w="2880"/>
            <w:shd w:fill="244062"/>
            <w:vAlign w:val="center"/>
            <w:tcMar>
              <w:top w:w="90" w:type="dxa"/>
              <w:start w:w="100" w:type="dxa"/>
              <w:bottom w:w="90" w:type="dxa"/>
              <w:end w:w="100" w:type="dxa"/>
            </w:tcMar>
          </w:tcPr>
          <w:p>
            <w:r>
              <w:rPr>
                <w:b/>
                <w:color w:val="FFFFFF"/>
              </w:rPr>
              <w:t>Report</w:t>
            </w:r>
          </w:p>
        </w:tc>
        <w:tc>
          <w:tcPr>
            <w:tcW w:type="dxa" w:w="2592"/>
            <w:shd w:fill="244062"/>
            <w:vAlign w:val="center"/>
            <w:tcMar>
              <w:top w:w="90" w:type="dxa"/>
              <w:start w:w="100" w:type="dxa"/>
              <w:bottom w:w="90" w:type="dxa"/>
              <w:end w:w="100" w:type="dxa"/>
            </w:tcMar>
          </w:tcPr>
          <w:p>
            <w:r>
              <w:rPr>
                <w:b/>
                <w:color w:val="FFFFFF"/>
              </w:rPr>
              <w:t>Audience</w:t>
            </w:r>
          </w:p>
        </w:tc>
        <w:tc>
          <w:tcPr>
            <w:tcW w:type="dxa" w:w="4464"/>
            <w:shd w:fill="244062"/>
            <w:vAlign w:val="center"/>
            <w:tcMar>
              <w:top w:w="90" w:type="dxa"/>
              <w:start w:w="100" w:type="dxa"/>
              <w:bottom w:w="90" w:type="dxa"/>
              <w:end w:w="100" w:type="dxa"/>
            </w:tcMar>
          </w:tcPr>
          <w:p>
            <w:r>
              <w:rPr>
                <w:b/>
                <w:color w:val="FFFFFF"/>
              </w:rPr>
              <w:t>Content</w:t>
            </w:r>
          </w:p>
        </w:tc>
      </w:tr>
      <w:tr>
        <w:trPr>
          <w:cantSplit w:val="true"/>
        </w:trPr>
        <w:tc>
          <w:tcPr>
            <w:tcW w:type="dxa" w:w="2880"/>
            <w:vAlign w:val="top"/>
            <w:tcMar>
              <w:top w:w="90" w:type="dxa"/>
              <w:start w:w="100" w:type="dxa"/>
              <w:bottom w:w="90" w:type="dxa"/>
              <w:end w:w="100" w:type="dxa"/>
            </w:tcMar>
          </w:tcPr>
          <w:p>
            <w:pPr>
              <w:spacing w:after="0"/>
            </w:pPr>
            <w:r>
              <w:rPr>
                <w:sz w:val="16"/>
              </w:rPr>
              <w:t>Daily Exception Report</w:t>
            </w:r>
          </w:p>
        </w:tc>
        <w:tc>
          <w:tcPr>
            <w:tcW w:type="dxa" w:w="2592"/>
            <w:vAlign w:val="top"/>
            <w:tcMar>
              <w:top w:w="90" w:type="dxa"/>
              <w:start w:w="100" w:type="dxa"/>
              <w:bottom w:w="90" w:type="dxa"/>
              <w:end w:w="100" w:type="dxa"/>
            </w:tcMar>
          </w:tcPr>
          <w:p>
            <w:pPr>
              <w:spacing w:after="0"/>
            </w:pPr>
            <w:r>
              <w:rPr>
                <w:sz w:val="16"/>
              </w:rPr>
              <w:t>Head / Management</w:t>
            </w:r>
          </w:p>
        </w:tc>
        <w:tc>
          <w:tcPr>
            <w:tcW w:type="dxa" w:w="4464"/>
            <w:vAlign w:val="top"/>
            <w:tcMar>
              <w:top w:w="90" w:type="dxa"/>
              <w:start w:w="100" w:type="dxa"/>
              <w:bottom w:w="90" w:type="dxa"/>
              <w:end w:w="100" w:type="dxa"/>
            </w:tcMar>
          </w:tcPr>
          <w:p>
            <w:pPr>
              <w:spacing w:after="0"/>
            </w:pPr>
            <w:r>
              <w:rPr>
                <w:sz w:val="16"/>
              </w:rPr>
              <w:t>RED, AMBER, no-submission, critical blockers, overdue acknowledgement.</w:t>
            </w:r>
          </w:p>
        </w:tc>
      </w:tr>
      <w:tr>
        <w:trPr>
          <w:cantSplit w:val="true"/>
        </w:trPr>
        <w:tc>
          <w:tcPr>
            <w:tcW w:type="dxa" w:w="2880"/>
            <w:vAlign w:val="top"/>
            <w:tcMar>
              <w:top w:w="90" w:type="dxa"/>
              <w:start w:w="100" w:type="dxa"/>
              <w:bottom w:w="90" w:type="dxa"/>
              <w:end w:w="100" w:type="dxa"/>
            </w:tcMar>
            <w:shd w:fill="F6F8FA"/>
          </w:tcPr>
          <w:p>
            <w:pPr>
              <w:spacing w:after="0"/>
            </w:pPr>
            <w:r>
              <w:rPr>
                <w:sz w:val="16"/>
              </w:rPr>
              <w:t>Weekly Team Summary</w:t>
            </w:r>
          </w:p>
        </w:tc>
        <w:tc>
          <w:tcPr>
            <w:tcW w:type="dxa" w:w="2592"/>
            <w:vAlign w:val="top"/>
            <w:tcMar>
              <w:top w:w="90" w:type="dxa"/>
              <w:start w:w="100" w:type="dxa"/>
              <w:bottom w:w="90" w:type="dxa"/>
              <w:end w:w="100" w:type="dxa"/>
            </w:tcMar>
            <w:shd w:fill="F6F8FA"/>
          </w:tcPr>
          <w:p>
            <w:pPr>
              <w:spacing w:after="0"/>
            </w:pPr>
            <w:r>
              <w:rPr>
                <w:sz w:val="16"/>
              </w:rPr>
              <w:t>Head + Team as configured</w:t>
            </w:r>
          </w:p>
        </w:tc>
        <w:tc>
          <w:tcPr>
            <w:tcW w:type="dxa" w:w="4464"/>
            <w:vAlign w:val="top"/>
            <w:tcMar>
              <w:top w:w="90" w:type="dxa"/>
              <w:start w:w="100" w:type="dxa"/>
              <w:bottom w:w="90" w:type="dxa"/>
              <w:end w:w="100" w:type="dxa"/>
            </w:tcMar>
            <w:shd w:fill="F6F8FA"/>
          </w:tcPr>
          <w:p>
            <w:pPr>
              <w:spacing w:after="0"/>
            </w:pPr>
            <w:r>
              <w:rPr>
                <w:sz w:val="16"/>
              </w:rPr>
              <w:t>Outcome distribution, recurring blockers, carry-over, support, exceptions.</w:t>
            </w:r>
          </w:p>
        </w:tc>
      </w:tr>
      <w:tr>
        <w:trPr>
          <w:cantSplit w:val="true"/>
        </w:trPr>
        <w:tc>
          <w:tcPr>
            <w:tcW w:type="dxa" w:w="2880"/>
            <w:vAlign w:val="top"/>
            <w:tcMar>
              <w:top w:w="90" w:type="dxa"/>
              <w:start w:w="100" w:type="dxa"/>
              <w:bottom w:w="90" w:type="dxa"/>
              <w:end w:w="100" w:type="dxa"/>
            </w:tcMar>
          </w:tcPr>
          <w:p>
            <w:pPr>
              <w:spacing w:after="0"/>
            </w:pPr>
            <w:r>
              <w:rPr>
                <w:sz w:val="16"/>
              </w:rPr>
              <w:t>Monthly Management Trend</w:t>
            </w:r>
          </w:p>
        </w:tc>
        <w:tc>
          <w:tcPr>
            <w:tcW w:type="dxa" w:w="2592"/>
            <w:vAlign w:val="top"/>
            <w:tcMar>
              <w:top w:w="90" w:type="dxa"/>
              <w:start w:w="100" w:type="dxa"/>
              <w:bottom w:w="90" w:type="dxa"/>
              <w:end w:w="100" w:type="dxa"/>
            </w:tcMar>
          </w:tcPr>
          <w:p>
            <w:pPr>
              <w:spacing w:after="0"/>
            </w:pPr>
            <w:r>
              <w:rPr>
                <w:sz w:val="16"/>
              </w:rPr>
              <w:t>CEO/Management</w:t>
            </w:r>
          </w:p>
        </w:tc>
        <w:tc>
          <w:tcPr>
            <w:tcW w:type="dxa" w:w="4464"/>
            <w:vAlign w:val="top"/>
            <w:tcMar>
              <w:top w:w="90" w:type="dxa"/>
              <w:start w:w="100" w:type="dxa"/>
              <w:bottom w:w="90" w:type="dxa"/>
              <w:end w:w="100" w:type="dxa"/>
            </w:tcMar>
          </w:tcPr>
          <w:p>
            <w:pPr>
              <w:spacing w:after="0"/>
            </w:pPr>
            <w:r>
              <w:rPr>
                <w:sz w:val="16"/>
              </w:rPr>
              <w:t>Function trends, recurring root causes, escalation aging, compliance pattern.</w:t>
            </w:r>
          </w:p>
        </w:tc>
      </w:tr>
      <w:tr>
        <w:trPr>
          <w:cantSplit w:val="true"/>
        </w:trPr>
        <w:tc>
          <w:tcPr>
            <w:tcW w:type="dxa" w:w="2880"/>
            <w:vAlign w:val="top"/>
            <w:tcMar>
              <w:top w:w="90" w:type="dxa"/>
              <w:start w:w="100" w:type="dxa"/>
              <w:bottom w:w="90" w:type="dxa"/>
              <w:end w:w="100" w:type="dxa"/>
            </w:tcMar>
            <w:shd w:fill="F6F8FA"/>
          </w:tcPr>
          <w:p>
            <w:pPr>
              <w:spacing w:after="0"/>
            </w:pPr>
            <w:r>
              <w:rPr>
                <w:sz w:val="16"/>
              </w:rPr>
              <w:t>Individual Review Evidence</w:t>
            </w:r>
          </w:p>
        </w:tc>
        <w:tc>
          <w:tcPr>
            <w:tcW w:type="dxa" w:w="2592"/>
            <w:vAlign w:val="top"/>
            <w:tcMar>
              <w:top w:w="90" w:type="dxa"/>
              <w:start w:w="100" w:type="dxa"/>
              <w:bottom w:w="90" w:type="dxa"/>
              <w:end w:w="100" w:type="dxa"/>
            </w:tcMar>
            <w:shd w:fill="F6F8FA"/>
          </w:tcPr>
          <w:p>
            <w:pPr>
              <w:spacing w:after="0"/>
            </w:pPr>
            <w:r>
              <w:rPr>
                <w:sz w:val="16"/>
              </w:rPr>
              <w:t>Employee + authorized manager/HR</w:t>
            </w:r>
          </w:p>
        </w:tc>
        <w:tc>
          <w:tcPr>
            <w:tcW w:type="dxa" w:w="4464"/>
            <w:vAlign w:val="top"/>
            <w:tcMar>
              <w:top w:w="90" w:type="dxa"/>
              <w:start w:w="100" w:type="dxa"/>
              <w:bottom w:w="90" w:type="dxa"/>
              <w:end w:w="100" w:type="dxa"/>
            </w:tcMar>
            <w:shd w:fill="F6F8FA"/>
          </w:tcPr>
          <w:p>
            <w:pPr>
              <w:spacing w:after="0"/>
            </w:pPr>
            <w:r>
              <w:rPr>
                <w:sz w:val="16"/>
              </w:rPr>
              <w:t>Selected period history, notes, evidence for coaching/evaluation.</w:t>
            </w:r>
          </w:p>
        </w:tc>
      </w:tr>
      <w:tr>
        <w:trPr>
          <w:cantSplit w:val="true"/>
        </w:trPr>
        <w:tc>
          <w:tcPr>
            <w:tcW w:type="dxa" w:w="2880"/>
            <w:vAlign w:val="top"/>
            <w:tcMar>
              <w:top w:w="90" w:type="dxa"/>
              <w:start w:w="100" w:type="dxa"/>
              <w:bottom w:w="90" w:type="dxa"/>
              <w:end w:w="100" w:type="dxa"/>
            </w:tcMar>
          </w:tcPr>
          <w:p>
            <w:pPr>
              <w:spacing w:after="0"/>
            </w:pPr>
            <w:r>
              <w:rPr>
                <w:sz w:val="16"/>
              </w:rPr>
              <w:t>Blocker Root Cause Report</w:t>
            </w:r>
          </w:p>
        </w:tc>
        <w:tc>
          <w:tcPr>
            <w:tcW w:type="dxa" w:w="2592"/>
            <w:vAlign w:val="top"/>
            <w:tcMar>
              <w:top w:w="90" w:type="dxa"/>
              <w:start w:w="100" w:type="dxa"/>
              <w:bottom w:w="90" w:type="dxa"/>
              <w:end w:w="100" w:type="dxa"/>
            </w:tcMar>
          </w:tcPr>
          <w:p>
            <w:pPr>
              <w:spacing w:after="0"/>
            </w:pPr>
            <w:r>
              <w:rPr>
                <w:sz w:val="16"/>
              </w:rPr>
              <w:t>Head/Management</w:t>
            </w:r>
          </w:p>
        </w:tc>
        <w:tc>
          <w:tcPr>
            <w:tcW w:type="dxa" w:w="4464"/>
            <w:vAlign w:val="top"/>
            <w:tcMar>
              <w:top w:w="90" w:type="dxa"/>
              <w:start w:w="100" w:type="dxa"/>
              <w:bottom w:w="90" w:type="dxa"/>
              <w:end w:w="100" w:type="dxa"/>
            </w:tcMar>
          </w:tcPr>
          <w:p>
            <w:pPr>
              <w:spacing w:after="0"/>
            </w:pPr>
            <w:r>
              <w:rPr>
                <w:sz w:val="16"/>
              </w:rPr>
              <w:t>Most frequent blocker categories and systemic bottlenecks.</w:t>
            </w:r>
          </w:p>
        </w:tc>
      </w:tr>
    </w:tbl>
    <w:p>
      <w:pPr>
        <w:spacing w:after="40"/>
      </w:pPr>
    </w:p>
    <w:p>
      <w:pPr>
        <w:pStyle w:val="Heading1"/>
        <w:keepNext w:val="1"/>
      </w:pPr>
      <w:r>
        <w:t>25. Future Integrations (Not Required for MVP)</w:t>
      </w:r>
    </w:p>
    <w:p>
      <w:pPr>
        <w:pStyle w:val="ListBullet"/>
        <w:spacing w:after="40"/>
      </w:pPr>
      <w:r>
        <w:t>Project/task tools: Jira, GitHub/GitLab, Trello or internal project system.</w:t>
      </w:r>
    </w:p>
    <w:p>
      <w:pPr>
        <w:pStyle w:val="ListBullet"/>
        <w:spacing w:after="40"/>
      </w:pPr>
      <w:r>
        <w:t>CRM / commercial pipeline for Business Development and Presales reference.</w:t>
      </w:r>
    </w:p>
    <w:p>
      <w:pPr>
        <w:pStyle w:val="ListBullet"/>
        <w:spacing w:after="40"/>
      </w:pPr>
      <w:r>
        <w:t>Helpdesk/ticketing for Ops incidents.</w:t>
      </w:r>
    </w:p>
    <w:p>
      <w:pPr>
        <w:pStyle w:val="ListBullet"/>
        <w:spacing w:after="40"/>
      </w:pPr>
      <w:r>
        <w:t>HR leave/attendance system to auto-exempt leave/sick/holiday.</w:t>
      </w:r>
    </w:p>
    <w:p>
      <w:pPr>
        <w:pStyle w:val="ListBullet"/>
        <w:spacing w:after="40"/>
      </w:pPr>
      <w:r>
        <w:t>Telegram/Slack/WhatsApp internal notification channel where appropriate.</w:t>
      </w:r>
    </w:p>
    <w:p>
      <w:pPr>
        <w:pStyle w:val="ListBullet"/>
        <w:spacing w:after="40"/>
      </w:pPr>
      <w:r>
        <w:t>SSO / company identity provider.</w:t>
      </w:r>
    </w:p>
    <w:p>
      <w:pPr>
        <w:pStyle w:val="ListBullet"/>
        <w:spacing w:after="40"/>
      </w:pPr>
      <w:r>
        <w:t>AI summary to cluster recurring blockers and draft weekly management insight, with human review.</w:t>
      </w:r>
    </w:p>
    <w:p>
      <w:pPr>
        <w:pStyle w:val="Heading1"/>
        <w:keepNext w:val="1"/>
      </w:pPr>
      <w:r>
        <w:t>26. MVP Scope</w:t>
      </w:r>
    </w:p>
    <w:tbl>
      <w:tblPr>
        <w:tblStyle w:val="TableGrid"/>
        <w:tblW w:type="auto" w:w="0"/>
        <w:jc w:val="center"/>
        <w:tblLook w:firstColumn="1" w:firstRow="1" w:lastColumn="0" w:lastRow="0" w:noHBand="0" w:noVBand="1" w:val="04A0"/>
      </w:tblPr>
      <w:tblGrid>
        <w:gridCol w:w="5083"/>
        <w:gridCol w:w="5083"/>
      </w:tblGrid>
      <w:tr>
        <w:trPr>
          <w:cantSplit w:val="true"/>
          <w:tblHeader w:val="true"/>
        </w:trPr>
        <w:tc>
          <w:tcPr>
            <w:tcW w:type="dxa" w:w="4968"/>
            <w:shd w:fill="244062"/>
            <w:vAlign w:val="center"/>
            <w:tcMar>
              <w:top w:w="90" w:type="dxa"/>
              <w:start w:w="100" w:type="dxa"/>
              <w:bottom w:w="90" w:type="dxa"/>
              <w:end w:w="100" w:type="dxa"/>
            </w:tcMar>
          </w:tcPr>
          <w:p>
            <w:r>
              <w:rPr>
                <w:b/>
                <w:color w:val="FFFFFF"/>
              </w:rPr>
              <w:t>Must Have (MVP)</w:t>
            </w:r>
          </w:p>
        </w:tc>
        <w:tc>
          <w:tcPr>
            <w:tcW w:type="dxa" w:w="4968"/>
            <w:shd w:fill="244062"/>
            <w:vAlign w:val="center"/>
            <w:tcMar>
              <w:top w:w="90" w:type="dxa"/>
              <w:start w:w="100" w:type="dxa"/>
              <w:bottom w:w="90" w:type="dxa"/>
              <w:end w:w="100" w:type="dxa"/>
            </w:tcMar>
          </w:tcPr>
          <w:p>
            <w:r>
              <w:rPr>
                <w:b/>
                <w:color w:val="FFFFFF"/>
              </w:rPr>
              <w:t>Should / Later</w:t>
            </w:r>
          </w:p>
        </w:tc>
      </w:tr>
      <w:tr>
        <w:trPr>
          <w:cantSplit w:val="true"/>
        </w:trPr>
        <w:tc>
          <w:tcPr>
            <w:tcW w:type="dxa" w:w="4968"/>
            <w:vAlign w:val="top"/>
            <w:tcMar>
              <w:top w:w="90" w:type="dxa"/>
              <w:start w:w="100" w:type="dxa"/>
              <w:bottom w:w="90" w:type="dxa"/>
              <w:end w:w="100" w:type="dxa"/>
            </w:tcMar>
          </w:tcPr>
          <w:p>
            <w:pPr>
              <w:spacing w:after="0"/>
            </w:pPr>
            <w:r>
              <w:rPr>
                <w:sz w:val="16"/>
              </w:rPr>
              <w:t>User/role/function setup</w:t>
            </w:r>
          </w:p>
        </w:tc>
        <w:tc>
          <w:tcPr>
            <w:tcW w:type="dxa" w:w="4968"/>
            <w:vAlign w:val="top"/>
            <w:tcMar>
              <w:top w:w="90" w:type="dxa"/>
              <w:start w:w="100" w:type="dxa"/>
              <w:bottom w:w="90" w:type="dxa"/>
              <w:end w:w="100" w:type="dxa"/>
            </w:tcMar>
          </w:tcPr>
          <w:p>
            <w:pPr>
              <w:spacing w:after="0"/>
            </w:pPr>
            <w:r>
              <w:rPr>
                <w:sz w:val="16"/>
              </w:rPr>
              <w:t>External integrations</w:t>
            </w:r>
          </w:p>
        </w:tc>
      </w:tr>
      <w:tr>
        <w:trPr>
          <w:cantSplit w:val="true"/>
        </w:trPr>
        <w:tc>
          <w:tcPr>
            <w:tcW w:type="dxa" w:w="4968"/>
            <w:vAlign w:val="top"/>
            <w:tcMar>
              <w:top w:w="90" w:type="dxa"/>
              <w:start w:w="100" w:type="dxa"/>
              <w:bottom w:w="90" w:type="dxa"/>
              <w:end w:w="100" w:type="dxa"/>
            </w:tcMar>
            <w:shd w:fill="F6F8FA"/>
          </w:tcPr>
          <w:p>
            <w:pPr>
              <w:spacing w:after="0"/>
            </w:pPr>
            <w:r>
              <w:rPr>
                <w:sz w:val="16"/>
              </w:rPr>
              <w:t>Morning commitment</w:t>
            </w:r>
          </w:p>
        </w:tc>
        <w:tc>
          <w:tcPr>
            <w:tcW w:type="dxa" w:w="4968"/>
            <w:vAlign w:val="top"/>
            <w:tcMar>
              <w:top w:w="90" w:type="dxa"/>
              <w:start w:w="100" w:type="dxa"/>
              <w:bottom w:w="90" w:type="dxa"/>
              <w:end w:w="100" w:type="dxa"/>
            </w:tcMar>
            <w:shd w:fill="F6F8FA"/>
          </w:tcPr>
          <w:p>
            <w:pPr>
              <w:spacing w:after="0"/>
            </w:pPr>
            <w:r>
              <w:rPr>
                <w:sz w:val="16"/>
              </w:rPr>
              <w:t>AI-generated management summary</w:t>
            </w:r>
          </w:p>
        </w:tc>
      </w:tr>
      <w:tr>
        <w:trPr>
          <w:cantSplit w:val="true"/>
        </w:trPr>
        <w:tc>
          <w:tcPr>
            <w:tcW w:type="dxa" w:w="4968"/>
            <w:vAlign w:val="top"/>
            <w:tcMar>
              <w:top w:w="90" w:type="dxa"/>
              <w:start w:w="100" w:type="dxa"/>
              <w:bottom w:w="90" w:type="dxa"/>
              <w:end w:w="100" w:type="dxa"/>
            </w:tcMar>
          </w:tcPr>
          <w:p>
            <w:pPr>
              <w:spacing w:after="0"/>
            </w:pPr>
            <w:r>
              <w:rPr>
                <w:sz w:val="16"/>
              </w:rPr>
              <w:t>EOD outcome</w:t>
            </w:r>
          </w:p>
        </w:tc>
        <w:tc>
          <w:tcPr>
            <w:tcW w:type="dxa" w:w="4968"/>
            <w:vAlign w:val="top"/>
            <w:tcMar>
              <w:top w:w="90" w:type="dxa"/>
              <w:start w:w="100" w:type="dxa"/>
              <w:bottom w:w="90" w:type="dxa"/>
              <w:end w:w="100" w:type="dxa"/>
            </w:tcMar>
          </w:tcPr>
          <w:p>
            <w:pPr>
              <w:spacing w:after="0"/>
            </w:pPr>
            <w:r>
              <w:rPr>
                <w:sz w:val="16"/>
              </w:rPr>
              <w:t>Advanced analytics / root-cause clustering</w:t>
            </w:r>
          </w:p>
        </w:tc>
      </w:tr>
      <w:tr>
        <w:trPr>
          <w:cantSplit w:val="true"/>
        </w:trPr>
        <w:tc>
          <w:tcPr>
            <w:tcW w:type="dxa" w:w="4968"/>
            <w:vAlign w:val="top"/>
            <w:tcMar>
              <w:top w:w="90" w:type="dxa"/>
              <w:start w:w="100" w:type="dxa"/>
              <w:bottom w:w="90" w:type="dxa"/>
              <w:end w:w="100" w:type="dxa"/>
            </w:tcMar>
            <w:shd w:fill="F6F8FA"/>
          </w:tcPr>
          <w:p>
            <w:pPr>
              <w:spacing w:after="0"/>
            </w:pPr>
            <w:r>
              <w:rPr>
                <w:sz w:val="16"/>
              </w:rPr>
              <w:t>GREEN/AMBER/RED</w:t>
            </w:r>
          </w:p>
        </w:tc>
        <w:tc>
          <w:tcPr>
            <w:tcW w:type="dxa" w:w="4968"/>
            <w:vAlign w:val="top"/>
            <w:tcMar>
              <w:top w:w="90" w:type="dxa"/>
              <w:start w:w="100" w:type="dxa"/>
              <w:bottom w:w="90" w:type="dxa"/>
              <w:end w:w="100" w:type="dxa"/>
            </w:tcMar>
            <w:shd w:fill="F6F8FA"/>
          </w:tcPr>
          <w:p>
            <w:pPr>
              <w:spacing w:after="0"/>
            </w:pPr>
            <w:r>
              <w:rPr>
                <w:sz w:val="16"/>
              </w:rPr>
              <w:t>Custom mobile app</w:t>
            </w:r>
          </w:p>
        </w:tc>
      </w:tr>
      <w:tr>
        <w:trPr>
          <w:cantSplit w:val="true"/>
        </w:trPr>
        <w:tc>
          <w:tcPr>
            <w:tcW w:type="dxa" w:w="4968"/>
            <w:vAlign w:val="top"/>
            <w:tcMar>
              <w:top w:w="90" w:type="dxa"/>
              <w:start w:w="100" w:type="dxa"/>
              <w:bottom w:w="90" w:type="dxa"/>
              <w:end w:w="100" w:type="dxa"/>
            </w:tcMar>
          </w:tcPr>
          <w:p>
            <w:pPr>
              <w:spacing w:after="0"/>
            </w:pPr>
            <w:r>
              <w:rPr>
                <w:sz w:val="16"/>
              </w:rPr>
              <w:t>Blocker + support request</w:t>
            </w:r>
          </w:p>
        </w:tc>
        <w:tc>
          <w:tcPr>
            <w:tcW w:type="dxa" w:w="4968"/>
            <w:vAlign w:val="top"/>
            <w:tcMar>
              <w:top w:w="90" w:type="dxa"/>
              <w:start w:w="100" w:type="dxa"/>
              <w:bottom w:w="90" w:type="dxa"/>
              <w:end w:w="100" w:type="dxa"/>
            </w:tcMar>
          </w:tcPr>
          <w:p>
            <w:pPr>
              <w:spacing w:after="0"/>
            </w:pPr>
            <w:r>
              <w:rPr>
                <w:sz w:val="16"/>
              </w:rPr>
              <w:t>Automated KPI calculation</w:t>
            </w:r>
          </w:p>
        </w:tc>
      </w:tr>
      <w:tr>
        <w:trPr>
          <w:cantSplit w:val="true"/>
        </w:trPr>
        <w:tc>
          <w:tcPr>
            <w:tcW w:type="dxa" w:w="4968"/>
            <w:vAlign w:val="top"/>
            <w:tcMar>
              <w:top w:w="90" w:type="dxa"/>
              <w:start w:w="100" w:type="dxa"/>
              <w:bottom w:w="90" w:type="dxa"/>
              <w:end w:w="100" w:type="dxa"/>
            </w:tcMar>
            <w:shd w:fill="F6F8FA"/>
          </w:tcPr>
          <w:p>
            <w:pPr>
              <w:spacing w:after="0"/>
            </w:pPr>
            <w:r>
              <w:rPr>
                <w:sz w:val="16"/>
              </w:rPr>
              <w:t>Reminder + basic escalation</w:t>
            </w:r>
          </w:p>
        </w:tc>
        <w:tc>
          <w:tcPr>
            <w:tcW w:type="dxa" w:w="4968"/>
            <w:vAlign w:val="top"/>
            <w:tcMar>
              <w:top w:w="90" w:type="dxa"/>
              <w:start w:w="100" w:type="dxa"/>
              <w:bottom w:w="90" w:type="dxa"/>
              <w:end w:w="100" w:type="dxa"/>
            </w:tcMar>
            <w:shd w:fill="F6F8FA"/>
          </w:tcPr>
          <w:p>
            <w:pPr>
              <w:spacing w:after="0"/>
            </w:pPr>
            <w:r>
              <w:rPr>
                <w:sz w:val="16"/>
              </w:rPr>
              <w:t>Complex incentive engine</w:t>
            </w:r>
          </w:p>
        </w:tc>
      </w:tr>
      <w:tr>
        <w:trPr>
          <w:cantSplit w:val="true"/>
        </w:trPr>
        <w:tc>
          <w:tcPr>
            <w:tcW w:type="dxa" w:w="4968"/>
            <w:vAlign w:val="top"/>
            <w:tcMar>
              <w:top w:w="90" w:type="dxa"/>
              <w:start w:w="100" w:type="dxa"/>
              <w:bottom w:w="90" w:type="dxa"/>
              <w:end w:w="100" w:type="dxa"/>
            </w:tcMar>
          </w:tcPr>
          <w:p>
            <w:pPr>
              <w:spacing w:after="0"/>
            </w:pPr>
            <w:r>
              <w:rPr>
                <w:sz w:val="16"/>
              </w:rPr>
              <w:t>Employee history</w:t>
            </w:r>
          </w:p>
        </w:tc>
        <w:tc>
          <w:tcPr>
            <w:tcW w:type="dxa" w:w="4968"/>
            <w:vAlign w:val="top"/>
            <w:tcMar>
              <w:top w:w="90" w:type="dxa"/>
              <w:start w:w="100" w:type="dxa"/>
              <w:bottom w:w="90" w:type="dxa"/>
              <w:end w:w="100" w:type="dxa"/>
            </w:tcMar>
          </w:tcPr>
          <w:p>
            <w:pPr>
              <w:spacing w:after="0"/>
            </w:pPr>
            <w:r>
              <w:rPr>
                <w:sz w:val="16"/>
              </w:rPr>
              <w:t>Full HR disciplinary workflow</w:t>
            </w:r>
          </w:p>
        </w:tc>
      </w:tr>
      <w:tr>
        <w:trPr>
          <w:cantSplit w:val="true"/>
        </w:trPr>
        <w:tc>
          <w:tcPr>
            <w:tcW w:type="dxa" w:w="4968"/>
            <w:vAlign w:val="top"/>
            <w:tcMar>
              <w:top w:w="90" w:type="dxa"/>
              <w:start w:w="100" w:type="dxa"/>
              <w:bottom w:w="90" w:type="dxa"/>
              <w:end w:w="100" w:type="dxa"/>
            </w:tcMar>
            <w:shd w:fill="F6F8FA"/>
          </w:tcPr>
          <w:p>
            <w:pPr>
              <w:spacing w:after="0"/>
            </w:pPr>
            <w:r>
              <w:rPr>
                <w:sz w:val="16"/>
              </w:rPr>
              <w:t>Head/Management dashboard</w:t>
            </w:r>
          </w:p>
        </w:tc>
        <w:tc>
          <w:tcPr>
            <w:tcW w:type="dxa" w:w="4968"/>
            <w:vAlign w:val="top"/>
            <w:tcMar>
              <w:top w:w="90" w:type="dxa"/>
              <w:start w:w="100" w:type="dxa"/>
              <w:bottom w:w="90" w:type="dxa"/>
              <w:end w:w="100" w:type="dxa"/>
            </w:tcMar>
            <w:shd w:fill="F6F8FA"/>
          </w:tcPr>
          <w:p>
            <w:pPr>
              <w:spacing w:after="0"/>
            </w:pPr>
            <w:r>
              <w:rPr>
                <w:sz w:val="16"/>
              </w:rPr>
              <w:t>Cross-company benchmarking</w:t>
            </w:r>
          </w:p>
        </w:tc>
      </w:tr>
      <w:tr>
        <w:trPr>
          <w:cantSplit w:val="true"/>
        </w:trPr>
        <w:tc>
          <w:tcPr>
            <w:tcW w:type="dxa" w:w="4968"/>
            <w:vAlign w:val="top"/>
            <w:tcMar>
              <w:top w:w="90" w:type="dxa"/>
              <w:start w:w="100" w:type="dxa"/>
              <w:bottom w:w="90" w:type="dxa"/>
              <w:end w:w="100" w:type="dxa"/>
            </w:tcMar>
          </w:tcPr>
          <w:p>
            <w:pPr>
              <w:spacing w:after="0"/>
            </w:pPr>
            <w:r>
              <w:rPr>
                <w:sz w:val="16"/>
              </w:rPr>
              <w:t>No-submission tracking</w:t>
            </w:r>
          </w:p>
        </w:tc>
        <w:tc>
          <w:tcPr>
            <w:tcW w:type="dxa" w:w="4968"/>
            <w:vAlign w:val="top"/>
            <w:tcMar>
              <w:top w:w="90" w:type="dxa"/>
              <w:start w:w="100" w:type="dxa"/>
              <w:bottom w:w="90" w:type="dxa"/>
              <w:end w:w="100" w:type="dxa"/>
            </w:tcMar>
          </w:tcPr>
          <w:p>
            <w:pPr>
              <w:spacing w:after="0"/>
            </w:pPr>
            <w:r>
              <w:rPr>
                <w:sz w:val="16"/>
              </w:rPr>
              <w:t>Gamification / leaderboard (not recommended)</w:t>
            </w:r>
          </w:p>
        </w:tc>
      </w:tr>
      <w:tr>
        <w:trPr>
          <w:cantSplit w:val="true"/>
        </w:trPr>
        <w:tc>
          <w:tcPr>
            <w:tcW w:type="dxa" w:w="4968"/>
            <w:vAlign w:val="top"/>
            <w:tcMar>
              <w:top w:w="90" w:type="dxa"/>
              <w:start w:w="100" w:type="dxa"/>
              <w:bottom w:w="90" w:type="dxa"/>
              <w:end w:w="100" w:type="dxa"/>
            </w:tcMar>
            <w:shd w:fill="F6F8FA"/>
          </w:tcPr>
          <w:p>
            <w:pPr>
              <w:spacing w:after="0"/>
            </w:pPr>
            <w:r>
              <w:rPr>
                <w:sz w:val="16"/>
              </w:rPr>
              <w:t>Weekly summary</w:t>
            </w:r>
          </w:p>
        </w:tc>
        <w:tc>
          <w:tcPr>
            <w:tcW w:type="dxa" w:w="4968"/>
            <w:vAlign w:val="top"/>
            <w:tcMar>
              <w:top w:w="90" w:type="dxa"/>
              <w:start w:w="100" w:type="dxa"/>
              <w:bottom w:w="90" w:type="dxa"/>
              <w:end w:w="100" w:type="dxa"/>
            </w:tcMar>
            <w:shd w:fill="F6F8FA"/>
          </w:tcPr>
          <w:p>
            <w:pPr>
              <w:spacing w:after="0"/>
            </w:pPr>
            <w:r>
              <w:rPr>
                <w:sz w:val="16"/>
              </w:rPr>
            </w:r>
          </w:p>
        </w:tc>
      </w:tr>
      <w:tr>
        <w:trPr>
          <w:cantSplit w:val="true"/>
        </w:trPr>
        <w:tc>
          <w:tcPr>
            <w:tcW w:type="dxa" w:w="4968"/>
            <w:vAlign w:val="top"/>
            <w:tcMar>
              <w:top w:w="90" w:type="dxa"/>
              <w:start w:w="100" w:type="dxa"/>
              <w:bottom w:w="90" w:type="dxa"/>
              <w:end w:w="100" w:type="dxa"/>
            </w:tcMar>
          </w:tcPr>
          <w:p>
            <w:pPr>
              <w:spacing w:after="0"/>
            </w:pPr>
            <w:r>
              <w:rPr>
                <w:sz w:val="16"/>
              </w:rPr>
              <w:t>Audit log</w:t>
            </w:r>
          </w:p>
        </w:tc>
        <w:tc>
          <w:tcPr>
            <w:tcW w:type="dxa" w:w="4968"/>
            <w:vAlign w:val="top"/>
            <w:tcMar>
              <w:top w:w="90" w:type="dxa"/>
              <w:start w:w="100" w:type="dxa"/>
              <w:bottom w:w="90" w:type="dxa"/>
              <w:end w:w="100" w:type="dxa"/>
            </w:tcMar>
          </w:tcPr>
          <w:p>
            <w:pPr>
              <w:spacing w:after="0"/>
            </w:pPr>
            <w:r>
              <w:rPr>
                <w:sz w:val="16"/>
              </w:rPr>
            </w:r>
          </w:p>
        </w:tc>
      </w:tr>
    </w:tbl>
    <w:p>
      <w:pPr>
        <w:spacing w:after="40"/>
      </w:pPr>
    </w:p>
    <w:p>
      <w:pPr>
        <w:pStyle w:val="Heading1"/>
        <w:keepNext w:val="1"/>
      </w:pPr>
      <w:r>
        <w:t>27. Suggested MVP Screens</w:t>
      </w:r>
    </w:p>
    <w:p>
      <w:pPr>
        <w:pStyle w:val="ListNumber"/>
        <w:spacing w:after="40"/>
      </w:pPr>
      <w:r>
        <w:t>Login / Home</w:t>
      </w:r>
    </w:p>
    <w:p>
      <w:pPr>
        <w:pStyle w:val="ListNumber"/>
        <w:spacing w:after="40"/>
      </w:pPr>
      <w:r>
        <w:t>My Today - Morning Commitment</w:t>
      </w:r>
    </w:p>
    <w:p>
      <w:pPr>
        <w:pStyle w:val="ListNumber"/>
        <w:spacing w:after="40"/>
      </w:pPr>
      <w:r>
        <w:t>My Today - End-of-Day Outcome</w:t>
      </w:r>
    </w:p>
    <w:p>
      <w:pPr>
        <w:pStyle w:val="ListNumber"/>
        <w:spacing w:after="40"/>
      </w:pPr>
      <w:r>
        <w:t>Raise Blocker / Request Support</w:t>
      </w:r>
    </w:p>
    <w:p>
      <w:pPr>
        <w:pStyle w:val="ListNumber"/>
        <w:spacing w:after="40"/>
      </w:pPr>
      <w:r>
        <w:t>My History &amp; Weekly Summary</w:t>
      </w:r>
    </w:p>
    <w:p>
      <w:pPr>
        <w:pStyle w:val="ListNumber"/>
        <w:spacing w:after="40"/>
      </w:pPr>
      <w:r>
        <w:t>Team Pulse Dashboard</w:t>
      </w:r>
    </w:p>
    <w:p>
      <w:pPr>
        <w:pStyle w:val="ListNumber"/>
        <w:spacing w:after="40"/>
      </w:pPr>
      <w:r>
        <w:t>Blocker &amp; Escalation Queue</w:t>
      </w:r>
    </w:p>
    <w:p>
      <w:pPr>
        <w:pStyle w:val="ListNumber"/>
        <w:spacing w:after="40"/>
      </w:pPr>
      <w:r>
        <w:t>Management Pulse Dashboard</w:t>
      </w:r>
    </w:p>
    <w:p>
      <w:pPr>
        <w:pStyle w:val="ListNumber"/>
        <w:spacing w:after="40"/>
      </w:pPr>
      <w:r>
        <w:t>Manager Note / Coaching Record</w:t>
      </w:r>
    </w:p>
    <w:p>
      <w:pPr>
        <w:pStyle w:val="ListNumber"/>
        <w:spacing w:after="40"/>
      </w:pPr>
      <w:r>
        <w:t>Admin: User, Role, Workday, Cutoff, Policy &amp; Escalation Configuration</w:t>
      </w:r>
    </w:p>
    <w:p>
      <w:pPr>
        <w:pStyle w:val="Heading1"/>
        <w:keepNext w:val="1"/>
      </w:pPr>
      <w:r>
        <w:t>28. Acceptance Criteria - MVP</w:t>
      </w:r>
    </w:p>
    <w:tbl>
      <w:tblPr>
        <w:tblStyle w:val="TableGrid"/>
        <w:tblW w:type="auto" w:w="0"/>
        <w:jc w:val="center"/>
        <w:tblLook w:firstColumn="1" w:firstRow="1" w:lastColumn="0" w:lastRow="0" w:noHBand="0" w:noVBand="1" w:val="04A0"/>
      </w:tblPr>
      <w:tblGrid>
        <w:gridCol w:w="5083"/>
        <w:gridCol w:w="5083"/>
      </w:tblGrid>
      <w:tr>
        <w:trPr>
          <w:cantSplit w:val="true"/>
          <w:tblHeader w:val="true"/>
        </w:trPr>
        <w:tc>
          <w:tcPr>
            <w:tcW w:type="dxa" w:w="1296"/>
            <w:shd w:fill="244062"/>
            <w:vAlign w:val="center"/>
            <w:tcMar>
              <w:top w:w="90" w:type="dxa"/>
              <w:start w:w="100" w:type="dxa"/>
              <w:bottom w:w="90" w:type="dxa"/>
              <w:end w:w="100" w:type="dxa"/>
            </w:tcMar>
          </w:tcPr>
          <w:p>
            <w:r>
              <w:rPr>
                <w:b/>
                <w:color w:val="FFFFFF"/>
              </w:rPr>
              <w:t>ID</w:t>
            </w:r>
          </w:p>
        </w:tc>
        <w:tc>
          <w:tcPr>
            <w:tcW w:type="dxa" w:w="8640"/>
            <w:shd w:fill="244062"/>
            <w:vAlign w:val="center"/>
            <w:tcMar>
              <w:top w:w="90" w:type="dxa"/>
              <w:start w:w="100" w:type="dxa"/>
              <w:bottom w:w="90" w:type="dxa"/>
              <w:end w:w="100" w:type="dxa"/>
            </w:tcMar>
          </w:tcPr>
          <w:p>
            <w:r>
              <w:rPr>
                <w:b/>
                <w:color w:val="FFFFFF"/>
              </w:rPr>
              <w:t>Acceptance Criteria</w:t>
            </w:r>
          </w:p>
        </w:tc>
      </w:tr>
      <w:tr>
        <w:trPr>
          <w:cantSplit w:val="true"/>
        </w:trPr>
        <w:tc>
          <w:tcPr>
            <w:tcW w:type="dxa" w:w="1296"/>
            <w:vAlign w:val="top"/>
            <w:tcMar>
              <w:top w:w="90" w:type="dxa"/>
              <w:start w:w="100" w:type="dxa"/>
              <w:bottom w:w="90" w:type="dxa"/>
              <w:end w:w="100" w:type="dxa"/>
            </w:tcMar>
          </w:tcPr>
          <w:p>
            <w:pPr>
              <w:spacing w:after="0"/>
            </w:pPr>
            <w:r>
              <w:rPr>
                <w:sz w:val="16"/>
              </w:rPr>
              <w:t>AC-01</w:t>
            </w:r>
          </w:p>
        </w:tc>
        <w:tc>
          <w:tcPr>
            <w:tcW w:type="dxa" w:w="8640"/>
            <w:vAlign w:val="top"/>
            <w:tcMar>
              <w:top w:w="90" w:type="dxa"/>
              <w:start w:w="100" w:type="dxa"/>
              <w:bottom w:w="90" w:type="dxa"/>
              <w:end w:w="100" w:type="dxa"/>
            </w:tcMar>
          </w:tcPr>
          <w:p>
            <w:pPr>
              <w:spacing w:after="0"/>
            </w:pPr>
            <w:r>
              <w:rPr>
                <w:sz w:val="16"/>
              </w:rPr>
              <w:t>Employee dapat submit morning commitment maksimum 3 item dengan status awal.</w:t>
            </w:r>
          </w:p>
        </w:tc>
      </w:tr>
      <w:tr>
        <w:trPr>
          <w:cantSplit w:val="true"/>
        </w:trPr>
        <w:tc>
          <w:tcPr>
            <w:tcW w:type="dxa" w:w="1296"/>
            <w:vAlign w:val="top"/>
            <w:tcMar>
              <w:top w:w="90" w:type="dxa"/>
              <w:start w:w="100" w:type="dxa"/>
              <w:bottom w:w="90" w:type="dxa"/>
              <w:end w:w="100" w:type="dxa"/>
            </w:tcMar>
            <w:shd w:fill="F6F8FA"/>
          </w:tcPr>
          <w:p>
            <w:pPr>
              <w:spacing w:after="0"/>
            </w:pPr>
            <w:r>
              <w:rPr>
                <w:sz w:val="16"/>
              </w:rPr>
              <w:t>AC-02</w:t>
            </w:r>
          </w:p>
        </w:tc>
        <w:tc>
          <w:tcPr>
            <w:tcW w:type="dxa" w:w="8640"/>
            <w:vAlign w:val="top"/>
            <w:tcMar>
              <w:top w:w="90" w:type="dxa"/>
              <w:start w:w="100" w:type="dxa"/>
              <w:bottom w:w="90" w:type="dxa"/>
              <w:end w:w="100" w:type="dxa"/>
            </w:tcMar>
            <w:shd w:fill="F6F8FA"/>
          </w:tcPr>
          <w:p>
            <w:pPr>
              <w:spacing w:after="0"/>
            </w:pPr>
            <w:r>
              <w:rPr>
                <w:sz w:val="16"/>
              </w:rPr>
              <w:t>Employee dapat melakukan EOD update dan outcome per commitment.</w:t>
            </w:r>
          </w:p>
        </w:tc>
      </w:tr>
      <w:tr>
        <w:trPr>
          <w:cantSplit w:val="true"/>
        </w:trPr>
        <w:tc>
          <w:tcPr>
            <w:tcW w:type="dxa" w:w="1296"/>
            <w:vAlign w:val="top"/>
            <w:tcMar>
              <w:top w:w="90" w:type="dxa"/>
              <w:start w:w="100" w:type="dxa"/>
              <w:bottom w:w="90" w:type="dxa"/>
              <w:end w:w="100" w:type="dxa"/>
            </w:tcMar>
          </w:tcPr>
          <w:p>
            <w:pPr>
              <w:spacing w:after="0"/>
            </w:pPr>
            <w:r>
              <w:rPr>
                <w:sz w:val="16"/>
              </w:rPr>
              <w:t>AC-03</w:t>
            </w:r>
          </w:p>
        </w:tc>
        <w:tc>
          <w:tcPr>
            <w:tcW w:type="dxa" w:w="8640"/>
            <w:vAlign w:val="top"/>
            <w:tcMar>
              <w:top w:w="90" w:type="dxa"/>
              <w:start w:w="100" w:type="dxa"/>
              <w:bottom w:w="90" w:type="dxa"/>
              <w:end w:w="100" w:type="dxa"/>
            </w:tcMar>
          </w:tcPr>
          <w:p>
            <w:pPr>
              <w:spacing w:after="0"/>
            </w:pPr>
            <w:r>
              <w:rPr>
                <w:sz w:val="16"/>
              </w:rPr>
              <w:t>Carry-over/AMBER/RED memaksa reason/blocker sesuai rule.</w:t>
            </w:r>
          </w:p>
        </w:tc>
      </w:tr>
      <w:tr>
        <w:trPr>
          <w:cantSplit w:val="true"/>
        </w:trPr>
        <w:tc>
          <w:tcPr>
            <w:tcW w:type="dxa" w:w="1296"/>
            <w:vAlign w:val="top"/>
            <w:tcMar>
              <w:top w:w="90" w:type="dxa"/>
              <w:start w:w="100" w:type="dxa"/>
              <w:bottom w:w="90" w:type="dxa"/>
              <w:end w:w="100" w:type="dxa"/>
            </w:tcMar>
            <w:shd w:fill="F6F8FA"/>
          </w:tcPr>
          <w:p>
            <w:pPr>
              <w:spacing w:after="0"/>
            </w:pPr>
            <w:r>
              <w:rPr>
                <w:sz w:val="16"/>
              </w:rPr>
              <w:t>AC-04</w:t>
            </w:r>
          </w:p>
        </w:tc>
        <w:tc>
          <w:tcPr>
            <w:tcW w:type="dxa" w:w="8640"/>
            <w:vAlign w:val="top"/>
            <w:tcMar>
              <w:top w:w="90" w:type="dxa"/>
              <w:start w:w="100" w:type="dxa"/>
              <w:bottom w:w="90" w:type="dxa"/>
              <w:end w:w="100" w:type="dxa"/>
            </w:tcMar>
            <w:shd w:fill="F6F8FA"/>
          </w:tcPr>
          <w:p>
            <w:pPr>
              <w:spacing w:after="0"/>
            </w:pPr>
            <w:r>
              <w:rPr>
                <w:sz w:val="16"/>
              </w:rPr>
              <w:t>Employee dapat raise RED/critical blocker sebelum EOD.</w:t>
            </w:r>
          </w:p>
        </w:tc>
      </w:tr>
      <w:tr>
        <w:trPr>
          <w:cantSplit w:val="true"/>
        </w:trPr>
        <w:tc>
          <w:tcPr>
            <w:tcW w:type="dxa" w:w="1296"/>
            <w:vAlign w:val="top"/>
            <w:tcMar>
              <w:top w:w="90" w:type="dxa"/>
              <w:start w:w="100" w:type="dxa"/>
              <w:bottom w:w="90" w:type="dxa"/>
              <w:end w:w="100" w:type="dxa"/>
            </w:tcMar>
          </w:tcPr>
          <w:p>
            <w:pPr>
              <w:spacing w:after="0"/>
            </w:pPr>
            <w:r>
              <w:rPr>
                <w:sz w:val="16"/>
              </w:rPr>
              <w:t>AC-05</w:t>
            </w:r>
          </w:p>
        </w:tc>
        <w:tc>
          <w:tcPr>
            <w:tcW w:type="dxa" w:w="8640"/>
            <w:vAlign w:val="top"/>
            <w:tcMar>
              <w:top w:w="90" w:type="dxa"/>
              <w:start w:w="100" w:type="dxa"/>
              <w:bottom w:w="90" w:type="dxa"/>
              <w:end w:w="100" w:type="dxa"/>
            </w:tcMar>
          </w:tcPr>
          <w:p>
            <w:pPr>
              <w:spacing w:after="0"/>
            </w:pPr>
            <w:r>
              <w:rPr>
                <w:sz w:val="16"/>
              </w:rPr>
              <w:t>Assigned support owner menerima notification dan dapat acknowledge/update.</w:t>
            </w:r>
          </w:p>
        </w:tc>
      </w:tr>
      <w:tr>
        <w:trPr>
          <w:cantSplit w:val="true"/>
        </w:trPr>
        <w:tc>
          <w:tcPr>
            <w:tcW w:type="dxa" w:w="1296"/>
            <w:vAlign w:val="top"/>
            <w:tcMar>
              <w:top w:w="90" w:type="dxa"/>
              <w:start w:w="100" w:type="dxa"/>
              <w:bottom w:w="90" w:type="dxa"/>
              <w:end w:w="100" w:type="dxa"/>
            </w:tcMar>
            <w:shd w:fill="F6F8FA"/>
          </w:tcPr>
          <w:p>
            <w:pPr>
              <w:spacing w:after="0"/>
            </w:pPr>
            <w:r>
              <w:rPr>
                <w:sz w:val="16"/>
              </w:rPr>
              <w:t>AC-06</w:t>
            </w:r>
          </w:p>
        </w:tc>
        <w:tc>
          <w:tcPr>
            <w:tcW w:type="dxa" w:w="8640"/>
            <w:vAlign w:val="top"/>
            <w:tcMar>
              <w:top w:w="90" w:type="dxa"/>
              <w:start w:w="100" w:type="dxa"/>
              <w:bottom w:w="90" w:type="dxa"/>
              <w:end w:w="100" w:type="dxa"/>
            </w:tcMar>
            <w:shd w:fill="F6F8FA"/>
          </w:tcPr>
          <w:p>
            <w:pPr>
              <w:spacing w:after="0"/>
            </w:pPr>
            <w:r>
              <w:rPr>
                <w:sz w:val="16"/>
              </w:rPr>
              <w:t>Head melihat hanya tim/scope yang berhak dilihat.</w:t>
            </w:r>
          </w:p>
        </w:tc>
      </w:tr>
      <w:tr>
        <w:trPr>
          <w:cantSplit w:val="true"/>
        </w:trPr>
        <w:tc>
          <w:tcPr>
            <w:tcW w:type="dxa" w:w="1296"/>
            <w:vAlign w:val="top"/>
            <w:tcMar>
              <w:top w:w="90" w:type="dxa"/>
              <w:start w:w="100" w:type="dxa"/>
              <w:bottom w:w="90" w:type="dxa"/>
              <w:end w:w="100" w:type="dxa"/>
            </w:tcMar>
          </w:tcPr>
          <w:p>
            <w:pPr>
              <w:spacing w:after="0"/>
            </w:pPr>
            <w:r>
              <w:rPr>
                <w:sz w:val="16"/>
              </w:rPr>
              <w:t>AC-07</w:t>
            </w:r>
          </w:p>
        </w:tc>
        <w:tc>
          <w:tcPr>
            <w:tcW w:type="dxa" w:w="8640"/>
            <w:vAlign w:val="top"/>
            <w:tcMar>
              <w:top w:w="90" w:type="dxa"/>
              <w:start w:w="100" w:type="dxa"/>
              <w:bottom w:w="90" w:type="dxa"/>
              <w:end w:w="100" w:type="dxa"/>
            </w:tcMar>
          </w:tcPr>
          <w:p>
            <w:pPr>
              <w:spacing w:after="0"/>
            </w:pPr>
            <w:r>
              <w:rPr>
                <w:sz w:val="16"/>
              </w:rPr>
              <w:t>CEO/Management dashboard menampilkan exceptions company-wide sesuai permission.</w:t>
            </w:r>
          </w:p>
        </w:tc>
      </w:tr>
      <w:tr>
        <w:trPr>
          <w:cantSplit w:val="true"/>
        </w:trPr>
        <w:tc>
          <w:tcPr>
            <w:tcW w:type="dxa" w:w="1296"/>
            <w:vAlign w:val="top"/>
            <w:tcMar>
              <w:top w:w="90" w:type="dxa"/>
              <w:start w:w="100" w:type="dxa"/>
              <w:bottom w:w="90" w:type="dxa"/>
              <w:end w:w="100" w:type="dxa"/>
            </w:tcMar>
            <w:shd w:fill="F6F8FA"/>
          </w:tcPr>
          <w:p>
            <w:pPr>
              <w:spacing w:after="0"/>
            </w:pPr>
            <w:r>
              <w:rPr>
                <w:sz w:val="16"/>
              </w:rPr>
              <w:t>AC-08</w:t>
            </w:r>
          </w:p>
        </w:tc>
        <w:tc>
          <w:tcPr>
            <w:tcW w:type="dxa" w:w="8640"/>
            <w:vAlign w:val="top"/>
            <w:tcMar>
              <w:top w:w="90" w:type="dxa"/>
              <w:start w:w="100" w:type="dxa"/>
              <w:bottom w:w="90" w:type="dxa"/>
              <w:end w:w="100" w:type="dxa"/>
            </w:tcMar>
            <w:shd w:fill="F6F8FA"/>
          </w:tcPr>
          <w:p>
            <w:pPr>
              <w:spacing w:after="0"/>
            </w:pPr>
            <w:r>
              <w:rPr>
                <w:sz w:val="16"/>
              </w:rPr>
              <w:t>Leave/exempt workday tidak ditandai no-submission.</w:t>
            </w:r>
          </w:p>
        </w:tc>
      </w:tr>
      <w:tr>
        <w:trPr>
          <w:cantSplit w:val="true"/>
        </w:trPr>
        <w:tc>
          <w:tcPr>
            <w:tcW w:type="dxa" w:w="1296"/>
            <w:vAlign w:val="top"/>
            <w:tcMar>
              <w:top w:w="90" w:type="dxa"/>
              <w:start w:w="100" w:type="dxa"/>
              <w:bottom w:w="90" w:type="dxa"/>
              <w:end w:w="100" w:type="dxa"/>
            </w:tcMar>
          </w:tcPr>
          <w:p>
            <w:pPr>
              <w:spacing w:after="0"/>
            </w:pPr>
            <w:r>
              <w:rPr>
                <w:sz w:val="16"/>
              </w:rPr>
              <w:t>AC-09</w:t>
            </w:r>
          </w:p>
        </w:tc>
        <w:tc>
          <w:tcPr>
            <w:tcW w:type="dxa" w:w="8640"/>
            <w:vAlign w:val="top"/>
            <w:tcMar>
              <w:top w:w="90" w:type="dxa"/>
              <w:start w:w="100" w:type="dxa"/>
              <w:bottom w:w="90" w:type="dxa"/>
              <w:end w:w="100" w:type="dxa"/>
            </w:tcMar>
          </w:tcPr>
          <w:p>
            <w:pPr>
              <w:spacing w:after="0"/>
            </w:pPr>
            <w:r>
              <w:rPr>
                <w:sz w:val="16"/>
              </w:rPr>
              <w:t>Missed submission tercatat dan reminder berjalan; tidak ada auto-SP.</w:t>
            </w:r>
          </w:p>
        </w:tc>
      </w:tr>
      <w:tr>
        <w:trPr>
          <w:cantSplit w:val="true"/>
        </w:trPr>
        <w:tc>
          <w:tcPr>
            <w:tcW w:type="dxa" w:w="1296"/>
            <w:vAlign w:val="top"/>
            <w:tcMar>
              <w:top w:w="90" w:type="dxa"/>
              <w:start w:w="100" w:type="dxa"/>
              <w:bottom w:w="90" w:type="dxa"/>
              <w:end w:w="100" w:type="dxa"/>
            </w:tcMar>
            <w:shd w:fill="F6F8FA"/>
          </w:tcPr>
          <w:p>
            <w:pPr>
              <w:spacing w:after="0"/>
            </w:pPr>
            <w:r>
              <w:rPr>
                <w:sz w:val="16"/>
              </w:rPr>
              <w:t>AC-10</w:t>
            </w:r>
          </w:p>
        </w:tc>
        <w:tc>
          <w:tcPr>
            <w:tcW w:type="dxa" w:w="8640"/>
            <w:vAlign w:val="top"/>
            <w:tcMar>
              <w:top w:w="90" w:type="dxa"/>
              <w:start w:w="100" w:type="dxa"/>
              <w:bottom w:w="90" w:type="dxa"/>
              <w:end w:w="100" w:type="dxa"/>
            </w:tcMar>
            <w:shd w:fill="F6F8FA"/>
          </w:tcPr>
          <w:p>
            <w:pPr>
              <w:spacing w:after="0"/>
            </w:pPr>
            <w:r>
              <w:rPr>
                <w:sz w:val="16"/>
              </w:rPr>
              <w:t>Weekly summary tersedia untuk period yang dipilih.</w:t>
            </w:r>
          </w:p>
        </w:tc>
      </w:tr>
      <w:tr>
        <w:trPr>
          <w:cantSplit w:val="true"/>
        </w:trPr>
        <w:tc>
          <w:tcPr>
            <w:tcW w:type="dxa" w:w="1296"/>
            <w:vAlign w:val="top"/>
            <w:tcMar>
              <w:top w:w="90" w:type="dxa"/>
              <w:start w:w="100" w:type="dxa"/>
              <w:bottom w:w="90" w:type="dxa"/>
              <w:end w:w="100" w:type="dxa"/>
            </w:tcMar>
          </w:tcPr>
          <w:p>
            <w:pPr>
              <w:spacing w:after="0"/>
            </w:pPr>
            <w:r>
              <w:rPr>
                <w:sz w:val="16"/>
              </w:rPr>
              <w:t>AC-11</w:t>
            </w:r>
          </w:p>
        </w:tc>
        <w:tc>
          <w:tcPr>
            <w:tcW w:type="dxa" w:w="8640"/>
            <w:vAlign w:val="top"/>
            <w:tcMar>
              <w:top w:w="90" w:type="dxa"/>
              <w:start w:w="100" w:type="dxa"/>
              <w:bottom w:w="90" w:type="dxa"/>
              <w:end w:w="100" w:type="dxa"/>
            </w:tcMar>
          </w:tcPr>
          <w:p>
            <w:pPr>
              <w:spacing w:after="0"/>
            </w:pPr>
            <w:r>
              <w:rPr>
                <w:sz w:val="16"/>
              </w:rPr>
              <w:t>Material edits menghasilkan audit trail.</w:t>
            </w:r>
          </w:p>
        </w:tc>
      </w:tr>
      <w:tr>
        <w:trPr>
          <w:cantSplit w:val="true"/>
        </w:trPr>
        <w:tc>
          <w:tcPr>
            <w:tcW w:type="dxa" w:w="1296"/>
            <w:vAlign w:val="top"/>
            <w:tcMar>
              <w:top w:w="90" w:type="dxa"/>
              <w:start w:w="100" w:type="dxa"/>
              <w:bottom w:w="90" w:type="dxa"/>
              <w:end w:w="100" w:type="dxa"/>
            </w:tcMar>
            <w:shd w:fill="F6F8FA"/>
          </w:tcPr>
          <w:p>
            <w:pPr>
              <w:spacing w:after="0"/>
            </w:pPr>
            <w:r>
              <w:rPr>
                <w:sz w:val="16"/>
              </w:rPr>
              <w:t>AC-12</w:t>
            </w:r>
          </w:p>
        </w:tc>
        <w:tc>
          <w:tcPr>
            <w:tcW w:type="dxa" w:w="8640"/>
            <w:vAlign w:val="top"/>
            <w:tcMar>
              <w:top w:w="90" w:type="dxa"/>
              <w:start w:w="100" w:type="dxa"/>
              <w:bottom w:w="90" w:type="dxa"/>
              <w:end w:w="100" w:type="dxa"/>
            </w:tcMar>
            <w:shd w:fill="F6F8FA"/>
          </w:tcPr>
          <w:p>
            <w:pPr>
              <w:spacing w:after="0"/>
            </w:pPr>
            <w:r>
              <w:rPr>
                <w:sz w:val="16"/>
              </w:rPr>
              <w:t>System tidak menampilkan leaderboard task completion.</w:t>
            </w:r>
          </w:p>
        </w:tc>
      </w:tr>
      <w:tr>
        <w:trPr>
          <w:cantSplit w:val="true"/>
        </w:trPr>
        <w:tc>
          <w:tcPr>
            <w:tcW w:type="dxa" w:w="1296"/>
            <w:vAlign w:val="top"/>
            <w:tcMar>
              <w:top w:w="90" w:type="dxa"/>
              <w:start w:w="100" w:type="dxa"/>
              <w:bottom w:w="90" w:type="dxa"/>
              <w:end w:w="100" w:type="dxa"/>
            </w:tcMar>
          </w:tcPr>
          <w:p>
            <w:pPr>
              <w:spacing w:after="0"/>
            </w:pPr>
            <w:r>
              <w:rPr>
                <w:sz w:val="16"/>
              </w:rPr>
              <w:t>AC-13</w:t>
            </w:r>
          </w:p>
        </w:tc>
        <w:tc>
          <w:tcPr>
            <w:tcW w:type="dxa" w:w="8640"/>
            <w:vAlign w:val="top"/>
            <w:tcMar>
              <w:top w:w="90" w:type="dxa"/>
              <w:start w:w="100" w:type="dxa"/>
              <w:bottom w:w="90" w:type="dxa"/>
              <w:end w:w="100" w:type="dxa"/>
            </w:tcMar>
          </w:tcPr>
          <w:p>
            <w:pPr>
              <w:spacing w:after="0"/>
            </w:pPr>
            <w:r>
              <w:rPr>
                <w:sz w:val="16"/>
              </w:rPr>
              <w:t>User dapat mengisi normal check-in dalam ≤3 menit pada usability test internal.</w:t>
            </w:r>
          </w:p>
        </w:tc>
      </w:tr>
    </w:tbl>
    <w:p>
      <w:pPr>
        <w:spacing w:after="40"/>
      </w:pPr>
    </w:p>
    <w:p>
      <w:pPr>
        <w:pStyle w:val="Heading1"/>
        <w:keepNext w:val="1"/>
      </w:pPr>
      <w:r>
        <w:t>29. Rollout Plan</w:t>
      </w:r>
    </w:p>
    <w:tbl>
      <w:tblPr>
        <w:tblStyle w:val="TableGrid"/>
        <w:tblW w:type="auto" w:w="0"/>
        <w:jc w:val="center"/>
        <w:tblLook w:firstColumn="1" w:firstRow="1" w:lastColumn="0" w:lastRow="0" w:noHBand="0" w:noVBand="1" w:val="04A0"/>
      </w:tblPr>
      <w:tblGrid>
        <w:gridCol w:w="3389"/>
        <w:gridCol w:w="3389"/>
        <w:gridCol w:w="3389"/>
      </w:tblGrid>
      <w:tr>
        <w:trPr>
          <w:cantSplit w:val="true"/>
          <w:tblHeader w:val="true"/>
        </w:trPr>
        <w:tc>
          <w:tcPr>
            <w:tcW w:type="dxa" w:w="2592"/>
            <w:shd w:fill="244062"/>
            <w:vAlign w:val="center"/>
            <w:tcMar>
              <w:top w:w="90" w:type="dxa"/>
              <w:start w:w="100" w:type="dxa"/>
              <w:bottom w:w="90" w:type="dxa"/>
              <w:end w:w="100" w:type="dxa"/>
            </w:tcMar>
          </w:tcPr>
          <w:p>
            <w:r>
              <w:rPr>
                <w:b/>
                <w:color w:val="FFFFFF"/>
              </w:rPr>
              <w:t>Phase</w:t>
            </w:r>
          </w:p>
        </w:tc>
        <w:tc>
          <w:tcPr>
            <w:tcW w:type="dxa" w:w="2592"/>
            <w:shd w:fill="244062"/>
            <w:vAlign w:val="center"/>
            <w:tcMar>
              <w:top w:w="90" w:type="dxa"/>
              <w:start w:w="100" w:type="dxa"/>
              <w:bottom w:w="90" w:type="dxa"/>
              <w:end w:w="100" w:type="dxa"/>
            </w:tcMar>
          </w:tcPr>
          <w:p>
            <w:r>
              <w:rPr>
                <w:b/>
                <w:color w:val="FFFFFF"/>
              </w:rPr>
              <w:t>Duration / Target</w:t>
            </w:r>
          </w:p>
        </w:tc>
        <w:tc>
          <w:tcPr>
            <w:tcW w:type="dxa" w:w="4752"/>
            <w:shd w:fill="244062"/>
            <w:vAlign w:val="center"/>
            <w:tcMar>
              <w:top w:w="90" w:type="dxa"/>
              <w:start w:w="100" w:type="dxa"/>
              <w:bottom w:w="90" w:type="dxa"/>
              <w:end w:w="100" w:type="dxa"/>
            </w:tcMar>
          </w:tcPr>
          <w:p>
            <w:r>
              <w:rPr>
                <w:b/>
                <w:color w:val="FFFFFF"/>
              </w:rPr>
              <w:t>Scope</w:t>
            </w:r>
          </w:p>
        </w:tc>
      </w:tr>
      <w:tr>
        <w:trPr>
          <w:cantSplit w:val="true"/>
        </w:trPr>
        <w:tc>
          <w:tcPr>
            <w:tcW w:type="dxa" w:w="2592"/>
            <w:vAlign w:val="top"/>
            <w:tcMar>
              <w:top w:w="90" w:type="dxa"/>
              <w:start w:w="100" w:type="dxa"/>
              <w:bottom w:w="90" w:type="dxa"/>
              <w:end w:w="100" w:type="dxa"/>
            </w:tcMar>
          </w:tcPr>
          <w:p>
            <w:pPr>
              <w:spacing w:after="0"/>
            </w:pPr>
            <w:r>
              <w:rPr>
                <w:sz w:val="16"/>
              </w:rPr>
              <w:t>Phase 0 - Policy Alignment</w:t>
            </w:r>
          </w:p>
        </w:tc>
        <w:tc>
          <w:tcPr>
            <w:tcW w:type="dxa" w:w="2592"/>
            <w:vAlign w:val="top"/>
            <w:tcMar>
              <w:top w:w="90" w:type="dxa"/>
              <w:start w:w="100" w:type="dxa"/>
              <w:bottom w:w="90" w:type="dxa"/>
              <w:end w:w="100" w:type="dxa"/>
            </w:tcMar>
          </w:tcPr>
          <w:p>
            <w:pPr>
              <w:spacing w:after="0"/>
            </w:pPr>
            <w:r>
              <w:rPr>
                <w:sz w:val="16"/>
              </w:rPr>
              <w:t>Before build / pilot</w:t>
            </w:r>
          </w:p>
        </w:tc>
        <w:tc>
          <w:tcPr>
            <w:tcW w:type="dxa" w:w="4752"/>
            <w:vAlign w:val="top"/>
            <w:tcMar>
              <w:top w:w="90" w:type="dxa"/>
              <w:start w:w="100" w:type="dxa"/>
              <w:bottom w:w="90" w:type="dxa"/>
              <w:end w:w="100" w:type="dxa"/>
            </w:tcMar>
          </w:tcPr>
          <w:p>
            <w:pPr>
              <w:spacing w:after="0"/>
            </w:pPr>
            <w:r>
              <w:rPr>
                <w:sz w:val="16"/>
              </w:rPr>
              <w:t>Finalisasi rule, cutoff, escalation, exception, coaching/disciplinary boundary.</w:t>
            </w:r>
          </w:p>
        </w:tc>
      </w:tr>
      <w:tr>
        <w:trPr>
          <w:cantSplit w:val="true"/>
        </w:trPr>
        <w:tc>
          <w:tcPr>
            <w:tcW w:type="dxa" w:w="2592"/>
            <w:vAlign w:val="top"/>
            <w:tcMar>
              <w:top w:w="90" w:type="dxa"/>
              <w:start w:w="100" w:type="dxa"/>
              <w:bottom w:w="90" w:type="dxa"/>
              <w:end w:w="100" w:type="dxa"/>
            </w:tcMar>
            <w:shd w:fill="F6F8FA"/>
          </w:tcPr>
          <w:p>
            <w:pPr>
              <w:spacing w:after="0"/>
            </w:pPr>
            <w:r>
              <w:rPr>
                <w:sz w:val="16"/>
              </w:rPr>
              <w:t>Phase 1 - MVP Pilot</w:t>
            </w:r>
          </w:p>
        </w:tc>
        <w:tc>
          <w:tcPr>
            <w:tcW w:type="dxa" w:w="2592"/>
            <w:vAlign w:val="top"/>
            <w:tcMar>
              <w:top w:w="90" w:type="dxa"/>
              <w:start w:w="100" w:type="dxa"/>
              <w:bottom w:w="90" w:type="dxa"/>
              <w:end w:w="100" w:type="dxa"/>
            </w:tcMar>
            <w:shd w:fill="F6F8FA"/>
          </w:tcPr>
          <w:p>
            <w:pPr>
              <w:spacing w:after="0"/>
            </w:pPr>
            <w:r>
              <w:rPr>
                <w:sz w:val="16"/>
              </w:rPr>
              <w:t>2-4 weeks pilot</w:t>
            </w:r>
          </w:p>
        </w:tc>
        <w:tc>
          <w:tcPr>
            <w:tcW w:type="dxa" w:w="4752"/>
            <w:vAlign w:val="top"/>
            <w:tcMar>
              <w:top w:w="90" w:type="dxa"/>
              <w:start w:w="100" w:type="dxa"/>
              <w:bottom w:w="90" w:type="dxa"/>
              <w:end w:w="100" w:type="dxa"/>
            </w:tcMar>
            <w:shd w:fill="F6F8FA"/>
          </w:tcPr>
          <w:p>
            <w:pPr>
              <w:spacing w:after="0"/>
            </w:pPr>
            <w:r>
              <w:rPr>
                <w:sz w:val="16"/>
              </w:rPr>
              <w:t>Engineering + QA + PM + Ops/Infra; kelompok yang paling membutuhkan blocker visibility.</w:t>
            </w:r>
          </w:p>
        </w:tc>
      </w:tr>
      <w:tr>
        <w:trPr>
          <w:cantSplit w:val="true"/>
        </w:trPr>
        <w:tc>
          <w:tcPr>
            <w:tcW w:type="dxa" w:w="2592"/>
            <w:vAlign w:val="top"/>
            <w:tcMar>
              <w:top w:w="90" w:type="dxa"/>
              <w:start w:w="100" w:type="dxa"/>
              <w:bottom w:w="90" w:type="dxa"/>
              <w:end w:w="100" w:type="dxa"/>
            </w:tcMar>
          </w:tcPr>
          <w:p>
            <w:pPr>
              <w:spacing w:after="0"/>
            </w:pPr>
            <w:r>
              <w:rPr>
                <w:sz w:val="16"/>
              </w:rPr>
              <w:t>Phase 2 - Company Rollout</w:t>
            </w:r>
          </w:p>
        </w:tc>
        <w:tc>
          <w:tcPr>
            <w:tcW w:type="dxa" w:w="2592"/>
            <w:vAlign w:val="top"/>
            <w:tcMar>
              <w:top w:w="90" w:type="dxa"/>
              <w:start w:w="100" w:type="dxa"/>
              <w:bottom w:w="90" w:type="dxa"/>
              <w:end w:w="100" w:type="dxa"/>
            </w:tcMar>
          </w:tcPr>
          <w:p>
            <w:pPr>
              <w:spacing w:after="0"/>
            </w:pPr>
            <w:r>
              <w:rPr>
                <w:sz w:val="16"/>
              </w:rPr>
              <w:t>After pilot fixes</w:t>
            </w:r>
          </w:p>
        </w:tc>
        <w:tc>
          <w:tcPr>
            <w:tcW w:type="dxa" w:w="4752"/>
            <w:vAlign w:val="top"/>
            <w:tcMar>
              <w:top w:w="90" w:type="dxa"/>
              <w:start w:w="100" w:type="dxa"/>
              <w:bottom w:w="90" w:type="dxa"/>
              <w:end w:w="100" w:type="dxa"/>
            </w:tcMar>
          </w:tcPr>
          <w:p>
            <w:pPr>
              <w:spacing w:after="0"/>
            </w:pPr>
            <w:r>
              <w:rPr>
                <w:sz w:val="16"/>
              </w:rPr>
              <w:t>Commercial, Finance, HRGA, seluruh karyawan scope.</w:t>
            </w:r>
          </w:p>
        </w:tc>
      </w:tr>
      <w:tr>
        <w:trPr>
          <w:cantSplit w:val="true"/>
        </w:trPr>
        <w:tc>
          <w:tcPr>
            <w:tcW w:type="dxa" w:w="2592"/>
            <w:vAlign w:val="top"/>
            <w:tcMar>
              <w:top w:w="90" w:type="dxa"/>
              <w:start w:w="100" w:type="dxa"/>
              <w:bottom w:w="90" w:type="dxa"/>
              <w:end w:w="100" w:type="dxa"/>
            </w:tcMar>
            <w:shd w:fill="F6F8FA"/>
          </w:tcPr>
          <w:p>
            <w:pPr>
              <w:spacing w:after="0"/>
            </w:pPr>
            <w:r>
              <w:rPr>
                <w:sz w:val="16"/>
              </w:rPr>
              <w:t>Phase 3 - Management Review</w:t>
            </w:r>
          </w:p>
        </w:tc>
        <w:tc>
          <w:tcPr>
            <w:tcW w:type="dxa" w:w="2592"/>
            <w:vAlign w:val="top"/>
            <w:tcMar>
              <w:top w:w="90" w:type="dxa"/>
              <w:start w:w="100" w:type="dxa"/>
              <w:bottom w:w="90" w:type="dxa"/>
              <w:end w:w="100" w:type="dxa"/>
            </w:tcMar>
            <w:shd w:fill="F6F8FA"/>
          </w:tcPr>
          <w:p>
            <w:pPr>
              <w:spacing w:after="0"/>
            </w:pPr>
            <w:r>
              <w:rPr>
                <w:sz w:val="16"/>
              </w:rPr>
              <w:t>After 4-8 weeks data</w:t>
            </w:r>
          </w:p>
        </w:tc>
        <w:tc>
          <w:tcPr>
            <w:tcW w:type="dxa" w:w="4752"/>
            <w:vAlign w:val="top"/>
            <w:tcMar>
              <w:top w:w="90" w:type="dxa"/>
              <w:start w:w="100" w:type="dxa"/>
              <w:bottom w:w="90" w:type="dxa"/>
              <w:end w:w="100" w:type="dxa"/>
            </w:tcMar>
            <w:shd w:fill="F6F8FA"/>
          </w:tcPr>
          <w:p>
            <w:pPr>
              <w:spacing w:after="0"/>
            </w:pPr>
            <w:r>
              <w:rPr>
                <w:sz w:val="16"/>
              </w:rPr>
              <w:t>Review usability, gaming risk, admin burden, recurring blocker, fairness.</w:t>
            </w:r>
          </w:p>
        </w:tc>
      </w:tr>
      <w:tr>
        <w:trPr>
          <w:cantSplit w:val="true"/>
        </w:trPr>
        <w:tc>
          <w:tcPr>
            <w:tcW w:type="dxa" w:w="2592"/>
            <w:vAlign w:val="top"/>
            <w:tcMar>
              <w:top w:w="90" w:type="dxa"/>
              <w:start w:w="100" w:type="dxa"/>
              <w:bottom w:w="90" w:type="dxa"/>
              <w:end w:w="100" w:type="dxa"/>
            </w:tcMar>
          </w:tcPr>
          <w:p>
            <w:pPr>
              <w:spacing w:after="0"/>
            </w:pPr>
            <w:r>
              <w:rPr>
                <w:sz w:val="16"/>
              </w:rPr>
              <w:t>Phase 4 - KPI Integration</w:t>
            </w:r>
          </w:p>
        </w:tc>
        <w:tc>
          <w:tcPr>
            <w:tcW w:type="dxa" w:w="2592"/>
            <w:vAlign w:val="top"/>
            <w:tcMar>
              <w:top w:w="90" w:type="dxa"/>
              <w:start w:w="100" w:type="dxa"/>
              <w:bottom w:w="90" w:type="dxa"/>
              <w:end w:w="100" w:type="dxa"/>
            </w:tcMar>
          </w:tcPr>
          <w:p>
            <w:pPr>
              <w:spacing w:after="0"/>
            </w:pPr>
            <w:r>
              <w:rPr>
                <w:sz w:val="16"/>
              </w:rPr>
              <w:t>After organization stabilizes</w:t>
            </w:r>
          </w:p>
        </w:tc>
        <w:tc>
          <w:tcPr>
            <w:tcW w:type="dxa" w:w="4752"/>
            <w:vAlign w:val="top"/>
            <w:tcMar>
              <w:top w:w="90" w:type="dxa"/>
              <w:start w:w="100" w:type="dxa"/>
              <w:bottom w:w="90" w:type="dxa"/>
              <w:end w:w="100" w:type="dxa"/>
            </w:tcMar>
          </w:tcPr>
          <w:p>
            <w:pPr>
              <w:spacing w:after="0"/>
            </w:pPr>
            <w:r>
              <w:rPr>
                <w:sz w:val="16"/>
              </w:rPr>
              <w:t>Pilih indikator yang valid; jangan otomatis menjadikan semua Work Pulse data sebagai KPI.</w:t>
            </w:r>
          </w:p>
        </w:tc>
      </w:tr>
    </w:tbl>
    <w:p>
      <w:pPr>
        <w:spacing w:after="40"/>
      </w:pPr>
    </w:p>
    <w:p>
      <w:pPr>
        <w:pStyle w:val="Heading1"/>
        <w:keepNext w:val="1"/>
      </w:pPr>
      <w:r>
        <w:t>30. Pilot Success Metrics</w:t>
      </w:r>
    </w:p>
    <w:p>
      <w:pPr>
        <w:pStyle w:val="ListBullet"/>
        <w:spacing w:after="40"/>
      </w:pPr>
      <w:r>
        <w:t>≥90% required daily submissions after stabilization period, excluding valid exemptions.</w:t>
      </w:r>
    </w:p>
    <w:p>
      <w:pPr>
        <w:pStyle w:val="ListBullet"/>
        <w:spacing w:after="40"/>
      </w:pPr>
      <w:r>
        <w:t>Median check-in completion time ≤3 minutes.</w:t>
      </w:r>
    </w:p>
    <w:p>
      <w:pPr>
        <w:pStyle w:val="ListBullet"/>
        <w:spacing w:after="40"/>
      </w:pPr>
      <w:r>
        <w:t>Penurunan kasus keterlambatan yang baru terdeteksi pada atau setelah deadline.</w:t>
      </w:r>
    </w:p>
    <w:p>
      <w:pPr>
        <w:pStyle w:val="ListBullet"/>
        <w:spacing w:after="40"/>
      </w:pPr>
      <w:r>
        <w:t>≥80% RED/high blockers acknowledged dalam target internal yang disepakati.</w:t>
      </w:r>
    </w:p>
    <w:p>
      <w:pPr>
        <w:pStyle w:val="ListBullet"/>
        <w:spacing w:after="40"/>
      </w:pPr>
      <w:r>
        <w:t>Head/manager menyatakan dashboard mengurangi kebutuhan meminta status manual.</w:t>
      </w:r>
    </w:p>
    <w:p>
      <w:pPr>
        <w:pStyle w:val="ListBullet"/>
        <w:spacing w:after="40"/>
      </w:pPr>
      <w:r>
        <w:t>Tidak ada evidence kuat bahwa sistem mendorong task-count gaming atau excessive administrative burden.</w:t>
      </w:r>
    </w:p>
    <w:p>
      <w:pPr>
        <w:pStyle w:val="ListBullet"/>
        <w:spacing w:after="40"/>
      </w:pPr>
      <w:r>
        <w:t>User memahami bahwa AMBER/RED bukan otomatis punishment.</w:t>
      </w:r>
    </w:p>
    <w:p>
      <w:pPr>
        <w:pStyle w:val="Heading1"/>
        <w:keepNext w:val="1"/>
      </w:pPr>
      <w:r>
        <w:t>31. Key Risks &amp; Mitigations</w:t>
      </w:r>
    </w:p>
    <w:tbl>
      <w:tblPr>
        <w:tblStyle w:val="TableGrid"/>
        <w:tblW w:type="auto" w:w="0"/>
        <w:jc w:val="center"/>
        <w:tblLook w:firstColumn="1" w:firstRow="1" w:lastColumn="0" w:lastRow="0" w:noHBand="0" w:noVBand="1" w:val="04A0"/>
      </w:tblPr>
      <w:tblGrid>
        <w:gridCol w:w="3389"/>
        <w:gridCol w:w="3389"/>
        <w:gridCol w:w="3389"/>
      </w:tblGrid>
      <w:tr>
        <w:trPr>
          <w:cantSplit w:val="true"/>
          <w:tblHeader w:val="true"/>
        </w:trPr>
        <w:tc>
          <w:tcPr>
            <w:tcW w:type="dxa" w:w="2880"/>
            <w:shd w:fill="244062"/>
            <w:vAlign w:val="center"/>
            <w:tcMar>
              <w:top w:w="90" w:type="dxa"/>
              <w:start w:w="100" w:type="dxa"/>
              <w:bottom w:w="90" w:type="dxa"/>
              <w:end w:w="100" w:type="dxa"/>
            </w:tcMar>
          </w:tcPr>
          <w:p>
            <w:r>
              <w:rPr>
                <w:b/>
                <w:color w:val="FFFFFF"/>
              </w:rPr>
              <w:t>Risk</w:t>
            </w:r>
          </w:p>
        </w:tc>
        <w:tc>
          <w:tcPr>
            <w:tcW w:type="dxa" w:w="2880"/>
            <w:shd w:fill="244062"/>
            <w:vAlign w:val="center"/>
            <w:tcMar>
              <w:top w:w="90" w:type="dxa"/>
              <w:start w:w="100" w:type="dxa"/>
              <w:bottom w:w="90" w:type="dxa"/>
              <w:end w:w="100" w:type="dxa"/>
            </w:tcMar>
          </w:tcPr>
          <w:p>
            <w:r>
              <w:rPr>
                <w:b/>
                <w:color w:val="FFFFFF"/>
              </w:rPr>
              <w:t>Impact</w:t>
            </w:r>
          </w:p>
        </w:tc>
        <w:tc>
          <w:tcPr>
            <w:tcW w:type="dxa" w:w="4176"/>
            <w:shd w:fill="244062"/>
            <w:vAlign w:val="center"/>
            <w:tcMar>
              <w:top w:w="90" w:type="dxa"/>
              <w:start w:w="100" w:type="dxa"/>
              <w:bottom w:w="90" w:type="dxa"/>
              <w:end w:w="100" w:type="dxa"/>
            </w:tcMar>
          </w:tcPr>
          <w:p>
            <w:r>
              <w:rPr>
                <w:b/>
                <w:color w:val="FFFFFF"/>
              </w:rPr>
              <w:t>Mitigation</w:t>
            </w:r>
          </w:p>
        </w:tc>
      </w:tr>
      <w:tr>
        <w:trPr>
          <w:cantSplit w:val="true"/>
        </w:trPr>
        <w:tc>
          <w:tcPr>
            <w:tcW w:type="dxa" w:w="2880"/>
            <w:vAlign w:val="top"/>
            <w:tcMar>
              <w:top w:w="90" w:type="dxa"/>
              <w:start w:w="100" w:type="dxa"/>
              <w:bottom w:w="90" w:type="dxa"/>
              <w:end w:w="100" w:type="dxa"/>
            </w:tcMar>
          </w:tcPr>
          <w:p>
            <w:pPr>
              <w:spacing w:after="0"/>
            </w:pPr>
            <w:r>
              <w:rPr>
                <w:sz w:val="15"/>
              </w:rPr>
              <w:t>Menjadi micromanagement</w:t>
            </w:r>
          </w:p>
        </w:tc>
        <w:tc>
          <w:tcPr>
            <w:tcW w:type="dxa" w:w="2880"/>
            <w:vAlign w:val="top"/>
            <w:tcMar>
              <w:top w:w="90" w:type="dxa"/>
              <w:start w:w="100" w:type="dxa"/>
              <w:bottom w:w="90" w:type="dxa"/>
              <w:end w:w="100" w:type="dxa"/>
            </w:tcMar>
          </w:tcPr>
          <w:p>
            <w:pPr>
              <w:spacing w:after="0"/>
            </w:pPr>
            <w:r>
              <w:rPr>
                <w:sz w:val="15"/>
              </w:rPr>
              <w:t>Demotivasi; laporan palsu</w:t>
            </w:r>
          </w:p>
        </w:tc>
        <w:tc>
          <w:tcPr>
            <w:tcW w:type="dxa" w:w="4176"/>
            <w:vAlign w:val="top"/>
            <w:tcMar>
              <w:top w:w="90" w:type="dxa"/>
              <w:start w:w="100" w:type="dxa"/>
              <w:bottom w:w="90" w:type="dxa"/>
              <w:end w:w="100" w:type="dxa"/>
            </w:tcMar>
          </w:tcPr>
          <w:p>
            <w:pPr>
              <w:spacing w:after="0"/>
            </w:pPr>
            <w:r>
              <w:rPr>
                <w:sz w:val="15"/>
              </w:rPr>
              <w:t>Batasi field; output-based; exception management; komunikasi tujuan.</w:t>
            </w:r>
          </w:p>
        </w:tc>
      </w:tr>
      <w:tr>
        <w:trPr>
          <w:cantSplit w:val="true"/>
        </w:trPr>
        <w:tc>
          <w:tcPr>
            <w:tcW w:type="dxa" w:w="2880"/>
            <w:vAlign w:val="top"/>
            <w:tcMar>
              <w:top w:w="90" w:type="dxa"/>
              <w:start w:w="100" w:type="dxa"/>
              <w:bottom w:w="90" w:type="dxa"/>
              <w:end w:w="100" w:type="dxa"/>
            </w:tcMar>
            <w:shd w:fill="F6F8FA"/>
          </w:tcPr>
          <w:p>
            <w:pPr>
              <w:spacing w:after="0"/>
            </w:pPr>
            <w:r>
              <w:rPr>
                <w:sz w:val="15"/>
              </w:rPr>
              <w:t>Semua user memilih GREEN</w:t>
            </w:r>
          </w:p>
        </w:tc>
        <w:tc>
          <w:tcPr>
            <w:tcW w:type="dxa" w:w="2880"/>
            <w:vAlign w:val="top"/>
            <w:tcMar>
              <w:top w:w="90" w:type="dxa"/>
              <w:start w:w="100" w:type="dxa"/>
              <w:bottom w:w="90" w:type="dxa"/>
              <w:end w:w="100" w:type="dxa"/>
            </w:tcMar>
            <w:shd w:fill="F6F8FA"/>
          </w:tcPr>
          <w:p>
            <w:pPr>
              <w:spacing w:after="0"/>
            </w:pPr>
            <w:r>
              <w:rPr>
                <w:sz w:val="15"/>
              </w:rPr>
              <w:t>Data tidak berguna</w:t>
            </w:r>
          </w:p>
        </w:tc>
        <w:tc>
          <w:tcPr>
            <w:tcW w:type="dxa" w:w="4176"/>
            <w:vAlign w:val="top"/>
            <w:tcMar>
              <w:top w:w="90" w:type="dxa"/>
              <w:start w:w="100" w:type="dxa"/>
              <w:bottom w:w="90" w:type="dxa"/>
              <w:end w:w="100" w:type="dxa"/>
            </w:tcMar>
            <w:shd w:fill="F6F8FA"/>
          </w:tcPr>
          <w:p>
            <w:pPr>
              <w:spacing w:after="0"/>
            </w:pPr>
            <w:r>
              <w:rPr>
                <w:sz w:val="15"/>
              </w:rPr>
              <w:t>Status validation, manager review, No Surprise Rule.</w:t>
            </w:r>
          </w:p>
        </w:tc>
      </w:tr>
      <w:tr>
        <w:trPr>
          <w:cantSplit w:val="true"/>
        </w:trPr>
        <w:tc>
          <w:tcPr>
            <w:tcW w:type="dxa" w:w="2880"/>
            <w:vAlign w:val="top"/>
            <w:tcMar>
              <w:top w:w="90" w:type="dxa"/>
              <w:start w:w="100" w:type="dxa"/>
              <w:bottom w:w="90" w:type="dxa"/>
              <w:end w:w="100" w:type="dxa"/>
            </w:tcMar>
          </w:tcPr>
          <w:p>
            <w:pPr>
              <w:spacing w:after="0"/>
            </w:pPr>
            <w:r>
              <w:rPr>
                <w:sz w:val="15"/>
              </w:rPr>
              <w:t>Task-count gaming</w:t>
            </w:r>
          </w:p>
        </w:tc>
        <w:tc>
          <w:tcPr>
            <w:tcW w:type="dxa" w:w="2880"/>
            <w:vAlign w:val="top"/>
            <w:tcMar>
              <w:top w:w="90" w:type="dxa"/>
              <w:start w:w="100" w:type="dxa"/>
              <w:bottom w:w="90" w:type="dxa"/>
              <w:end w:w="100" w:type="dxa"/>
            </w:tcMar>
          </w:tcPr>
          <w:p>
            <w:pPr>
              <w:spacing w:after="0"/>
            </w:pPr>
            <w:r>
              <w:rPr>
                <w:sz w:val="15"/>
              </w:rPr>
              <w:t>Produktivitas semu</w:t>
            </w:r>
          </w:p>
        </w:tc>
        <w:tc>
          <w:tcPr>
            <w:tcW w:type="dxa" w:w="4176"/>
            <w:vAlign w:val="top"/>
            <w:tcMar>
              <w:top w:w="90" w:type="dxa"/>
              <w:start w:w="100" w:type="dxa"/>
              <w:bottom w:w="90" w:type="dxa"/>
              <w:end w:w="100" w:type="dxa"/>
            </w:tcMar>
          </w:tcPr>
          <w:p>
            <w:pPr>
              <w:spacing w:after="0"/>
            </w:pPr>
            <w:r>
              <w:rPr>
                <w:sz w:val="15"/>
              </w:rPr>
              <w:t>No leaderboard; max 3 commitment; context-based review.</w:t>
            </w:r>
          </w:p>
        </w:tc>
      </w:tr>
      <w:tr>
        <w:trPr>
          <w:cantSplit w:val="true"/>
        </w:trPr>
        <w:tc>
          <w:tcPr>
            <w:tcW w:type="dxa" w:w="2880"/>
            <w:vAlign w:val="top"/>
            <w:tcMar>
              <w:top w:w="90" w:type="dxa"/>
              <w:start w:w="100" w:type="dxa"/>
              <w:bottom w:w="90" w:type="dxa"/>
              <w:end w:w="100" w:type="dxa"/>
            </w:tcMar>
            <w:shd w:fill="F6F8FA"/>
          </w:tcPr>
          <w:p>
            <w:pPr>
              <w:spacing w:after="0"/>
            </w:pPr>
            <w:r>
              <w:rPr>
                <w:sz w:val="15"/>
              </w:rPr>
              <w:t>Sanksi terlalu cepat</w:t>
            </w:r>
          </w:p>
        </w:tc>
        <w:tc>
          <w:tcPr>
            <w:tcW w:type="dxa" w:w="2880"/>
            <w:vAlign w:val="top"/>
            <w:tcMar>
              <w:top w:w="90" w:type="dxa"/>
              <w:start w:w="100" w:type="dxa"/>
              <w:bottom w:w="90" w:type="dxa"/>
              <w:end w:w="100" w:type="dxa"/>
            </w:tcMar>
            <w:shd w:fill="F6F8FA"/>
          </w:tcPr>
          <w:p>
            <w:pPr>
              <w:spacing w:after="0"/>
            </w:pPr>
            <w:r>
              <w:rPr>
                <w:sz w:val="15"/>
              </w:rPr>
              <w:t>Fear culture; blocker disembunyikan</w:t>
            </w:r>
          </w:p>
        </w:tc>
        <w:tc>
          <w:tcPr>
            <w:tcW w:type="dxa" w:w="4176"/>
            <w:vAlign w:val="top"/>
            <w:tcMar>
              <w:top w:w="90" w:type="dxa"/>
              <w:start w:w="100" w:type="dxa"/>
              <w:bottom w:w="90" w:type="dxa"/>
              <w:end w:w="100" w:type="dxa"/>
            </w:tcMar>
            <w:shd w:fill="F6F8FA"/>
          </w:tcPr>
          <w:p>
            <w:pPr>
              <w:spacing w:after="0"/>
            </w:pPr>
            <w:r>
              <w:rPr>
                <w:sz w:val="15"/>
              </w:rPr>
              <w:t>Reminder → coaching → recorded warning → formal process only if repeated/serious.</w:t>
            </w:r>
          </w:p>
        </w:tc>
      </w:tr>
      <w:tr>
        <w:trPr>
          <w:cantSplit w:val="true"/>
        </w:trPr>
        <w:tc>
          <w:tcPr>
            <w:tcW w:type="dxa" w:w="2880"/>
            <w:vAlign w:val="top"/>
            <w:tcMar>
              <w:top w:w="90" w:type="dxa"/>
              <w:start w:w="100" w:type="dxa"/>
              <w:bottom w:w="90" w:type="dxa"/>
              <w:end w:w="100" w:type="dxa"/>
            </w:tcMar>
          </w:tcPr>
          <w:p>
            <w:pPr>
              <w:spacing w:after="0"/>
            </w:pPr>
            <w:r>
              <w:rPr>
                <w:sz w:val="15"/>
              </w:rPr>
              <w:t>Manager overload</w:t>
            </w:r>
          </w:p>
        </w:tc>
        <w:tc>
          <w:tcPr>
            <w:tcW w:type="dxa" w:w="2880"/>
            <w:vAlign w:val="top"/>
            <w:tcMar>
              <w:top w:w="90" w:type="dxa"/>
              <w:start w:w="100" w:type="dxa"/>
              <w:bottom w:w="90" w:type="dxa"/>
              <w:end w:w="100" w:type="dxa"/>
            </w:tcMar>
          </w:tcPr>
          <w:p>
            <w:pPr>
              <w:spacing w:after="0"/>
            </w:pPr>
            <w:r>
              <w:rPr>
                <w:sz w:val="15"/>
              </w:rPr>
              <w:t>Tidak ada yang membaca data</w:t>
            </w:r>
          </w:p>
        </w:tc>
        <w:tc>
          <w:tcPr>
            <w:tcW w:type="dxa" w:w="4176"/>
            <w:vAlign w:val="top"/>
            <w:tcMar>
              <w:top w:w="90" w:type="dxa"/>
              <w:start w:w="100" w:type="dxa"/>
              <w:bottom w:w="90" w:type="dxa"/>
              <w:end w:w="100" w:type="dxa"/>
            </w:tcMar>
          </w:tcPr>
          <w:p>
            <w:pPr>
              <w:spacing w:after="0"/>
            </w:pPr>
            <w:r>
              <w:rPr>
                <w:sz w:val="15"/>
              </w:rPr>
              <w:t>Dashboard exception-first; bukan baca 30 laporan satu per satu.</w:t>
            </w:r>
          </w:p>
        </w:tc>
      </w:tr>
      <w:tr>
        <w:trPr>
          <w:cantSplit w:val="true"/>
        </w:trPr>
        <w:tc>
          <w:tcPr>
            <w:tcW w:type="dxa" w:w="2880"/>
            <w:vAlign w:val="top"/>
            <w:tcMar>
              <w:top w:w="90" w:type="dxa"/>
              <w:start w:w="100" w:type="dxa"/>
              <w:bottom w:w="90" w:type="dxa"/>
              <w:end w:w="100" w:type="dxa"/>
            </w:tcMar>
            <w:shd w:fill="F6F8FA"/>
          </w:tcPr>
          <w:p>
            <w:pPr>
              <w:spacing w:after="0"/>
            </w:pPr>
            <w:r>
              <w:rPr>
                <w:sz w:val="15"/>
              </w:rPr>
              <w:t>Blocker menjadi dumping ground</w:t>
            </w:r>
          </w:p>
        </w:tc>
        <w:tc>
          <w:tcPr>
            <w:tcW w:type="dxa" w:w="2880"/>
            <w:vAlign w:val="top"/>
            <w:tcMar>
              <w:top w:w="90" w:type="dxa"/>
              <w:start w:w="100" w:type="dxa"/>
              <w:bottom w:w="90" w:type="dxa"/>
              <w:end w:w="100" w:type="dxa"/>
            </w:tcMar>
            <w:shd w:fill="F6F8FA"/>
          </w:tcPr>
          <w:p>
            <w:pPr>
              <w:spacing w:after="0"/>
            </w:pPr>
            <w:r>
              <w:rPr>
                <w:sz w:val="15"/>
              </w:rPr>
              <w:t>Semua masalah dilempar ke Head</w:t>
            </w:r>
          </w:p>
        </w:tc>
        <w:tc>
          <w:tcPr>
            <w:tcW w:type="dxa" w:w="4176"/>
            <w:vAlign w:val="top"/>
            <w:tcMar>
              <w:top w:w="90" w:type="dxa"/>
              <w:start w:w="100" w:type="dxa"/>
              <w:bottom w:w="90" w:type="dxa"/>
              <w:end w:w="100" w:type="dxa"/>
            </w:tcMar>
            <w:shd w:fill="F6F8FA"/>
          </w:tcPr>
          <w:p>
            <w:pPr>
              <w:spacing w:after="0"/>
            </w:pPr>
            <w:r>
              <w:rPr>
                <w:sz w:val="15"/>
              </w:rPr>
              <w:t>Owner, severity, escalation SLA, acknowledgement, resolution responsibility.</w:t>
            </w:r>
          </w:p>
        </w:tc>
      </w:tr>
      <w:tr>
        <w:trPr>
          <w:cantSplit w:val="true"/>
        </w:trPr>
        <w:tc>
          <w:tcPr>
            <w:tcW w:type="dxa" w:w="2880"/>
            <w:vAlign w:val="top"/>
            <w:tcMar>
              <w:top w:w="90" w:type="dxa"/>
              <w:start w:w="100" w:type="dxa"/>
              <w:bottom w:w="90" w:type="dxa"/>
              <w:end w:w="100" w:type="dxa"/>
            </w:tcMar>
          </w:tcPr>
          <w:p>
            <w:pPr>
              <w:spacing w:after="0"/>
            </w:pPr>
            <w:r>
              <w:rPr>
                <w:sz w:val="15"/>
              </w:rPr>
              <w:t>Role template tidak relevan</w:t>
            </w:r>
          </w:p>
        </w:tc>
        <w:tc>
          <w:tcPr>
            <w:tcW w:type="dxa" w:w="2880"/>
            <w:vAlign w:val="top"/>
            <w:tcMar>
              <w:top w:w="90" w:type="dxa"/>
              <w:start w:w="100" w:type="dxa"/>
              <w:bottom w:w="90" w:type="dxa"/>
              <w:end w:w="100" w:type="dxa"/>
            </w:tcMar>
          </w:tcPr>
          <w:p>
            <w:pPr>
              <w:spacing w:after="0"/>
            </w:pPr>
            <w:r>
              <w:rPr>
                <w:sz w:val="15"/>
              </w:rPr>
              <w:t>User mengisi asal</w:t>
            </w:r>
          </w:p>
        </w:tc>
        <w:tc>
          <w:tcPr>
            <w:tcW w:type="dxa" w:w="4176"/>
            <w:vAlign w:val="top"/>
            <w:tcMar>
              <w:top w:w="90" w:type="dxa"/>
              <w:start w:w="100" w:type="dxa"/>
              <w:bottom w:w="90" w:type="dxa"/>
              <w:end w:w="100" w:type="dxa"/>
            </w:tcMar>
          </w:tcPr>
          <w:p>
            <w:pPr>
              <w:spacing w:after="0"/>
            </w:pPr>
            <w:r>
              <w:rPr>
                <w:sz w:val="15"/>
              </w:rPr>
              <w:t>Role-based prompts dan pilot per function.</w:t>
            </w:r>
          </w:p>
        </w:tc>
      </w:tr>
      <w:tr>
        <w:trPr>
          <w:cantSplit w:val="true"/>
        </w:trPr>
        <w:tc>
          <w:tcPr>
            <w:tcW w:type="dxa" w:w="2880"/>
            <w:vAlign w:val="top"/>
            <w:tcMar>
              <w:top w:w="90" w:type="dxa"/>
              <w:start w:w="100" w:type="dxa"/>
              <w:bottom w:w="90" w:type="dxa"/>
              <w:end w:w="100" w:type="dxa"/>
            </w:tcMar>
            <w:shd w:fill="F6F8FA"/>
          </w:tcPr>
          <w:p>
            <w:pPr>
              <w:spacing w:after="0"/>
            </w:pPr>
            <w:r>
              <w:rPr>
                <w:sz w:val="15"/>
              </w:rPr>
              <w:t>Data dipakai sebagai KPI mentah</w:t>
            </w:r>
          </w:p>
        </w:tc>
        <w:tc>
          <w:tcPr>
            <w:tcW w:type="dxa" w:w="2880"/>
            <w:vAlign w:val="top"/>
            <w:tcMar>
              <w:top w:w="90" w:type="dxa"/>
              <w:start w:w="100" w:type="dxa"/>
              <w:bottom w:w="90" w:type="dxa"/>
              <w:end w:w="100" w:type="dxa"/>
            </w:tcMar>
            <w:shd w:fill="F6F8FA"/>
          </w:tcPr>
          <w:p>
            <w:pPr>
              <w:spacing w:after="0"/>
            </w:pPr>
            <w:r>
              <w:rPr>
                <w:sz w:val="15"/>
              </w:rPr>
              <w:t>Penilaian tidak adil</w:t>
            </w:r>
          </w:p>
        </w:tc>
        <w:tc>
          <w:tcPr>
            <w:tcW w:type="dxa" w:w="4176"/>
            <w:vAlign w:val="top"/>
            <w:tcMar>
              <w:top w:w="90" w:type="dxa"/>
              <w:start w:w="100" w:type="dxa"/>
              <w:bottom w:w="90" w:type="dxa"/>
              <w:end w:w="100" w:type="dxa"/>
            </w:tcMar>
            <w:shd w:fill="F6F8FA"/>
          </w:tcPr>
          <w:p>
            <w:pPr>
              <w:spacing w:after="0"/>
            </w:pPr>
            <w:r>
              <w:rPr>
                <w:sz w:val="15"/>
              </w:rPr>
              <w:t>Phase 1 explicitly non-KPI; management governance sebelum KPI integration.</w:t>
            </w:r>
          </w:p>
        </w:tc>
      </w:tr>
    </w:tbl>
    <w:p>
      <w:pPr>
        <w:spacing w:after="40"/>
      </w:pPr>
    </w:p>
    <w:p>
      <w:pPr>
        <w:pStyle w:val="Heading1"/>
        <w:keepNext w:val="1"/>
      </w:pPr>
      <w:r>
        <w:t>32. Decisions Required in Next Discussion</w:t>
      </w:r>
    </w:p>
    <w:p>
      <w:pPr>
        <w:pStyle w:val="ListBullet"/>
        <w:spacing w:after="40"/>
      </w:pPr>
      <w:r>
        <w:t>Nama final produk: “Dutamedia Work Pulse” vs nama lain.</w:t>
      </w:r>
    </w:p>
    <w:p>
      <w:pPr>
        <w:pStyle w:val="ListBullet"/>
        <w:spacing w:after="40"/>
      </w:pPr>
      <w:r>
        <w:t>Morning cutoff dan EOD cutoff (hard cutoff vs grace period).</w:t>
      </w:r>
    </w:p>
    <w:p>
      <w:pPr>
        <w:pStyle w:val="ListBullet"/>
        <w:spacing w:after="40"/>
      </w:pPr>
      <w:r>
        <w:t>Apakah dua check-in wajib sejak MVP atau morning commitment dapat auto-open dari prior day draft.</w:t>
      </w:r>
    </w:p>
    <w:p>
      <w:pPr>
        <w:pStyle w:val="ListBullet"/>
        <w:spacing w:after="40"/>
      </w:pPr>
      <w:r>
        <w:t>Siapa reviewer sementara untuk PM selama Head of Delivery belum terisi.</w:t>
      </w:r>
    </w:p>
    <w:p>
      <w:pPr>
        <w:pStyle w:val="ListBullet"/>
        <w:spacing w:after="40"/>
      </w:pPr>
      <w:r>
        <w:t>Exact threshold repeated non-submission yang memicu coaching/recorded warning.</w:t>
      </w:r>
    </w:p>
    <w:p>
      <w:pPr>
        <w:pStyle w:val="ListBullet"/>
        <w:spacing w:after="40"/>
      </w:pPr>
      <w:r>
        <w:t>Apakah coaching/corrective record dibangun dalam MVP atau cukup link/notes sederhana.</w:t>
      </w:r>
    </w:p>
    <w:p>
      <w:pPr>
        <w:pStyle w:val="ListBullet"/>
        <w:spacing w:after="40"/>
      </w:pPr>
      <w:r>
        <w:t>Channel notification MVP: in-app saja atau ditambah Telegram/email.</w:t>
      </w:r>
    </w:p>
    <w:p>
      <w:pPr>
        <w:pStyle w:val="ListBullet"/>
        <w:spacing w:after="40"/>
      </w:pPr>
      <w:r>
        <w:t>Apakah task/project reference manual terlebih dahulu atau langsung integrasi dengan sistem internal existing.</w:t>
      </w:r>
    </w:p>
    <w:p>
      <w:pPr>
        <w:pStyle w:val="ListBullet"/>
        <w:spacing w:after="40"/>
      </w:pPr>
      <w:r>
        <w:t>Retention policy daily logs dan manager/disciplinary notes.</w:t>
      </w:r>
    </w:p>
    <w:p>
      <w:pPr>
        <w:pStyle w:val="ListBullet"/>
        <w:spacing w:after="40"/>
      </w:pPr>
      <w:r>
        <w:t>Role/exemption khusus untuk pekerjaan lapangan, dinas client, atau jadwal tidak reguler.</w:t>
      </w:r>
    </w:p>
    <w:p>
      <w:pPr>
        <w:pStyle w:val="Heading1"/>
        <w:keepNext w:val="1"/>
      </w:pPr>
      <w:r>
        <w:t>33. Recommended Policy Statement (for Management Discussion)</w:t>
      </w:r>
    </w:p>
    <w:tbl>
      <w:tblPr>
        <w:tblW w:type="auto" w:w="0"/>
        <w:jc w:val="center"/>
        <w:tblLayout w:type="autofit"/>
        <w:tblLook w:firstColumn="1" w:firstRow="1" w:lastColumn="0" w:lastRow="0" w:noHBand="0" w:noVBand="1" w:val="04A0"/>
      </w:tblPr>
      <w:tblGrid>
        <w:gridCol w:w="10166"/>
      </w:tblGrid>
      <w:tr>
        <w:tc>
          <w:tcPr>
            <w:tcW w:type="dxa" w:w="10166"/>
            <w:shd w:fill="E2F0D9"/>
            <w:tcMar>
              <w:top w:w="120" w:type="dxa"/>
              <w:start w:w="140" w:type="dxa"/>
              <w:bottom w:w="120" w:type="dxa"/>
              <w:end w:w="140" w:type="dxa"/>
            </w:tcMar>
          </w:tcPr>
          <w:p>
            <w:r>
              <w:rPr>
                <w:b/>
              </w:rPr>
              <w:t xml:space="preserve">Proposed statement: </w:t>
            </w:r>
            <w:r>
              <w:t>Work Pulse diberlakukan sebagai mekanisme visibility dan accountability kerja. Karyawan tidak dinilai dari banyaknya aktivitas yang dicatat. Karyawan diharapkan membuat commitment yang realistis, memperbarui hasilnya, dan mengeskalasi risiko lebih awal. Masalah yang diangkat secara jujur bukan otomatis pelanggaran. Pengabaian berulang terhadap kewajiban pencatatan, proses kerja wajib, atau penyembunyian risiko yang sudah diketahui dapat menjadi accountability issue dan diproses melalui coaching hingga mekanisme disiplin sesuai kebijakan perusahaan.</w:t>
            </w:r>
          </w:p>
        </w:tc>
      </w:tr>
    </w:tbl>
    <w:p>
      <w:pPr>
        <w:spacing w:after="0"/>
      </w:pPr>
    </w:p>
    <w:p>
      <w:pPr>
        <w:pStyle w:val="Heading1"/>
        <w:keepNext w:val="1"/>
      </w:pPr>
      <w:r>
        <w:t>34. Summary of Product Philosophy</w:t>
      </w:r>
    </w:p>
    <w:p>
      <w:r>
        <w:t>Work Pulse harus membuat masalah terlihat lebih cepat, bukan membuat karyawan terlihat lebih sibuk. Produk dianggap berhasil bila management memperoleh early warning yang lebih baik, karyawan memahami commitment dan dependency mereka, cross-team support dapat dibuktikan, dan evaluasi kinerja memiliki evidence yang lebih objektif tanpa membangun budaya ketakutan.</w:t>
      </w:r>
    </w:p>
    <w:p>
      <w:pPr>
        <w:spacing w:before="240"/>
        <w:jc w:val="center"/>
      </w:pPr>
      <w:r>
        <w:rPr>
          <w:b/>
          <w:color w:val="646464"/>
          <w:sz w:val="18"/>
        </w:rPr>
        <w:t>END OF PRD • VERSION 1.0</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5"/>
      </w:rPr>
      <w:t>Internal &amp; Confidential  •  Dutamedia Work Pulse  •  Version 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5"/>
      </w:rPr>
      <w:t>DUTAMEDIA  |  PRODUCT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244062"/>
      <w:sz w:val="36"/>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244062"/>
      <w:sz w:val="26"/>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Aptos Display" w:hAnsi="Aptos Display"/>
      <w:b/>
      <w:bCs/>
      <w:color w:val="24406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244062"/>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