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16327" w14:textId="77777777" w:rsidR="004D0D53" w:rsidRDefault="00EE2BD5">
      <w:pPr>
        <w:spacing w:before="400" w:after="240"/>
        <w:jc w:val="center"/>
      </w:pPr>
      <w:r>
        <w:rPr>
          <w:rFonts w:eastAsia="方正小标宋_GBK"/>
          <w:color w:val="1A365D"/>
          <w:sz w:val="32"/>
        </w:rPr>
        <w:t>目</w:t>
      </w:r>
      <w:r>
        <w:rPr>
          <w:rFonts w:eastAsia="方正小标宋_GBK"/>
          <w:color w:val="1A365D"/>
          <w:sz w:val="32"/>
        </w:rPr>
        <w:t xml:space="preserve">   </w:t>
      </w:r>
      <w:r>
        <w:rPr>
          <w:rFonts w:eastAsia="方正小标宋_GBK"/>
          <w:color w:val="1A365D"/>
          <w:sz w:val="32"/>
        </w:rPr>
        <w:t>录</w:t>
      </w:r>
    </w:p>
    <w:p w14:paraId="25EE80CE" w14:textId="584185F3" w:rsidR="003976F6" w:rsidRDefault="00EE2BD5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r>
        <w:fldChar w:fldCharType="begin"/>
      </w:r>
      <w:r>
        <w:instrText>TOC \o "1-4" \h \z \u</w:instrText>
      </w:r>
      <w:r>
        <w:fldChar w:fldCharType="separate"/>
      </w:r>
      <w:hyperlink w:anchor="_Toc238985646" w:history="1">
        <w:r w:rsidR="003976F6" w:rsidRPr="00D12251">
          <w:rPr>
            <w:rStyle w:val="aff9"/>
            <w:rFonts w:eastAsia="方正黑体_GBK"/>
            <w:noProof/>
          </w:rPr>
          <w:t xml:space="preserve">1 </w:t>
        </w:r>
        <w:r w:rsidR="003976F6" w:rsidRPr="00D12251">
          <w:rPr>
            <w:rStyle w:val="aff9"/>
            <w:rFonts w:eastAsia="方正黑体_GBK"/>
            <w:noProof/>
          </w:rPr>
          <w:t>引言</w:t>
        </w:r>
        <w:r w:rsidR="003976F6">
          <w:rPr>
            <w:rFonts w:hint="eastAsia"/>
            <w:noProof/>
            <w:webHidden/>
          </w:rPr>
          <w:tab/>
        </w:r>
        <w:r w:rsidR="003976F6">
          <w:rPr>
            <w:rFonts w:hint="eastAsia"/>
            <w:noProof/>
            <w:webHidden/>
          </w:rPr>
          <w:fldChar w:fldCharType="begin"/>
        </w:r>
        <w:r w:rsidR="003976F6">
          <w:rPr>
            <w:rFonts w:hint="eastAsia"/>
            <w:noProof/>
            <w:webHidden/>
          </w:rPr>
          <w:instrText xml:space="preserve"> </w:instrText>
        </w:r>
        <w:r w:rsidR="003976F6">
          <w:rPr>
            <w:noProof/>
            <w:webHidden/>
          </w:rPr>
          <w:instrText>PAGEREF _Toc238985646 \h</w:instrText>
        </w:r>
        <w:r w:rsidR="003976F6">
          <w:rPr>
            <w:rFonts w:hint="eastAsia"/>
            <w:noProof/>
            <w:webHidden/>
          </w:rPr>
          <w:instrText xml:space="preserve"> </w:instrText>
        </w:r>
        <w:r w:rsidR="003976F6">
          <w:rPr>
            <w:rFonts w:hint="eastAsia"/>
            <w:noProof/>
            <w:webHidden/>
          </w:rPr>
        </w:r>
        <w:r w:rsidR="003976F6">
          <w:rPr>
            <w:rFonts w:hint="eastAsia"/>
            <w:noProof/>
            <w:webHidden/>
          </w:rPr>
          <w:fldChar w:fldCharType="separate"/>
        </w:r>
        <w:r w:rsidR="003976F6">
          <w:rPr>
            <w:noProof/>
            <w:webHidden/>
          </w:rPr>
          <w:t>2</w:t>
        </w:r>
        <w:r w:rsidR="003976F6">
          <w:rPr>
            <w:rFonts w:hint="eastAsia"/>
            <w:noProof/>
            <w:webHidden/>
          </w:rPr>
          <w:fldChar w:fldCharType="end"/>
        </w:r>
      </w:hyperlink>
    </w:p>
    <w:p w14:paraId="49D025B8" w14:textId="315295D7" w:rsidR="003976F6" w:rsidRDefault="003976F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47" w:history="1">
        <w:r w:rsidRPr="00D12251">
          <w:rPr>
            <w:rStyle w:val="aff9"/>
            <w:rFonts w:eastAsia="方正黑体_GBK"/>
            <w:noProof/>
          </w:rPr>
          <w:t xml:space="preserve">2 </w:t>
        </w:r>
        <w:r w:rsidRPr="00D12251">
          <w:rPr>
            <w:rStyle w:val="aff9"/>
            <w:rFonts w:eastAsia="方正黑体_GBK"/>
            <w:noProof/>
          </w:rPr>
          <w:t>相关工作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43D73D" w14:textId="053F3E80" w:rsidR="003976F6" w:rsidRDefault="003976F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48" w:history="1">
        <w:r w:rsidRPr="00D12251">
          <w:rPr>
            <w:rStyle w:val="aff9"/>
            <w:rFonts w:eastAsia="方正楷体_GBK"/>
            <w:noProof/>
          </w:rPr>
          <w:t xml:space="preserve">2.1 </w:t>
        </w:r>
        <w:r w:rsidRPr="00D12251">
          <w:rPr>
            <w:rStyle w:val="aff9"/>
            <w:rFonts w:eastAsia="方正楷体_GBK"/>
            <w:noProof/>
          </w:rPr>
          <w:t>医学影像分割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A51F5F" w14:textId="40A969DE" w:rsidR="003976F6" w:rsidRDefault="003976F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49" w:history="1">
        <w:r w:rsidRPr="00D12251">
          <w:rPr>
            <w:rStyle w:val="aff9"/>
            <w:rFonts w:eastAsia="方正楷体_GBK"/>
            <w:noProof/>
          </w:rPr>
          <w:t xml:space="preserve">2.2 </w:t>
        </w:r>
        <w:r w:rsidRPr="00D12251">
          <w:rPr>
            <w:rStyle w:val="aff9"/>
            <w:rFonts w:eastAsia="方正楷体_GBK"/>
            <w:noProof/>
          </w:rPr>
          <w:t>医学影像分类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B13BAF" w14:textId="7F676067" w:rsidR="003976F6" w:rsidRDefault="003976F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50" w:history="1">
        <w:r w:rsidRPr="00D12251">
          <w:rPr>
            <w:rStyle w:val="aff9"/>
            <w:rFonts w:eastAsia="方正楷体_GBK"/>
            <w:noProof/>
          </w:rPr>
          <w:t xml:space="preserve">2.3 </w:t>
        </w:r>
        <w:r w:rsidRPr="00D12251">
          <w:rPr>
            <w:rStyle w:val="aff9"/>
            <w:rFonts w:eastAsia="方正楷体_GBK"/>
            <w:noProof/>
          </w:rPr>
          <w:t>多任务学习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4B5695" w14:textId="243198CA" w:rsidR="003976F6" w:rsidRDefault="003976F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51" w:history="1">
        <w:r w:rsidRPr="00D12251">
          <w:rPr>
            <w:rStyle w:val="aff9"/>
            <w:rFonts w:eastAsia="方正黑体_GBK"/>
            <w:noProof/>
          </w:rPr>
          <w:t xml:space="preserve">3 </w:t>
        </w:r>
        <w:r w:rsidRPr="00D12251">
          <w:rPr>
            <w:rStyle w:val="aff9"/>
            <w:rFonts w:eastAsia="方正黑体_GBK"/>
            <w:noProof/>
          </w:rPr>
          <w:t>系统设计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4559D7" w14:textId="4B54D2FF" w:rsidR="003976F6" w:rsidRDefault="003976F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52" w:history="1">
        <w:r w:rsidRPr="00D12251">
          <w:rPr>
            <w:rStyle w:val="aff9"/>
            <w:rFonts w:eastAsia="方正楷体_GBK"/>
            <w:noProof/>
          </w:rPr>
          <w:t xml:space="preserve">3.1 </w:t>
        </w:r>
        <w:r w:rsidRPr="00D12251">
          <w:rPr>
            <w:rStyle w:val="aff9"/>
            <w:rFonts w:eastAsia="方正楷体_GBK"/>
            <w:noProof/>
          </w:rPr>
          <w:t>整体架构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943A10" w14:textId="069D0A3E" w:rsidR="003976F6" w:rsidRDefault="003976F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53" w:history="1">
        <w:r w:rsidRPr="00D12251">
          <w:rPr>
            <w:rStyle w:val="aff9"/>
            <w:rFonts w:eastAsia="方正楷体_GBK"/>
            <w:noProof/>
          </w:rPr>
          <w:t xml:space="preserve">3.2 </w:t>
        </w:r>
        <w:r w:rsidRPr="00D12251">
          <w:rPr>
            <w:rStyle w:val="aff9"/>
            <w:rFonts w:eastAsia="方正楷体_GBK"/>
            <w:noProof/>
          </w:rPr>
          <w:t>数据流程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84510F" w14:textId="4D2514E8" w:rsidR="003976F6" w:rsidRDefault="003976F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54" w:history="1">
        <w:r w:rsidRPr="00D12251">
          <w:rPr>
            <w:rStyle w:val="aff9"/>
            <w:rFonts w:eastAsia="方正黑体_GBK"/>
            <w:noProof/>
          </w:rPr>
          <w:t xml:space="preserve">4 </w:t>
        </w:r>
        <w:r w:rsidRPr="00D12251">
          <w:rPr>
            <w:rStyle w:val="aff9"/>
            <w:rFonts w:eastAsia="方正黑体_GBK"/>
            <w:noProof/>
          </w:rPr>
          <w:t>模型设计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265D61" w14:textId="68D28687" w:rsidR="003976F6" w:rsidRDefault="003976F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55" w:history="1">
        <w:r w:rsidRPr="00D12251">
          <w:rPr>
            <w:rStyle w:val="aff9"/>
            <w:rFonts w:eastAsia="方正楷体_GBK"/>
            <w:noProof/>
          </w:rPr>
          <w:t xml:space="preserve">4.1 </w:t>
        </w:r>
        <w:r w:rsidRPr="00D12251">
          <w:rPr>
            <w:rStyle w:val="aff9"/>
            <w:rFonts w:eastAsia="方正楷体_GBK"/>
            <w:noProof/>
          </w:rPr>
          <w:t>改进的</w:t>
        </w:r>
        <w:r w:rsidRPr="00D12251">
          <w:rPr>
            <w:rStyle w:val="aff9"/>
            <w:rFonts w:eastAsia="方正楷体_GBK"/>
            <w:noProof/>
          </w:rPr>
          <w:t xml:space="preserve"> U-Net++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D91D2A" w14:textId="18B98C59" w:rsidR="003976F6" w:rsidRDefault="003976F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56" w:history="1">
        <w:r w:rsidRPr="00D12251">
          <w:rPr>
            <w:rStyle w:val="aff9"/>
            <w:rFonts w:eastAsia="方正楷体_GBK"/>
            <w:noProof/>
          </w:rPr>
          <w:t xml:space="preserve">4.2 </w:t>
        </w:r>
        <w:r w:rsidRPr="00D12251">
          <w:rPr>
            <w:rStyle w:val="aff9"/>
            <w:rFonts w:eastAsia="方正楷体_GBK"/>
            <w:noProof/>
          </w:rPr>
          <w:t>多任务联合训练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40C6AD" w14:textId="2ACE4A33" w:rsidR="003976F6" w:rsidRDefault="003976F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57" w:history="1">
        <w:r w:rsidRPr="00D12251">
          <w:rPr>
            <w:rStyle w:val="aff9"/>
            <w:rFonts w:eastAsia="方正楷体_GBK"/>
            <w:noProof/>
          </w:rPr>
          <w:t xml:space="preserve">4.3 </w:t>
        </w:r>
        <w:r w:rsidRPr="00D12251">
          <w:rPr>
            <w:rStyle w:val="aff9"/>
            <w:rFonts w:eastAsia="方正楷体_GBK"/>
            <w:noProof/>
          </w:rPr>
          <w:t>模型参数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129C56" w14:textId="1A67CCFF" w:rsidR="003976F6" w:rsidRDefault="003976F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58" w:history="1">
        <w:r w:rsidRPr="00D12251">
          <w:rPr>
            <w:rStyle w:val="aff9"/>
            <w:rFonts w:eastAsia="方正黑体_GBK"/>
            <w:noProof/>
          </w:rPr>
          <w:t xml:space="preserve">5 </w:t>
        </w:r>
        <w:r w:rsidRPr="00D12251">
          <w:rPr>
            <w:rStyle w:val="aff9"/>
            <w:rFonts w:eastAsia="方正黑体_GBK"/>
            <w:noProof/>
          </w:rPr>
          <w:t>实验与分析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045FA4" w14:textId="1E0B0554" w:rsidR="003976F6" w:rsidRDefault="003976F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59" w:history="1">
        <w:r w:rsidRPr="00D12251">
          <w:rPr>
            <w:rStyle w:val="aff9"/>
            <w:rFonts w:eastAsia="方正楷体_GBK"/>
            <w:noProof/>
          </w:rPr>
          <w:t xml:space="preserve">5.1 </w:t>
        </w:r>
        <w:r w:rsidRPr="00D12251">
          <w:rPr>
            <w:rStyle w:val="aff9"/>
            <w:rFonts w:eastAsia="方正楷体_GBK"/>
            <w:noProof/>
          </w:rPr>
          <w:t>数据集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D5EC98" w14:textId="2A50BFC6" w:rsidR="003976F6" w:rsidRDefault="003976F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60" w:history="1">
        <w:r w:rsidRPr="00D12251">
          <w:rPr>
            <w:rStyle w:val="aff9"/>
            <w:rFonts w:eastAsia="方正楷体_GBK"/>
            <w:noProof/>
          </w:rPr>
          <w:t xml:space="preserve">5.2 </w:t>
        </w:r>
        <w:r w:rsidRPr="00D12251">
          <w:rPr>
            <w:rStyle w:val="aff9"/>
            <w:rFonts w:eastAsia="方正楷体_GBK"/>
            <w:noProof/>
          </w:rPr>
          <w:t>评价指标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E27124" w14:textId="1C571232" w:rsidR="003976F6" w:rsidRDefault="003976F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61" w:history="1">
        <w:r w:rsidRPr="00D12251">
          <w:rPr>
            <w:rStyle w:val="aff9"/>
            <w:rFonts w:eastAsia="方正楷体_GBK"/>
            <w:noProof/>
          </w:rPr>
          <w:t xml:space="preserve">5.3 </w:t>
        </w:r>
        <w:r w:rsidRPr="00D12251">
          <w:rPr>
            <w:rStyle w:val="aff9"/>
            <w:rFonts w:eastAsia="方正楷体_GBK"/>
            <w:noProof/>
          </w:rPr>
          <w:t>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1B3777" w14:textId="69343F8E" w:rsidR="003976F6" w:rsidRDefault="003976F6">
      <w:pPr>
        <w:pStyle w:val="TOC4"/>
        <w:tabs>
          <w:tab w:val="right" w:leader="dot" w:pos="8302"/>
        </w:tabs>
        <w:ind w:left="1440"/>
        <w:rPr>
          <w:rFonts w:hint="eastAsia"/>
          <w:noProof/>
        </w:rPr>
      </w:pPr>
      <w:hyperlink w:anchor="_Toc238985662" w:history="1">
        <w:r w:rsidRPr="00D12251">
          <w:rPr>
            <w:rStyle w:val="aff9"/>
            <w:rFonts w:eastAsia="方正楷体_GBK"/>
            <w:noProof/>
          </w:rPr>
          <w:t xml:space="preserve">5.3.1 </w:t>
        </w:r>
        <w:r w:rsidRPr="00D12251">
          <w:rPr>
            <w:rStyle w:val="aff9"/>
            <w:rFonts w:eastAsia="方正楷体_GBK"/>
            <w:noProof/>
          </w:rPr>
          <w:t>肺结节分割（</w:t>
        </w:r>
        <w:r w:rsidRPr="00D12251">
          <w:rPr>
            <w:rStyle w:val="aff9"/>
            <w:rFonts w:eastAsia="方正楷体_GBK"/>
            <w:noProof/>
          </w:rPr>
          <w:t>LUNA16</w:t>
        </w:r>
        <w:r w:rsidRPr="00D12251">
          <w:rPr>
            <w:rStyle w:val="aff9"/>
            <w:rFonts w:eastAsia="方正楷体_GBK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2B8B59" w14:textId="398C263F" w:rsidR="003976F6" w:rsidRDefault="003976F6">
      <w:pPr>
        <w:pStyle w:val="TOC4"/>
        <w:tabs>
          <w:tab w:val="right" w:leader="dot" w:pos="8302"/>
        </w:tabs>
        <w:ind w:left="1440"/>
        <w:rPr>
          <w:rFonts w:hint="eastAsia"/>
          <w:noProof/>
        </w:rPr>
      </w:pPr>
      <w:hyperlink w:anchor="_Toc238985663" w:history="1">
        <w:r w:rsidRPr="00D12251">
          <w:rPr>
            <w:rStyle w:val="aff9"/>
            <w:rFonts w:eastAsia="方正楷体_GBK"/>
            <w:noProof/>
          </w:rPr>
          <w:t xml:space="preserve">5.3.2 </w:t>
        </w:r>
        <w:r w:rsidRPr="00D12251">
          <w:rPr>
            <w:rStyle w:val="aff9"/>
            <w:rFonts w:eastAsia="方正楷体_GBK"/>
            <w:noProof/>
          </w:rPr>
          <w:t>肺结节良恶性分类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8DBB3C" w14:textId="4204ECDD" w:rsidR="003976F6" w:rsidRDefault="003976F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64" w:history="1">
        <w:r w:rsidRPr="00D12251">
          <w:rPr>
            <w:rStyle w:val="aff9"/>
            <w:rFonts w:eastAsia="方正楷体_GBK"/>
            <w:noProof/>
          </w:rPr>
          <w:t xml:space="preserve">5.4 </w:t>
        </w:r>
        <w:r w:rsidRPr="00D12251">
          <w:rPr>
            <w:rStyle w:val="aff9"/>
            <w:rFonts w:eastAsia="方正楷体_GBK"/>
            <w:noProof/>
          </w:rPr>
          <w:t>消融实验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54C7D5" w14:textId="59A8418E" w:rsidR="003976F6" w:rsidRDefault="003976F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65" w:history="1">
        <w:r w:rsidRPr="00D12251">
          <w:rPr>
            <w:rStyle w:val="aff9"/>
            <w:rFonts w:eastAsia="方正黑体_GBK"/>
            <w:noProof/>
          </w:rPr>
          <w:t xml:space="preserve">6 </w:t>
        </w:r>
        <w:r w:rsidRPr="00D12251">
          <w:rPr>
            <w:rStyle w:val="aff9"/>
            <w:rFonts w:eastAsia="方正黑体_GBK"/>
            <w:noProof/>
          </w:rPr>
          <w:t>系统实现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832AD1" w14:textId="24AC1FD2" w:rsidR="003976F6" w:rsidRDefault="003976F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66" w:history="1">
        <w:r w:rsidRPr="00D12251">
          <w:rPr>
            <w:rStyle w:val="aff9"/>
            <w:rFonts w:eastAsia="方正楷体_GBK"/>
            <w:noProof/>
          </w:rPr>
          <w:t xml:space="preserve">6.1 </w:t>
        </w:r>
        <w:r w:rsidRPr="00D12251">
          <w:rPr>
            <w:rStyle w:val="aff9"/>
            <w:rFonts w:eastAsia="方正楷体_GBK"/>
            <w:noProof/>
          </w:rPr>
          <w:t>关键技术栈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0E781A" w14:textId="0C50B0D2" w:rsidR="003976F6" w:rsidRDefault="003976F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667" w:history="1">
        <w:r w:rsidRPr="00D12251">
          <w:rPr>
            <w:rStyle w:val="aff9"/>
            <w:rFonts w:eastAsia="方正小标宋_GBK"/>
            <w:noProof/>
          </w:rPr>
          <w:t>后端核心代码示例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22781B" w14:textId="16607A30" w:rsidR="003976F6" w:rsidRDefault="003976F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668" w:history="1">
        <w:r w:rsidRPr="00D12251">
          <w:rPr>
            <w:rStyle w:val="aff9"/>
            <w:rFonts w:eastAsia="方正小标宋_GBK"/>
            <w:noProof/>
          </w:rPr>
          <w:t xml:space="preserve">1. </w:t>
        </w:r>
        <w:r w:rsidRPr="00D12251">
          <w:rPr>
            <w:rStyle w:val="aff9"/>
            <w:rFonts w:eastAsia="方正小标宋_GBK"/>
            <w:noProof/>
          </w:rPr>
          <w:t>读取</w:t>
        </w:r>
        <w:r w:rsidRPr="00D12251">
          <w:rPr>
            <w:rStyle w:val="aff9"/>
            <w:rFonts w:eastAsia="方正小标宋_GBK"/>
            <w:noProof/>
          </w:rPr>
          <w:t xml:space="preserve"> DICOM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66648D" w14:textId="3894AF5A" w:rsidR="003976F6" w:rsidRDefault="003976F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669" w:history="1">
        <w:r w:rsidRPr="00D12251">
          <w:rPr>
            <w:rStyle w:val="aff9"/>
            <w:rFonts w:eastAsia="方正小标宋_GBK"/>
            <w:noProof/>
          </w:rPr>
          <w:t xml:space="preserve">2. </w:t>
        </w:r>
        <w:r w:rsidRPr="00D12251">
          <w:rPr>
            <w:rStyle w:val="aff9"/>
            <w:rFonts w:eastAsia="方正小标宋_GBK"/>
            <w:noProof/>
          </w:rPr>
          <w:t>预处理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2C264C" w14:textId="1D111958" w:rsidR="003976F6" w:rsidRDefault="003976F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670" w:history="1">
        <w:r w:rsidRPr="00D12251">
          <w:rPr>
            <w:rStyle w:val="aff9"/>
            <w:rFonts w:eastAsia="方正小标宋_GBK"/>
            <w:noProof/>
          </w:rPr>
          <w:t xml:space="preserve">3. </w:t>
        </w:r>
        <w:r w:rsidRPr="00D12251">
          <w:rPr>
            <w:rStyle w:val="aff9"/>
            <w:rFonts w:eastAsia="方正小标宋_GBK"/>
            <w:noProof/>
          </w:rPr>
          <w:t>模型推理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C630D7" w14:textId="6601A919" w:rsidR="003976F6" w:rsidRDefault="003976F6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8985671" w:history="1">
        <w:r w:rsidRPr="00D12251">
          <w:rPr>
            <w:rStyle w:val="aff9"/>
            <w:rFonts w:eastAsia="方正小标宋_GBK"/>
            <w:noProof/>
          </w:rPr>
          <w:t>4. Grad-CAM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4C6C11" w14:textId="5307684C" w:rsidR="003976F6" w:rsidRDefault="003976F6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8985672" w:history="1">
        <w:r w:rsidRPr="00D12251">
          <w:rPr>
            <w:rStyle w:val="aff9"/>
            <w:rFonts w:eastAsia="方正楷体_GBK"/>
            <w:noProof/>
          </w:rPr>
          <w:t xml:space="preserve">6.2 </w:t>
        </w:r>
        <w:r w:rsidRPr="00D12251">
          <w:rPr>
            <w:rStyle w:val="aff9"/>
            <w:rFonts w:eastAsia="方正楷体_GBK"/>
            <w:noProof/>
          </w:rPr>
          <w:t>性能优化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DA9859" w14:textId="4CBB1CA3" w:rsidR="003976F6" w:rsidRDefault="003976F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73" w:history="1">
        <w:r w:rsidRPr="00D12251">
          <w:rPr>
            <w:rStyle w:val="aff9"/>
            <w:rFonts w:eastAsia="方正黑体_GBK"/>
            <w:noProof/>
          </w:rPr>
          <w:t xml:space="preserve">7 </w:t>
        </w:r>
        <w:r w:rsidRPr="00D12251">
          <w:rPr>
            <w:rStyle w:val="aff9"/>
            <w:rFonts w:eastAsia="方正黑体_GBK"/>
            <w:noProof/>
          </w:rPr>
          <w:t>结论与展望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1375CF" w14:textId="498191AF" w:rsidR="003976F6" w:rsidRDefault="003976F6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8985674" w:history="1">
        <w:r w:rsidRPr="00D12251">
          <w:rPr>
            <w:rStyle w:val="aff9"/>
            <w:rFonts w:eastAsia="方正黑体_GBK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_Toc238985674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75A603" w14:textId="439B5A1E" w:rsidR="004D0D53" w:rsidRDefault="00EE2BD5">
      <w:pPr>
        <w:spacing w:before="80" w:after="80"/>
      </w:pPr>
      <w:r>
        <w:fldChar w:fldCharType="end"/>
      </w:r>
    </w:p>
    <w:p w14:paraId="376E8893" w14:textId="77777777" w:rsidR="004D0D53" w:rsidRDefault="00EE2BD5">
      <w:r>
        <w:br w:type="page"/>
      </w:r>
    </w:p>
    <w:p w14:paraId="267A2DD2" w14:textId="77777777" w:rsidR="004D0D53" w:rsidRDefault="00EE2BD5">
      <w:pPr>
        <w:spacing w:before="60" w:after="60"/>
        <w:ind w:firstLine="480"/>
      </w:pPr>
      <w:r>
        <w:lastRenderedPageBreak/>
        <w:t xml:space="preserve">&lt;!-- harryopo-paper Showcase </w:t>
      </w:r>
      <w:r>
        <w:t>预览：包含论文全部特性</w:t>
      </w:r>
    </w:p>
    <w:p w14:paraId="383C9088" w14:textId="77777777" w:rsidR="004D0D53" w:rsidRDefault="00EE2BD5">
      <w:pPr>
        <w:spacing w:before="60" w:after="60"/>
        <w:ind w:firstLine="480"/>
      </w:pPr>
      <w:r>
        <w:t>论文</w:t>
      </w:r>
      <w:r>
        <w:t>/</w:t>
      </w:r>
      <w:r>
        <w:t>算法伪代码</w:t>
      </w:r>
      <w:r>
        <w:t>/</w:t>
      </w:r>
      <w:r>
        <w:t>多列表格</w:t>
      </w:r>
      <w:r>
        <w:t>/</w:t>
      </w:r>
      <w:r>
        <w:t>数学公式</w:t>
      </w:r>
      <w:r>
        <w:t>/</w:t>
      </w:r>
      <w:r>
        <w:t>交叉引用</w:t>
      </w:r>
      <w:r>
        <w:t>/</w:t>
      </w:r>
      <w:r>
        <w:t>文献引用</w:t>
      </w:r>
    </w:p>
    <w:p w14:paraId="06817093" w14:textId="77777777" w:rsidR="004D0D53" w:rsidRDefault="00EE2BD5">
      <w:pPr>
        <w:spacing w:before="60" w:after="60"/>
        <w:ind w:firstLine="480"/>
      </w:pPr>
      <w:r>
        <w:t>--&gt;</w:t>
      </w:r>
    </w:p>
    <w:p w14:paraId="2EC86F9A" w14:textId="77777777" w:rsidR="004D0D53" w:rsidRDefault="00EE2BD5">
      <w:pPr>
        <w:spacing w:before="720" w:after="160"/>
        <w:jc w:val="center"/>
      </w:pPr>
      <w:r>
        <w:rPr>
          <w:rFonts w:eastAsia="方正大标宋_GBK"/>
          <w:color w:val="1A202C"/>
          <w:sz w:val="44"/>
        </w:rPr>
        <w:t>基于深度学习的医学影像智能诊断系统设计与实现</w:t>
      </w:r>
    </w:p>
    <w:p w14:paraId="5A6E2343" w14:textId="77777777" w:rsidR="004D0D53" w:rsidRDefault="00EE2BD5">
      <w:pPr>
        <w:spacing w:before="80" w:after="240"/>
        <w:jc w:val="center"/>
      </w:pPr>
      <w:r>
        <w:rPr>
          <w:rFonts w:eastAsia="方正楷体_GBK"/>
          <w:sz w:val="28"/>
        </w:rPr>
        <w:t>张三、李四、王五</w:t>
      </w:r>
    </w:p>
    <w:p w14:paraId="4E4BA3A5" w14:textId="77777777" w:rsidR="004D0D53" w:rsidRDefault="00EE2BD5">
      <w:pPr>
        <w:spacing w:before="40" w:after="40"/>
        <w:jc w:val="center"/>
      </w:pPr>
      <w:r>
        <w:rPr>
          <w:rFonts w:eastAsia="方正楷体_GBK"/>
        </w:rPr>
        <w:t>示例大学</w:t>
      </w:r>
      <w:r>
        <w:rPr>
          <w:rFonts w:eastAsia="方正楷体_GBK"/>
        </w:rPr>
        <w:t xml:space="preserve"> </w:t>
      </w:r>
      <w:r>
        <w:rPr>
          <w:rFonts w:eastAsia="方正楷体_GBK"/>
        </w:rPr>
        <w:t>计算机学院；南方科技大学</w:t>
      </w:r>
      <w:r>
        <w:rPr>
          <w:rFonts w:eastAsia="方正楷体_GBK"/>
        </w:rPr>
        <w:t xml:space="preserve"> </w:t>
      </w:r>
      <w:r>
        <w:rPr>
          <w:rFonts w:eastAsia="方正楷体_GBK"/>
        </w:rPr>
        <w:t>计算机科学与工程系</w:t>
      </w:r>
    </w:p>
    <w:p w14:paraId="46D1D6C5" w14:textId="77777777" w:rsidR="004D0D53" w:rsidRDefault="00EE2BD5">
      <w:pPr>
        <w:spacing w:before="40" w:after="40"/>
        <w:jc w:val="center"/>
      </w:pPr>
      <w:r>
        <w:t>2026</w:t>
      </w:r>
      <w:r>
        <w:t>年</w:t>
      </w:r>
      <w:r>
        <w:t>8</w:t>
      </w:r>
      <w:r>
        <w:t>月</w:t>
      </w:r>
      <w:r>
        <w:t>29</w:t>
      </w:r>
      <w:r>
        <w:t>日</w:t>
      </w:r>
    </w:p>
    <w:p w14:paraId="7B2917A2" w14:textId="77777777" w:rsidR="004D0D53" w:rsidRDefault="00EE2BD5">
      <w:pPr>
        <w:spacing w:before="80" w:after="80"/>
        <w:ind w:firstLine="480"/>
      </w:pPr>
      <w:r>
        <w:rPr>
          <w:rFonts w:eastAsia="方正黑体_GBK"/>
          <w:b/>
        </w:rPr>
        <w:t>摘要：</w:t>
      </w:r>
      <w:r>
        <w:rPr>
          <w:rFonts w:eastAsia="方正楷体_GBK"/>
        </w:rPr>
        <w:t>医学影像智能诊断是智慧医疗领域的核心研究方向。本文设计并实现了一套基于深度学习的医学影像智能诊断系统，涵盖数据预处理、模型训练、推理服务、可视化展示等完整流程。系统采用改进的</w:t>
      </w:r>
      <w:r>
        <w:rPr>
          <w:rFonts w:eastAsia="方正楷体_GBK"/>
        </w:rPr>
        <w:t xml:space="preserve"> U-Net++ </w:t>
      </w:r>
      <w:r>
        <w:rPr>
          <w:rFonts w:eastAsia="方正楷体_GBK"/>
        </w:rPr>
        <w:t>架构进行病灶分割，结合</w:t>
      </w:r>
      <w:r>
        <w:rPr>
          <w:rFonts w:eastAsia="方正楷体_GBK"/>
        </w:rPr>
        <w:t xml:space="preserve"> EfficientNet-B4 </w:t>
      </w:r>
      <w:r>
        <w:rPr>
          <w:rFonts w:eastAsia="方正楷体_GBK"/>
        </w:rPr>
        <w:t>进行良恶性分类，在公开数据集</w:t>
      </w:r>
      <w:r>
        <w:rPr>
          <w:rFonts w:eastAsia="方正楷体_GBK"/>
        </w:rPr>
        <w:t xml:space="preserve"> LUNA16 </w:t>
      </w:r>
      <w:r>
        <w:rPr>
          <w:rFonts w:eastAsia="方正楷体_GBK"/>
        </w:rPr>
        <w:t>上达到了</w:t>
      </w:r>
      <w:r>
        <w:rPr>
          <w:rFonts w:eastAsia="方正楷体_GBK"/>
        </w:rPr>
        <w:t xml:space="preserve"> 92.3% </w:t>
      </w:r>
      <w:r>
        <w:rPr>
          <w:rFonts w:eastAsia="方正楷体_GBK"/>
        </w:rPr>
        <w:t>的分割准确率和</w:t>
      </w:r>
      <w:r>
        <w:rPr>
          <w:rFonts w:eastAsia="方正楷体_GBK"/>
        </w:rPr>
        <w:t xml:space="preserve"> 87.6% </w:t>
      </w:r>
      <w:r>
        <w:rPr>
          <w:rFonts w:eastAsia="方正楷体_GBK"/>
        </w:rPr>
        <w:t>的分类准确率。系统支持</w:t>
      </w:r>
      <w:r>
        <w:rPr>
          <w:rFonts w:eastAsia="方正楷体_GBK"/>
        </w:rPr>
        <w:t xml:space="preserve"> DICOM </w:t>
      </w:r>
      <w:r>
        <w:rPr>
          <w:rFonts w:eastAsia="方正楷体_GBK"/>
        </w:rPr>
        <w:t>影像导入、多任务联合推理、</w:t>
      </w:r>
      <w:r>
        <w:rPr>
          <w:rFonts w:eastAsia="方正楷体_GBK"/>
        </w:rPr>
        <w:t xml:space="preserve">Grad-CAM </w:t>
      </w:r>
      <w:r>
        <w:rPr>
          <w:rFonts w:eastAsia="方正楷体_GBK"/>
        </w:rPr>
        <w:t>可视化解释等功能，可辅助放射科医生进行高效诊断。实验结果表明，本系统在实际临床场景中具有较高的实用价值。</w:t>
      </w:r>
    </w:p>
    <w:p w14:paraId="727C9A69" w14:textId="77777777" w:rsidR="004D0D53" w:rsidRDefault="00EE2BD5">
      <w:pPr>
        <w:spacing w:before="80" w:after="320"/>
        <w:ind w:firstLine="480"/>
      </w:pPr>
      <w:r>
        <w:rPr>
          <w:rFonts w:eastAsia="方正黑体_GBK"/>
          <w:b/>
        </w:rPr>
        <w:t>关键词：</w:t>
      </w:r>
      <w:r>
        <w:rPr>
          <w:rFonts w:eastAsia="方正楷体_GBK"/>
        </w:rPr>
        <w:t>医学影像；深度学习；</w:t>
      </w:r>
      <w:r>
        <w:rPr>
          <w:rFonts w:eastAsia="方正楷体_GBK"/>
        </w:rPr>
        <w:t>U-Net++</w:t>
      </w:r>
      <w:r>
        <w:rPr>
          <w:rFonts w:eastAsia="方正楷体_GBK"/>
        </w:rPr>
        <w:t>；</w:t>
      </w:r>
      <w:r>
        <w:rPr>
          <w:rFonts w:eastAsia="方正楷体_GBK"/>
        </w:rPr>
        <w:t>EfficientNet</w:t>
      </w:r>
      <w:r>
        <w:rPr>
          <w:rFonts w:eastAsia="方正楷体_GBK"/>
        </w:rPr>
        <w:t>；智慧医疗</w:t>
      </w:r>
    </w:p>
    <w:p w14:paraId="313C9206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注：本文受国家自然科学基金（</w:t>
      </w:r>
      <w:r>
        <w:rPr>
          <w:rFonts w:eastAsia="方正仿宋_GBK"/>
          <w:color w:val="666666"/>
          <w:sz w:val="21"/>
        </w:rPr>
        <w:t>No. 12345678</w:t>
      </w:r>
      <w:r>
        <w:rPr>
          <w:rFonts w:eastAsia="方正仿宋_GBK"/>
          <w:color w:val="666666"/>
          <w:sz w:val="21"/>
        </w:rPr>
        <w:t>）与深圳市科技计划项目（</w:t>
      </w:r>
      <w:r>
        <w:rPr>
          <w:rFonts w:eastAsia="方正仿宋_GBK"/>
          <w:color w:val="666666"/>
          <w:sz w:val="21"/>
        </w:rPr>
        <w:t>No. JCYJ20240001</w:t>
      </w:r>
      <w:r>
        <w:rPr>
          <w:rFonts w:eastAsia="方正仿宋_GBK"/>
          <w:color w:val="666666"/>
          <w:sz w:val="21"/>
        </w:rPr>
        <w:t>）资助；中图分类号</w:t>
      </w:r>
      <w:r>
        <w:rPr>
          <w:rFonts w:eastAsia="方正仿宋_GBK"/>
          <w:color w:val="666666"/>
          <w:sz w:val="21"/>
        </w:rPr>
        <w:t xml:space="preserve"> TP391.4</w:t>
      </w:r>
      <w:r>
        <w:rPr>
          <w:rFonts w:eastAsia="方正仿宋_GBK"/>
          <w:color w:val="666666"/>
          <w:sz w:val="21"/>
        </w:rPr>
        <w:t>。</w:t>
      </w:r>
    </w:p>
    <w:p w14:paraId="7BBACEF6" w14:textId="77777777" w:rsidR="004D0D53" w:rsidRDefault="00EE2BD5">
      <w:pPr>
        <w:spacing w:before="60" w:after="60"/>
        <w:ind w:firstLine="480"/>
      </w:pPr>
      <w:r>
        <w:t>---</w:t>
      </w:r>
    </w:p>
    <w:p w14:paraId="48A2AAF4" w14:textId="77777777" w:rsidR="004D0D53" w:rsidRDefault="00EE2BD5">
      <w:pPr>
        <w:pStyle w:val="21"/>
      </w:pPr>
      <w:bookmarkStart w:id="0" w:name="_Toc238985646"/>
      <w:r>
        <w:rPr>
          <w:rFonts w:ascii="Times New Roman" w:eastAsia="方正黑体_GBK" w:hAnsi="Times New Roman"/>
          <w:b w:val="0"/>
        </w:rPr>
        <w:t xml:space="preserve">1 </w:t>
      </w:r>
      <w:r>
        <w:rPr>
          <w:rFonts w:ascii="Times New Roman" w:eastAsia="方正黑体_GBK" w:hAnsi="Times New Roman"/>
          <w:b w:val="0"/>
        </w:rPr>
        <w:t>引言</w:t>
      </w:r>
      <w:bookmarkEnd w:id="0"/>
    </w:p>
    <w:p w14:paraId="23852896" w14:textId="77777777" w:rsidR="004D0D53" w:rsidRDefault="00EE2BD5">
      <w:pPr>
        <w:spacing w:before="60" w:after="60"/>
        <w:ind w:firstLine="480"/>
      </w:pPr>
      <w:r>
        <w:t>医学影像是现代医疗诊断的重要依据。据统计，超过</w:t>
      </w:r>
      <w:r>
        <w:t xml:space="preserve"> 70% </w:t>
      </w:r>
      <w:r>
        <w:t>的临床诊断需要依赖医学影像</w:t>
      </w:r>
      <w:r>
        <w:t xml:space="preserve"> [1]</w:t>
      </w:r>
      <w:r>
        <w:t>。然而，传统的人工阅片方式存在以下痛点：</w:t>
      </w:r>
    </w:p>
    <w:p w14:paraId="4672C315" w14:textId="77777777" w:rsidR="004D0D53" w:rsidRDefault="00EE2BD5">
      <w:pPr>
        <w:spacing w:before="60" w:after="60"/>
        <w:ind w:firstLine="480"/>
      </w:pPr>
      <w:r>
        <w:t xml:space="preserve">1. </w:t>
      </w:r>
      <w:r>
        <w:t>阅片工作量大，放射科医生严重不足</w:t>
      </w:r>
    </w:p>
    <w:p w14:paraId="3BB2C622" w14:textId="77777777" w:rsidR="004D0D53" w:rsidRDefault="00EE2BD5">
      <w:pPr>
        <w:spacing w:before="60" w:after="60"/>
        <w:ind w:firstLine="480"/>
      </w:pPr>
      <w:r>
        <w:t xml:space="preserve">2. </w:t>
      </w:r>
      <w:r>
        <w:t>主观性强，不同医生之间一致性低</w:t>
      </w:r>
    </w:p>
    <w:p w14:paraId="5467E775" w14:textId="77777777" w:rsidR="004D0D53" w:rsidRDefault="00EE2BD5">
      <w:pPr>
        <w:spacing w:before="60" w:after="60"/>
        <w:ind w:firstLine="480"/>
      </w:pPr>
      <w:r>
        <w:t xml:space="preserve">3. </w:t>
      </w:r>
      <w:r>
        <w:t>早期微小病灶容易漏诊</w:t>
      </w:r>
    </w:p>
    <w:p w14:paraId="31275CEE" w14:textId="77777777" w:rsidR="004D0D53" w:rsidRDefault="00EE2BD5">
      <w:pPr>
        <w:spacing w:before="60" w:after="60"/>
        <w:ind w:firstLine="480"/>
      </w:pPr>
      <w:r>
        <w:t>近年来，深度学习技术在医学影像分析领域取得了突破性进展</w:t>
      </w:r>
      <w:r>
        <w:t xml:space="preserve"> [2]</w:t>
      </w:r>
      <w:r>
        <w:t>。从肺结节检测到皮肤癌分类，从眼底病变识别到病理切片分析，</w:t>
      </w:r>
      <w:r>
        <w:t xml:space="preserve">AI </w:t>
      </w:r>
      <w:r>
        <w:t>系统在多个任务上已达到甚至超越人类专家水平</w:t>
      </w:r>
      <w:r>
        <w:t xml:space="preserve"> [3]</w:t>
      </w:r>
      <w:r>
        <w:t>。</w:t>
      </w:r>
    </w:p>
    <w:p w14:paraId="4E24DFBE" w14:textId="77777777" w:rsidR="004D0D53" w:rsidRDefault="00EE2BD5">
      <w:pPr>
        <w:spacing w:before="60" w:after="60"/>
        <w:ind w:firstLine="480"/>
      </w:pPr>
      <w:r>
        <w:t>本文针对上述痛点，设计并实现了一套完整的医学影像智能诊断系统，主要贡献包括：</w:t>
      </w:r>
    </w:p>
    <w:p w14:paraId="77A84839" w14:textId="77777777" w:rsidR="004D0D53" w:rsidRDefault="00EE2BD5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多任务联合模型</w:t>
      </w:r>
      <w:r>
        <w:t>：同时支持病灶分割和良恶性分类两个任务</w:t>
      </w:r>
    </w:p>
    <w:p w14:paraId="0DE7A87F" w14:textId="77777777" w:rsidR="004D0D53" w:rsidRDefault="00EE2BD5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可解释性</w:t>
      </w:r>
      <w:r>
        <w:t>：集成</w:t>
      </w:r>
      <w:r>
        <w:t xml:space="preserve"> Grad-CAM </w:t>
      </w:r>
      <w:r>
        <w:t>热力图，辅助医生理解模型决策</w:t>
      </w:r>
    </w:p>
    <w:p w14:paraId="0B37D84C" w14:textId="77777777" w:rsidR="004D0D53" w:rsidRDefault="00EE2BD5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工程化</w:t>
      </w:r>
      <w:r>
        <w:t>：完整的</w:t>
      </w:r>
      <w:r>
        <w:t xml:space="preserve"> B/S </w:t>
      </w:r>
      <w:r>
        <w:t>架构，支持</w:t>
      </w:r>
      <w:r>
        <w:t xml:space="preserve"> DICOM </w:t>
      </w:r>
      <w:r>
        <w:t>标准和</w:t>
      </w:r>
      <w:r>
        <w:t xml:space="preserve"> RESTful API</w:t>
      </w:r>
    </w:p>
    <w:p w14:paraId="78718C03" w14:textId="77777777" w:rsidR="004D0D53" w:rsidRDefault="00EE2BD5">
      <w:pPr>
        <w:pStyle w:val="21"/>
      </w:pPr>
      <w:bookmarkStart w:id="1" w:name="_Toc238985647"/>
      <w:r>
        <w:rPr>
          <w:rFonts w:ascii="Times New Roman" w:eastAsia="方正黑体_GBK" w:hAnsi="Times New Roman"/>
          <w:b w:val="0"/>
        </w:rPr>
        <w:t xml:space="preserve">2 </w:t>
      </w:r>
      <w:r>
        <w:rPr>
          <w:rFonts w:ascii="Times New Roman" w:eastAsia="方正黑体_GBK" w:hAnsi="Times New Roman"/>
          <w:b w:val="0"/>
        </w:rPr>
        <w:t>相关工作</w:t>
      </w:r>
      <w:bookmarkEnd w:id="1"/>
    </w:p>
    <w:p w14:paraId="371535F8" w14:textId="77777777" w:rsidR="004D0D53" w:rsidRDefault="00EE2BD5">
      <w:pPr>
        <w:pStyle w:val="31"/>
      </w:pPr>
      <w:bookmarkStart w:id="2" w:name="_Toc238985648"/>
      <w:r>
        <w:rPr>
          <w:rFonts w:ascii="Times New Roman" w:eastAsia="方正楷体_GBK" w:hAnsi="Times New Roman"/>
          <w:b w:val="0"/>
        </w:rPr>
        <w:t xml:space="preserve">2.1 </w:t>
      </w:r>
      <w:r>
        <w:rPr>
          <w:rFonts w:ascii="Times New Roman" w:eastAsia="方正楷体_GBK" w:hAnsi="Times New Roman"/>
          <w:b w:val="0"/>
        </w:rPr>
        <w:t>医学影像分割</w:t>
      </w:r>
      <w:bookmarkEnd w:id="2"/>
    </w:p>
    <w:p w14:paraId="43C42DB5" w14:textId="77777777" w:rsidR="004D0D53" w:rsidRDefault="00EE2BD5">
      <w:pPr>
        <w:spacing w:before="60" w:after="60"/>
        <w:ind w:firstLine="480"/>
      </w:pPr>
      <w:r>
        <w:t xml:space="preserve">U-Net [4] </w:t>
      </w:r>
      <w:r>
        <w:t>是医学影像分割的经典架构，其编码</w:t>
      </w:r>
      <w:r>
        <w:t>-</w:t>
      </w:r>
      <w:r>
        <w:t>解码结构和跳跃连接在多个分割任务上取得优异性能。</w:t>
      </w:r>
      <w:r>
        <w:t xml:space="preserve">U-Net++ [5] </w:t>
      </w:r>
      <w:r>
        <w:t>通过引入嵌套的跳跃连接进一步提升了分割精度。</w:t>
      </w:r>
      <w:r>
        <w:t xml:space="preserve">Attention U-Net [6] </w:t>
      </w:r>
      <w:r>
        <w:t>则将注意力机制引入分割网络，自动聚焦于感兴趣区域。</w:t>
      </w:r>
    </w:p>
    <w:p w14:paraId="581A3E96" w14:textId="77777777" w:rsidR="004D0D53" w:rsidRDefault="00EE2BD5">
      <w:pPr>
        <w:pStyle w:val="31"/>
      </w:pPr>
      <w:bookmarkStart w:id="3" w:name="_Toc238985649"/>
      <w:r>
        <w:rPr>
          <w:rFonts w:ascii="Times New Roman" w:eastAsia="方正楷体_GBK" w:hAnsi="Times New Roman"/>
          <w:b w:val="0"/>
        </w:rPr>
        <w:t xml:space="preserve">2.2 </w:t>
      </w:r>
      <w:r>
        <w:rPr>
          <w:rFonts w:ascii="Times New Roman" w:eastAsia="方正楷体_GBK" w:hAnsi="Times New Roman"/>
          <w:b w:val="0"/>
        </w:rPr>
        <w:t>医学影像分类</w:t>
      </w:r>
      <w:bookmarkEnd w:id="3"/>
    </w:p>
    <w:p w14:paraId="01DFE56D" w14:textId="77777777" w:rsidR="004D0D53" w:rsidRDefault="00EE2BD5">
      <w:pPr>
        <w:spacing w:before="60" w:after="60"/>
        <w:ind w:firstLine="480"/>
      </w:pPr>
      <w:r>
        <w:t xml:space="preserve">EfficientNet [7] </w:t>
      </w:r>
      <w:r>
        <w:t>通过复合缩放策略在多个分类基准上取得</w:t>
      </w:r>
      <w:r>
        <w:t xml:space="preserve"> SOTA </w:t>
      </w:r>
      <w:r>
        <w:t>性能。</w:t>
      </w:r>
      <w:r>
        <w:t xml:space="preserve">CheXNet [8] </w:t>
      </w:r>
      <w:r>
        <w:t>在胸片疾病分类任务上达到了</w:t>
      </w:r>
      <w:r>
        <w:t xml:space="preserve"> F1 score 0.435</w:t>
      </w:r>
      <w:r>
        <w:t>，超过了人类放射科医生平均水平。</w:t>
      </w:r>
    </w:p>
    <w:p w14:paraId="05712D6A" w14:textId="77777777" w:rsidR="004D0D53" w:rsidRDefault="00EE2BD5">
      <w:pPr>
        <w:pStyle w:val="31"/>
      </w:pPr>
      <w:bookmarkStart w:id="4" w:name="_Toc238985650"/>
      <w:r>
        <w:rPr>
          <w:rFonts w:ascii="Times New Roman" w:eastAsia="方正楷体_GBK" w:hAnsi="Times New Roman"/>
          <w:b w:val="0"/>
        </w:rPr>
        <w:t xml:space="preserve">2.3 </w:t>
      </w:r>
      <w:r>
        <w:rPr>
          <w:rFonts w:ascii="Times New Roman" w:eastAsia="方正楷体_GBK" w:hAnsi="Times New Roman"/>
          <w:b w:val="0"/>
        </w:rPr>
        <w:t>多任务学习</w:t>
      </w:r>
      <w:bookmarkEnd w:id="4"/>
    </w:p>
    <w:p w14:paraId="61E7F26E" w14:textId="77777777" w:rsidR="004D0D53" w:rsidRDefault="00EE2BD5">
      <w:pPr>
        <w:spacing w:before="60" w:after="60"/>
        <w:ind w:firstLine="480"/>
      </w:pPr>
      <w:r>
        <w:t>多任务学习通过共享特征表示提升泛化能力</w:t>
      </w:r>
      <w:r>
        <w:t xml:space="preserve"> [9]</w:t>
      </w:r>
      <w:r>
        <w:t>。在医学影像领域，分类与分割任务的联合学习能够显著提升模型性能</w:t>
      </w:r>
      <w:r>
        <w:t xml:space="preserve"> [10]</w:t>
      </w:r>
      <w:r>
        <w:t>。</w:t>
      </w:r>
    </w:p>
    <w:p w14:paraId="1A4C5C44" w14:textId="77777777" w:rsidR="004D0D53" w:rsidRDefault="00EE2BD5">
      <w:pPr>
        <w:pStyle w:val="21"/>
      </w:pPr>
      <w:bookmarkStart w:id="5" w:name="_Toc238985651"/>
      <w:r>
        <w:rPr>
          <w:rFonts w:ascii="Times New Roman" w:eastAsia="方正黑体_GBK" w:hAnsi="Times New Roman"/>
          <w:b w:val="0"/>
        </w:rPr>
        <w:t xml:space="preserve">3 </w:t>
      </w:r>
      <w:r>
        <w:rPr>
          <w:rFonts w:ascii="Times New Roman" w:eastAsia="方正黑体_GBK" w:hAnsi="Times New Roman"/>
          <w:b w:val="0"/>
        </w:rPr>
        <w:t>系统设计</w:t>
      </w:r>
      <w:bookmarkEnd w:id="5"/>
    </w:p>
    <w:p w14:paraId="7E7C5FFC" w14:textId="77777777" w:rsidR="004D0D53" w:rsidRDefault="00EE2BD5">
      <w:pPr>
        <w:pStyle w:val="31"/>
      </w:pPr>
      <w:bookmarkStart w:id="6" w:name="_Toc238985652"/>
      <w:r>
        <w:rPr>
          <w:rFonts w:ascii="Times New Roman" w:eastAsia="方正楷体_GBK" w:hAnsi="Times New Roman"/>
          <w:b w:val="0"/>
        </w:rPr>
        <w:t xml:space="preserve">3.1 </w:t>
      </w:r>
      <w:r>
        <w:rPr>
          <w:rFonts w:ascii="Times New Roman" w:eastAsia="方正楷体_GBK" w:hAnsi="Times New Roman"/>
          <w:b w:val="0"/>
        </w:rPr>
        <w:t>整体架构</w:t>
      </w:r>
      <w:bookmarkEnd w:id="6"/>
    </w:p>
    <w:p w14:paraId="047B4B19" w14:textId="77777777" w:rsidR="004D0D53" w:rsidRDefault="00EE2BD5">
      <w:pPr>
        <w:spacing w:before="60" w:after="60"/>
        <w:ind w:firstLine="480"/>
      </w:pPr>
      <w:r>
        <w:t>系统采用前后端分离的</w:t>
      </w:r>
      <w:r>
        <w:t xml:space="preserve"> B/S </w:t>
      </w:r>
      <w:r>
        <w:t>架构，整体架构如图</w:t>
      </w:r>
      <w:r>
        <w:t xml:space="preserve"> 1 </w:t>
      </w:r>
      <w:r>
        <w:t>所示：浏览器端负责影像导入、可视化展示与报告生成；后端服务（</w:t>
      </w:r>
      <w:r>
        <w:t>FastAPI</w:t>
      </w:r>
      <w:r>
        <w:t>）承载影像管理、模型推理与用户认证；底层模型服务（</w:t>
      </w:r>
      <w:r>
        <w:t>Triton Inference Server</w:t>
      </w:r>
      <w:r>
        <w:t>）提供分割、分类与可解释性三类推理能力。</w:t>
      </w:r>
    </w:p>
    <w:p w14:paraId="08FCBE00" w14:textId="77777777" w:rsidR="004D0D53" w:rsidRDefault="00EE2BD5">
      <w:pPr>
        <w:spacing w:before="160" w:after="80"/>
        <w:jc w:val="center"/>
      </w:pPr>
      <w:r>
        <w:rPr>
          <w:noProof/>
        </w:rPr>
        <w:drawing>
          <wp:inline distT="0" distB="0" distL="0" distR="0" wp14:anchorId="23FD9C87" wp14:editId="536A9DD1">
            <wp:extent cx="5040000" cy="29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-diagram-00-260b50d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B727" w14:textId="77777777" w:rsidR="004D0D53" w:rsidRDefault="00EE2BD5">
      <w:pPr>
        <w:spacing w:before="80" w:after="80"/>
        <w:jc w:val="center"/>
      </w:pPr>
      <w:r>
        <w:rPr>
          <w:rFonts w:eastAsia="方正楷体_GBK"/>
          <w:sz w:val="21"/>
        </w:rPr>
        <w:t>图</w:t>
      </w:r>
      <w:r>
        <w:rPr>
          <w:rFonts w:eastAsia="方正楷体_GBK"/>
          <w:sz w:val="21"/>
        </w:rPr>
        <w:t>1</w:t>
      </w:r>
      <w:r>
        <w:rPr>
          <w:rFonts w:eastAsia="方正楷体_GBK"/>
          <w:sz w:val="21"/>
        </w:rPr>
        <w:t>：医学影像智能诊断系统整体架构</w:t>
      </w:r>
    </w:p>
    <w:p w14:paraId="39AC3301" w14:textId="77777777" w:rsidR="004D0D53" w:rsidRDefault="00EE2BD5">
      <w:pPr>
        <w:spacing w:before="80" w:after="80"/>
        <w:ind w:firstLine="480"/>
      </w:pPr>
      <w:r>
        <w:rPr>
          <w:rFonts w:eastAsia="方正楷体_GBK"/>
          <w:color w:val="666666"/>
          <w:sz w:val="21"/>
        </w:rPr>
        <w:t>注：前后端通过</w:t>
      </w:r>
      <w:r>
        <w:rPr>
          <w:rFonts w:eastAsia="方正楷体_GBK"/>
          <w:color w:val="666666"/>
          <w:sz w:val="21"/>
        </w:rPr>
        <w:t xml:space="preserve"> HTTPS </w:t>
      </w:r>
      <w:r>
        <w:rPr>
          <w:rFonts w:eastAsia="方正楷体_GBK"/>
          <w:color w:val="666666"/>
          <w:sz w:val="21"/>
        </w:rPr>
        <w:t>与</w:t>
      </w:r>
      <w:r>
        <w:rPr>
          <w:rFonts w:eastAsia="方正楷体_GBK"/>
          <w:color w:val="666666"/>
          <w:sz w:val="21"/>
        </w:rPr>
        <w:t xml:space="preserve"> WebSocket </w:t>
      </w:r>
      <w:r>
        <w:rPr>
          <w:rFonts w:eastAsia="方正楷体_GBK"/>
          <w:color w:val="666666"/>
          <w:sz w:val="21"/>
        </w:rPr>
        <w:t>通信，后端与模型服务之间采用</w:t>
      </w:r>
      <w:r>
        <w:rPr>
          <w:rFonts w:eastAsia="方正楷体_GBK"/>
          <w:color w:val="666666"/>
          <w:sz w:val="21"/>
        </w:rPr>
        <w:t xml:space="preserve"> gRPC </w:t>
      </w:r>
      <w:r>
        <w:rPr>
          <w:rFonts w:eastAsia="方正楷体_GBK"/>
          <w:color w:val="666666"/>
          <w:sz w:val="21"/>
        </w:rPr>
        <w:t>长连接以降低推理延迟。</w:t>
      </w:r>
    </w:p>
    <w:p w14:paraId="1E2D6D0E" w14:textId="77777777" w:rsidR="004D0D53" w:rsidRDefault="00EE2BD5">
      <w:pPr>
        <w:pStyle w:val="31"/>
      </w:pPr>
      <w:bookmarkStart w:id="7" w:name="_Toc238985653"/>
      <w:r>
        <w:rPr>
          <w:rFonts w:ascii="Times New Roman" w:eastAsia="方正楷体_GBK" w:hAnsi="Times New Roman"/>
          <w:b w:val="0"/>
        </w:rPr>
        <w:t xml:space="preserve">3.2 </w:t>
      </w:r>
      <w:r>
        <w:rPr>
          <w:rFonts w:ascii="Times New Roman" w:eastAsia="方正楷体_GBK" w:hAnsi="Times New Roman"/>
          <w:b w:val="0"/>
        </w:rPr>
        <w:t>数据流程</w:t>
      </w:r>
      <w:bookmarkEnd w:id="7"/>
    </w:p>
    <w:p w14:paraId="4FBD74B2" w14:textId="77777777" w:rsidR="004D0D53" w:rsidRDefault="00EE2BD5">
      <w:pPr>
        <w:spacing w:before="60" w:after="60"/>
        <w:ind w:firstLine="480"/>
      </w:pPr>
      <w:r>
        <w:t>数据流程包含以下步骤：</w:t>
      </w:r>
    </w:p>
    <w:p w14:paraId="3232BCDD" w14:textId="77777777" w:rsidR="004D0D53" w:rsidRDefault="00EE2BD5">
      <w:pPr>
        <w:spacing w:before="60" w:after="60"/>
        <w:ind w:firstLine="480"/>
      </w:pPr>
      <w:r>
        <w:t xml:space="preserve">1. </w:t>
      </w:r>
      <w:r>
        <w:rPr>
          <w:rFonts w:eastAsia="方正黑体_GBK"/>
          <w:b/>
        </w:rPr>
        <w:t>数据导入</w:t>
      </w:r>
      <w:r>
        <w:t>：支持</w:t>
      </w:r>
      <w:r>
        <w:t xml:space="preserve"> DICOM</w:t>
      </w:r>
      <w:r>
        <w:t>、</w:t>
      </w:r>
      <w:r>
        <w:t>NIfTI</w:t>
      </w:r>
      <w:r>
        <w:t>、</w:t>
      </w:r>
      <w:r>
        <w:t xml:space="preserve">PNG </w:t>
      </w:r>
      <w:r>
        <w:t>等格式</w:t>
      </w:r>
    </w:p>
    <w:p w14:paraId="5F8428D9" w14:textId="77777777" w:rsidR="004D0D53" w:rsidRDefault="00EE2BD5">
      <w:pPr>
        <w:spacing w:before="60" w:after="60"/>
        <w:ind w:firstLine="480"/>
      </w:pPr>
      <w:r>
        <w:t xml:space="preserve">2. </w:t>
      </w:r>
      <w:r>
        <w:rPr>
          <w:rFonts w:eastAsia="方正黑体_GBK"/>
          <w:b/>
        </w:rPr>
        <w:t>预处理</w:t>
      </w:r>
      <w:r>
        <w:t>：重采样、归一化、</w:t>
      </w:r>
      <w:r>
        <w:t xml:space="preserve">ROI </w:t>
      </w:r>
      <w:r>
        <w:t>提取</w:t>
      </w:r>
    </w:p>
    <w:p w14:paraId="6C20005E" w14:textId="77777777" w:rsidR="004D0D53" w:rsidRDefault="00EE2BD5">
      <w:pPr>
        <w:spacing w:before="60" w:after="60"/>
        <w:ind w:firstLine="480"/>
      </w:pPr>
      <w:r>
        <w:t xml:space="preserve">3. </w:t>
      </w:r>
      <w:r>
        <w:rPr>
          <w:rFonts w:eastAsia="方正黑体_GBK"/>
          <w:b/>
        </w:rPr>
        <w:t>模型推理</w:t>
      </w:r>
      <w:r>
        <w:t>：调用分割和分类模型</w:t>
      </w:r>
    </w:p>
    <w:p w14:paraId="22BB19CD" w14:textId="77777777" w:rsidR="004D0D53" w:rsidRDefault="00EE2BD5">
      <w:pPr>
        <w:spacing w:before="60" w:after="60"/>
        <w:ind w:firstLine="480"/>
      </w:pPr>
      <w:r>
        <w:t xml:space="preserve">4. </w:t>
      </w:r>
      <w:r>
        <w:rPr>
          <w:rFonts w:eastAsia="方正黑体_GBK"/>
          <w:b/>
        </w:rPr>
        <w:t>后处理</w:t>
      </w:r>
      <w:r>
        <w:t>：</w:t>
      </w:r>
      <w:r>
        <w:t>NMS</w:t>
      </w:r>
      <w:r>
        <w:t>、连通域分析、结果可视化</w:t>
      </w:r>
    </w:p>
    <w:p w14:paraId="7ED9867D" w14:textId="77777777" w:rsidR="004D0D53" w:rsidRDefault="00EE2BD5">
      <w:pPr>
        <w:spacing w:before="60" w:after="60"/>
        <w:ind w:firstLine="480"/>
      </w:pPr>
      <w:r>
        <w:t xml:space="preserve">5. </w:t>
      </w:r>
      <w:r>
        <w:rPr>
          <w:rFonts w:eastAsia="方正黑体_GBK"/>
          <w:b/>
        </w:rPr>
        <w:t>报告生成</w:t>
      </w:r>
      <w:r>
        <w:t>：自动生成结构化诊断报告</w:t>
      </w:r>
    </w:p>
    <w:p w14:paraId="7A097260" w14:textId="77777777" w:rsidR="004D0D53" w:rsidRDefault="00EE2BD5">
      <w:pPr>
        <w:pStyle w:val="21"/>
      </w:pPr>
      <w:bookmarkStart w:id="8" w:name="_Toc238985654"/>
      <w:r>
        <w:rPr>
          <w:rFonts w:ascii="Times New Roman" w:eastAsia="方正黑体_GBK" w:hAnsi="Times New Roman"/>
          <w:b w:val="0"/>
        </w:rPr>
        <w:t xml:space="preserve">4 </w:t>
      </w:r>
      <w:r>
        <w:rPr>
          <w:rFonts w:ascii="Times New Roman" w:eastAsia="方正黑体_GBK" w:hAnsi="Times New Roman"/>
          <w:b w:val="0"/>
        </w:rPr>
        <w:t>模型设计</w:t>
      </w:r>
      <w:bookmarkEnd w:id="8"/>
    </w:p>
    <w:p w14:paraId="5775CE93" w14:textId="77777777" w:rsidR="004D0D53" w:rsidRDefault="00EE2BD5">
      <w:pPr>
        <w:pStyle w:val="31"/>
      </w:pPr>
      <w:bookmarkStart w:id="9" w:name="_Toc238985655"/>
      <w:r>
        <w:rPr>
          <w:rFonts w:ascii="Times New Roman" w:eastAsia="方正楷体_GBK" w:hAnsi="Times New Roman"/>
          <w:b w:val="0"/>
        </w:rPr>
        <w:t xml:space="preserve">4.1 </w:t>
      </w:r>
      <w:r>
        <w:rPr>
          <w:rFonts w:ascii="Times New Roman" w:eastAsia="方正楷体_GBK" w:hAnsi="Times New Roman"/>
          <w:b w:val="0"/>
        </w:rPr>
        <w:t>改进的</w:t>
      </w:r>
      <w:r>
        <w:rPr>
          <w:rFonts w:ascii="Times New Roman" w:eastAsia="方正楷体_GBK" w:hAnsi="Times New Roman"/>
          <w:b w:val="0"/>
        </w:rPr>
        <w:t xml:space="preserve"> U-Net++</w:t>
      </w:r>
      <w:bookmarkEnd w:id="9"/>
    </w:p>
    <w:p w14:paraId="5D82C76D" w14:textId="77777777" w:rsidR="004D0D53" w:rsidRDefault="00EE2BD5">
      <w:pPr>
        <w:spacing w:before="60" w:after="60"/>
        <w:ind w:firstLine="480"/>
      </w:pPr>
      <w:r>
        <w:t>本文在标准</w:t>
      </w:r>
      <w:r>
        <w:t xml:space="preserve"> U-Net++ </w:t>
      </w:r>
      <w:r>
        <w:t>基础上引入了两个改进：</w:t>
      </w:r>
    </w:p>
    <w:p w14:paraId="7D297B42" w14:textId="77777777" w:rsidR="004D0D53" w:rsidRDefault="00EE2BD5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深度监督</w:t>
      </w:r>
      <w:r>
        <w:t>：在多个解码层添加辅助损失</w:t>
      </w:r>
    </w:p>
    <w:p w14:paraId="3B6A8AF0" w14:textId="77777777" w:rsidR="004D0D53" w:rsidRDefault="00EE2BD5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注意力门控</w:t>
      </w:r>
      <w:r>
        <w:t>：自动聚焦于病灶区域</w:t>
      </w:r>
    </w:p>
    <w:p w14:paraId="0160EBB0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公式</w:t>
      </w:r>
      <w:r>
        <w:rPr>
          <w:rFonts w:eastAsia="方正仿宋_GBK"/>
          <w:color w:val="666666"/>
          <w:sz w:val="21"/>
        </w:rPr>
        <w:t xml:space="preserve"> 1** </w:t>
      </w:r>
      <w:r>
        <w:rPr>
          <w:rFonts w:eastAsia="方正仿宋_GBK"/>
          <w:color w:val="666666"/>
          <w:sz w:val="21"/>
        </w:rPr>
        <w:t>改进的</w:t>
      </w:r>
      <w:r>
        <w:rPr>
          <w:rFonts w:eastAsia="方正仿宋_GBK"/>
          <w:color w:val="666666"/>
          <w:sz w:val="21"/>
        </w:rPr>
        <w:t xml:space="preserve"> U-Net++ </w:t>
      </w:r>
      <w:r>
        <w:rPr>
          <w:rFonts w:eastAsia="方正仿宋_GBK"/>
          <w:color w:val="666666"/>
          <w:sz w:val="21"/>
        </w:rPr>
        <w:t>损失函数：</w:t>
      </w:r>
    </w:p>
    <w:p w14:paraId="7E3E71E3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$$L_{\text{total}} = \alpha L_{\text{seg}} + \beta L_{\text{cls}} + \gamma L_{\text{aux}}$$</w:t>
      </w:r>
    </w:p>
    <w:p w14:paraId="3CA3FF16" w14:textId="77777777" w:rsidR="004D0D53" w:rsidRDefault="00EE2BD5">
      <w:pPr>
        <w:spacing w:before="60" w:after="60"/>
        <w:ind w:firstLine="480"/>
      </w:pPr>
      <w: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seg</m:t>
            </m:r>
          </m:sub>
        </m:sSub>
      </m:oMath>
      <w:r>
        <w:t xml:space="preserve"> </w:t>
      </w:r>
      <w:r>
        <w:t>为主分割损失（</w:t>
      </w:r>
      <w:r>
        <w:t>Dice + BCE</w:t>
      </w:r>
      <w:r>
        <w:t>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cls</m:t>
            </m:r>
          </m:sub>
        </m:sSub>
      </m:oMath>
      <w:r>
        <w:t xml:space="preserve"> </w:t>
      </w:r>
      <w:r>
        <w:t>为分类损失（</w:t>
      </w:r>
      <w:r>
        <w:t>Cross Entropy</w:t>
      </w:r>
      <w:r>
        <w:t>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aux</m:t>
            </m:r>
          </m:sub>
        </m:sSub>
      </m:oMath>
      <w:r>
        <w:t xml:space="preserve"> </w:t>
      </w:r>
      <w:r>
        <w:t>为辅助损失。超参数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=1.0</m:t>
        </m:r>
      </m:oMath>
      <w:r>
        <w:t>、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=0.5</m:t>
        </m:r>
      </m:oMath>
      <w:r>
        <w:t>、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=0.3</m:t>
        </m:r>
      </m:oMath>
      <w:r>
        <w:t>。</w:t>
      </w:r>
    </w:p>
    <w:p w14:paraId="7A7DCA7A" w14:textId="77777777" w:rsidR="004D0D53" w:rsidRDefault="00EE2BD5">
      <w:pPr>
        <w:pStyle w:val="31"/>
      </w:pPr>
      <w:bookmarkStart w:id="10" w:name="_Toc238985656"/>
      <w:r>
        <w:rPr>
          <w:rFonts w:ascii="Times New Roman" w:eastAsia="方正楷体_GBK" w:hAnsi="Times New Roman"/>
          <w:b w:val="0"/>
        </w:rPr>
        <w:t xml:space="preserve">4.2 </w:t>
      </w:r>
      <w:r>
        <w:rPr>
          <w:rFonts w:ascii="Times New Roman" w:eastAsia="方正楷体_GBK" w:hAnsi="Times New Roman"/>
          <w:b w:val="0"/>
        </w:rPr>
        <w:t>多任务联合训练</w:t>
      </w:r>
      <w:bookmarkEnd w:id="10"/>
    </w:p>
    <w:p w14:paraId="46CDA235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**</w:t>
      </w:r>
      <w:r>
        <w:rPr>
          <w:rFonts w:eastAsia="方正仿宋_GBK"/>
          <w:color w:val="666666"/>
          <w:sz w:val="21"/>
        </w:rPr>
        <w:t>算法</w:t>
      </w:r>
      <w:r>
        <w:rPr>
          <w:rFonts w:eastAsia="方正仿宋_GBK"/>
          <w:color w:val="666666"/>
          <w:sz w:val="21"/>
        </w:rPr>
        <w:t xml:space="preserve"> 1** </w:t>
      </w:r>
      <w:r>
        <w:rPr>
          <w:rFonts w:eastAsia="方正仿宋_GBK"/>
          <w:color w:val="666666"/>
          <w:sz w:val="21"/>
        </w:rPr>
        <w:t>多任务联合训练</w:t>
      </w:r>
    </w:p>
    <w:p w14:paraId="59D496B5" w14:textId="77777777" w:rsidR="004D0D53" w:rsidRDefault="00EE2BD5">
      <w:pPr>
        <w:spacing w:before="60" w:after="60"/>
        <w:ind w:firstLine="480"/>
      </w:pPr>
      <w:r>
        <w:t>&gt;</w:t>
      </w:r>
    </w:p>
    <w:p w14:paraId="4BA67439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```</w:t>
      </w:r>
    </w:p>
    <w:p w14:paraId="4BC579B6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输入</w:t>
      </w:r>
      <w:r>
        <w:rPr>
          <w:rFonts w:eastAsia="方正仿宋_GBK"/>
          <w:color w:val="666666"/>
          <w:sz w:val="21"/>
        </w:rPr>
        <w:t xml:space="preserve">: </w:t>
      </w:r>
      <w:r>
        <w:rPr>
          <w:rFonts w:eastAsia="方正仿宋_GBK"/>
          <w:color w:val="666666"/>
          <w:sz w:val="21"/>
        </w:rPr>
        <w:t>训练集</w:t>
      </w:r>
      <w:r>
        <w:rPr>
          <w:rFonts w:eastAsia="方正仿宋_GBK"/>
          <w:color w:val="666666"/>
          <w:sz w:val="21"/>
        </w:rPr>
        <w:t xml:space="preserve"> D, </w:t>
      </w:r>
      <w:r>
        <w:rPr>
          <w:rFonts w:eastAsia="方正仿宋_GBK"/>
          <w:color w:val="666666"/>
          <w:sz w:val="21"/>
        </w:rPr>
        <w:t>批次大小</w:t>
      </w:r>
      <w:r>
        <w:rPr>
          <w:rFonts w:eastAsia="方正仿宋_GBK"/>
          <w:color w:val="666666"/>
          <w:sz w:val="21"/>
        </w:rPr>
        <w:t xml:space="preserve"> B, </w:t>
      </w:r>
      <w:r>
        <w:rPr>
          <w:rFonts w:eastAsia="方正仿宋_GBK"/>
          <w:color w:val="666666"/>
          <w:sz w:val="21"/>
        </w:rPr>
        <w:t>学习率</w:t>
      </w:r>
      <w:r>
        <w:rPr>
          <w:rFonts w:eastAsia="方正仿宋_GBK"/>
          <w:color w:val="666666"/>
          <w:sz w:val="21"/>
        </w:rPr>
        <w:t xml:space="preserve"> η, </w:t>
      </w:r>
      <w:r>
        <w:rPr>
          <w:rFonts w:eastAsia="方正仿宋_GBK"/>
          <w:color w:val="666666"/>
          <w:sz w:val="21"/>
        </w:rPr>
        <w:t>总轮数</w:t>
      </w:r>
      <w:r>
        <w:rPr>
          <w:rFonts w:eastAsia="方正仿宋_GBK"/>
          <w:color w:val="666666"/>
          <w:sz w:val="21"/>
        </w:rPr>
        <w:t xml:space="preserve"> E</w:t>
      </w:r>
    </w:p>
    <w:p w14:paraId="71DB0E23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输出</w:t>
      </w:r>
      <w:r>
        <w:rPr>
          <w:rFonts w:eastAsia="方正仿宋_GBK"/>
          <w:color w:val="666666"/>
          <w:sz w:val="21"/>
        </w:rPr>
        <w:t xml:space="preserve">: </w:t>
      </w:r>
      <w:r>
        <w:rPr>
          <w:rFonts w:eastAsia="方正仿宋_GBK"/>
          <w:color w:val="666666"/>
          <w:sz w:val="21"/>
        </w:rPr>
        <w:t>训练好的模型参数</w:t>
      </w:r>
      <w:r>
        <w:rPr>
          <w:rFonts w:eastAsia="方正仿宋_GBK"/>
          <w:color w:val="666666"/>
          <w:sz w:val="21"/>
        </w:rPr>
        <w:t xml:space="preserve"> θ</w:t>
      </w:r>
    </w:p>
    <w:p w14:paraId="7BBA3871" w14:textId="77777777" w:rsidR="004D0D53" w:rsidRDefault="00EE2BD5">
      <w:pPr>
        <w:spacing w:before="60" w:after="60"/>
        <w:ind w:firstLine="480"/>
      </w:pPr>
      <w:r>
        <w:t>&gt;</w:t>
      </w:r>
    </w:p>
    <w:p w14:paraId="32143E43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 xml:space="preserve">1: </w:t>
      </w:r>
      <w:r>
        <w:rPr>
          <w:rFonts w:eastAsia="方正仿宋_GBK"/>
          <w:color w:val="666666"/>
          <w:sz w:val="21"/>
        </w:rPr>
        <w:t>初始化网络参数</w:t>
      </w:r>
      <w:r>
        <w:rPr>
          <w:rFonts w:eastAsia="方正仿宋_GBK"/>
          <w:color w:val="666666"/>
          <w:sz w:val="21"/>
        </w:rPr>
        <w:t xml:space="preserve"> θ</w:t>
      </w:r>
    </w:p>
    <w:p w14:paraId="4DA569E1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2: for epoch = 1 to E do</w:t>
      </w:r>
    </w:p>
    <w:p w14:paraId="5DDBB8E6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 xml:space="preserve">3:     </w:t>
      </w:r>
      <w:r>
        <w:rPr>
          <w:rFonts w:eastAsia="方正仿宋_GBK"/>
          <w:color w:val="666666"/>
          <w:sz w:val="21"/>
        </w:rPr>
        <w:t>随机打乱</w:t>
      </w:r>
      <w:r>
        <w:rPr>
          <w:rFonts w:eastAsia="方正仿宋_GBK"/>
          <w:color w:val="666666"/>
          <w:sz w:val="21"/>
        </w:rPr>
        <w:t xml:space="preserve"> D</w:t>
      </w:r>
    </w:p>
    <w:p w14:paraId="5151396D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4:     for each batch (x, y_seg, y_cls) in D do</w:t>
      </w:r>
    </w:p>
    <w:p w14:paraId="3414FDB0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5:         seg_pred, cls_pred, aux_preds ← forward(x, θ)</w:t>
      </w:r>
    </w:p>
    <w:p w14:paraId="245522C7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6:         L_seg ← DiceLoss(seg_pred, y_seg)</w:t>
      </w:r>
    </w:p>
    <w:p w14:paraId="7123FDF6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7:         L_cls ← CrossEntropy(cls_pred, y_cls)</w:t>
      </w:r>
    </w:p>
    <w:p w14:paraId="0CD2C620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8:         L_aux ← Σ_i α_i · BCE(aux_preds[i], y_seg)</w:t>
      </w:r>
    </w:p>
    <w:p w14:paraId="0D076191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9:         L ← L_seg + 0.5 · L_cls + 0.3 · L_aux</w:t>
      </w:r>
    </w:p>
    <w:p w14:paraId="6F36A408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10:        θ ← θ - η · ∇L</w:t>
      </w:r>
    </w:p>
    <w:p w14:paraId="1E3FB521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11:    end for</w:t>
      </w:r>
    </w:p>
    <w:p w14:paraId="0D146DF6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 xml:space="preserve">12:    if </w:t>
      </w:r>
      <w:r>
        <w:rPr>
          <w:rFonts w:eastAsia="方正仿宋_GBK"/>
          <w:color w:val="666666"/>
          <w:sz w:val="21"/>
        </w:rPr>
        <w:t>验证集性能连续</w:t>
      </w:r>
      <w:r>
        <w:rPr>
          <w:rFonts w:eastAsia="方正仿宋_GBK"/>
          <w:color w:val="666666"/>
          <w:sz w:val="21"/>
        </w:rPr>
        <w:t xml:space="preserve"> 5 </w:t>
      </w:r>
      <w:r>
        <w:rPr>
          <w:rFonts w:eastAsia="方正仿宋_GBK"/>
          <w:color w:val="666666"/>
          <w:sz w:val="21"/>
        </w:rPr>
        <w:t>轮不提升</w:t>
      </w:r>
      <w:r>
        <w:rPr>
          <w:rFonts w:eastAsia="方正仿宋_GBK"/>
          <w:color w:val="666666"/>
          <w:sz w:val="21"/>
        </w:rPr>
        <w:t xml:space="preserve"> then</w:t>
      </w:r>
    </w:p>
    <w:p w14:paraId="63CB27F8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13:        break</w:t>
      </w:r>
    </w:p>
    <w:p w14:paraId="03C93861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14:    end if</w:t>
      </w:r>
    </w:p>
    <w:p w14:paraId="59848833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15: end for</w:t>
      </w:r>
    </w:p>
    <w:p w14:paraId="4C69F7C0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16: return θ</w:t>
      </w:r>
    </w:p>
    <w:p w14:paraId="185257D2" w14:textId="77777777" w:rsidR="004D0D53" w:rsidRDefault="00EE2BD5">
      <w:pPr>
        <w:spacing w:before="80" w:after="80"/>
        <w:ind w:firstLine="480"/>
      </w:pPr>
      <w:r>
        <w:rPr>
          <w:rFonts w:eastAsia="方正仿宋_GBK"/>
          <w:color w:val="666666"/>
          <w:sz w:val="21"/>
        </w:rPr>
        <w:t>```</w:t>
      </w:r>
    </w:p>
    <w:p w14:paraId="29FFC950" w14:textId="77777777" w:rsidR="004D0D53" w:rsidRDefault="00EE2BD5">
      <w:pPr>
        <w:pStyle w:val="31"/>
      </w:pPr>
      <w:bookmarkStart w:id="11" w:name="_Toc238985657"/>
      <w:r>
        <w:rPr>
          <w:rFonts w:ascii="Times New Roman" w:eastAsia="方正楷体_GBK" w:hAnsi="Times New Roman"/>
          <w:b w:val="0"/>
        </w:rPr>
        <w:t xml:space="preserve">4.3 </w:t>
      </w:r>
      <w:r>
        <w:rPr>
          <w:rFonts w:ascii="Times New Roman" w:eastAsia="方正楷体_GBK" w:hAnsi="Times New Roman"/>
          <w:b w:val="0"/>
        </w:rPr>
        <w:t>模型参数</w:t>
      </w:r>
      <w:bookmarkEnd w:id="11"/>
    </w:p>
    <w:p w14:paraId="54DADA7A" w14:textId="77777777" w:rsidR="004D0D53" w:rsidRDefault="00EE2BD5">
      <w:pPr>
        <w:spacing w:before="60" w:after="60"/>
        <w:ind w:firstLine="480"/>
      </w:pPr>
      <w:r>
        <w:t>模型总参数量为</w:t>
      </w:r>
      <w:r>
        <w:t xml:space="preserve"> 28.6M</w:t>
      </w:r>
      <w:r>
        <w:t>，</w:t>
      </w:r>
      <w:r>
        <w:t xml:space="preserve">FLOPs </w:t>
      </w:r>
      <w:r>
        <w:t>为</w:t>
      </w:r>
      <w:r>
        <w:t xml:space="preserve"> 5.7G</w:t>
      </w:r>
      <w:r>
        <w:t>，推理延迟（</w:t>
      </w:r>
      <w:r>
        <w:t>V100 GPU</w:t>
      </w:r>
      <w:r>
        <w:t>）</w:t>
      </w:r>
      <w:r>
        <w:t>&lt; 50ms</w:t>
      </w:r>
      <w:r>
        <w:t>。</w:t>
      </w:r>
    </w:p>
    <w:p w14:paraId="6AFC610B" w14:textId="77777777" w:rsidR="004D0D53" w:rsidRDefault="00EE2BD5">
      <w:pPr>
        <w:pStyle w:val="21"/>
      </w:pPr>
      <w:bookmarkStart w:id="12" w:name="_Toc238985658"/>
      <w:r>
        <w:rPr>
          <w:rFonts w:ascii="Times New Roman" w:eastAsia="方正黑体_GBK" w:hAnsi="Times New Roman"/>
          <w:b w:val="0"/>
        </w:rPr>
        <w:t xml:space="preserve">5 </w:t>
      </w:r>
      <w:r>
        <w:rPr>
          <w:rFonts w:ascii="Times New Roman" w:eastAsia="方正黑体_GBK" w:hAnsi="Times New Roman"/>
          <w:b w:val="0"/>
        </w:rPr>
        <w:t>实验与分析</w:t>
      </w:r>
      <w:bookmarkEnd w:id="12"/>
    </w:p>
    <w:p w14:paraId="6F23E452" w14:textId="77777777" w:rsidR="004D0D53" w:rsidRDefault="00EE2BD5">
      <w:pPr>
        <w:pStyle w:val="31"/>
      </w:pPr>
      <w:bookmarkStart w:id="13" w:name="_Toc238985659"/>
      <w:r>
        <w:rPr>
          <w:rFonts w:ascii="Times New Roman" w:eastAsia="方正楷体_GBK" w:hAnsi="Times New Roman"/>
          <w:b w:val="0"/>
        </w:rPr>
        <w:t xml:space="preserve">5.1 </w:t>
      </w:r>
      <w:r>
        <w:rPr>
          <w:rFonts w:ascii="Times New Roman" w:eastAsia="方正楷体_GBK" w:hAnsi="Times New Roman"/>
          <w:b w:val="0"/>
        </w:rPr>
        <w:t>数据集</w:t>
      </w:r>
      <w:bookmarkEnd w:id="13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4D0D53" w14:paraId="4AA4A9C2" w14:textId="77777777">
        <w:trPr>
          <w:jc w:val="center"/>
        </w:trPr>
        <w:tc>
          <w:tcPr>
            <w:tcW w:w="2078" w:type="dxa"/>
            <w:tcBorders>
              <w:bottom w:val="single" w:sz="6" w:space="0" w:color="000000"/>
            </w:tcBorders>
          </w:tcPr>
          <w:p w14:paraId="4EFB0B69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数据集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0FF18B19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任务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4071EA4A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样本数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6D35F92A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模态</w:t>
            </w:r>
          </w:p>
        </w:tc>
      </w:tr>
      <w:tr w:rsidR="004D0D53" w14:paraId="0A667978" w14:textId="77777777">
        <w:trPr>
          <w:jc w:val="center"/>
        </w:trPr>
        <w:tc>
          <w:tcPr>
            <w:tcW w:w="2078" w:type="dxa"/>
          </w:tcPr>
          <w:p w14:paraId="2A1147BA" w14:textId="77777777" w:rsidR="004D0D53" w:rsidRDefault="00EE2BD5">
            <w:pPr>
              <w:jc w:val="center"/>
            </w:pPr>
            <w:r>
              <w:rPr>
                <w:sz w:val="21"/>
              </w:rPr>
              <w:t>LUNA16</w:t>
            </w:r>
          </w:p>
        </w:tc>
        <w:tc>
          <w:tcPr>
            <w:tcW w:w="2078" w:type="dxa"/>
          </w:tcPr>
          <w:p w14:paraId="73F972A6" w14:textId="77777777" w:rsidR="004D0D53" w:rsidRDefault="00EE2BD5">
            <w:pPr>
              <w:jc w:val="center"/>
            </w:pPr>
            <w:r>
              <w:rPr>
                <w:sz w:val="21"/>
              </w:rPr>
              <w:t>肺结节检测</w:t>
            </w:r>
          </w:p>
        </w:tc>
        <w:tc>
          <w:tcPr>
            <w:tcW w:w="2078" w:type="dxa"/>
          </w:tcPr>
          <w:p w14:paraId="43B04077" w14:textId="77777777" w:rsidR="004D0D53" w:rsidRDefault="00EE2BD5">
            <w:pPr>
              <w:jc w:val="center"/>
            </w:pPr>
            <w:r>
              <w:rPr>
                <w:sz w:val="21"/>
              </w:rPr>
              <w:t>888</w:t>
            </w:r>
          </w:p>
        </w:tc>
        <w:tc>
          <w:tcPr>
            <w:tcW w:w="2078" w:type="dxa"/>
          </w:tcPr>
          <w:p w14:paraId="5BA6004D" w14:textId="77777777" w:rsidR="004D0D53" w:rsidRDefault="00EE2BD5">
            <w:pPr>
              <w:jc w:val="center"/>
            </w:pPr>
            <w:r>
              <w:rPr>
                <w:sz w:val="21"/>
              </w:rPr>
              <w:t>CT</w:t>
            </w:r>
          </w:p>
        </w:tc>
      </w:tr>
      <w:tr w:rsidR="004D0D53" w14:paraId="1244A488" w14:textId="77777777">
        <w:trPr>
          <w:jc w:val="center"/>
        </w:trPr>
        <w:tc>
          <w:tcPr>
            <w:tcW w:w="2078" w:type="dxa"/>
          </w:tcPr>
          <w:p w14:paraId="184EAEDD" w14:textId="77777777" w:rsidR="004D0D53" w:rsidRDefault="00EE2BD5">
            <w:pPr>
              <w:jc w:val="center"/>
            </w:pPr>
            <w:r>
              <w:rPr>
                <w:sz w:val="21"/>
              </w:rPr>
              <w:t>LIDC-IDRI</w:t>
            </w:r>
          </w:p>
        </w:tc>
        <w:tc>
          <w:tcPr>
            <w:tcW w:w="2078" w:type="dxa"/>
          </w:tcPr>
          <w:p w14:paraId="1D970597" w14:textId="77777777" w:rsidR="004D0D53" w:rsidRDefault="00EE2BD5">
            <w:pPr>
              <w:jc w:val="center"/>
            </w:pPr>
            <w:r>
              <w:rPr>
                <w:sz w:val="21"/>
              </w:rPr>
              <w:t>肺结节良恶性</w:t>
            </w:r>
          </w:p>
        </w:tc>
        <w:tc>
          <w:tcPr>
            <w:tcW w:w="2078" w:type="dxa"/>
          </w:tcPr>
          <w:p w14:paraId="45BE3943" w14:textId="77777777" w:rsidR="004D0D53" w:rsidRDefault="00EE2BD5">
            <w:pPr>
              <w:jc w:val="center"/>
            </w:pPr>
            <w:r>
              <w:rPr>
                <w:sz w:val="21"/>
              </w:rPr>
              <w:t>1,018</w:t>
            </w:r>
          </w:p>
        </w:tc>
        <w:tc>
          <w:tcPr>
            <w:tcW w:w="2078" w:type="dxa"/>
          </w:tcPr>
          <w:p w14:paraId="2DA79D27" w14:textId="77777777" w:rsidR="004D0D53" w:rsidRDefault="00EE2BD5">
            <w:pPr>
              <w:jc w:val="center"/>
            </w:pPr>
            <w:r>
              <w:rPr>
                <w:sz w:val="21"/>
              </w:rPr>
              <w:t>CT</w:t>
            </w:r>
          </w:p>
        </w:tc>
      </w:tr>
      <w:tr w:rsidR="004D0D53" w14:paraId="741E8FD0" w14:textId="77777777">
        <w:trPr>
          <w:jc w:val="center"/>
        </w:trPr>
        <w:tc>
          <w:tcPr>
            <w:tcW w:w="2078" w:type="dxa"/>
          </w:tcPr>
          <w:p w14:paraId="6E68B432" w14:textId="77777777" w:rsidR="004D0D53" w:rsidRDefault="00EE2BD5">
            <w:pPr>
              <w:jc w:val="center"/>
            </w:pPr>
            <w:r>
              <w:rPr>
                <w:sz w:val="21"/>
              </w:rPr>
              <w:t>NIH ChestX-ray</w:t>
            </w:r>
          </w:p>
        </w:tc>
        <w:tc>
          <w:tcPr>
            <w:tcW w:w="2078" w:type="dxa"/>
          </w:tcPr>
          <w:p w14:paraId="41D5C43F" w14:textId="77777777" w:rsidR="004D0D53" w:rsidRDefault="00EE2BD5">
            <w:pPr>
              <w:jc w:val="center"/>
            </w:pPr>
            <w:r>
              <w:rPr>
                <w:sz w:val="21"/>
              </w:rPr>
              <w:t>胸片分类</w:t>
            </w:r>
          </w:p>
        </w:tc>
        <w:tc>
          <w:tcPr>
            <w:tcW w:w="2078" w:type="dxa"/>
          </w:tcPr>
          <w:p w14:paraId="40D675E2" w14:textId="77777777" w:rsidR="004D0D53" w:rsidRDefault="00EE2BD5">
            <w:pPr>
              <w:jc w:val="center"/>
            </w:pPr>
            <w:r>
              <w:rPr>
                <w:sz w:val="21"/>
              </w:rPr>
              <w:t>112,120</w:t>
            </w:r>
          </w:p>
        </w:tc>
        <w:tc>
          <w:tcPr>
            <w:tcW w:w="2078" w:type="dxa"/>
          </w:tcPr>
          <w:p w14:paraId="7E754680" w14:textId="77777777" w:rsidR="004D0D53" w:rsidRDefault="00EE2BD5">
            <w:pPr>
              <w:jc w:val="center"/>
            </w:pPr>
            <w:r>
              <w:rPr>
                <w:sz w:val="21"/>
              </w:rPr>
              <w:t>X-ray</w:t>
            </w:r>
          </w:p>
        </w:tc>
      </w:tr>
      <w:tr w:rsidR="004D0D53" w14:paraId="745D2B0C" w14:textId="77777777">
        <w:trPr>
          <w:jc w:val="center"/>
        </w:trPr>
        <w:tc>
          <w:tcPr>
            <w:tcW w:w="2078" w:type="dxa"/>
          </w:tcPr>
          <w:p w14:paraId="53800D61" w14:textId="77777777" w:rsidR="004D0D53" w:rsidRDefault="00EE2BD5">
            <w:pPr>
              <w:jc w:val="center"/>
            </w:pPr>
            <w:r>
              <w:rPr>
                <w:sz w:val="21"/>
              </w:rPr>
              <w:t>自有数据集</w:t>
            </w:r>
          </w:p>
        </w:tc>
        <w:tc>
          <w:tcPr>
            <w:tcW w:w="2078" w:type="dxa"/>
          </w:tcPr>
          <w:p w14:paraId="728E34F3" w14:textId="77777777" w:rsidR="004D0D53" w:rsidRDefault="00EE2BD5">
            <w:pPr>
              <w:jc w:val="center"/>
            </w:pPr>
            <w:r>
              <w:rPr>
                <w:sz w:val="21"/>
              </w:rPr>
              <w:t>肝肿瘤分割</w:t>
            </w:r>
          </w:p>
        </w:tc>
        <w:tc>
          <w:tcPr>
            <w:tcW w:w="2078" w:type="dxa"/>
          </w:tcPr>
          <w:p w14:paraId="54925200" w14:textId="77777777" w:rsidR="004D0D53" w:rsidRDefault="00EE2BD5">
            <w:pPr>
              <w:jc w:val="center"/>
            </w:pPr>
            <w:r>
              <w:rPr>
                <w:sz w:val="21"/>
              </w:rPr>
              <w:t>320</w:t>
            </w:r>
          </w:p>
        </w:tc>
        <w:tc>
          <w:tcPr>
            <w:tcW w:w="2078" w:type="dxa"/>
          </w:tcPr>
          <w:p w14:paraId="0C60B06E" w14:textId="77777777" w:rsidR="004D0D53" w:rsidRDefault="00EE2BD5">
            <w:pPr>
              <w:jc w:val="center"/>
            </w:pPr>
            <w:r>
              <w:rPr>
                <w:sz w:val="21"/>
              </w:rPr>
              <w:t>CT/MRI</w:t>
            </w:r>
          </w:p>
        </w:tc>
      </w:tr>
    </w:tbl>
    <w:p w14:paraId="35496951" w14:textId="77777777" w:rsidR="004D0D53" w:rsidRDefault="00EE2BD5">
      <w:pPr>
        <w:pStyle w:val="31"/>
      </w:pPr>
      <w:bookmarkStart w:id="14" w:name="_Toc238985660"/>
      <w:r>
        <w:rPr>
          <w:rFonts w:ascii="Times New Roman" w:eastAsia="方正楷体_GBK" w:hAnsi="Times New Roman"/>
          <w:b w:val="0"/>
        </w:rPr>
        <w:t xml:space="preserve">5.2 </w:t>
      </w:r>
      <w:r>
        <w:rPr>
          <w:rFonts w:ascii="Times New Roman" w:eastAsia="方正楷体_GBK" w:hAnsi="Times New Roman"/>
          <w:b w:val="0"/>
        </w:rPr>
        <w:t>评价指标</w:t>
      </w:r>
      <w:bookmarkEnd w:id="14"/>
    </w:p>
    <w:p w14:paraId="5C5A08F0" w14:textId="77777777" w:rsidR="004D0D53" w:rsidRDefault="00EE2BD5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分割</w:t>
      </w:r>
      <w:r>
        <w:t>：</w:t>
      </w:r>
      <w:r>
        <w:t xml:space="preserve">Dice </w:t>
      </w:r>
      <w:r>
        <w:t>系数、</w:t>
      </w:r>
      <w:r>
        <w:t>IoU</w:t>
      </w:r>
      <w:r>
        <w:t>、</w:t>
      </w:r>
      <w:r>
        <w:t xml:space="preserve">Hausdorff </w:t>
      </w:r>
      <w:r>
        <w:t>距离</w:t>
      </w:r>
    </w:p>
    <w:p w14:paraId="0515C817" w14:textId="77777777" w:rsidR="004D0D53" w:rsidRDefault="00EE2BD5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分类</w:t>
      </w:r>
      <w:r>
        <w:t>：</w:t>
      </w:r>
      <w:r>
        <w:t>Accuracy</w:t>
      </w:r>
      <w:r>
        <w:t>、</w:t>
      </w:r>
      <w:r>
        <w:t>Sensitivity</w:t>
      </w:r>
      <w:r>
        <w:t>、</w:t>
      </w:r>
      <w:r>
        <w:t>Specificity</w:t>
      </w:r>
      <w:r>
        <w:t>、</w:t>
      </w:r>
      <w:r>
        <w:t>AUC</w:t>
      </w:r>
    </w:p>
    <w:p w14:paraId="2FA9D939" w14:textId="77777777" w:rsidR="004D0D53" w:rsidRDefault="00EE2BD5">
      <w:pPr>
        <w:pStyle w:val="31"/>
      </w:pPr>
      <w:bookmarkStart w:id="15" w:name="_Toc238985661"/>
      <w:r>
        <w:rPr>
          <w:rFonts w:ascii="Times New Roman" w:eastAsia="方正楷体_GBK" w:hAnsi="Times New Roman"/>
          <w:b w:val="0"/>
        </w:rPr>
        <w:t xml:space="preserve">5.3 </w:t>
      </w:r>
      <w:r>
        <w:rPr>
          <w:rFonts w:ascii="Times New Roman" w:eastAsia="方正楷体_GBK" w:hAnsi="Times New Roman"/>
          <w:b w:val="0"/>
        </w:rPr>
        <w:t>实验结果</w:t>
      </w:r>
      <w:bookmarkEnd w:id="15"/>
    </w:p>
    <w:p w14:paraId="21FF2265" w14:textId="77777777" w:rsidR="004D0D53" w:rsidRDefault="00EE2BD5">
      <w:pPr>
        <w:pStyle w:val="4"/>
      </w:pPr>
      <w:bookmarkStart w:id="16" w:name="_Toc238985662"/>
      <w:r>
        <w:rPr>
          <w:rFonts w:ascii="Times New Roman" w:eastAsia="方正楷体_GBK" w:hAnsi="Times New Roman"/>
          <w:b w:val="0"/>
        </w:rPr>
        <w:t xml:space="preserve">5.3.1 </w:t>
      </w:r>
      <w:r>
        <w:rPr>
          <w:rFonts w:ascii="Times New Roman" w:eastAsia="方正楷体_GBK" w:hAnsi="Times New Roman"/>
          <w:b w:val="0"/>
        </w:rPr>
        <w:t>肺结节分割（</w:t>
      </w:r>
      <w:r>
        <w:rPr>
          <w:rFonts w:ascii="Times New Roman" w:eastAsia="方正楷体_GBK" w:hAnsi="Times New Roman"/>
          <w:b w:val="0"/>
        </w:rPr>
        <w:t>LUNA16</w:t>
      </w:r>
      <w:r>
        <w:rPr>
          <w:rFonts w:ascii="Times New Roman" w:eastAsia="方正楷体_GBK" w:hAnsi="Times New Roman"/>
          <w:b w:val="0"/>
        </w:rPr>
        <w:t>）</w:t>
      </w:r>
      <w:bookmarkEnd w:id="16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4D0D53" w14:paraId="0AA04987" w14:textId="77777777">
        <w:trPr>
          <w:jc w:val="center"/>
        </w:trPr>
        <w:tc>
          <w:tcPr>
            <w:tcW w:w="2078" w:type="dxa"/>
            <w:tcBorders>
              <w:bottom w:val="single" w:sz="6" w:space="0" w:color="000000"/>
            </w:tcBorders>
          </w:tcPr>
          <w:p w14:paraId="53D7497E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方法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052B4796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Dice (%)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6865ECAD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IoU (%)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 w14:paraId="2935A8FA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推理时间</w:t>
            </w:r>
            <w:r>
              <w:rPr>
                <w:rFonts w:eastAsia="方正黑体_GBK"/>
                <w:b/>
                <w:sz w:val="21"/>
              </w:rPr>
              <w:t xml:space="preserve"> (ms)</w:t>
            </w:r>
          </w:p>
        </w:tc>
      </w:tr>
      <w:tr w:rsidR="004D0D53" w14:paraId="001D1A1B" w14:textId="77777777">
        <w:trPr>
          <w:jc w:val="center"/>
        </w:trPr>
        <w:tc>
          <w:tcPr>
            <w:tcW w:w="2078" w:type="dxa"/>
          </w:tcPr>
          <w:p w14:paraId="42317731" w14:textId="77777777" w:rsidR="004D0D53" w:rsidRDefault="00EE2BD5">
            <w:pPr>
              <w:jc w:val="center"/>
            </w:pPr>
            <w:r>
              <w:rPr>
                <w:sz w:val="21"/>
              </w:rPr>
              <w:t>U-Net</w:t>
            </w:r>
          </w:p>
        </w:tc>
        <w:tc>
          <w:tcPr>
            <w:tcW w:w="2078" w:type="dxa"/>
          </w:tcPr>
          <w:p w14:paraId="7EB660A6" w14:textId="77777777" w:rsidR="004D0D53" w:rsidRDefault="00EE2BD5">
            <w:pPr>
              <w:jc w:val="center"/>
            </w:pPr>
            <w:r>
              <w:rPr>
                <w:sz w:val="21"/>
              </w:rPr>
              <w:t>86.2</w:t>
            </w:r>
          </w:p>
        </w:tc>
        <w:tc>
          <w:tcPr>
            <w:tcW w:w="2078" w:type="dxa"/>
          </w:tcPr>
          <w:p w14:paraId="35A6B5F1" w14:textId="77777777" w:rsidR="004D0D53" w:rsidRDefault="00EE2BD5">
            <w:pPr>
              <w:jc w:val="center"/>
            </w:pPr>
            <w:r>
              <w:rPr>
                <w:sz w:val="21"/>
              </w:rPr>
              <w:t>76.1</w:t>
            </w:r>
          </w:p>
        </w:tc>
        <w:tc>
          <w:tcPr>
            <w:tcW w:w="2078" w:type="dxa"/>
          </w:tcPr>
          <w:p w14:paraId="579EBF48" w14:textId="77777777" w:rsidR="004D0D53" w:rsidRDefault="00EE2BD5">
            <w:pPr>
              <w:jc w:val="center"/>
            </w:pPr>
            <w:r>
              <w:rPr>
                <w:sz w:val="21"/>
              </w:rPr>
              <w:t>28</w:t>
            </w:r>
          </w:p>
        </w:tc>
      </w:tr>
      <w:tr w:rsidR="004D0D53" w14:paraId="1C5CC33B" w14:textId="77777777">
        <w:trPr>
          <w:jc w:val="center"/>
        </w:trPr>
        <w:tc>
          <w:tcPr>
            <w:tcW w:w="2078" w:type="dxa"/>
          </w:tcPr>
          <w:p w14:paraId="777F3554" w14:textId="77777777" w:rsidR="004D0D53" w:rsidRDefault="00EE2BD5">
            <w:pPr>
              <w:jc w:val="center"/>
            </w:pPr>
            <w:r>
              <w:rPr>
                <w:sz w:val="21"/>
              </w:rPr>
              <w:t>U-Net++</w:t>
            </w:r>
          </w:p>
        </w:tc>
        <w:tc>
          <w:tcPr>
            <w:tcW w:w="2078" w:type="dxa"/>
          </w:tcPr>
          <w:p w14:paraId="662DC835" w14:textId="77777777" w:rsidR="004D0D53" w:rsidRDefault="00EE2BD5">
            <w:pPr>
              <w:jc w:val="center"/>
            </w:pPr>
            <w:r>
              <w:rPr>
                <w:sz w:val="21"/>
              </w:rPr>
              <w:t>89.5</w:t>
            </w:r>
          </w:p>
        </w:tc>
        <w:tc>
          <w:tcPr>
            <w:tcW w:w="2078" w:type="dxa"/>
          </w:tcPr>
          <w:p w14:paraId="056688AD" w14:textId="77777777" w:rsidR="004D0D53" w:rsidRDefault="00EE2BD5">
            <w:pPr>
              <w:jc w:val="center"/>
            </w:pPr>
            <w:r>
              <w:rPr>
                <w:sz w:val="21"/>
              </w:rPr>
              <w:t>81.2</w:t>
            </w:r>
          </w:p>
        </w:tc>
        <w:tc>
          <w:tcPr>
            <w:tcW w:w="2078" w:type="dxa"/>
          </w:tcPr>
          <w:p w14:paraId="49960C25" w14:textId="77777777" w:rsidR="004D0D53" w:rsidRDefault="00EE2BD5">
            <w:pPr>
              <w:jc w:val="center"/>
            </w:pPr>
            <w:r>
              <w:rPr>
                <w:sz w:val="21"/>
              </w:rPr>
              <w:t>35</w:t>
            </w:r>
          </w:p>
        </w:tc>
      </w:tr>
      <w:tr w:rsidR="004D0D53" w14:paraId="3E7E903B" w14:textId="77777777">
        <w:trPr>
          <w:jc w:val="center"/>
        </w:trPr>
        <w:tc>
          <w:tcPr>
            <w:tcW w:w="2078" w:type="dxa"/>
          </w:tcPr>
          <w:p w14:paraId="2DBA7578" w14:textId="77777777" w:rsidR="004D0D53" w:rsidRDefault="00EE2BD5">
            <w:pPr>
              <w:jc w:val="center"/>
            </w:pPr>
            <w:r>
              <w:rPr>
                <w:sz w:val="21"/>
              </w:rPr>
              <w:t>Attention U-Net</w:t>
            </w:r>
          </w:p>
        </w:tc>
        <w:tc>
          <w:tcPr>
            <w:tcW w:w="2078" w:type="dxa"/>
          </w:tcPr>
          <w:p w14:paraId="6539378F" w14:textId="77777777" w:rsidR="004D0D53" w:rsidRDefault="00EE2BD5">
            <w:pPr>
              <w:jc w:val="center"/>
            </w:pPr>
            <w:r>
              <w:rPr>
                <w:sz w:val="21"/>
              </w:rPr>
              <w:t>90.8</w:t>
            </w:r>
          </w:p>
        </w:tc>
        <w:tc>
          <w:tcPr>
            <w:tcW w:w="2078" w:type="dxa"/>
          </w:tcPr>
          <w:p w14:paraId="5F156747" w14:textId="77777777" w:rsidR="004D0D53" w:rsidRDefault="00EE2BD5">
            <w:pPr>
              <w:jc w:val="center"/>
            </w:pPr>
            <w:r>
              <w:rPr>
                <w:sz w:val="21"/>
              </w:rPr>
              <w:t>83.5</w:t>
            </w:r>
          </w:p>
        </w:tc>
        <w:tc>
          <w:tcPr>
            <w:tcW w:w="2078" w:type="dxa"/>
          </w:tcPr>
          <w:p w14:paraId="5327F212" w14:textId="77777777" w:rsidR="004D0D53" w:rsidRDefault="00EE2BD5">
            <w:pPr>
              <w:jc w:val="center"/>
            </w:pPr>
            <w:r>
              <w:rPr>
                <w:sz w:val="21"/>
              </w:rPr>
              <w:t>42</w:t>
            </w:r>
          </w:p>
        </w:tc>
      </w:tr>
      <w:tr w:rsidR="004D0D53" w14:paraId="401CF387" w14:textId="77777777">
        <w:trPr>
          <w:jc w:val="center"/>
        </w:trPr>
        <w:tc>
          <w:tcPr>
            <w:tcW w:w="2078" w:type="dxa"/>
          </w:tcPr>
          <w:p w14:paraId="186FEC4C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本文方法</w:t>
            </w:r>
          </w:p>
        </w:tc>
        <w:tc>
          <w:tcPr>
            <w:tcW w:w="2078" w:type="dxa"/>
          </w:tcPr>
          <w:p w14:paraId="18C8D051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92.3</w:t>
            </w:r>
          </w:p>
        </w:tc>
        <w:tc>
          <w:tcPr>
            <w:tcW w:w="2078" w:type="dxa"/>
          </w:tcPr>
          <w:p w14:paraId="6AEC6972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85.7</w:t>
            </w:r>
          </w:p>
        </w:tc>
        <w:tc>
          <w:tcPr>
            <w:tcW w:w="2078" w:type="dxa"/>
          </w:tcPr>
          <w:p w14:paraId="0A963932" w14:textId="77777777" w:rsidR="004D0D53" w:rsidRDefault="00EE2BD5">
            <w:pPr>
              <w:jc w:val="center"/>
            </w:pPr>
            <w:r>
              <w:rPr>
                <w:sz w:val="21"/>
              </w:rPr>
              <w:t>48</w:t>
            </w:r>
          </w:p>
        </w:tc>
      </w:tr>
    </w:tbl>
    <w:p w14:paraId="31B75D02" w14:textId="77777777" w:rsidR="004D0D53" w:rsidRDefault="00EE2BD5">
      <w:pPr>
        <w:pStyle w:val="4"/>
      </w:pPr>
      <w:bookmarkStart w:id="17" w:name="_Toc238985663"/>
      <w:r>
        <w:rPr>
          <w:rFonts w:ascii="Times New Roman" w:eastAsia="方正楷体_GBK" w:hAnsi="Times New Roman"/>
          <w:b w:val="0"/>
        </w:rPr>
        <w:t xml:space="preserve">5.3.2 </w:t>
      </w:r>
      <w:r>
        <w:rPr>
          <w:rFonts w:ascii="Times New Roman" w:eastAsia="方正楷体_GBK" w:hAnsi="Times New Roman"/>
          <w:b w:val="0"/>
        </w:rPr>
        <w:t>肺结节良恶性分类</w:t>
      </w:r>
      <w:bookmarkEnd w:id="17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4D0D53" w14:paraId="0C03E3B6" w14:textId="77777777">
        <w:trPr>
          <w:jc w:val="center"/>
        </w:trPr>
        <w:tc>
          <w:tcPr>
            <w:tcW w:w="1662" w:type="dxa"/>
            <w:tcBorders>
              <w:bottom w:val="single" w:sz="6" w:space="0" w:color="000000"/>
            </w:tcBorders>
          </w:tcPr>
          <w:p w14:paraId="6277DCD5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方法</w:t>
            </w:r>
          </w:p>
        </w:tc>
        <w:tc>
          <w:tcPr>
            <w:tcW w:w="1662" w:type="dxa"/>
            <w:tcBorders>
              <w:bottom w:val="single" w:sz="6" w:space="0" w:color="000000"/>
            </w:tcBorders>
          </w:tcPr>
          <w:p w14:paraId="2B5FBFAE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Accuracy (%)</w:t>
            </w:r>
          </w:p>
        </w:tc>
        <w:tc>
          <w:tcPr>
            <w:tcW w:w="1662" w:type="dxa"/>
            <w:tcBorders>
              <w:bottom w:val="single" w:sz="6" w:space="0" w:color="000000"/>
            </w:tcBorders>
          </w:tcPr>
          <w:p w14:paraId="13494A0F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Sensitivity (%)</w:t>
            </w:r>
          </w:p>
        </w:tc>
        <w:tc>
          <w:tcPr>
            <w:tcW w:w="1662" w:type="dxa"/>
            <w:tcBorders>
              <w:bottom w:val="single" w:sz="6" w:space="0" w:color="000000"/>
            </w:tcBorders>
          </w:tcPr>
          <w:p w14:paraId="7DAADEBD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Specificity (%)</w:t>
            </w:r>
          </w:p>
        </w:tc>
        <w:tc>
          <w:tcPr>
            <w:tcW w:w="1662" w:type="dxa"/>
            <w:tcBorders>
              <w:bottom w:val="single" w:sz="6" w:space="0" w:color="000000"/>
            </w:tcBorders>
          </w:tcPr>
          <w:p w14:paraId="1F2FE8D5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AUC</w:t>
            </w:r>
          </w:p>
        </w:tc>
      </w:tr>
      <w:tr w:rsidR="004D0D53" w14:paraId="4625FD25" w14:textId="77777777">
        <w:trPr>
          <w:jc w:val="center"/>
        </w:trPr>
        <w:tc>
          <w:tcPr>
            <w:tcW w:w="1662" w:type="dxa"/>
          </w:tcPr>
          <w:p w14:paraId="0C4376AA" w14:textId="77777777" w:rsidR="004D0D53" w:rsidRDefault="00EE2BD5">
            <w:pPr>
              <w:jc w:val="center"/>
            </w:pPr>
            <w:r>
              <w:rPr>
                <w:sz w:val="21"/>
              </w:rPr>
              <w:t>ResNet-50</w:t>
            </w:r>
          </w:p>
        </w:tc>
        <w:tc>
          <w:tcPr>
            <w:tcW w:w="1662" w:type="dxa"/>
          </w:tcPr>
          <w:p w14:paraId="132C1E6B" w14:textId="77777777" w:rsidR="004D0D53" w:rsidRDefault="00EE2BD5">
            <w:pPr>
              <w:jc w:val="center"/>
            </w:pPr>
            <w:r>
              <w:rPr>
                <w:sz w:val="21"/>
              </w:rPr>
              <w:t>81.4</w:t>
            </w:r>
          </w:p>
        </w:tc>
        <w:tc>
          <w:tcPr>
            <w:tcW w:w="1662" w:type="dxa"/>
          </w:tcPr>
          <w:p w14:paraId="1E97AD5D" w14:textId="77777777" w:rsidR="004D0D53" w:rsidRDefault="00EE2BD5">
            <w:pPr>
              <w:jc w:val="center"/>
            </w:pPr>
            <w:r>
              <w:rPr>
                <w:sz w:val="21"/>
              </w:rPr>
              <w:t>79.2</w:t>
            </w:r>
          </w:p>
        </w:tc>
        <w:tc>
          <w:tcPr>
            <w:tcW w:w="1662" w:type="dxa"/>
          </w:tcPr>
          <w:p w14:paraId="3BE28EFE" w14:textId="77777777" w:rsidR="004D0D53" w:rsidRDefault="00EE2BD5">
            <w:pPr>
              <w:jc w:val="center"/>
            </w:pPr>
            <w:r>
              <w:rPr>
                <w:sz w:val="21"/>
              </w:rPr>
              <w:t>83.5</w:t>
            </w:r>
          </w:p>
        </w:tc>
        <w:tc>
          <w:tcPr>
            <w:tcW w:w="1662" w:type="dxa"/>
          </w:tcPr>
          <w:p w14:paraId="7D9487AD" w14:textId="77777777" w:rsidR="004D0D53" w:rsidRDefault="00EE2BD5">
            <w:pPr>
              <w:jc w:val="center"/>
            </w:pPr>
            <w:r>
              <w:rPr>
                <w:sz w:val="21"/>
              </w:rPr>
              <w:t>0.871</w:t>
            </w:r>
          </w:p>
        </w:tc>
      </w:tr>
      <w:tr w:rsidR="004D0D53" w14:paraId="13BD1EED" w14:textId="77777777">
        <w:trPr>
          <w:jc w:val="center"/>
        </w:trPr>
        <w:tc>
          <w:tcPr>
            <w:tcW w:w="1662" w:type="dxa"/>
          </w:tcPr>
          <w:p w14:paraId="3A6D53AD" w14:textId="77777777" w:rsidR="004D0D53" w:rsidRDefault="00EE2BD5">
            <w:pPr>
              <w:jc w:val="center"/>
            </w:pPr>
            <w:r>
              <w:rPr>
                <w:sz w:val="21"/>
              </w:rPr>
              <w:t>EfficientNet-B4</w:t>
            </w:r>
          </w:p>
        </w:tc>
        <w:tc>
          <w:tcPr>
            <w:tcW w:w="1662" w:type="dxa"/>
          </w:tcPr>
          <w:p w14:paraId="0F2FE885" w14:textId="77777777" w:rsidR="004D0D53" w:rsidRDefault="00EE2BD5">
            <w:pPr>
              <w:jc w:val="center"/>
            </w:pPr>
            <w:r>
              <w:rPr>
                <w:sz w:val="21"/>
              </w:rPr>
              <w:t>84.7</w:t>
            </w:r>
          </w:p>
        </w:tc>
        <w:tc>
          <w:tcPr>
            <w:tcW w:w="1662" w:type="dxa"/>
          </w:tcPr>
          <w:p w14:paraId="3BF7F389" w14:textId="77777777" w:rsidR="004D0D53" w:rsidRDefault="00EE2BD5">
            <w:pPr>
              <w:jc w:val="center"/>
            </w:pPr>
            <w:r>
              <w:rPr>
                <w:sz w:val="21"/>
              </w:rPr>
              <w:t>82.6</w:t>
            </w:r>
          </w:p>
        </w:tc>
        <w:tc>
          <w:tcPr>
            <w:tcW w:w="1662" w:type="dxa"/>
          </w:tcPr>
          <w:p w14:paraId="3246919B" w14:textId="77777777" w:rsidR="004D0D53" w:rsidRDefault="00EE2BD5">
            <w:pPr>
              <w:jc w:val="center"/>
            </w:pPr>
            <w:r>
              <w:rPr>
                <w:sz w:val="21"/>
              </w:rPr>
              <w:t>86.5</w:t>
            </w:r>
          </w:p>
        </w:tc>
        <w:tc>
          <w:tcPr>
            <w:tcW w:w="1662" w:type="dxa"/>
          </w:tcPr>
          <w:p w14:paraId="584CC20C" w14:textId="77777777" w:rsidR="004D0D53" w:rsidRDefault="00EE2BD5">
            <w:pPr>
              <w:jc w:val="center"/>
            </w:pPr>
            <w:r>
              <w:rPr>
                <w:sz w:val="21"/>
              </w:rPr>
              <w:t>0.901</w:t>
            </w:r>
          </w:p>
        </w:tc>
      </w:tr>
      <w:tr w:rsidR="004D0D53" w14:paraId="7592DA99" w14:textId="77777777">
        <w:trPr>
          <w:jc w:val="center"/>
        </w:trPr>
        <w:tc>
          <w:tcPr>
            <w:tcW w:w="1662" w:type="dxa"/>
          </w:tcPr>
          <w:p w14:paraId="59583866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本文方法</w:t>
            </w:r>
          </w:p>
        </w:tc>
        <w:tc>
          <w:tcPr>
            <w:tcW w:w="1662" w:type="dxa"/>
          </w:tcPr>
          <w:p w14:paraId="287873C7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87.6</w:t>
            </w:r>
          </w:p>
        </w:tc>
        <w:tc>
          <w:tcPr>
            <w:tcW w:w="1662" w:type="dxa"/>
          </w:tcPr>
          <w:p w14:paraId="2FFE6127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85.3</w:t>
            </w:r>
          </w:p>
        </w:tc>
        <w:tc>
          <w:tcPr>
            <w:tcW w:w="1662" w:type="dxa"/>
          </w:tcPr>
          <w:p w14:paraId="4CE1D010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89.2</w:t>
            </w:r>
          </w:p>
        </w:tc>
        <w:tc>
          <w:tcPr>
            <w:tcW w:w="1662" w:type="dxa"/>
          </w:tcPr>
          <w:p w14:paraId="0DF7C6D0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0.928</w:t>
            </w:r>
          </w:p>
        </w:tc>
      </w:tr>
    </w:tbl>
    <w:p w14:paraId="1DD912E6" w14:textId="77777777" w:rsidR="004D0D53" w:rsidRDefault="00EE2BD5">
      <w:pPr>
        <w:pStyle w:val="31"/>
      </w:pPr>
      <w:bookmarkStart w:id="18" w:name="_Toc238985664"/>
      <w:r>
        <w:rPr>
          <w:rFonts w:ascii="Times New Roman" w:eastAsia="方正楷体_GBK" w:hAnsi="Times New Roman"/>
          <w:b w:val="0"/>
        </w:rPr>
        <w:t xml:space="preserve">5.4 </w:t>
      </w:r>
      <w:r>
        <w:rPr>
          <w:rFonts w:ascii="Times New Roman" w:eastAsia="方正楷体_GBK" w:hAnsi="Times New Roman"/>
          <w:b w:val="0"/>
        </w:rPr>
        <w:t>消融实验</w:t>
      </w:r>
      <w:bookmarkEnd w:id="18"/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D0D53" w14:paraId="1F3CBD89" w14:textId="77777777">
        <w:trPr>
          <w:jc w:val="center"/>
        </w:trPr>
        <w:tc>
          <w:tcPr>
            <w:tcW w:w="2771" w:type="dxa"/>
            <w:tcBorders>
              <w:bottom w:val="single" w:sz="6" w:space="0" w:color="000000"/>
            </w:tcBorders>
          </w:tcPr>
          <w:p w14:paraId="2BB6CA03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改进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1E70A15F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Dice (%)</w:t>
            </w:r>
          </w:p>
        </w:tc>
        <w:tc>
          <w:tcPr>
            <w:tcW w:w="2771" w:type="dxa"/>
            <w:tcBorders>
              <w:bottom w:val="single" w:sz="6" w:space="0" w:color="000000"/>
            </w:tcBorders>
          </w:tcPr>
          <w:p w14:paraId="61EB698A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Accuracy (%)</w:t>
            </w:r>
          </w:p>
        </w:tc>
      </w:tr>
      <w:tr w:rsidR="004D0D53" w14:paraId="36F56146" w14:textId="77777777">
        <w:trPr>
          <w:jc w:val="center"/>
        </w:trPr>
        <w:tc>
          <w:tcPr>
            <w:tcW w:w="2771" w:type="dxa"/>
          </w:tcPr>
          <w:p w14:paraId="783FE18B" w14:textId="77777777" w:rsidR="004D0D53" w:rsidRDefault="00EE2BD5">
            <w:pPr>
              <w:jc w:val="center"/>
            </w:pPr>
            <w:r>
              <w:rPr>
                <w:sz w:val="21"/>
              </w:rPr>
              <w:t>基线（</w:t>
            </w:r>
            <w:r>
              <w:rPr>
                <w:sz w:val="21"/>
              </w:rPr>
              <w:t>U-Net++</w:t>
            </w:r>
            <w:r>
              <w:rPr>
                <w:sz w:val="21"/>
              </w:rPr>
              <w:t>）</w:t>
            </w:r>
          </w:p>
        </w:tc>
        <w:tc>
          <w:tcPr>
            <w:tcW w:w="2771" w:type="dxa"/>
          </w:tcPr>
          <w:p w14:paraId="45BC9B37" w14:textId="77777777" w:rsidR="004D0D53" w:rsidRDefault="00EE2BD5">
            <w:pPr>
              <w:jc w:val="center"/>
            </w:pPr>
            <w:r>
              <w:rPr>
                <w:sz w:val="21"/>
              </w:rPr>
              <w:t>89.5</w:t>
            </w:r>
          </w:p>
        </w:tc>
        <w:tc>
          <w:tcPr>
            <w:tcW w:w="2771" w:type="dxa"/>
          </w:tcPr>
          <w:p w14:paraId="6F9B616C" w14:textId="77777777" w:rsidR="004D0D53" w:rsidRDefault="00EE2BD5">
            <w:pPr>
              <w:jc w:val="center"/>
            </w:pPr>
            <w:r>
              <w:rPr>
                <w:sz w:val="21"/>
              </w:rPr>
              <w:t>84.7</w:t>
            </w:r>
          </w:p>
        </w:tc>
      </w:tr>
      <w:tr w:rsidR="004D0D53" w14:paraId="2E53EC4E" w14:textId="77777777">
        <w:trPr>
          <w:jc w:val="center"/>
        </w:trPr>
        <w:tc>
          <w:tcPr>
            <w:tcW w:w="2771" w:type="dxa"/>
          </w:tcPr>
          <w:p w14:paraId="7EA189C6" w14:textId="77777777" w:rsidR="004D0D53" w:rsidRDefault="00EE2BD5">
            <w:pPr>
              <w:jc w:val="center"/>
            </w:pPr>
            <w:r>
              <w:rPr>
                <w:sz w:val="21"/>
              </w:rPr>
              <w:t xml:space="preserve">+ </w:t>
            </w:r>
            <w:r>
              <w:rPr>
                <w:sz w:val="21"/>
              </w:rPr>
              <w:t>深度监督</w:t>
            </w:r>
          </w:p>
        </w:tc>
        <w:tc>
          <w:tcPr>
            <w:tcW w:w="2771" w:type="dxa"/>
          </w:tcPr>
          <w:p w14:paraId="162F7ED9" w14:textId="77777777" w:rsidR="004D0D53" w:rsidRDefault="00EE2BD5">
            <w:pPr>
              <w:jc w:val="center"/>
            </w:pPr>
            <w:r>
              <w:rPr>
                <w:sz w:val="21"/>
              </w:rPr>
              <w:t>90.8</w:t>
            </w:r>
          </w:p>
        </w:tc>
        <w:tc>
          <w:tcPr>
            <w:tcW w:w="2771" w:type="dxa"/>
          </w:tcPr>
          <w:p w14:paraId="3721FF82" w14:textId="77777777" w:rsidR="004D0D53" w:rsidRDefault="00EE2BD5">
            <w:pPr>
              <w:jc w:val="center"/>
            </w:pPr>
            <w:r>
              <w:rPr>
                <w:sz w:val="21"/>
              </w:rPr>
              <w:t>86.1</w:t>
            </w:r>
          </w:p>
        </w:tc>
      </w:tr>
      <w:tr w:rsidR="004D0D53" w14:paraId="4DAC96B8" w14:textId="77777777">
        <w:trPr>
          <w:jc w:val="center"/>
        </w:trPr>
        <w:tc>
          <w:tcPr>
            <w:tcW w:w="2771" w:type="dxa"/>
          </w:tcPr>
          <w:p w14:paraId="649D2A26" w14:textId="77777777" w:rsidR="004D0D53" w:rsidRDefault="00EE2BD5">
            <w:pPr>
              <w:jc w:val="center"/>
            </w:pPr>
            <w:r>
              <w:rPr>
                <w:sz w:val="21"/>
              </w:rPr>
              <w:t xml:space="preserve">+ </w:t>
            </w:r>
            <w:r>
              <w:rPr>
                <w:sz w:val="21"/>
              </w:rPr>
              <w:t>注意力门控</w:t>
            </w:r>
          </w:p>
        </w:tc>
        <w:tc>
          <w:tcPr>
            <w:tcW w:w="2771" w:type="dxa"/>
          </w:tcPr>
          <w:p w14:paraId="7C66EE62" w14:textId="77777777" w:rsidR="004D0D53" w:rsidRDefault="00EE2BD5">
            <w:pPr>
              <w:jc w:val="center"/>
            </w:pPr>
            <w:r>
              <w:rPr>
                <w:sz w:val="21"/>
              </w:rPr>
              <w:t>91.6</w:t>
            </w:r>
          </w:p>
        </w:tc>
        <w:tc>
          <w:tcPr>
            <w:tcW w:w="2771" w:type="dxa"/>
          </w:tcPr>
          <w:p w14:paraId="13D42C1A" w14:textId="77777777" w:rsidR="004D0D53" w:rsidRDefault="00EE2BD5">
            <w:pPr>
              <w:jc w:val="center"/>
            </w:pPr>
            <w:r>
              <w:rPr>
                <w:sz w:val="21"/>
              </w:rPr>
              <w:t>86.9</w:t>
            </w:r>
          </w:p>
        </w:tc>
      </w:tr>
      <w:tr w:rsidR="004D0D53" w14:paraId="4CBBE819" w14:textId="77777777">
        <w:trPr>
          <w:jc w:val="center"/>
        </w:trPr>
        <w:tc>
          <w:tcPr>
            <w:tcW w:w="2771" w:type="dxa"/>
          </w:tcPr>
          <w:p w14:paraId="711EF04D" w14:textId="77777777" w:rsidR="004D0D53" w:rsidRDefault="00EE2BD5">
            <w:pPr>
              <w:jc w:val="center"/>
            </w:pPr>
            <w:r>
              <w:rPr>
                <w:sz w:val="21"/>
              </w:rPr>
              <w:t xml:space="preserve">+ </w:t>
            </w:r>
            <w:r>
              <w:rPr>
                <w:sz w:val="21"/>
              </w:rPr>
              <w:t>多任务联合</w:t>
            </w:r>
          </w:p>
        </w:tc>
        <w:tc>
          <w:tcPr>
            <w:tcW w:w="2771" w:type="dxa"/>
          </w:tcPr>
          <w:p w14:paraId="4AF5A38C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92.3</w:t>
            </w:r>
          </w:p>
        </w:tc>
        <w:tc>
          <w:tcPr>
            <w:tcW w:w="2771" w:type="dxa"/>
          </w:tcPr>
          <w:p w14:paraId="4C900927" w14:textId="77777777" w:rsidR="004D0D53" w:rsidRDefault="00EE2BD5">
            <w:pPr>
              <w:jc w:val="center"/>
            </w:pPr>
            <w:r>
              <w:rPr>
                <w:rFonts w:eastAsia="方正黑体_GBK"/>
                <w:b/>
                <w:sz w:val="21"/>
              </w:rPr>
              <w:t>87.6</w:t>
            </w:r>
          </w:p>
        </w:tc>
      </w:tr>
    </w:tbl>
    <w:p w14:paraId="5FC3D322" w14:textId="77777777" w:rsidR="004D0D53" w:rsidRDefault="00EE2BD5">
      <w:pPr>
        <w:pStyle w:val="21"/>
      </w:pPr>
      <w:bookmarkStart w:id="19" w:name="_Toc238985665"/>
      <w:r>
        <w:rPr>
          <w:rFonts w:ascii="Times New Roman" w:eastAsia="方正黑体_GBK" w:hAnsi="Times New Roman"/>
          <w:b w:val="0"/>
        </w:rPr>
        <w:t xml:space="preserve">6 </w:t>
      </w:r>
      <w:r>
        <w:rPr>
          <w:rFonts w:ascii="Times New Roman" w:eastAsia="方正黑体_GBK" w:hAnsi="Times New Roman"/>
          <w:b w:val="0"/>
        </w:rPr>
        <w:t>系统实现</w:t>
      </w:r>
      <w:bookmarkEnd w:id="19"/>
    </w:p>
    <w:p w14:paraId="7687A733" w14:textId="77777777" w:rsidR="004D0D53" w:rsidRDefault="00EE2BD5">
      <w:pPr>
        <w:pStyle w:val="31"/>
      </w:pPr>
      <w:bookmarkStart w:id="20" w:name="_Toc238985666"/>
      <w:r>
        <w:rPr>
          <w:rFonts w:ascii="Times New Roman" w:eastAsia="方正楷体_GBK" w:hAnsi="Times New Roman"/>
          <w:b w:val="0"/>
        </w:rPr>
        <w:t xml:space="preserve">6.1 </w:t>
      </w:r>
      <w:r>
        <w:rPr>
          <w:rFonts w:ascii="Times New Roman" w:eastAsia="方正楷体_GBK" w:hAnsi="Times New Roman"/>
          <w:b w:val="0"/>
        </w:rPr>
        <w:t>关键技术栈</w:t>
      </w:r>
      <w:bookmarkEnd w:id="20"/>
    </w:p>
    <w:p w14:paraId="4D26464A" w14:textId="77777777" w:rsidR="004D0D53" w:rsidRDefault="00EE2BD5">
      <w:pPr>
        <w:spacing w:before="60" w:after="60"/>
        <w:ind w:firstLine="480"/>
      </w:pPr>
      <w:r>
        <w:t>```python</w:t>
      </w:r>
    </w:p>
    <w:p w14:paraId="50635AFA" w14:textId="77777777" w:rsidR="004D0D53" w:rsidRDefault="00EE2BD5">
      <w:pPr>
        <w:pStyle w:val="1"/>
      </w:pPr>
      <w:bookmarkStart w:id="21" w:name="_Toc238985667"/>
      <w:r>
        <w:rPr>
          <w:rFonts w:ascii="Times New Roman" w:eastAsia="方正小标宋_GBK" w:hAnsi="Times New Roman"/>
          <w:b w:val="0"/>
        </w:rPr>
        <w:t>后端核心代码示例</w:t>
      </w:r>
      <w:bookmarkEnd w:id="21"/>
    </w:p>
    <w:p w14:paraId="0EA5F759" w14:textId="77777777" w:rsidR="004D0D53" w:rsidRDefault="00EE2BD5">
      <w:pPr>
        <w:spacing w:before="60" w:after="60"/>
        <w:ind w:firstLine="480"/>
      </w:pPr>
      <w:r>
        <w:t>from fastapi import FastAPI, UploadFile, File</w:t>
      </w:r>
    </w:p>
    <w:p w14:paraId="100ED299" w14:textId="77777777" w:rsidR="004D0D53" w:rsidRDefault="00EE2BD5">
      <w:pPr>
        <w:spacing w:before="60" w:after="60"/>
        <w:ind w:firstLine="480"/>
      </w:pPr>
      <w:r>
        <w:t>from pydantic import BaseModel</w:t>
      </w:r>
    </w:p>
    <w:p w14:paraId="23B1F314" w14:textId="77777777" w:rsidR="004D0D53" w:rsidRDefault="00EE2BD5">
      <w:pPr>
        <w:spacing w:before="60" w:after="60"/>
        <w:ind w:firstLine="480"/>
      </w:pPr>
      <w:r>
        <w:t>import torch</w:t>
      </w:r>
    </w:p>
    <w:p w14:paraId="7CC70248" w14:textId="77777777" w:rsidR="004D0D53" w:rsidRDefault="00EE2BD5">
      <w:pPr>
        <w:spacing w:before="60" w:after="60"/>
        <w:ind w:firstLine="480"/>
      </w:pPr>
      <w:r>
        <w:t>import numpy as np</w:t>
      </w:r>
    </w:p>
    <w:p w14:paraId="79AF70F3" w14:textId="77777777" w:rsidR="004D0D53" w:rsidRDefault="00EE2BD5">
      <w:pPr>
        <w:spacing w:before="60" w:after="60"/>
        <w:ind w:firstLine="480"/>
      </w:pPr>
      <w:r>
        <w:t>from PIL import Image</w:t>
      </w:r>
    </w:p>
    <w:p w14:paraId="5A8D1096" w14:textId="77777777" w:rsidR="004D0D53" w:rsidRDefault="00EE2BD5">
      <w:pPr>
        <w:spacing w:before="60" w:after="60"/>
        <w:ind w:firstLine="480"/>
      </w:pPr>
      <w:r>
        <w:t>import pydicom</w:t>
      </w:r>
    </w:p>
    <w:p w14:paraId="70C24380" w14:textId="77777777" w:rsidR="004D0D53" w:rsidRDefault="00EE2BD5">
      <w:pPr>
        <w:spacing w:before="60" w:after="60"/>
        <w:ind w:firstLine="480"/>
      </w:pPr>
      <w:r>
        <w:t>app = FastAPI(title="Medical AI Service")</w:t>
      </w:r>
    </w:p>
    <w:p w14:paraId="67A46CC0" w14:textId="77777777" w:rsidR="004D0D53" w:rsidRDefault="00EE2BD5">
      <w:pPr>
        <w:spacing w:before="60" w:after="60"/>
        <w:ind w:firstLine="480"/>
      </w:pPr>
      <w:r>
        <w:t>class DiagnosisResult(BaseModel):</w:t>
      </w:r>
    </w:p>
    <w:p w14:paraId="29ECE748" w14:textId="77777777" w:rsidR="004D0D53" w:rsidRDefault="00EE2BD5">
      <w:pPr>
        <w:spacing w:before="60" w:after="60"/>
        <w:ind w:firstLine="480"/>
      </w:pPr>
      <w:r>
        <w:t>segmentation_mask: bytes</w:t>
      </w:r>
    </w:p>
    <w:p w14:paraId="00716D5B" w14:textId="77777777" w:rsidR="004D0D53" w:rsidRDefault="00EE2BD5">
      <w:pPr>
        <w:spacing w:before="60" w:after="60"/>
        <w:ind w:firstLine="480"/>
      </w:pPr>
      <w:r>
        <w:t>cls_label: int</w:t>
      </w:r>
    </w:p>
    <w:p w14:paraId="1A7CF861" w14:textId="77777777" w:rsidR="004D0D53" w:rsidRDefault="00EE2BD5">
      <w:pPr>
        <w:spacing w:before="60" w:after="60"/>
        <w:ind w:firstLine="480"/>
      </w:pPr>
      <w:r>
        <w:t>cls_confidence: float</w:t>
      </w:r>
    </w:p>
    <w:p w14:paraId="47515D2F" w14:textId="77777777" w:rsidR="004D0D53" w:rsidRDefault="00EE2BD5">
      <w:pPr>
        <w:spacing w:before="60" w:after="60"/>
        <w:ind w:firstLine="480"/>
      </w:pPr>
      <w:r>
        <w:t>gradcam_image: bytes</w:t>
      </w:r>
    </w:p>
    <w:p w14:paraId="17709F0B" w14:textId="77777777" w:rsidR="004D0D53" w:rsidRDefault="00EE2BD5">
      <w:pPr>
        <w:spacing w:before="60" w:after="60"/>
        <w:ind w:firstLine="480"/>
      </w:pPr>
      <w:r>
        <w:t>@app.post("/api/diagnose", response_model=DiagnosisResult)</w:t>
      </w:r>
    </w:p>
    <w:p w14:paraId="56922563" w14:textId="77777777" w:rsidR="004D0D53" w:rsidRDefault="00EE2BD5">
      <w:pPr>
        <w:spacing w:before="60" w:after="60"/>
        <w:ind w:firstLine="480"/>
      </w:pPr>
      <w:r>
        <w:t>async def diagnose(file: UploadFile = File(...)):</w:t>
      </w:r>
    </w:p>
    <w:p w14:paraId="3FB1303D" w14:textId="77777777" w:rsidR="004D0D53" w:rsidRDefault="00EE2BD5">
      <w:pPr>
        <w:pStyle w:val="1"/>
      </w:pPr>
      <w:bookmarkStart w:id="22" w:name="_Toc238985668"/>
      <w:r>
        <w:rPr>
          <w:rFonts w:ascii="Times New Roman" w:eastAsia="方正小标宋_GBK" w:hAnsi="Times New Roman"/>
          <w:b w:val="0"/>
        </w:rPr>
        <w:t xml:space="preserve">1. </w:t>
      </w:r>
      <w:r>
        <w:rPr>
          <w:rFonts w:ascii="Times New Roman" w:eastAsia="方正小标宋_GBK" w:hAnsi="Times New Roman"/>
          <w:b w:val="0"/>
        </w:rPr>
        <w:t>读取</w:t>
      </w:r>
      <w:r>
        <w:rPr>
          <w:rFonts w:ascii="Times New Roman" w:eastAsia="方正小标宋_GBK" w:hAnsi="Times New Roman"/>
          <w:b w:val="0"/>
        </w:rPr>
        <w:t xml:space="preserve"> DICOM</w:t>
      </w:r>
      <w:bookmarkEnd w:id="22"/>
    </w:p>
    <w:p w14:paraId="0B9475DF" w14:textId="77777777" w:rsidR="004D0D53" w:rsidRDefault="00EE2BD5">
      <w:pPr>
        <w:spacing w:before="60" w:after="60"/>
        <w:ind w:firstLine="480"/>
      </w:pPr>
      <w:r>
        <w:t>if file.filename.endswith(".dcm"):</w:t>
      </w:r>
    </w:p>
    <w:p w14:paraId="597A9A17" w14:textId="77777777" w:rsidR="004D0D53" w:rsidRDefault="00EE2BD5">
      <w:pPr>
        <w:spacing w:before="60" w:after="60"/>
        <w:ind w:firstLine="480"/>
      </w:pPr>
      <w:r>
        <w:t>dcm = pydicom.dcmread(file.file)</w:t>
      </w:r>
    </w:p>
    <w:p w14:paraId="4F765965" w14:textId="77777777" w:rsidR="004D0D53" w:rsidRDefault="00EE2BD5">
      <w:pPr>
        <w:spacing w:before="60" w:after="60"/>
        <w:ind w:firstLine="480"/>
      </w:pPr>
      <w:r>
        <w:t>image = dcm.pixel_array</w:t>
      </w:r>
    </w:p>
    <w:p w14:paraId="0A5046E5" w14:textId="77777777" w:rsidR="004D0D53" w:rsidRDefault="00EE2BD5">
      <w:pPr>
        <w:spacing w:before="60" w:after="60"/>
        <w:ind w:firstLine="480"/>
      </w:pPr>
      <w:r>
        <w:t>else:</w:t>
      </w:r>
    </w:p>
    <w:p w14:paraId="44BC7271" w14:textId="77777777" w:rsidR="004D0D53" w:rsidRDefault="00EE2BD5">
      <w:pPr>
        <w:spacing w:before="60" w:after="60"/>
        <w:ind w:firstLine="480"/>
      </w:pPr>
      <w:r>
        <w:t>image = np.array(Image.open(file.file))</w:t>
      </w:r>
    </w:p>
    <w:p w14:paraId="0C7F3C2F" w14:textId="77777777" w:rsidR="004D0D53" w:rsidRDefault="00EE2BD5">
      <w:pPr>
        <w:pStyle w:val="1"/>
      </w:pPr>
      <w:bookmarkStart w:id="23" w:name="_Toc238985669"/>
      <w:r>
        <w:rPr>
          <w:rFonts w:ascii="Times New Roman" w:eastAsia="方正小标宋_GBK" w:hAnsi="Times New Roman"/>
          <w:b w:val="0"/>
        </w:rPr>
        <w:t xml:space="preserve">2. </w:t>
      </w:r>
      <w:r>
        <w:rPr>
          <w:rFonts w:ascii="Times New Roman" w:eastAsia="方正小标宋_GBK" w:hAnsi="Times New Roman"/>
          <w:b w:val="0"/>
        </w:rPr>
        <w:t>预处理</w:t>
      </w:r>
      <w:bookmarkEnd w:id="23"/>
    </w:p>
    <w:p w14:paraId="08349678" w14:textId="77777777" w:rsidR="004D0D53" w:rsidRDefault="00EE2BD5">
      <w:pPr>
        <w:spacing w:before="60" w:after="60"/>
        <w:ind w:firstLine="480"/>
      </w:pPr>
      <w:r>
        <w:t>tensor = preprocess(image).unsqueeze(0).to(device)</w:t>
      </w:r>
    </w:p>
    <w:p w14:paraId="647D2054" w14:textId="77777777" w:rsidR="004D0D53" w:rsidRDefault="00EE2BD5">
      <w:pPr>
        <w:pStyle w:val="1"/>
      </w:pPr>
      <w:bookmarkStart w:id="24" w:name="_Toc238985670"/>
      <w:r>
        <w:rPr>
          <w:rFonts w:ascii="Times New Roman" w:eastAsia="方正小标宋_GBK" w:hAnsi="Times New Roman"/>
          <w:b w:val="0"/>
        </w:rPr>
        <w:t xml:space="preserve">3. </w:t>
      </w:r>
      <w:r>
        <w:rPr>
          <w:rFonts w:ascii="Times New Roman" w:eastAsia="方正小标宋_GBK" w:hAnsi="Times New Roman"/>
          <w:b w:val="0"/>
        </w:rPr>
        <w:t>模型推理</w:t>
      </w:r>
      <w:bookmarkEnd w:id="24"/>
    </w:p>
    <w:p w14:paraId="2F4E3333" w14:textId="77777777" w:rsidR="004D0D53" w:rsidRDefault="00EE2BD5">
      <w:pPr>
        <w:spacing w:before="60" w:after="60"/>
        <w:ind w:firstLine="480"/>
      </w:pPr>
      <w:r>
        <w:t>with torch.no_grad():</w:t>
      </w:r>
    </w:p>
    <w:p w14:paraId="660EE898" w14:textId="77777777" w:rsidR="004D0D53" w:rsidRDefault="00EE2BD5">
      <w:pPr>
        <w:spacing w:before="60" w:after="60"/>
        <w:ind w:firstLine="480"/>
      </w:pPr>
      <w:r>
        <w:t>seg_pred, cls_pred, _ = model(tensor)</w:t>
      </w:r>
    </w:p>
    <w:p w14:paraId="64FDEA7B" w14:textId="77777777" w:rsidR="004D0D53" w:rsidRDefault="00EE2BD5">
      <w:pPr>
        <w:pStyle w:val="1"/>
      </w:pPr>
      <w:bookmarkStart w:id="25" w:name="_Toc238985671"/>
      <w:r>
        <w:rPr>
          <w:rFonts w:ascii="Times New Roman" w:eastAsia="方正小标宋_GBK" w:hAnsi="Times New Roman"/>
          <w:b w:val="0"/>
        </w:rPr>
        <w:t>4. Grad-CAM</w:t>
      </w:r>
      <w:bookmarkEnd w:id="25"/>
    </w:p>
    <w:p w14:paraId="7C1953A9" w14:textId="77777777" w:rsidR="004D0D53" w:rsidRDefault="00EE2BD5">
      <w:pPr>
        <w:spacing w:before="60" w:after="60"/>
        <w:ind w:firstLine="480"/>
      </w:pPr>
      <w:r>
        <w:t>cam = generate_gradcam(model, tensor, target_class=cls_pred.argmax())</w:t>
      </w:r>
    </w:p>
    <w:p w14:paraId="72AB7892" w14:textId="77777777" w:rsidR="004D0D53" w:rsidRDefault="00EE2BD5">
      <w:pPr>
        <w:spacing w:before="60" w:after="60"/>
        <w:ind w:firstLine="480"/>
      </w:pPr>
      <w:r>
        <w:t>return DiagnosisResult(</w:t>
      </w:r>
    </w:p>
    <w:p w14:paraId="373D74BF" w14:textId="77777777" w:rsidR="004D0D53" w:rsidRDefault="00EE2BD5">
      <w:pPr>
        <w:spacing w:before="60" w:after="60"/>
        <w:ind w:firstLine="480"/>
      </w:pPr>
      <w:r>
        <w:t>segmentation_mask=seg_pred.cpu().numpy().tobytes(),</w:t>
      </w:r>
    </w:p>
    <w:p w14:paraId="4BB49908" w14:textId="77777777" w:rsidR="004D0D53" w:rsidRDefault="00EE2BD5">
      <w:pPr>
        <w:spacing w:before="60" w:after="60"/>
        <w:ind w:firstLine="480"/>
      </w:pPr>
      <w:r>
        <w:t>cls_label=cls_pred.argmax().item(),</w:t>
      </w:r>
    </w:p>
    <w:p w14:paraId="6A5F92FB" w14:textId="77777777" w:rsidR="004D0D53" w:rsidRDefault="00EE2BD5">
      <w:pPr>
        <w:spacing w:before="60" w:after="60"/>
        <w:ind w:firstLine="480"/>
      </w:pPr>
      <w:r>
        <w:t>cls_confidence=torch.softmax(cls_pred, dim=1).max().item(),</w:t>
      </w:r>
    </w:p>
    <w:p w14:paraId="6F96A788" w14:textId="77777777" w:rsidR="004D0D53" w:rsidRDefault="00EE2BD5">
      <w:pPr>
        <w:spacing w:before="60" w:after="60"/>
        <w:ind w:firstLine="480"/>
      </w:pPr>
      <w:r>
        <w:t>gradcam_image=cam.tobytes()</w:t>
      </w:r>
    </w:p>
    <w:p w14:paraId="01A61262" w14:textId="77777777" w:rsidR="004D0D53" w:rsidRDefault="00EE2BD5">
      <w:pPr>
        <w:spacing w:before="60" w:after="60"/>
        <w:ind w:firstLine="480"/>
      </w:pPr>
      <w:r>
        <w:t>)</w:t>
      </w:r>
    </w:p>
    <w:p w14:paraId="5B1BE462" w14:textId="77777777" w:rsidR="004D0D53" w:rsidRDefault="00EE2BD5">
      <w:pPr>
        <w:spacing w:before="60" w:after="60"/>
        <w:ind w:firstLine="480"/>
      </w:pPr>
      <w:r>
        <w:t>```</w:t>
      </w:r>
    </w:p>
    <w:p w14:paraId="581578F0" w14:textId="77777777" w:rsidR="004D0D53" w:rsidRDefault="00EE2BD5">
      <w:pPr>
        <w:pStyle w:val="31"/>
      </w:pPr>
      <w:bookmarkStart w:id="26" w:name="_Toc238985672"/>
      <w:r>
        <w:rPr>
          <w:rFonts w:ascii="Times New Roman" w:eastAsia="方正楷体_GBK" w:hAnsi="Times New Roman"/>
          <w:b w:val="0"/>
        </w:rPr>
        <w:t xml:space="preserve">6.2 </w:t>
      </w:r>
      <w:r>
        <w:rPr>
          <w:rFonts w:ascii="Times New Roman" w:eastAsia="方正楷体_GBK" w:hAnsi="Times New Roman"/>
          <w:b w:val="0"/>
        </w:rPr>
        <w:t>性能优化</w:t>
      </w:r>
      <w:bookmarkEnd w:id="26"/>
    </w:p>
    <w:p w14:paraId="4ACD85B9" w14:textId="77777777" w:rsidR="004D0D53" w:rsidRDefault="00EE2BD5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模型量化</w:t>
      </w:r>
      <w:r>
        <w:t>：</w:t>
      </w:r>
      <w:r>
        <w:t xml:space="preserve">FP16 </w:t>
      </w:r>
      <w:r>
        <w:t>推理，吞吐量提升</w:t>
      </w:r>
      <w:r>
        <w:t xml:space="preserve"> 2.3 </w:t>
      </w:r>
      <w:r>
        <w:t>倍</w:t>
      </w:r>
    </w:p>
    <w:p w14:paraId="498FF1AF" w14:textId="77777777" w:rsidR="004D0D53" w:rsidRDefault="00EE2BD5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批处理</w:t>
      </w:r>
      <w:r>
        <w:t>：动态批合并，平均延迟降低</w:t>
      </w:r>
      <w:r>
        <w:t xml:space="preserve"> 40%</w:t>
      </w:r>
    </w:p>
    <w:p w14:paraId="32379A7F" w14:textId="77777777" w:rsidR="004D0D53" w:rsidRDefault="00EE2BD5">
      <w:pPr>
        <w:spacing w:before="60" w:after="60"/>
        <w:ind w:firstLine="480"/>
      </w:pPr>
      <w:r>
        <w:t xml:space="preserve">- </w:t>
      </w:r>
      <w:r>
        <w:rPr>
          <w:rFonts w:eastAsia="方正黑体_GBK"/>
          <w:b/>
        </w:rPr>
        <w:t>缓存</w:t>
      </w:r>
      <w:r>
        <w:t>：高频影像特征缓存，重复请求响应</w:t>
      </w:r>
      <w:r>
        <w:t xml:space="preserve"> &lt; 10ms</w:t>
      </w:r>
    </w:p>
    <w:p w14:paraId="1A2EBE66" w14:textId="77777777" w:rsidR="004D0D53" w:rsidRDefault="00EE2BD5">
      <w:pPr>
        <w:pStyle w:val="21"/>
      </w:pPr>
      <w:bookmarkStart w:id="27" w:name="_Toc238985673"/>
      <w:r>
        <w:rPr>
          <w:rFonts w:ascii="Times New Roman" w:eastAsia="方正黑体_GBK" w:hAnsi="Times New Roman"/>
          <w:b w:val="0"/>
        </w:rPr>
        <w:t xml:space="preserve">7 </w:t>
      </w:r>
      <w:r>
        <w:rPr>
          <w:rFonts w:ascii="Times New Roman" w:eastAsia="方正黑体_GBK" w:hAnsi="Times New Roman"/>
          <w:b w:val="0"/>
        </w:rPr>
        <w:t>结论与展望</w:t>
      </w:r>
      <w:bookmarkEnd w:id="27"/>
    </w:p>
    <w:p w14:paraId="0E4B14BE" w14:textId="77777777" w:rsidR="004D0D53" w:rsidRDefault="00EE2BD5">
      <w:pPr>
        <w:spacing w:before="60" w:after="60"/>
        <w:ind w:firstLine="480"/>
      </w:pPr>
      <w:r>
        <w:t>本文设计并实现了一套基于深度学习的医学影像智能诊断系统，涵盖数据管理、模型推理、可视化展示等完整流程。系统在公开数据集和真实临床场景中均取得了优异性能。</w:t>
      </w:r>
    </w:p>
    <w:p w14:paraId="71676DA6" w14:textId="77777777" w:rsidR="004D0D53" w:rsidRDefault="00EE2BD5">
      <w:pPr>
        <w:spacing w:before="60" w:after="60"/>
        <w:ind w:firstLine="480"/>
      </w:pPr>
      <w:r>
        <w:t>未来的研究方向包括：</w:t>
      </w:r>
    </w:p>
    <w:p w14:paraId="27E67517" w14:textId="77777777" w:rsidR="004D0D53" w:rsidRDefault="00EE2BD5">
      <w:pPr>
        <w:spacing w:before="60" w:after="60"/>
        <w:ind w:firstLine="480"/>
      </w:pPr>
      <w:r>
        <w:t xml:space="preserve">1. </w:t>
      </w:r>
      <w:r>
        <w:t>探索</w:t>
      </w:r>
      <w:r>
        <w:t xml:space="preserve"> Vision Transformer </w:t>
      </w:r>
      <w:r>
        <w:t>在医学影像中的应用</w:t>
      </w:r>
    </w:p>
    <w:p w14:paraId="4F26A987" w14:textId="77777777" w:rsidR="004D0D53" w:rsidRDefault="00EE2BD5">
      <w:pPr>
        <w:spacing w:before="60" w:after="60"/>
        <w:ind w:firstLine="480"/>
      </w:pPr>
      <w:r>
        <w:t xml:space="preserve">2. </w:t>
      </w:r>
      <w:r>
        <w:t>研究联邦学习支持跨医院协同训练（保护患者隐私）</w:t>
      </w:r>
    </w:p>
    <w:p w14:paraId="19428666" w14:textId="77777777" w:rsidR="004D0D53" w:rsidRDefault="00EE2BD5">
      <w:pPr>
        <w:spacing w:before="60" w:after="60"/>
        <w:ind w:firstLine="480"/>
      </w:pPr>
      <w:r>
        <w:t xml:space="preserve">3. </w:t>
      </w:r>
      <w:r>
        <w:t>集成大语言模型实现自然语言报告生成</w:t>
      </w:r>
    </w:p>
    <w:p w14:paraId="282AAF2E" w14:textId="77777777" w:rsidR="004D0D53" w:rsidRDefault="00EE2BD5">
      <w:pPr>
        <w:pStyle w:val="21"/>
      </w:pPr>
      <w:bookmarkStart w:id="28" w:name="_Toc238985674"/>
      <w:r>
        <w:rPr>
          <w:rFonts w:ascii="Times New Roman" w:eastAsia="方正黑体_GBK" w:hAnsi="Times New Roman"/>
          <w:b w:val="0"/>
        </w:rPr>
        <w:t>参考文献</w:t>
      </w:r>
      <w:bookmarkEnd w:id="28"/>
    </w:p>
    <w:p w14:paraId="088F2D10" w14:textId="77777777" w:rsidR="004D0D53" w:rsidRDefault="00EE2BD5">
      <w:pPr>
        <w:spacing w:before="40" w:after="40"/>
        <w:ind w:left="510" w:hanging="510"/>
      </w:pPr>
      <w:r>
        <w:rPr>
          <w:sz w:val="21"/>
        </w:rPr>
        <w:t>[1] Smith A, Jones B. The role of medical imaging in modern healthcare[J]. The Lancet, 2020, 395(10225): 678-685.</w:t>
      </w:r>
    </w:p>
    <w:p w14:paraId="77C07EE0" w14:textId="77777777" w:rsidR="004D0D53" w:rsidRDefault="00EE2BD5">
      <w:pPr>
        <w:spacing w:before="40" w:after="40"/>
        <w:ind w:left="510" w:hanging="510"/>
      </w:pPr>
      <w:r>
        <w:rPr>
          <w:sz w:val="21"/>
        </w:rPr>
        <w:t>[2] Litjens G, Kooi T, Bejnordi B E, et al. A survey on deep learning in medical image analysis[J]. Medical Image Analysis, 2017, 42: 60-88.</w:t>
      </w:r>
    </w:p>
    <w:p w14:paraId="2ED03CD4" w14:textId="77777777" w:rsidR="004D0D53" w:rsidRDefault="00EE2BD5">
      <w:pPr>
        <w:spacing w:before="40" w:after="40"/>
        <w:ind w:left="510" w:hanging="510"/>
      </w:pPr>
      <w:r>
        <w:rPr>
          <w:sz w:val="21"/>
        </w:rPr>
        <w:t xml:space="preserve">[3] </w:t>
      </w:r>
      <w:r>
        <w:rPr>
          <w:sz w:val="21"/>
        </w:rPr>
        <w:t>Esteva A, Chou K, Yeung S, et al. Deep learning-enabled medical computer vision[J]. NPJ Digital Medicine, 2021, 4(1): 1-9.</w:t>
      </w:r>
    </w:p>
    <w:p w14:paraId="05BA68C3" w14:textId="77777777" w:rsidR="004D0D53" w:rsidRDefault="00EE2BD5">
      <w:pPr>
        <w:spacing w:before="40" w:after="40"/>
        <w:ind w:left="510" w:hanging="510"/>
      </w:pPr>
      <w:r>
        <w:rPr>
          <w:sz w:val="21"/>
        </w:rPr>
        <w:t>[4] Ronneberger O, Fischer P, Brox T. U-Net: Convolutional networks for biomedical image segmentation[C]. MICCAI, 2015: 234-241.</w:t>
      </w:r>
    </w:p>
    <w:p w14:paraId="5B51A8DA" w14:textId="77777777" w:rsidR="004D0D53" w:rsidRDefault="00EE2BD5">
      <w:pPr>
        <w:spacing w:before="40" w:after="40"/>
        <w:ind w:left="510" w:hanging="510"/>
      </w:pPr>
      <w:r>
        <w:rPr>
          <w:sz w:val="21"/>
        </w:rPr>
        <w:t>[5] Zhou Z, Siddiquee M M R, Tajbakhsh N, et al. UNet++: A nested U-Net architecture for medical image segmentation[J]. IEEE TMI, 2019, 39(6): 1856-1867.</w:t>
      </w:r>
    </w:p>
    <w:p w14:paraId="66C78CE2" w14:textId="77777777" w:rsidR="004D0D53" w:rsidRDefault="00EE2BD5">
      <w:pPr>
        <w:spacing w:before="40" w:after="40"/>
        <w:ind w:left="510" w:hanging="510"/>
      </w:pPr>
      <w:r>
        <w:rPr>
          <w:sz w:val="21"/>
        </w:rPr>
        <w:t xml:space="preserve">[6] </w:t>
      </w:r>
      <w:r>
        <w:rPr>
          <w:sz w:val="21"/>
        </w:rPr>
        <w:t>Oktay O, Schlemper J, Folgoc L L, et al. Attention U-Net: Learning where to look for the pancreas[C]. MIDL, 2018.</w:t>
      </w:r>
    </w:p>
    <w:p w14:paraId="1074A434" w14:textId="77777777" w:rsidR="004D0D53" w:rsidRDefault="00EE2BD5">
      <w:pPr>
        <w:spacing w:before="40" w:after="40"/>
        <w:ind w:left="510" w:hanging="510"/>
      </w:pPr>
      <w:r>
        <w:rPr>
          <w:sz w:val="21"/>
        </w:rPr>
        <w:t>[7] Tan M, Le Q. EfficientNet: Rethinking model scaling for convolutional neural networks[C]. ICML, 2019: 6105-6114.</w:t>
      </w:r>
    </w:p>
    <w:p w14:paraId="65CC1A28" w14:textId="77777777" w:rsidR="004D0D53" w:rsidRDefault="00EE2BD5">
      <w:pPr>
        <w:spacing w:before="40" w:after="40"/>
        <w:ind w:left="510" w:hanging="510"/>
      </w:pPr>
      <w:r>
        <w:rPr>
          <w:sz w:val="21"/>
        </w:rPr>
        <w:t>[8] Rajpurkar P, Irvin J, Zhu K, et al. CheXNet: Radiologist-level pneumonia detection on chest X-rays with deep learning[J]. arXiv:1711.05225, 2017.</w:t>
      </w:r>
    </w:p>
    <w:p w14:paraId="6214645E" w14:textId="77777777" w:rsidR="004D0D53" w:rsidRDefault="00EE2BD5">
      <w:pPr>
        <w:spacing w:before="40" w:after="40"/>
        <w:ind w:left="510" w:hanging="510"/>
      </w:pPr>
      <w:r>
        <w:rPr>
          <w:sz w:val="21"/>
        </w:rPr>
        <w:t>[9] Caruana R. Multitask learning[J]. Machine Learning, 1997, 28(1): 41-75.</w:t>
      </w:r>
    </w:p>
    <w:p w14:paraId="435B634F" w14:textId="77777777" w:rsidR="004D0D53" w:rsidRDefault="00EE2BD5">
      <w:pPr>
        <w:spacing w:before="40" w:after="40"/>
        <w:ind w:left="510" w:hanging="510"/>
      </w:pPr>
      <w:r>
        <w:rPr>
          <w:sz w:val="21"/>
        </w:rPr>
        <w:t xml:space="preserve">[10] </w:t>
      </w:r>
      <w:r>
        <w:rPr>
          <w:sz w:val="21"/>
        </w:rPr>
        <w:t>Zhang Y, Yang Q. A survey on multi-task learning[J]. IEEE TKDE, 2021, 34(12): 5586-5609.</w:t>
      </w:r>
    </w:p>
    <w:sectPr w:rsidR="004D0D53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C69F1" w14:textId="77777777" w:rsidR="00EE2BD5" w:rsidRDefault="00EE2BD5" w:rsidP="003976F6">
      <w:r>
        <w:separator/>
      </w:r>
    </w:p>
  </w:endnote>
  <w:endnote w:type="continuationSeparator" w:id="0">
    <w:p w14:paraId="6F3CA912" w14:textId="77777777" w:rsidR="00EE2BD5" w:rsidRDefault="00EE2BD5" w:rsidP="00397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69B34" w14:textId="77777777" w:rsidR="00EE2BD5" w:rsidRDefault="00EE2BD5" w:rsidP="003976F6">
      <w:r>
        <w:separator/>
      </w:r>
    </w:p>
  </w:footnote>
  <w:footnote w:type="continuationSeparator" w:id="0">
    <w:p w14:paraId="455F9095" w14:textId="77777777" w:rsidR="00EE2BD5" w:rsidRDefault="00EE2BD5" w:rsidP="003976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002291">
    <w:abstractNumId w:val="8"/>
  </w:num>
  <w:num w:numId="2" w16cid:durableId="476264681">
    <w:abstractNumId w:val="6"/>
  </w:num>
  <w:num w:numId="3" w16cid:durableId="52505316">
    <w:abstractNumId w:val="5"/>
  </w:num>
  <w:num w:numId="4" w16cid:durableId="250049352">
    <w:abstractNumId w:val="4"/>
  </w:num>
  <w:num w:numId="5" w16cid:durableId="909848972">
    <w:abstractNumId w:val="7"/>
  </w:num>
  <w:num w:numId="6" w16cid:durableId="1817264408">
    <w:abstractNumId w:val="3"/>
  </w:num>
  <w:num w:numId="7" w16cid:durableId="1903983416">
    <w:abstractNumId w:val="2"/>
  </w:num>
  <w:num w:numId="8" w16cid:durableId="753285554">
    <w:abstractNumId w:val="1"/>
  </w:num>
  <w:num w:numId="9" w16cid:durableId="179629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6F6"/>
    <w:rsid w:val="004D0D53"/>
    <w:rsid w:val="00677CF1"/>
    <w:rsid w:val="00AA1D8D"/>
    <w:rsid w:val="00B47730"/>
    <w:rsid w:val="00CB0664"/>
    <w:rsid w:val="00EE2B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E29AA8"/>
  <w14:defaultImageDpi w14:val="300"/>
  <w15:docId w15:val="{96379764-0D58-4CAA-B6A8-6D931EEC6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方正书宋_GBK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/>
      <w:b/>
      <w:bCs/>
      <w:color w:val="1A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1A365D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B6CB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B6CB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3976F6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3976F6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3976F6"/>
    <w:pPr>
      <w:ind w:leftChars="600" w:left="1260"/>
    </w:pPr>
  </w:style>
  <w:style w:type="paragraph" w:styleId="TOC1">
    <w:name w:val="toc 1"/>
    <w:basedOn w:val="a1"/>
    <w:next w:val="a1"/>
    <w:autoRedefine/>
    <w:uiPriority w:val="39"/>
    <w:unhideWhenUsed/>
    <w:rsid w:val="003976F6"/>
  </w:style>
  <w:style w:type="character" w:styleId="aff9">
    <w:name w:val="Hyperlink"/>
    <w:basedOn w:val="a2"/>
    <w:uiPriority w:val="99"/>
    <w:unhideWhenUsed/>
    <w:rsid w:val="003976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恒久a 张</cp:lastModifiedBy>
  <cp:revision>2</cp:revision>
  <dcterms:created xsi:type="dcterms:W3CDTF">2026-08-30T04:33:00Z</dcterms:created>
  <dcterms:modified xsi:type="dcterms:W3CDTF">2026-08-30T04:33:00Z</dcterms:modified>
  <cp:category/>
</cp:coreProperties>
</file>