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B467" w14:textId="77777777" w:rsidR="00531DB8" w:rsidRPr="00531DB8" w:rsidRDefault="00531DB8" w:rsidP="00531DB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31DB8">
        <w:rPr>
          <w:rFonts w:ascii="Times New Roman" w:eastAsia="Times New Roman" w:hAnsi="Times New Roman" w:cs="Times New Roman"/>
          <w:b/>
          <w:bCs/>
          <w:kern w:val="36"/>
          <w:sz w:val="48"/>
          <w:szCs w:val="48"/>
          <w:lang w:eastAsia="en-GB"/>
          <w14:ligatures w14:val="none"/>
        </w:rPr>
        <w:t>Standard Operating Procedure (SOP)</w:t>
      </w:r>
    </w:p>
    <w:p w14:paraId="1DE7A46B" w14:textId="77777777" w:rsidR="00531DB8" w:rsidRPr="00531DB8" w:rsidRDefault="00531DB8" w:rsidP="00531D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1DB8">
        <w:rPr>
          <w:rFonts w:ascii="Times New Roman" w:eastAsia="Times New Roman" w:hAnsi="Times New Roman" w:cs="Times New Roman"/>
          <w:b/>
          <w:bCs/>
          <w:kern w:val="0"/>
          <w:sz w:val="36"/>
          <w:szCs w:val="36"/>
          <w:lang w:eastAsia="en-GB"/>
          <w14:ligatures w14:val="none"/>
        </w:rPr>
        <w:t>Document Title: Internal Data Access &amp; Incident Response SOP</w:t>
      </w:r>
    </w:p>
    <w:p w14:paraId="5A9B5DE8"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b/>
          <w:bCs/>
          <w:kern w:val="0"/>
          <w:lang w:eastAsia="en-GB"/>
          <w14:ligatures w14:val="none"/>
        </w:rPr>
        <w:t>Version:</w:t>
      </w:r>
      <w:r w:rsidRPr="00531DB8">
        <w:rPr>
          <w:rFonts w:ascii="Times New Roman" w:eastAsia="Times New Roman" w:hAnsi="Times New Roman" w:cs="Times New Roman"/>
          <w:kern w:val="0"/>
          <w:lang w:eastAsia="en-GB"/>
          <w14:ligatures w14:val="none"/>
        </w:rPr>
        <w:t xml:space="preserve"> 1.3</w:t>
      </w:r>
      <w:r w:rsidRPr="00531DB8">
        <w:rPr>
          <w:rFonts w:ascii="Times New Roman" w:eastAsia="Times New Roman" w:hAnsi="Times New Roman" w:cs="Times New Roman"/>
          <w:kern w:val="0"/>
          <w:lang w:eastAsia="en-GB"/>
          <w14:ligatures w14:val="none"/>
        </w:rPr>
        <w:br/>
      </w:r>
      <w:r w:rsidRPr="00531DB8">
        <w:rPr>
          <w:rFonts w:ascii="Times New Roman" w:eastAsia="Times New Roman" w:hAnsi="Times New Roman" w:cs="Times New Roman"/>
          <w:b/>
          <w:bCs/>
          <w:kern w:val="0"/>
          <w:lang w:eastAsia="en-GB"/>
          <w14:ligatures w14:val="none"/>
        </w:rPr>
        <w:t>Effective Date:</w:t>
      </w:r>
      <w:r w:rsidRPr="00531DB8">
        <w:rPr>
          <w:rFonts w:ascii="Times New Roman" w:eastAsia="Times New Roman" w:hAnsi="Times New Roman" w:cs="Times New Roman"/>
          <w:kern w:val="0"/>
          <w:lang w:eastAsia="en-GB"/>
          <w14:ligatures w14:val="none"/>
        </w:rPr>
        <w:t xml:space="preserve"> 1 March 2024</w:t>
      </w:r>
      <w:r w:rsidRPr="00531DB8">
        <w:rPr>
          <w:rFonts w:ascii="Times New Roman" w:eastAsia="Times New Roman" w:hAnsi="Times New Roman" w:cs="Times New Roman"/>
          <w:kern w:val="0"/>
          <w:lang w:eastAsia="en-GB"/>
          <w14:ligatures w14:val="none"/>
        </w:rPr>
        <w:br/>
      </w:r>
      <w:r w:rsidRPr="00531DB8">
        <w:rPr>
          <w:rFonts w:ascii="Times New Roman" w:eastAsia="Times New Roman" w:hAnsi="Times New Roman" w:cs="Times New Roman"/>
          <w:b/>
          <w:bCs/>
          <w:kern w:val="0"/>
          <w:lang w:eastAsia="en-GB"/>
          <w14:ligatures w14:val="none"/>
        </w:rPr>
        <w:t>Department:</w:t>
      </w:r>
      <w:r w:rsidRPr="00531DB8">
        <w:rPr>
          <w:rFonts w:ascii="Times New Roman" w:eastAsia="Times New Roman" w:hAnsi="Times New Roman" w:cs="Times New Roman"/>
          <w:kern w:val="0"/>
          <w:lang w:eastAsia="en-GB"/>
          <w14:ligatures w14:val="none"/>
        </w:rPr>
        <w:t xml:space="preserve"> Engineering &amp; Security</w:t>
      </w:r>
      <w:r w:rsidRPr="00531DB8">
        <w:rPr>
          <w:rFonts w:ascii="Times New Roman" w:eastAsia="Times New Roman" w:hAnsi="Times New Roman" w:cs="Times New Roman"/>
          <w:kern w:val="0"/>
          <w:lang w:eastAsia="en-GB"/>
          <w14:ligatures w14:val="none"/>
        </w:rPr>
        <w:br/>
      </w:r>
      <w:r w:rsidRPr="00531DB8">
        <w:rPr>
          <w:rFonts w:ascii="Times New Roman" w:eastAsia="Times New Roman" w:hAnsi="Times New Roman" w:cs="Times New Roman"/>
          <w:b/>
          <w:bCs/>
          <w:kern w:val="0"/>
          <w:lang w:eastAsia="en-GB"/>
          <w14:ligatures w14:val="none"/>
        </w:rPr>
        <w:t>Owner:</w:t>
      </w:r>
      <w:r w:rsidRPr="00531DB8">
        <w:rPr>
          <w:rFonts w:ascii="Times New Roman" w:eastAsia="Times New Roman" w:hAnsi="Times New Roman" w:cs="Times New Roman"/>
          <w:kern w:val="0"/>
          <w:lang w:eastAsia="en-GB"/>
          <w14:ligatures w14:val="none"/>
        </w:rPr>
        <w:t xml:space="preserve"> Head of Platform Security</w:t>
      </w:r>
    </w:p>
    <w:p w14:paraId="156E8099"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29F82AF3">
          <v:rect id="_x0000_i1038" alt="" style="width:451.3pt;height:.05pt;mso-width-percent:0;mso-height-percent:0;mso-width-percent:0;mso-height-percent:0" o:hralign="center" o:hrstd="t" o:hr="t" fillcolor="#a0a0a0" stroked="f"/>
        </w:pict>
      </w:r>
    </w:p>
    <w:p w14:paraId="4B4835F6" w14:textId="77777777" w:rsidR="00531DB8" w:rsidRPr="00531DB8" w:rsidRDefault="00531DB8" w:rsidP="00531D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1DB8">
        <w:rPr>
          <w:rFonts w:ascii="Times New Roman" w:eastAsia="Times New Roman" w:hAnsi="Times New Roman" w:cs="Times New Roman"/>
          <w:b/>
          <w:bCs/>
          <w:kern w:val="0"/>
          <w:sz w:val="36"/>
          <w:szCs w:val="36"/>
          <w:lang w:eastAsia="en-GB"/>
          <w14:ligatures w14:val="none"/>
        </w:rPr>
        <w:t>1. Purpose</w:t>
      </w:r>
    </w:p>
    <w:p w14:paraId="2C4B0A0A"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This Standard Operating Procedure (SOP) defines the required process for requesting, granting, auditing, and revoking access to internal data systems. It also outlines the mandatory steps for responding to suspected or confirmed data security incidents.</w:t>
      </w:r>
    </w:p>
    <w:p w14:paraId="55CCFC25"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This SOP applies to all full-time employees, contractors, and interns with access to internal systems.</w:t>
      </w:r>
    </w:p>
    <w:p w14:paraId="33F20177"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32750503">
          <v:rect id="_x0000_i1037" alt="" style="width:451.3pt;height:.05pt;mso-width-percent:0;mso-height-percent:0;mso-width-percent:0;mso-height-percent:0" o:hralign="center" o:hrstd="t" o:hr="t" fillcolor="#a0a0a0" stroked="f"/>
        </w:pict>
      </w:r>
    </w:p>
    <w:p w14:paraId="662F0CE4" w14:textId="77777777" w:rsidR="00531DB8" w:rsidRPr="00531DB8" w:rsidRDefault="00531DB8" w:rsidP="00531D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1DB8">
        <w:rPr>
          <w:rFonts w:ascii="Times New Roman" w:eastAsia="Times New Roman" w:hAnsi="Times New Roman" w:cs="Times New Roman"/>
          <w:b/>
          <w:bCs/>
          <w:kern w:val="0"/>
          <w:sz w:val="36"/>
          <w:szCs w:val="36"/>
          <w:lang w:eastAsia="en-GB"/>
          <w14:ligatures w14:val="none"/>
        </w:rPr>
        <w:t>2. Definitions</w:t>
      </w:r>
    </w:p>
    <w:p w14:paraId="360E7ECA" w14:textId="77777777" w:rsidR="00531DB8" w:rsidRPr="00531DB8" w:rsidRDefault="00531DB8" w:rsidP="00531DB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b/>
          <w:bCs/>
          <w:kern w:val="0"/>
          <w:lang w:eastAsia="en-GB"/>
          <w14:ligatures w14:val="none"/>
        </w:rPr>
        <w:t>Sensitive Data:</w:t>
      </w:r>
      <w:r w:rsidRPr="00531DB8">
        <w:rPr>
          <w:rFonts w:ascii="Times New Roman" w:eastAsia="Times New Roman" w:hAnsi="Times New Roman" w:cs="Times New Roman"/>
          <w:kern w:val="0"/>
          <w:lang w:eastAsia="en-GB"/>
          <w14:ligatures w14:val="none"/>
        </w:rPr>
        <w:t xml:space="preserve"> Any data classified as Confidential or Restricted, including customer information, authentication credentials, financial records, and proprietary source code.</w:t>
      </w:r>
    </w:p>
    <w:p w14:paraId="6522DDCD" w14:textId="77777777" w:rsidR="00531DB8" w:rsidRPr="00531DB8" w:rsidRDefault="00531DB8" w:rsidP="00531DB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b/>
          <w:bCs/>
          <w:kern w:val="0"/>
          <w:lang w:eastAsia="en-GB"/>
          <w14:ligatures w14:val="none"/>
        </w:rPr>
        <w:t>Access Request:</w:t>
      </w:r>
      <w:r w:rsidRPr="00531DB8">
        <w:rPr>
          <w:rFonts w:ascii="Times New Roman" w:eastAsia="Times New Roman" w:hAnsi="Times New Roman" w:cs="Times New Roman"/>
          <w:kern w:val="0"/>
          <w:lang w:eastAsia="en-GB"/>
          <w14:ligatures w14:val="none"/>
        </w:rPr>
        <w:t xml:space="preserve"> A formal request submitted by an employee to gain access to a specific internal system or dataset.</w:t>
      </w:r>
    </w:p>
    <w:p w14:paraId="05A3FA30" w14:textId="77777777" w:rsidR="00531DB8" w:rsidRPr="00531DB8" w:rsidRDefault="00531DB8" w:rsidP="00531DB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b/>
          <w:bCs/>
          <w:kern w:val="0"/>
          <w:lang w:eastAsia="en-GB"/>
          <w14:ligatures w14:val="none"/>
        </w:rPr>
        <w:t>Incident:</w:t>
      </w:r>
      <w:r w:rsidRPr="00531DB8">
        <w:rPr>
          <w:rFonts w:ascii="Times New Roman" w:eastAsia="Times New Roman" w:hAnsi="Times New Roman" w:cs="Times New Roman"/>
          <w:kern w:val="0"/>
          <w:lang w:eastAsia="en-GB"/>
          <w14:ligatures w14:val="none"/>
        </w:rPr>
        <w:t xml:space="preserve"> Any event that may compromise the confidentiality, integrity, or availability of internal systems or data.</w:t>
      </w:r>
    </w:p>
    <w:p w14:paraId="7EC1A873" w14:textId="77777777" w:rsidR="00531DB8" w:rsidRPr="00531DB8" w:rsidRDefault="00531DB8" w:rsidP="00531DB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b/>
          <w:bCs/>
          <w:kern w:val="0"/>
          <w:lang w:eastAsia="en-GB"/>
          <w14:ligatures w14:val="none"/>
        </w:rPr>
        <w:t>Security Team:</w:t>
      </w:r>
      <w:r w:rsidRPr="00531DB8">
        <w:rPr>
          <w:rFonts w:ascii="Times New Roman" w:eastAsia="Times New Roman" w:hAnsi="Times New Roman" w:cs="Times New Roman"/>
          <w:kern w:val="0"/>
          <w:lang w:eastAsia="en-GB"/>
          <w14:ligatures w14:val="none"/>
        </w:rPr>
        <w:t xml:space="preserve"> The internal team responsible for information security, incident response, and access governance.</w:t>
      </w:r>
    </w:p>
    <w:p w14:paraId="666839A3"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1EEFC934">
          <v:rect id="_x0000_i1036" alt="" style="width:451.3pt;height:.05pt;mso-width-percent:0;mso-height-percent:0;mso-width-percent:0;mso-height-percent:0" o:hralign="center" o:hrstd="t" o:hr="t" fillcolor="#a0a0a0" stroked="f"/>
        </w:pict>
      </w:r>
    </w:p>
    <w:p w14:paraId="477817C7" w14:textId="77777777" w:rsidR="00531DB8" w:rsidRPr="00531DB8" w:rsidRDefault="00531DB8" w:rsidP="00531D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1DB8">
        <w:rPr>
          <w:rFonts w:ascii="Times New Roman" w:eastAsia="Times New Roman" w:hAnsi="Times New Roman" w:cs="Times New Roman"/>
          <w:b/>
          <w:bCs/>
          <w:kern w:val="0"/>
          <w:sz w:val="36"/>
          <w:szCs w:val="36"/>
          <w:lang w:eastAsia="en-GB"/>
          <w14:ligatures w14:val="none"/>
        </w:rPr>
        <w:t>3. Access Request Procedure</w:t>
      </w:r>
    </w:p>
    <w:p w14:paraId="653506E8"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3.1 Eligibility</w:t>
      </w:r>
    </w:p>
    <w:p w14:paraId="3E56D569"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Only employees who have completed mandatory security training within the last 12 months are eligible to request access to sensitive data systems.</w:t>
      </w:r>
    </w:p>
    <w:p w14:paraId="244602E6"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Contractors and interns require explicit approval from both their manager and the Security Team.</w:t>
      </w:r>
    </w:p>
    <w:p w14:paraId="2CE9FEA8"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lastRenderedPageBreak/>
        <w:pict w14:anchorId="46370C94">
          <v:rect id="_x0000_i1035" alt="" style="width:451.3pt;height:.05pt;mso-width-percent:0;mso-height-percent:0;mso-width-percent:0;mso-height-percent:0" o:hralign="center" o:hrstd="t" o:hr="t" fillcolor="#a0a0a0" stroked="f"/>
        </w:pict>
      </w:r>
    </w:p>
    <w:p w14:paraId="27DB495A"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3.2 Submitting an Access Request</w:t>
      </w:r>
    </w:p>
    <w:p w14:paraId="2299BEC4"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All access requests must be submitted through the Internal Access Portal.</w:t>
      </w:r>
    </w:p>
    <w:p w14:paraId="7F381A19"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Each request must include:</w:t>
      </w:r>
    </w:p>
    <w:p w14:paraId="264E3A6D" w14:textId="77777777" w:rsidR="00531DB8" w:rsidRPr="00531DB8" w:rsidRDefault="00531DB8" w:rsidP="00531D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Employee name and role</w:t>
      </w:r>
    </w:p>
    <w:p w14:paraId="22243F7E" w14:textId="77777777" w:rsidR="00531DB8" w:rsidRPr="00531DB8" w:rsidRDefault="00531DB8" w:rsidP="00531D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System(s) being requested</w:t>
      </w:r>
    </w:p>
    <w:p w14:paraId="63A47AB8" w14:textId="77777777" w:rsidR="00531DB8" w:rsidRPr="00531DB8" w:rsidRDefault="00531DB8" w:rsidP="00531D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Business justification for access</w:t>
      </w:r>
    </w:p>
    <w:p w14:paraId="3804DCA8" w14:textId="77777777" w:rsidR="00531DB8" w:rsidRPr="00531DB8" w:rsidRDefault="00531DB8" w:rsidP="00531D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Duration of access (temporary or ongoing)</w:t>
      </w:r>
    </w:p>
    <w:p w14:paraId="2D91DD84"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Incomplete requests will be automatically rejected.</w:t>
      </w:r>
    </w:p>
    <w:p w14:paraId="4FEBEB8A"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2A4DA76A">
          <v:rect id="_x0000_i1034" alt="" style="width:451.3pt;height:.05pt;mso-width-percent:0;mso-height-percent:0;mso-width-percent:0;mso-height-percent:0" o:hralign="center" o:hrstd="t" o:hr="t" fillcolor="#a0a0a0" stroked="f"/>
        </w:pict>
      </w:r>
    </w:p>
    <w:p w14:paraId="28B7FE20"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3.3 Approval Workflow</w:t>
      </w:r>
    </w:p>
    <w:p w14:paraId="359CE82B"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Access requests follow this approval sequence:</w:t>
      </w:r>
    </w:p>
    <w:p w14:paraId="5F838B97" w14:textId="77777777" w:rsidR="00531DB8" w:rsidRPr="00531DB8" w:rsidRDefault="00531DB8" w:rsidP="00531D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Direct manager approval</w:t>
      </w:r>
    </w:p>
    <w:p w14:paraId="548F151E" w14:textId="77777777" w:rsidR="00531DB8" w:rsidRPr="00531DB8" w:rsidRDefault="00531DB8" w:rsidP="00531D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System owner approval</w:t>
      </w:r>
    </w:p>
    <w:p w14:paraId="102A0402" w14:textId="77777777" w:rsidR="00531DB8" w:rsidRPr="00531DB8" w:rsidRDefault="00531DB8" w:rsidP="00531D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Security Team approval</w:t>
      </w:r>
    </w:p>
    <w:p w14:paraId="36E8679D"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 xml:space="preserve">Access is granted only after </w:t>
      </w:r>
      <w:r w:rsidRPr="00531DB8">
        <w:rPr>
          <w:rFonts w:ascii="Times New Roman" w:eastAsia="Times New Roman" w:hAnsi="Times New Roman" w:cs="Times New Roman"/>
          <w:b/>
          <w:bCs/>
          <w:kern w:val="0"/>
          <w:lang w:eastAsia="en-GB"/>
          <w14:ligatures w14:val="none"/>
        </w:rPr>
        <w:t>all three approvals</w:t>
      </w:r>
      <w:r w:rsidRPr="00531DB8">
        <w:rPr>
          <w:rFonts w:ascii="Times New Roman" w:eastAsia="Times New Roman" w:hAnsi="Times New Roman" w:cs="Times New Roman"/>
          <w:kern w:val="0"/>
          <w:lang w:eastAsia="en-GB"/>
          <w14:ligatures w14:val="none"/>
        </w:rPr>
        <w:t xml:space="preserve"> are completed.</w:t>
      </w:r>
    </w:p>
    <w:p w14:paraId="0CDBD64B"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2E69BF83">
          <v:rect id="_x0000_i1033" alt="" style="width:451.3pt;height:.05pt;mso-width-percent:0;mso-height-percent:0;mso-width-percent:0;mso-height-percent:0" o:hralign="center" o:hrstd="t" o:hr="t" fillcolor="#a0a0a0" stroked="f"/>
        </w:pict>
      </w:r>
    </w:p>
    <w:p w14:paraId="68B8B012"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3.4 Access Provisioning</w:t>
      </w:r>
    </w:p>
    <w:p w14:paraId="10477E8E"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 xml:space="preserve">Once approved, access is provisioned within </w:t>
      </w:r>
      <w:r w:rsidRPr="00531DB8">
        <w:rPr>
          <w:rFonts w:ascii="Times New Roman" w:eastAsia="Times New Roman" w:hAnsi="Times New Roman" w:cs="Times New Roman"/>
          <w:b/>
          <w:bCs/>
          <w:kern w:val="0"/>
          <w:lang w:eastAsia="en-GB"/>
          <w14:ligatures w14:val="none"/>
        </w:rPr>
        <w:t>two business days</w:t>
      </w:r>
      <w:r w:rsidRPr="00531DB8">
        <w:rPr>
          <w:rFonts w:ascii="Times New Roman" w:eastAsia="Times New Roman" w:hAnsi="Times New Roman" w:cs="Times New Roman"/>
          <w:kern w:val="0"/>
          <w:lang w:eastAsia="en-GB"/>
          <w14:ligatures w14:val="none"/>
        </w:rPr>
        <w:t>.</w:t>
      </w:r>
    </w:p>
    <w:p w14:paraId="21CEC329"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All granted access is logged and associated with:</w:t>
      </w:r>
    </w:p>
    <w:p w14:paraId="1421D0DE" w14:textId="77777777" w:rsidR="00531DB8" w:rsidRPr="00531DB8" w:rsidRDefault="00531DB8" w:rsidP="00531D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Employee ID</w:t>
      </w:r>
    </w:p>
    <w:p w14:paraId="7056875F" w14:textId="77777777" w:rsidR="00531DB8" w:rsidRPr="00531DB8" w:rsidRDefault="00531DB8" w:rsidP="00531D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Timestamp of approval</w:t>
      </w:r>
    </w:p>
    <w:p w14:paraId="42944697" w14:textId="77777777" w:rsidR="00531DB8" w:rsidRPr="00531DB8" w:rsidRDefault="00531DB8" w:rsidP="00531D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Expiration date (if applicable)</w:t>
      </w:r>
    </w:p>
    <w:p w14:paraId="4D64EB17"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38D4A0EB">
          <v:rect id="_x0000_i1032" alt="" style="width:451.3pt;height:.05pt;mso-width-percent:0;mso-height-percent:0;mso-width-percent:0;mso-height-percent:0" o:hralign="center" o:hrstd="t" o:hr="t" fillcolor="#a0a0a0" stroked="f"/>
        </w:pict>
      </w:r>
    </w:p>
    <w:p w14:paraId="339BC233" w14:textId="77777777" w:rsidR="00531DB8" w:rsidRPr="00531DB8" w:rsidRDefault="00531DB8" w:rsidP="00531D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1DB8">
        <w:rPr>
          <w:rFonts w:ascii="Times New Roman" w:eastAsia="Times New Roman" w:hAnsi="Times New Roman" w:cs="Times New Roman"/>
          <w:b/>
          <w:bCs/>
          <w:kern w:val="0"/>
          <w:sz w:val="36"/>
          <w:szCs w:val="36"/>
          <w:lang w:eastAsia="en-GB"/>
          <w14:ligatures w14:val="none"/>
        </w:rPr>
        <w:t>4. Access Review &amp; Revocation</w:t>
      </w:r>
    </w:p>
    <w:p w14:paraId="7975E721"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4.1 Quarterly Access Reviews</w:t>
      </w:r>
    </w:p>
    <w:p w14:paraId="3B30DD91"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The Security Team conducts quarterly access reviews to ensure all access remains appropriate.</w:t>
      </w:r>
    </w:p>
    <w:p w14:paraId="5CB0D1D3"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Managers are responsible for confirming whether their team members still require access.</w:t>
      </w:r>
    </w:p>
    <w:p w14:paraId="066E76CE"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lastRenderedPageBreak/>
        <w:pict w14:anchorId="0615B704">
          <v:rect id="_x0000_i1031" alt="" style="width:451.3pt;height:.05pt;mso-width-percent:0;mso-height-percent:0;mso-width-percent:0;mso-height-percent:0" o:hralign="center" o:hrstd="t" o:hr="t" fillcolor="#a0a0a0" stroked="f"/>
        </w:pict>
      </w:r>
    </w:p>
    <w:p w14:paraId="56D06692"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4.2 Immediate Revocation Events</w:t>
      </w:r>
    </w:p>
    <w:p w14:paraId="13FBCF8D"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Access must be revoked immediately under the following circumstances:</w:t>
      </w:r>
    </w:p>
    <w:p w14:paraId="3E5605E7" w14:textId="77777777" w:rsidR="00531DB8" w:rsidRPr="00531DB8" w:rsidRDefault="00531DB8" w:rsidP="00531DB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Employee termination</w:t>
      </w:r>
    </w:p>
    <w:p w14:paraId="052D32CF" w14:textId="77777777" w:rsidR="00531DB8" w:rsidRPr="00531DB8" w:rsidRDefault="00531DB8" w:rsidP="00531DB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Role change that no longer requires access</w:t>
      </w:r>
    </w:p>
    <w:p w14:paraId="3202D20B" w14:textId="77777777" w:rsidR="00531DB8" w:rsidRPr="00531DB8" w:rsidRDefault="00531DB8" w:rsidP="00531DB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Detection of unauthorized or suspicious activity</w:t>
      </w:r>
    </w:p>
    <w:p w14:paraId="3140B53B"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 xml:space="preserve">Revocation must occur within </w:t>
      </w:r>
      <w:r w:rsidRPr="00531DB8">
        <w:rPr>
          <w:rFonts w:ascii="Times New Roman" w:eastAsia="Times New Roman" w:hAnsi="Times New Roman" w:cs="Times New Roman"/>
          <w:b/>
          <w:bCs/>
          <w:kern w:val="0"/>
          <w:lang w:eastAsia="en-GB"/>
          <w14:ligatures w14:val="none"/>
        </w:rPr>
        <w:t>24 hours</w:t>
      </w:r>
      <w:r w:rsidRPr="00531DB8">
        <w:rPr>
          <w:rFonts w:ascii="Times New Roman" w:eastAsia="Times New Roman" w:hAnsi="Times New Roman" w:cs="Times New Roman"/>
          <w:kern w:val="0"/>
          <w:lang w:eastAsia="en-GB"/>
          <w14:ligatures w14:val="none"/>
        </w:rPr>
        <w:t xml:space="preserve"> of the triggering event.</w:t>
      </w:r>
    </w:p>
    <w:p w14:paraId="1A756BFB"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3C619FDA">
          <v:rect id="_x0000_i1030" alt="" style="width:451.3pt;height:.05pt;mso-width-percent:0;mso-height-percent:0;mso-width-percent:0;mso-height-percent:0" o:hralign="center" o:hrstd="t" o:hr="t" fillcolor="#a0a0a0" stroked="f"/>
        </w:pict>
      </w:r>
    </w:p>
    <w:p w14:paraId="25BC43F8" w14:textId="77777777" w:rsidR="00531DB8" w:rsidRPr="00531DB8" w:rsidRDefault="00531DB8" w:rsidP="00531D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1DB8">
        <w:rPr>
          <w:rFonts w:ascii="Times New Roman" w:eastAsia="Times New Roman" w:hAnsi="Times New Roman" w:cs="Times New Roman"/>
          <w:b/>
          <w:bCs/>
          <w:kern w:val="0"/>
          <w:sz w:val="36"/>
          <w:szCs w:val="36"/>
          <w:lang w:eastAsia="en-GB"/>
          <w14:ligatures w14:val="none"/>
        </w:rPr>
        <w:t>5. Incident Response Procedure</w:t>
      </w:r>
    </w:p>
    <w:p w14:paraId="42883505"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5.1 Incident Identification</w:t>
      </w:r>
    </w:p>
    <w:p w14:paraId="7E66D5EE"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An incident may be identified through:</w:t>
      </w:r>
    </w:p>
    <w:p w14:paraId="4A2A18DA" w14:textId="77777777" w:rsidR="00531DB8" w:rsidRPr="00531DB8" w:rsidRDefault="00531DB8" w:rsidP="00531DB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Automated security alerts</w:t>
      </w:r>
    </w:p>
    <w:p w14:paraId="4C0833BE" w14:textId="77777777" w:rsidR="00531DB8" w:rsidRPr="00531DB8" w:rsidRDefault="00531DB8" w:rsidP="00531DB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Employee reports</w:t>
      </w:r>
    </w:p>
    <w:p w14:paraId="71B5E3FA" w14:textId="77777777" w:rsidR="00531DB8" w:rsidRPr="00531DB8" w:rsidRDefault="00531DB8" w:rsidP="00531DB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Third-party notifications</w:t>
      </w:r>
    </w:p>
    <w:p w14:paraId="69F7D37F"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 xml:space="preserve">All suspected incidents must be reported to the Security Team </w:t>
      </w:r>
      <w:r w:rsidRPr="00531DB8">
        <w:rPr>
          <w:rFonts w:ascii="Times New Roman" w:eastAsia="Times New Roman" w:hAnsi="Times New Roman" w:cs="Times New Roman"/>
          <w:b/>
          <w:bCs/>
          <w:kern w:val="0"/>
          <w:lang w:eastAsia="en-GB"/>
          <w14:ligatures w14:val="none"/>
        </w:rPr>
        <w:t>immediately</w:t>
      </w:r>
      <w:r w:rsidRPr="00531DB8">
        <w:rPr>
          <w:rFonts w:ascii="Times New Roman" w:eastAsia="Times New Roman" w:hAnsi="Times New Roman" w:cs="Times New Roman"/>
          <w:kern w:val="0"/>
          <w:lang w:eastAsia="en-GB"/>
          <w14:ligatures w14:val="none"/>
        </w:rPr>
        <w:t>.</w:t>
      </w:r>
    </w:p>
    <w:p w14:paraId="63799BB5"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00F3806B">
          <v:rect id="_x0000_i1029" alt="" style="width:451.3pt;height:.05pt;mso-width-percent:0;mso-height-percent:0;mso-width-percent:0;mso-height-percent:0" o:hralign="center" o:hrstd="t" o:hr="t" fillcolor="#a0a0a0" stroked="f"/>
        </w:pict>
      </w:r>
    </w:p>
    <w:p w14:paraId="4B575029"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5.2 Incident Classification</w:t>
      </w:r>
    </w:p>
    <w:p w14:paraId="6FAB13D3"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Incidents are classified into three severity levels:</w:t>
      </w:r>
    </w:p>
    <w:p w14:paraId="11248B2E" w14:textId="77777777" w:rsidR="00531DB8" w:rsidRPr="00531DB8" w:rsidRDefault="00531DB8" w:rsidP="00531D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b/>
          <w:bCs/>
          <w:kern w:val="0"/>
          <w:lang w:eastAsia="en-GB"/>
          <w14:ligatures w14:val="none"/>
        </w:rPr>
        <w:t>Low:</w:t>
      </w:r>
      <w:r w:rsidRPr="00531DB8">
        <w:rPr>
          <w:rFonts w:ascii="Times New Roman" w:eastAsia="Times New Roman" w:hAnsi="Times New Roman" w:cs="Times New Roman"/>
          <w:kern w:val="0"/>
          <w:lang w:eastAsia="en-GB"/>
          <w14:ligatures w14:val="none"/>
        </w:rPr>
        <w:t xml:space="preserve"> No sensitive data involved; minimal impact</w:t>
      </w:r>
    </w:p>
    <w:p w14:paraId="41FC0B0C" w14:textId="77777777" w:rsidR="00531DB8" w:rsidRPr="00531DB8" w:rsidRDefault="00531DB8" w:rsidP="00531D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b/>
          <w:bCs/>
          <w:kern w:val="0"/>
          <w:lang w:eastAsia="en-GB"/>
          <w14:ligatures w14:val="none"/>
        </w:rPr>
        <w:t>Medium:</w:t>
      </w:r>
      <w:r w:rsidRPr="00531DB8">
        <w:rPr>
          <w:rFonts w:ascii="Times New Roman" w:eastAsia="Times New Roman" w:hAnsi="Times New Roman" w:cs="Times New Roman"/>
          <w:kern w:val="0"/>
          <w:lang w:eastAsia="en-GB"/>
          <w14:ligatures w14:val="none"/>
        </w:rPr>
        <w:t xml:space="preserve"> Limited exposure of sensitive data</w:t>
      </w:r>
    </w:p>
    <w:p w14:paraId="7D40B30F" w14:textId="77777777" w:rsidR="00531DB8" w:rsidRPr="00531DB8" w:rsidRDefault="00531DB8" w:rsidP="00531D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b/>
          <w:bCs/>
          <w:kern w:val="0"/>
          <w:lang w:eastAsia="en-GB"/>
          <w14:ligatures w14:val="none"/>
        </w:rPr>
        <w:t>High:</w:t>
      </w:r>
      <w:r w:rsidRPr="00531DB8">
        <w:rPr>
          <w:rFonts w:ascii="Times New Roman" w:eastAsia="Times New Roman" w:hAnsi="Times New Roman" w:cs="Times New Roman"/>
          <w:kern w:val="0"/>
          <w:lang w:eastAsia="en-GB"/>
          <w14:ligatures w14:val="none"/>
        </w:rPr>
        <w:t xml:space="preserve"> Significant data exposure or system compromise</w:t>
      </w:r>
    </w:p>
    <w:p w14:paraId="36222F46"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Severity classification is determined by the Security Team.</w:t>
      </w:r>
    </w:p>
    <w:p w14:paraId="587C6EC3"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7261FD84">
          <v:rect id="_x0000_i1028" alt="" style="width:451.3pt;height:.05pt;mso-width-percent:0;mso-height-percent:0;mso-width-percent:0;mso-height-percent:0" o:hralign="center" o:hrstd="t" o:hr="t" fillcolor="#a0a0a0" stroked="f"/>
        </w:pict>
      </w:r>
    </w:p>
    <w:p w14:paraId="38B222FB"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5.3 Incident Response Steps</w:t>
      </w:r>
    </w:p>
    <w:p w14:paraId="24F4BF7E"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 xml:space="preserve">For </w:t>
      </w:r>
      <w:r w:rsidRPr="00531DB8">
        <w:rPr>
          <w:rFonts w:ascii="Times New Roman" w:eastAsia="Times New Roman" w:hAnsi="Times New Roman" w:cs="Times New Roman"/>
          <w:b/>
          <w:bCs/>
          <w:kern w:val="0"/>
          <w:lang w:eastAsia="en-GB"/>
          <w14:ligatures w14:val="none"/>
        </w:rPr>
        <w:t>all incidents</w:t>
      </w:r>
      <w:r w:rsidRPr="00531DB8">
        <w:rPr>
          <w:rFonts w:ascii="Times New Roman" w:eastAsia="Times New Roman" w:hAnsi="Times New Roman" w:cs="Times New Roman"/>
          <w:kern w:val="0"/>
          <w:lang w:eastAsia="en-GB"/>
          <w14:ligatures w14:val="none"/>
        </w:rPr>
        <w:t>, the following steps must be followed:</w:t>
      </w:r>
    </w:p>
    <w:p w14:paraId="5C63031D" w14:textId="77777777" w:rsidR="00531DB8" w:rsidRPr="00531DB8" w:rsidRDefault="00531DB8" w:rsidP="00531DB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Contain the incident to prevent further damage</w:t>
      </w:r>
    </w:p>
    <w:p w14:paraId="5D7B4E2B" w14:textId="77777777" w:rsidR="00531DB8" w:rsidRPr="00531DB8" w:rsidRDefault="00531DB8" w:rsidP="00531DB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Preserve logs and evidence</w:t>
      </w:r>
    </w:p>
    <w:p w14:paraId="5E72B145" w14:textId="77777777" w:rsidR="00531DB8" w:rsidRPr="00531DB8" w:rsidRDefault="00531DB8" w:rsidP="00531DB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Assess scope and impact</w:t>
      </w:r>
    </w:p>
    <w:p w14:paraId="71078240" w14:textId="77777777" w:rsidR="00531DB8" w:rsidRPr="00531DB8" w:rsidRDefault="00531DB8" w:rsidP="00531DB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Notify relevant stakeholders</w:t>
      </w:r>
    </w:p>
    <w:p w14:paraId="481CB774" w14:textId="77777777" w:rsidR="00531DB8" w:rsidRPr="00531DB8" w:rsidRDefault="00531DB8" w:rsidP="00531DB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Remediate root cause</w:t>
      </w:r>
    </w:p>
    <w:p w14:paraId="10B6ADB1"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lastRenderedPageBreak/>
        <w:t xml:space="preserve">For </w:t>
      </w:r>
      <w:r w:rsidRPr="00531DB8">
        <w:rPr>
          <w:rFonts w:ascii="Times New Roman" w:eastAsia="Times New Roman" w:hAnsi="Times New Roman" w:cs="Times New Roman"/>
          <w:b/>
          <w:bCs/>
          <w:kern w:val="0"/>
          <w:lang w:eastAsia="en-GB"/>
          <w14:ligatures w14:val="none"/>
        </w:rPr>
        <w:t>High severity incidents</w:t>
      </w:r>
      <w:r w:rsidRPr="00531DB8">
        <w:rPr>
          <w:rFonts w:ascii="Times New Roman" w:eastAsia="Times New Roman" w:hAnsi="Times New Roman" w:cs="Times New Roman"/>
          <w:kern w:val="0"/>
          <w:lang w:eastAsia="en-GB"/>
          <w14:ligatures w14:val="none"/>
        </w:rPr>
        <w:t xml:space="preserve">, executive leadership must be notified within </w:t>
      </w:r>
      <w:r w:rsidRPr="00531DB8">
        <w:rPr>
          <w:rFonts w:ascii="Times New Roman" w:eastAsia="Times New Roman" w:hAnsi="Times New Roman" w:cs="Times New Roman"/>
          <w:b/>
          <w:bCs/>
          <w:kern w:val="0"/>
          <w:lang w:eastAsia="en-GB"/>
          <w14:ligatures w14:val="none"/>
        </w:rPr>
        <w:t>2 hours</w:t>
      </w:r>
      <w:r w:rsidRPr="00531DB8">
        <w:rPr>
          <w:rFonts w:ascii="Times New Roman" w:eastAsia="Times New Roman" w:hAnsi="Times New Roman" w:cs="Times New Roman"/>
          <w:kern w:val="0"/>
          <w:lang w:eastAsia="en-GB"/>
          <w14:ligatures w14:val="none"/>
        </w:rPr>
        <w:t>.</w:t>
      </w:r>
    </w:p>
    <w:p w14:paraId="4B321CE4"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38A3654B">
          <v:rect id="_x0000_i1027" alt="" style="width:451.3pt;height:.05pt;mso-width-percent:0;mso-height-percent:0;mso-width-percent:0;mso-height-percent:0" o:hralign="center" o:hrstd="t" o:hr="t" fillcolor="#a0a0a0" stroked="f"/>
        </w:pict>
      </w:r>
    </w:p>
    <w:p w14:paraId="5C8B3C81" w14:textId="77777777" w:rsidR="00531DB8" w:rsidRPr="00531DB8" w:rsidRDefault="00531DB8" w:rsidP="00531DB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1DB8">
        <w:rPr>
          <w:rFonts w:ascii="Times New Roman" w:eastAsia="Times New Roman" w:hAnsi="Times New Roman" w:cs="Times New Roman"/>
          <w:b/>
          <w:bCs/>
          <w:kern w:val="0"/>
          <w:sz w:val="27"/>
          <w:szCs w:val="27"/>
          <w:lang w:eastAsia="en-GB"/>
          <w14:ligatures w14:val="none"/>
        </w:rPr>
        <w:t>5.4 Post-Incident Review</w:t>
      </w:r>
    </w:p>
    <w:p w14:paraId="649D0D5C"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 xml:space="preserve">A post-incident review must be conducted within </w:t>
      </w:r>
      <w:r w:rsidRPr="00531DB8">
        <w:rPr>
          <w:rFonts w:ascii="Times New Roman" w:eastAsia="Times New Roman" w:hAnsi="Times New Roman" w:cs="Times New Roman"/>
          <w:b/>
          <w:bCs/>
          <w:kern w:val="0"/>
          <w:lang w:eastAsia="en-GB"/>
          <w14:ligatures w14:val="none"/>
        </w:rPr>
        <w:t>5 business days</w:t>
      </w:r>
      <w:r w:rsidRPr="00531DB8">
        <w:rPr>
          <w:rFonts w:ascii="Times New Roman" w:eastAsia="Times New Roman" w:hAnsi="Times New Roman" w:cs="Times New Roman"/>
          <w:kern w:val="0"/>
          <w:lang w:eastAsia="en-GB"/>
          <w14:ligatures w14:val="none"/>
        </w:rPr>
        <w:t xml:space="preserve"> of incident resolution.</w:t>
      </w:r>
    </w:p>
    <w:p w14:paraId="78165CDB"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The review must document:</w:t>
      </w:r>
    </w:p>
    <w:p w14:paraId="0CF546FB" w14:textId="77777777" w:rsidR="00531DB8" w:rsidRPr="00531DB8" w:rsidRDefault="00531DB8" w:rsidP="00531DB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Timeline of events</w:t>
      </w:r>
    </w:p>
    <w:p w14:paraId="38B0C39B" w14:textId="77777777" w:rsidR="00531DB8" w:rsidRPr="00531DB8" w:rsidRDefault="00531DB8" w:rsidP="00531DB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Root cause analysis</w:t>
      </w:r>
    </w:p>
    <w:p w14:paraId="704CE287" w14:textId="77777777" w:rsidR="00531DB8" w:rsidRPr="00531DB8" w:rsidRDefault="00531DB8" w:rsidP="00531DB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Corrective actions taken</w:t>
      </w:r>
    </w:p>
    <w:p w14:paraId="509B5159" w14:textId="77777777" w:rsidR="00531DB8" w:rsidRPr="00531DB8" w:rsidRDefault="00531DB8" w:rsidP="00531DB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Preventative measures</w:t>
      </w:r>
    </w:p>
    <w:p w14:paraId="718CAA5B"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372153EA">
          <v:rect id="_x0000_i1026" alt="" style="width:451.3pt;height:.05pt;mso-width-percent:0;mso-height-percent:0;mso-width-percent:0;mso-height-percent:0" o:hralign="center" o:hrstd="t" o:hr="t" fillcolor="#a0a0a0" stroked="f"/>
        </w:pict>
      </w:r>
    </w:p>
    <w:p w14:paraId="3C705BE5" w14:textId="77777777" w:rsidR="00531DB8" w:rsidRPr="00531DB8" w:rsidRDefault="00531DB8" w:rsidP="00531D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1DB8">
        <w:rPr>
          <w:rFonts w:ascii="Times New Roman" w:eastAsia="Times New Roman" w:hAnsi="Times New Roman" w:cs="Times New Roman"/>
          <w:b/>
          <w:bCs/>
          <w:kern w:val="0"/>
          <w:sz w:val="36"/>
          <w:szCs w:val="36"/>
          <w:lang w:eastAsia="en-GB"/>
          <w14:ligatures w14:val="none"/>
        </w:rPr>
        <w:t>6. Non-Compliance</w:t>
      </w:r>
    </w:p>
    <w:p w14:paraId="3D823D2E"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Failure to comply with this SOP may result in disciplinary action, up to and including termination of employment.</w:t>
      </w:r>
    </w:p>
    <w:p w14:paraId="4871D125" w14:textId="77777777" w:rsidR="00531DB8" w:rsidRPr="00531DB8" w:rsidRDefault="00531DB8" w:rsidP="00531DB8">
      <w:p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Exceptions to this SOP require written approval from the Head of Platform Security.</w:t>
      </w:r>
    </w:p>
    <w:p w14:paraId="51716490" w14:textId="77777777" w:rsidR="00531DB8" w:rsidRPr="00531DB8" w:rsidRDefault="00F069D5" w:rsidP="00531DB8">
      <w:pPr>
        <w:rPr>
          <w:rFonts w:ascii="Times New Roman" w:eastAsia="Times New Roman" w:hAnsi="Times New Roman" w:cs="Times New Roman"/>
          <w:kern w:val="0"/>
          <w:lang w:eastAsia="en-GB"/>
          <w14:ligatures w14:val="none"/>
        </w:rPr>
      </w:pPr>
      <w:r w:rsidRPr="00F069D5">
        <w:rPr>
          <w:rFonts w:ascii="Times New Roman" w:eastAsia="Times New Roman" w:hAnsi="Times New Roman" w:cs="Times New Roman"/>
          <w:noProof/>
          <w:kern w:val="0"/>
          <w:lang w:eastAsia="en-GB"/>
        </w:rPr>
        <w:pict w14:anchorId="4F4B4634">
          <v:rect id="_x0000_i1025" alt="" style="width:451.3pt;height:.05pt;mso-width-percent:0;mso-height-percent:0;mso-width-percent:0;mso-height-percent:0" o:hralign="center" o:hrstd="t" o:hr="t" fillcolor="#a0a0a0" stroked="f"/>
        </w:pict>
      </w:r>
    </w:p>
    <w:p w14:paraId="062BC647" w14:textId="77777777" w:rsidR="00531DB8" w:rsidRPr="00531DB8" w:rsidRDefault="00531DB8" w:rsidP="00531D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1DB8">
        <w:rPr>
          <w:rFonts w:ascii="Times New Roman" w:eastAsia="Times New Roman" w:hAnsi="Times New Roman" w:cs="Times New Roman"/>
          <w:b/>
          <w:bCs/>
          <w:kern w:val="0"/>
          <w:sz w:val="36"/>
          <w:szCs w:val="36"/>
          <w:lang w:eastAsia="en-GB"/>
          <w14:ligatures w14:val="none"/>
        </w:rPr>
        <w:t>7. Document Control</w:t>
      </w:r>
    </w:p>
    <w:p w14:paraId="58623CBA" w14:textId="77777777" w:rsidR="00531DB8" w:rsidRPr="00531DB8" w:rsidRDefault="00531DB8" w:rsidP="00531DB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This SOP is reviewed annually.</w:t>
      </w:r>
    </w:p>
    <w:p w14:paraId="4BC0887B" w14:textId="77777777" w:rsidR="00531DB8" w:rsidRPr="00531DB8" w:rsidRDefault="00531DB8" w:rsidP="00531DB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Changes must be approved by the Security Team.</w:t>
      </w:r>
    </w:p>
    <w:p w14:paraId="3440B984" w14:textId="77777777" w:rsidR="00531DB8" w:rsidRPr="00531DB8" w:rsidRDefault="00531DB8" w:rsidP="00531DB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31DB8">
        <w:rPr>
          <w:rFonts w:ascii="Times New Roman" w:eastAsia="Times New Roman" w:hAnsi="Times New Roman" w:cs="Times New Roman"/>
          <w:kern w:val="0"/>
          <w:lang w:eastAsia="en-GB"/>
          <w14:ligatures w14:val="none"/>
        </w:rPr>
        <w:t>The latest version is published in the Internal Policy Repository.</w:t>
      </w:r>
    </w:p>
    <w:p w14:paraId="30C4C52D" w14:textId="77777777" w:rsidR="000A7A91" w:rsidRDefault="000A7A91"/>
    <w:sectPr w:rsidR="000A7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E7B"/>
    <w:multiLevelType w:val="multilevel"/>
    <w:tmpl w:val="1CD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B5C7C"/>
    <w:multiLevelType w:val="multilevel"/>
    <w:tmpl w:val="845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35C44"/>
    <w:multiLevelType w:val="multilevel"/>
    <w:tmpl w:val="D34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246F2"/>
    <w:multiLevelType w:val="multilevel"/>
    <w:tmpl w:val="E8AA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E4C0E"/>
    <w:multiLevelType w:val="multilevel"/>
    <w:tmpl w:val="0E3C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6387D"/>
    <w:multiLevelType w:val="multilevel"/>
    <w:tmpl w:val="B6C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E004D"/>
    <w:multiLevelType w:val="multilevel"/>
    <w:tmpl w:val="8ADE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91B70"/>
    <w:multiLevelType w:val="multilevel"/>
    <w:tmpl w:val="AD94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8F043F"/>
    <w:multiLevelType w:val="multilevel"/>
    <w:tmpl w:val="E1A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139F7"/>
    <w:multiLevelType w:val="multilevel"/>
    <w:tmpl w:val="EEE0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104139">
    <w:abstractNumId w:val="8"/>
  </w:num>
  <w:num w:numId="2" w16cid:durableId="548496246">
    <w:abstractNumId w:val="5"/>
  </w:num>
  <w:num w:numId="3" w16cid:durableId="505175616">
    <w:abstractNumId w:val="7"/>
  </w:num>
  <w:num w:numId="4" w16cid:durableId="1809743458">
    <w:abstractNumId w:val="0"/>
  </w:num>
  <w:num w:numId="5" w16cid:durableId="757169350">
    <w:abstractNumId w:val="4"/>
  </w:num>
  <w:num w:numId="6" w16cid:durableId="1388383006">
    <w:abstractNumId w:val="2"/>
  </w:num>
  <w:num w:numId="7" w16cid:durableId="742726213">
    <w:abstractNumId w:val="3"/>
  </w:num>
  <w:num w:numId="8" w16cid:durableId="1352953251">
    <w:abstractNumId w:val="9"/>
  </w:num>
  <w:num w:numId="9" w16cid:durableId="1384334657">
    <w:abstractNumId w:val="6"/>
  </w:num>
  <w:num w:numId="10" w16cid:durableId="1233664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DB8"/>
    <w:rsid w:val="0002227E"/>
    <w:rsid w:val="000A7A91"/>
    <w:rsid w:val="00155FF1"/>
    <w:rsid w:val="00531DB8"/>
    <w:rsid w:val="00C2313C"/>
    <w:rsid w:val="00DC3299"/>
    <w:rsid w:val="00F069D5"/>
    <w:rsid w:val="00FD1C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423E"/>
  <w15:chartTrackingRefBased/>
  <w15:docId w15:val="{53A49693-4A29-B94E-94D3-CEFB7DE0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D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D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D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D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DB8"/>
    <w:rPr>
      <w:rFonts w:eastAsiaTheme="majorEastAsia" w:cstheme="majorBidi"/>
      <w:color w:val="272727" w:themeColor="text1" w:themeTint="D8"/>
    </w:rPr>
  </w:style>
  <w:style w:type="paragraph" w:styleId="Title">
    <w:name w:val="Title"/>
    <w:basedOn w:val="Normal"/>
    <w:next w:val="Normal"/>
    <w:link w:val="TitleChar"/>
    <w:uiPriority w:val="10"/>
    <w:qFormat/>
    <w:rsid w:val="00531D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D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D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1DB8"/>
    <w:rPr>
      <w:i/>
      <w:iCs/>
      <w:color w:val="404040" w:themeColor="text1" w:themeTint="BF"/>
    </w:rPr>
  </w:style>
  <w:style w:type="paragraph" w:styleId="ListParagraph">
    <w:name w:val="List Paragraph"/>
    <w:basedOn w:val="Normal"/>
    <w:uiPriority w:val="34"/>
    <w:qFormat/>
    <w:rsid w:val="00531DB8"/>
    <w:pPr>
      <w:ind w:left="720"/>
      <w:contextualSpacing/>
    </w:pPr>
  </w:style>
  <w:style w:type="character" w:styleId="IntenseEmphasis">
    <w:name w:val="Intense Emphasis"/>
    <w:basedOn w:val="DefaultParagraphFont"/>
    <w:uiPriority w:val="21"/>
    <w:qFormat/>
    <w:rsid w:val="00531DB8"/>
    <w:rPr>
      <w:i/>
      <w:iCs/>
      <w:color w:val="0F4761" w:themeColor="accent1" w:themeShade="BF"/>
    </w:rPr>
  </w:style>
  <w:style w:type="paragraph" w:styleId="IntenseQuote">
    <w:name w:val="Intense Quote"/>
    <w:basedOn w:val="Normal"/>
    <w:next w:val="Normal"/>
    <w:link w:val="IntenseQuoteChar"/>
    <w:uiPriority w:val="30"/>
    <w:qFormat/>
    <w:rsid w:val="00531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DB8"/>
    <w:rPr>
      <w:i/>
      <w:iCs/>
      <w:color w:val="0F4761" w:themeColor="accent1" w:themeShade="BF"/>
    </w:rPr>
  </w:style>
  <w:style w:type="character" w:styleId="IntenseReference">
    <w:name w:val="Intense Reference"/>
    <w:basedOn w:val="DefaultParagraphFont"/>
    <w:uiPriority w:val="32"/>
    <w:qFormat/>
    <w:rsid w:val="00531DB8"/>
    <w:rPr>
      <w:b/>
      <w:bCs/>
      <w:smallCaps/>
      <w:color w:val="0F4761" w:themeColor="accent1" w:themeShade="BF"/>
      <w:spacing w:val="5"/>
    </w:rPr>
  </w:style>
  <w:style w:type="paragraph" w:styleId="NormalWeb">
    <w:name w:val="Normal (Web)"/>
    <w:basedOn w:val="Normal"/>
    <w:uiPriority w:val="99"/>
    <w:semiHidden/>
    <w:unhideWhenUsed/>
    <w:rsid w:val="00531DB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31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576</Words>
  <Characters>3534</Characters>
  <Application>Microsoft Office Word</Application>
  <DocSecurity>0</DocSecurity>
  <Lines>110</Lines>
  <Paragraphs>91</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Phillips</dc:creator>
  <cp:keywords/>
  <dc:description/>
  <cp:lastModifiedBy>Harry Phillips</cp:lastModifiedBy>
  <cp:revision>1</cp:revision>
  <dcterms:created xsi:type="dcterms:W3CDTF">2025-12-21T06:09:00Z</dcterms:created>
  <dcterms:modified xsi:type="dcterms:W3CDTF">2025-12-21T06:09:00Z</dcterms:modified>
</cp:coreProperties>
</file>