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  <w:tab/>
        <w:t xml:space="preserve"> </w:t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Plano de testes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44"/>
          <w:rtl w:val="0"/>
        </w:rPr>
        <w:t xml:space="preserve">SADis - Sistema de Aproveitamento de Disciplinas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1. Versões do documento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Layout w:type="fixed"/>
        <w:tblLook w:val="0600"/>
      </w:tblPr>
      <w:tblGrid>
        <w:gridCol w:w="2351"/>
        <w:gridCol w:w="2336"/>
        <w:gridCol w:w="2336"/>
        <w:gridCol w:w="2336"/>
        <w:tblGridChange w:id="0">
          <w:tblGrid>
            <w:gridCol w:w="2351"/>
            <w:gridCol w:w="2336"/>
            <w:gridCol w:w="2336"/>
            <w:gridCol w:w="2336"/>
          </w:tblGrid>
        </w:tblGridChange>
      </w:tblGrid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highlight w:val="lightGray"/>
                <w:rtl w:val="0"/>
              </w:rPr>
              <w:t xml:space="preserve">Versão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highlight w:val="lightGray"/>
                <w:rtl w:val="0"/>
              </w:rPr>
              <w:t xml:space="preserve">Data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highlight w:val="lightGray"/>
                <w:rtl w:val="0"/>
              </w:rPr>
              <w:t xml:space="preserve">Autor(es)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highlight w:val="lightGray"/>
                <w:rtl w:val="0"/>
              </w:rPr>
              <w:t xml:space="preserve">Histórico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6"/>
              <w:bottom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1.1 </w:t>
            </w:r>
          </w:p>
        </w:tc>
        <w:tc>
          <w:tcPr>
            <w:tcBorders>
              <w:left w:color="000000" w:space="0" w:val="single" w:sz="6"/>
              <w:bottom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01/11/2014</w:t>
            </w:r>
          </w:p>
        </w:tc>
        <w:tc>
          <w:tcPr>
            <w:tcBorders>
              <w:left w:color="000000" w:space="0" w:val="single" w:sz="6"/>
              <w:bottom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Vinicius Gesteira</w:t>
            </w:r>
          </w:p>
        </w:tc>
        <w:tc>
          <w:tcPr>
            <w:tcBorders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Criação do documento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36"/>
          <w:rtl w:val="0"/>
        </w:rPr>
        <w:t xml:space="preserve">Plano de testes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Justificativa e objetivo: um sistema de aproveitamento de disiciplinas é muito importante por automatizar o esforço manual de estudantes, professores e técnicos administrativos, merecendo por isso a aplicação de testes que ofereçam a eles o melhor funcionamento possível do sistema.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A – Requisitos a serem testados: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Funcionais: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Abrir solicitação;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Anexar documento;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Consultar solicitação;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Inserir resultado.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Não-funcionais: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Desempenho;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Disponibilidade;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Interação da interface com o usuário.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B – Estratégia e ferramentas de testes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Estratégia: empregar o TDD e testes de unidade sobre os módulos do sistema mais críticos do sistema, relacionados à abertura e à gestão de solicitação de aproveitamento.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Ferramenta: PHPUnit.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C – Equipe e tarefas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Coordenação dos testes: gerente de requisitos.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Desenvolvedores dos testes: programadores;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Tarefas;</w:t>
      </w:r>
    </w:p>
    <w:p w:rsidP="00000000" w:rsidRPr="00000000" w:rsidR="00000000" w:rsidDel="00000000" w:rsidRDefault="00000000">
      <w:pPr>
        <w:ind w:left="1440" w:hanging="359"/>
        <w:contextualSpacing w:val="0"/>
        <w:jc w:val="both"/>
      </w:pPr>
      <w:r w:rsidRPr="00000000" w:rsidR="00000000" w:rsidDel="00000000">
        <w:rPr>
          <w:rtl w:val="0"/>
        </w:rPr>
        <w:t xml:space="preserve">1.</w:t>
      </w:r>
      <w:r w:rsidRPr="00000000" w:rsidR="00000000" w:rsidDel="00000000">
        <w:rPr>
          <w:sz w:val="14"/>
          <w:rtl w:val="0"/>
        </w:rPr>
        <w:t xml:space="preserve">  </w:t>
        <w:tab/>
      </w:r>
      <w:r w:rsidRPr="00000000" w:rsidR="00000000" w:rsidDel="00000000">
        <w:rPr>
          <w:rtl w:val="0"/>
        </w:rPr>
        <w:t xml:space="preserve">Todos precisam instalar a ferramental PHPUnit e coloca-la em funcionamento;</w:t>
      </w:r>
    </w:p>
    <w:p w:rsidP="00000000" w:rsidRPr="00000000" w:rsidR="00000000" w:rsidDel="00000000" w:rsidRDefault="00000000">
      <w:pPr>
        <w:ind w:left="1440" w:hanging="359"/>
        <w:contextualSpacing w:val="0"/>
        <w:jc w:val="both"/>
        <w:rPr/>
      </w:pPr>
      <w:r w:rsidRPr="00000000" w:rsidR="00000000" w:rsidDel="00000000">
        <w:rPr>
          <w:rtl w:val="0"/>
        </w:rPr>
        <w:t xml:space="preserve">2. </w:t>
      </w:r>
      <w:r w:rsidRPr="00000000" w:rsidR="00000000" w:rsidDel="00000000">
        <w:rPr>
          <w:sz w:val="14"/>
          <w:rtl w:val="0"/>
        </w:rPr>
        <w:t xml:space="preserve">  </w:t>
        <w:tab/>
      </w:r>
      <w:r w:rsidRPr="00000000" w:rsidR="00000000" w:rsidDel="00000000">
        <w:rPr>
          <w:rtl w:val="0"/>
        </w:rPr>
        <w:t xml:space="preserve">A coordenação dos testes precisa modelar os primeiros testes de aceitação relativo aos requisitos funcionais para a próxima iteração.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D-Histórias de testes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O usuário estudante deve proceder com a abertura de solicitação, utilizando todas as funcionalidades envolvidas.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O usuário administrador testa a inserção de um resultado de um processo em todas as situações esperadas.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O usuário estudante busca o resultado do processo e imprime um relatório.</w:t>
      </w:r>
    </w:p>
    <w:p w:rsidP="00000000" w:rsidRPr="00000000" w:rsidR="00000000" w:rsidDel="00000000" w:rsidRDefault="00000000">
      <w:pPr>
        <w:ind w:left="2160" w:firstLine="0"/>
        <w:contextualSpacing w:val="0"/>
        <w:jc w:val="both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SADis_PlanoDeTestes1.1.docx</dc:title>
</cp:coreProperties>
</file>