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spacing w:after="60" w:line="360" w:lineRule="exact"/>
        <w:rPr>
          <w:rFonts w:ascii="함초롬바탕" w:eastAsia="함초롬바탕" w:hAnsi="함초롬바탕" w:cs="함초롬바탕"/>
          <w:b/>
          <w:sz w:val="32"/>
          <w:szCs w:val="32"/>
          <w:spacing w:val="-10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-10"/>
        </w:rPr>
        <w:t>제1장 총 칙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sz w:val="26"/>
          <w:szCs w:val="26"/>
          <w:spacing w:val="-10"/>
        </w:rPr>
      </w:pP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제1조 목 적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 규정은 「주식회사 등의 외부감사에 관한 법률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법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)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」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8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및 동법 시행령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영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)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9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외부감사 및 회계 등에 관한 규정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외감규정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)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6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조가 정하는 바에 따라 주식회사 유라클(이하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라 한다)의 내부회계관리제도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')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를 설계</w:t>
      </w:r>
      <w:r>
        <w:rPr>
          <w:rFonts w:hAnsi="바탕" w:hint="eastAsia"/>
          <w:sz w:val="16"/>
          <w:szCs w:val="16"/>
        </w:rPr>
        <w:t>•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운영</w:t>
      </w:r>
      <w:r>
        <w:rPr>
          <w:rFonts w:hAnsi="바탕" w:hint="eastAsia"/>
          <w:sz w:val="16"/>
          <w:szCs w:val="16"/>
        </w:rPr>
        <w:t>•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평가</w:t>
      </w:r>
      <w:r>
        <w:rPr>
          <w:rFonts w:hAnsi="바탕" w:hint="eastAsia"/>
          <w:sz w:val="16"/>
          <w:szCs w:val="16"/>
        </w:rPr>
        <w:t>•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보고하는데 필요한 정책과 절차를 정하여 합리적이고 효과적인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내부회계관리제도를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 설계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운영함으로써 재무제표 신뢰성을 제고하는데 필요한 사항을 정함을 목적으로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제2조 적용범위</w:t>
      </w:r>
    </w:p>
    <w:p>
      <w:pPr>
        <w:pStyle w:val="af1"/>
        <w:ind w:leftChars="0" w:left="806" w:hanging="403"/>
        <w:wordWrap/>
        <w:jc w:val="left"/>
        <w:numPr>
          <w:ilvl w:val="0"/>
          <w:numId w:val="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내부회계관리제도에 관한 사항은 법령 또는 정관에 정하여진 것 이외에는 이 규정이 정하는 바에 따른다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</w:p>
    <w:p>
      <w:pPr>
        <w:pStyle w:val="af1"/>
        <w:ind w:leftChars="0" w:left="806" w:hanging="403"/>
        <w:wordWrap/>
        <w:jc w:val="left"/>
        <w:numPr>
          <w:ilvl w:val="0"/>
          <w:numId w:val="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연결재무제표에 관한 회계정보를 작성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공시하기 위하여 필요한 사항에 관하여는 이 규정을 적용한다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제3조 용어의 정의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  <w:t xml:space="preserve"> 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 규정에서 사용하고 있는 용어의 정의는 다음과 같다.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라 함은 내부회계관리의 목적을 달성하기 위하여 회사의 재무제표가 일반적으로 인정되는 회계처리기준에 따라 작성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공시 되었는지 여부에 대한 합리적 확신을 제공하기 위해 설계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운영되는 내부통제제도로서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 규정과 이를 관리 운영하는 조직을 포함한 모든 조직 구성원들에 의해 지속적으로 실행되는 과정을 말한다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내부회계관리자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라 함은 법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8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3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따라 내부회계관리제도의 관리 및 운영을 책임지는 자로서 대표이사에 의해 지정된 자를 말한다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평가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라 함은 일정기간동안 내부회계관리제도의 설계와 운영이 효과적인지를 확인하는 절차로서 대표이사의 내부회계관리제도의 효과성 점검 절차 및 감사위원회의 내부회계관리제도 운영실태 평가절차를 포함한다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감사인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이라 함은 법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7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호 가 목에 따른 회계법인을 말한다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</w:p>
    <w:p>
      <w:pPr>
        <w:wordWrap/>
        <w:jc w:val="center"/>
        <w:spacing w:after="60" w:line="360" w:lineRule="exact"/>
        <w:rPr>
          <w:rFonts w:ascii="함초롬바탕" w:eastAsia="함초롬바탕" w:hAnsi="함초롬바탕" w:cs="함초롬바탕"/>
          <w:b/>
          <w:sz w:val="32"/>
          <w:szCs w:val="32"/>
          <w:spacing w:val="-10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-10"/>
        </w:rPr>
        <w:t>제2장 회계정보의 관리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sz w:val="26"/>
          <w:szCs w:val="26"/>
          <w:spacing w:val="-10"/>
        </w:rPr>
      </w:pP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제4조 회계정보처리의 일반원칙</w:t>
      </w:r>
    </w:p>
    <w:p>
      <w:pPr>
        <w:pStyle w:val="af1"/>
        <w:ind w:leftChars="0"/>
        <w:wordWrap/>
        <w:jc w:val="left"/>
        <w:numPr>
          <w:ilvl w:val="0"/>
          <w:numId w:val="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회사는 내부회계관리제도에 의하지 아니하고 회계정보를 작성하거나 내부회계관리제도에 따라 작성된 회계정보를 위조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변조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훼손 및 파기해서는 아니 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회계정보의 식별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측정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분류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기록 및 보고 등 회계처리에 관하여는 법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5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조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항에서 정하는 회계처리기준에 따른다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제5조 회계정보의 식별</w:t>
      </w:r>
      <w:r>
        <w:rPr>
          <w:rFonts w:ascii="함초롬바탕" w:eastAsia="함초롬바탕" w:hAnsi="함초롬바탕" w:cs="함초롬바탕" w:hint="eastAsia"/>
          <w:color w:val="0000FF"/>
          <w:sz w:val="24"/>
          <w:szCs w:val="24"/>
          <w:spacing w:val="-10"/>
        </w:rPr>
        <w:t xml:space="preserve"> </w:t>
      </w:r>
      <w:r>
        <w:rPr>
          <w:rFonts w:hAnsi="바탕" w:hint="eastAsia"/>
          <w:color w:val="0000FF"/>
          <w:sz w:val="16"/>
          <w:szCs w:val="16"/>
        </w:rPr>
        <w:t>•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측정</w:t>
      </w:r>
      <w:r>
        <w:rPr>
          <w:rFonts w:ascii="함초롬바탕" w:eastAsia="함초롬바탕" w:hAnsi="함초롬바탕" w:cs="함초롬바탕" w:hint="eastAsia"/>
          <w:color w:val="0000FF"/>
          <w:sz w:val="24"/>
          <w:szCs w:val="24"/>
          <w:spacing w:val="-10"/>
        </w:rPr>
        <w:t xml:space="preserve"> </w:t>
      </w:r>
      <w:r>
        <w:rPr>
          <w:rFonts w:hAnsi="바탕" w:hint="eastAsia"/>
          <w:color w:val="0000FF"/>
          <w:sz w:val="16"/>
          <w:szCs w:val="16"/>
        </w:rPr>
        <w:t>•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분류</w:t>
      </w:r>
      <w:r>
        <w:rPr>
          <w:rFonts w:ascii="함초롬바탕" w:eastAsia="함초롬바탕" w:hAnsi="함초롬바탕" w:cs="함초롬바탕" w:hint="eastAsia"/>
          <w:color w:val="0000FF"/>
          <w:sz w:val="24"/>
          <w:szCs w:val="24"/>
          <w:spacing w:val="-10"/>
        </w:rPr>
        <w:t xml:space="preserve"> </w:t>
      </w:r>
      <w:r>
        <w:rPr>
          <w:rFonts w:hAnsi="바탕" w:hint="eastAsia"/>
          <w:color w:val="0000FF"/>
          <w:sz w:val="16"/>
          <w:szCs w:val="16"/>
        </w:rPr>
        <w:t>•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기록 및 보고</w:t>
      </w:r>
    </w:p>
    <w:p>
      <w:pPr>
        <w:pStyle w:val="af1"/>
        <w:ind w:leftChars="0"/>
        <w:wordWrap/>
        <w:jc w:val="left"/>
        <w:numPr>
          <w:ilvl w:val="0"/>
          <w:numId w:val="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회계 정보에 대한 식별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측정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분류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보고 등 회계처리방법 및 회계기록에 관한 사항은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조의 일반원칙에 따라 처리하되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다음 각 호의 요건을 충족하여야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재무상태표에 기록되어 있는 자산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부채 및 자본은 보고기간 종료일 현재 실제로 존재하여야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재무상태표에 표시된 자산은 회사의 소유이며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부채는 회사가 변제하여야 할 채무 이어야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거래나 사건은 회계기간 동안에 실제로 발생한 것이어야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재무제표에 기록되지 않은 자산 </w:t>
      </w:r>
      <w:r>
        <w:rPr>
          <w:rFonts w:hAnsi="바탕" w:hint="eastAsia"/>
          <w:sz w:val="16"/>
          <w:szCs w:val="16"/>
          <w:spacing w:val="-20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부채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거래나 사건 혹은 공시되지 않은 항목이 없어야 한다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재무제표상의 자산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부채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자본 </w:t>
      </w:r>
      <w:r>
        <w:rPr>
          <w:rFonts w:hAnsi="바탕" w:hint="eastAsia"/>
          <w:sz w:val="16"/>
          <w:szCs w:val="16"/>
        </w:rPr>
        <w:t xml:space="preserve">•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수익과 비용 항목은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조의 일반원칙에 따라 적정한 금액으로 표시되어야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회계 거래나 사건은 적절한 금액으로 재무제표에 기록되어야 하며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수익이나 비용은 발생주의 원칙에 따라 적절한 회계기간에 배분되어야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재무제표의 구성 항목은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조의 일반원칙에 따라 분류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기술 및 공시 되어야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회사의 모든 회계정보는 원본 서류 등과 함께 전표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전산시설을 포함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)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에 기록하여야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내부회계관리제도에 의하여 작성된 회계정보는 정기적으로 내부회계관리자에게 보고되어야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 xml:space="preserve">제6조 회계정보의 오류 통제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pacing w:val="-10"/>
        </w:rPr>
        <w:t>․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수정 및 내부 검증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회사와 감사위원회는 회계정보를 처리하는 과정에서 오류가 발생하지 않도록 회사의 회계정보가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및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5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조에 따라 작성되었는지 여부를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17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조에 의한 점검 및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18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조에 의한 평가를 통해 확인한다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d"/>
        <w:ind w:left="102" w:right="102"/>
        <w:wordWrap/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60" w:before="200" w:line="360" w:lineRule="exact"/>
        <w:rPr>
          <w:rFonts w:ascii="함초롬바탕" w:eastAsia="함초롬바탕" w:hAnsi="함초롬바탕" w:cs="함초롬바탕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10"/>
        </w:rPr>
        <w:t>제7조 회계기록의 관리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pacing w:val="-10"/>
        </w:rPr>
        <w:t xml:space="preserve"> ․</w:t>
      </w:r>
      <w:r>
        <w:rPr>
          <w:rFonts w:ascii="함초롬바탕" w:eastAsia="함초롬바탕" w:hAnsi="함초롬바탕" w:cs="함초롬바탕" w:hint="eastAsia"/>
          <w:b/>
          <w:color w:val="0000FF"/>
          <w:spacing w:val="-10"/>
        </w:rPr>
        <w:t>보존</w:t>
      </w:r>
    </w:p>
    <w:p>
      <w:pPr>
        <w:pStyle w:val="af1"/>
        <w:ind w:leftChars="0" w:left="806" w:hanging="403"/>
        <w:wordWrap/>
        <w:jc w:val="left"/>
        <w:numPr>
          <w:ilvl w:val="0"/>
          <w:numId w:val="6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회계장부는 보조원장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총계정원장 등의 회계보조장부와 재무제표로 구성된다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 w:left="806" w:hanging="403"/>
        <w:wordWrap/>
        <w:jc w:val="left"/>
        <w:numPr>
          <w:ilvl w:val="0"/>
          <w:numId w:val="6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회계장부는 전산운영시스템에 의한 전산 장치에 보관하며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권한 있는 자에 한해 접근 및 수정을 허용하고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그 기록을 보관한다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 w:left="806" w:hanging="403"/>
        <w:wordWrap/>
        <w:jc w:val="left"/>
        <w:numPr>
          <w:ilvl w:val="0"/>
          <w:numId w:val="6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회사는 내부회계관리제도에 의하지 아니하고 회계정보를 작성하거나 내부회계관리제도에 의해 작성된 회계정보를 위조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변조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훼손 및 파기하거나 그러한 행위를 지시하여서는 아니된다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 w:left="806" w:hanging="403"/>
        <w:wordWrap/>
        <w:jc w:val="left"/>
        <w:numPr>
          <w:ilvl w:val="0"/>
          <w:numId w:val="6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회사는 회계정보의 위조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변조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훼손 및 파기를 방지하기 위한 보안 절차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접근통제절차 등 필요한 절차를 수립하여 운영하여야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center"/>
        <w:spacing w:after="60" w:line="360" w:lineRule="exact"/>
        <w:rPr>
          <w:rFonts w:ascii="함초롬바탕" w:eastAsia="함초롬바탕" w:hAnsi="함초롬바탕" w:cs="함초롬바탕"/>
          <w:b/>
          <w:sz w:val="32"/>
          <w:szCs w:val="32"/>
          <w:spacing w:val="-10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-10"/>
        </w:rPr>
        <w:t>제3장 내부회계관리제도 관련 임직원의 업무 및 교육 등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sz w:val="26"/>
          <w:szCs w:val="26"/>
          <w:spacing w:val="-10"/>
        </w:rPr>
      </w:pP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제8조 업무분장 및 책임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회사는 신뢰할 수 있는 회계정보의 작성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공시를 담당하는 부서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임직원의 업무를 적절히 분장하고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권한과 책임을 규정하여야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제9조 대표이사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대표이사는 내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부회계관리제도의 관리 </w:t>
      </w:r>
      <w:r>
        <w:rPr>
          <w:rFonts w:hAnsi="바탕" w:hint="eastAsia"/>
          <w:sz w:val="16"/>
          <w:szCs w:val="16"/>
          <w:spacing w:val="-20"/>
        </w:rPr>
        <w:t xml:space="preserve">•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운영을 책임지고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이에 필요한 제반 사항을 지원한다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10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조의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에 따라 내부회계관리자를 지정한다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17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조에 따라 내부회계관리제도 운영실태를 점검하고 보고한다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다만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대표이사가 필요하다고 판단하는 경우 이사회 및 감사위원회에 대한 보고는 내부회계관리자에게 위임할 수 있다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3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 단서에 따라 내부회계관리자에게 보고를 위임하고자 하는 경우 보고 전에 그 사유를 이사회 및 감사위원회에 문서로 제출하여야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따른 감사위원회의 요청 또는 감사인의 요청이 있을 경우 지체 없이 따라야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다만 특별한 사유가 존재할 경우 당해 요청을 거부할 수 있으며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 경우 해당 사유를 감사위원회 또는 감사인에게 문서로 제출한다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제10조 내부회계관리자</w:t>
      </w:r>
    </w:p>
    <w:p>
      <w:pPr>
        <w:pStyle w:val="af1"/>
        <w:ind w:leftChars="0"/>
        <w:wordWrap/>
        <w:jc w:val="left"/>
        <w:numPr>
          <w:ilvl w:val="0"/>
          <w:numId w:val="8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내부회계관리자는 내부회계관리제도의 설계 및 운영을 총괄하고 이에 필요한 제반 사항을 지원한다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8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내부회계관리자는 내부회계관리제도 설계 및 운영의 효과성을 점검한다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8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내부회계관리자는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9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3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 단서에 따라 이사회 및 감사위원회에 내부회계관리제도 운영실태를 보고한다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제10-1조 내부회계관리자의 자격요건과 임면 절차</w:t>
      </w:r>
    </w:p>
    <w:p>
      <w:pPr>
        <w:pStyle w:val="af1"/>
        <w:ind w:leftChars="0"/>
        <w:wordWrap/>
        <w:jc w:val="left"/>
        <w:numPr>
          <w:ilvl w:val="0"/>
          <w:numId w:val="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내부회계관리자는 다음 각 호의 요건을 모두 갖추어야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 w:left="1156" w:hanging="357"/>
        <w:wordWrap/>
        <w:jc w:val="left"/>
        <w:numPr>
          <w:ilvl w:val="0"/>
          <w:numId w:val="10"/>
        </w:numPr>
        <w:spacing w:after="0" w:before="6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10"/>
        </w:rPr>
        <w:t>회계 또는 내부 통제에 관해 전문성을 갖출 것</w:t>
      </w:r>
    </w:p>
    <w:p>
      <w:pPr>
        <w:pStyle w:val="af1"/>
        <w:ind w:leftChars="0" w:left="1156" w:hanging="357"/>
        <w:wordWrap/>
        <w:jc w:val="left"/>
        <w:numPr>
          <w:ilvl w:val="0"/>
          <w:numId w:val="10"/>
        </w:numPr>
        <w:spacing w:after="0" w:before="6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10"/>
        </w:rPr>
        <w:t>상근이사 일 것</w:t>
      </w:r>
    </w:p>
    <w:p>
      <w:pPr>
        <w:pStyle w:val="af1"/>
        <w:ind w:leftChars="0"/>
        <w:wordWrap/>
        <w:jc w:val="left"/>
        <w:numPr>
          <w:ilvl w:val="0"/>
          <w:numId w:val="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항에도 불구하고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호의 요건을 충족하는 자가 없는 경우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호는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해당 이사의 업무를 집행하는 자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로 보아 이를 적용한다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대표이사는 인사발령 등의 사유로 내부회계관리제도 관련 업무의 수행이 불가능하거나 부적합하다고 판단하는 경우 내부회계관리자를 다시 지정한다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</w:p>
    <w:p>
      <w:pPr>
        <w:pStyle w:val="af1"/>
        <w:ind w:leftChars="0"/>
        <w:wordWrap/>
        <w:jc w:val="left"/>
        <w:numPr>
          <w:ilvl w:val="0"/>
          <w:numId w:val="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내부회계관리자의 임면 절차는 이사회 규정에 의해 이사회 승인에 따른다.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제11조 감사위원회</w:t>
      </w:r>
    </w:p>
    <w:p>
      <w:pPr>
        <w:pStyle w:val="af1"/>
        <w:ind w:leftChars="0"/>
        <w:wordWrap/>
        <w:jc w:val="left"/>
        <w:numPr>
          <w:ilvl w:val="0"/>
          <w:numId w:val="1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감사위원회는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18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조에 따라 내부회계관리제도 운영실태를 평가하고 보고한다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감사위원회는 회사의 회계처리 위반사실을 감사인으로부터 통보 받은 경우 외부전문가를 선임하여 위반사실 등을 조사하고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그 결과에 따라 대표이사에게 위반 내용의 시정 등을 요구한다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감사위원회는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따른 조사결과 및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따른 회사의 시정조치 결과 등을 즉시 증권선물위원회와 감사인에게 제출한다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감사위원회는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 내지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3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항의 직무를 수행할 때 대표이사에게 필요한 자료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정보 및 비용의 제공을 문서로 요청할 수 있다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감사위원회는 이사의 직무수행에 관하여 부정행위 또는 법령이나 정관에 위반되는 중대한 사실을 발견하면 감사인에게 통보한다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 xml:space="preserve">제12조 교육 계획의 수립 및 실시 등 </w:t>
      </w:r>
    </w:p>
    <w:p>
      <w:pPr>
        <w:pStyle w:val="af1"/>
        <w:ind w:leftChars="0"/>
        <w:wordWrap/>
        <w:jc w:val="left"/>
        <w:numPr>
          <w:ilvl w:val="0"/>
          <w:numId w:val="1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회사는 대표이사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내부회계관리자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감사위원회 및 회계정보를 작성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공시하는 임직원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 등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)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을 대상으로 내부회계관리제도 관련 법령 및 이 규정에서 정하는 사항 등의 이해에 필요한 교육계획을 수립하고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필요한 교육을 실시한다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따른 교육의 성과평가를 실시하며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그 결과는 차기 사업연도 교육계획에 반영한다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항의 평가결과는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13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항에서 정한 보상 정책과 연계하여 운영할 수 있다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 xml:space="preserve">제13조 감사위원회 평가결과와 보상 정책의 연계 </w:t>
      </w:r>
    </w:p>
    <w:p>
      <w:pPr>
        <w:pStyle w:val="af1"/>
        <w:ind w:leftChars="0"/>
        <w:wordWrap/>
        <w:jc w:val="left"/>
        <w:numPr>
          <w:ilvl w:val="0"/>
          <w:numId w:val="1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18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조에 따른 감사위원회의 평가결과를 대표이사 등의 인사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보수 및 차기 사업연도 내부회계관리제도 운영계획 수립에 반영한다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항을 적용하기 위한 세부적인 사항은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항에 따른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업무지침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에서 정한다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ind w:left="400"/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</w:p>
    <w:p>
      <w:pPr>
        <w:wordWrap/>
        <w:jc w:val="center"/>
        <w:spacing w:after="60" w:line="360" w:lineRule="exact"/>
        <w:rPr>
          <w:rFonts w:ascii="함초롬바탕" w:eastAsia="함초롬바탕" w:hAnsi="함초롬바탕" w:cs="함초롬바탕"/>
          <w:b/>
          <w:sz w:val="32"/>
          <w:szCs w:val="32"/>
          <w:spacing w:val="-10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-10"/>
        </w:rPr>
        <w:t>제4장 내부회계관리제도의 설계 및 운영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sz w:val="26"/>
          <w:szCs w:val="26"/>
          <w:spacing w:val="-10"/>
        </w:rPr>
      </w:pP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제14조 내부회계관리제도 설계 및 운영의 준거 기준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회사는 내부회계관리제도 운영위원회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운영위원회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)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에서 발표한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설계 및 운영 개념 체계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개념 체계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)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에 따라 내부회계관리제도를 설계 및 운영한다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제15조 내부회계관리제도의 설계 및 운영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내부회계관리제도를 설계 및 운영하는데 필요한 세부 사항은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항에 따른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업무지침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에서 정한다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</w:p>
    <w:p>
      <w:pPr>
        <w:wordWrap/>
        <w:jc w:val="center"/>
        <w:spacing w:after="60" w:line="360" w:lineRule="exact"/>
        <w:rPr>
          <w:rFonts w:ascii="함초롬바탕" w:eastAsia="함초롬바탕" w:hAnsi="함초롬바탕" w:cs="함초롬바탕"/>
          <w:b/>
          <w:sz w:val="32"/>
          <w:szCs w:val="32"/>
          <w:spacing w:val="-10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-10"/>
        </w:rPr>
        <w:t>제5장 내부회계관리제도 평가 및 보고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sz w:val="26"/>
          <w:szCs w:val="26"/>
          <w:spacing w:val="-10"/>
        </w:rPr>
      </w:pP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제16조 내부회계관리제도 평가 및 보고의 준거 기준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내부회계관리자 및 감사위원회는 운영위원회에서 발표한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평가 및 보고 모범규준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모범규준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)'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에 따라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17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조에 따른 점검 및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18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조에 따른 평가를 수행한다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 xml:space="preserve">제17조 대표이사의 운영실태 점검, 보고의 기준 및 절차 </w:t>
      </w:r>
    </w:p>
    <w:p>
      <w:pPr>
        <w:pStyle w:val="af1"/>
        <w:ind w:leftChars="0"/>
        <w:wordWrap/>
        <w:jc w:val="left"/>
        <w:numPr>
          <w:ilvl w:val="0"/>
          <w:numId w:val="1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회사는 내부회계관리제도의 효과성을 점검하기 위한 객관적인 성과지표를 마련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</w:p>
    <w:p>
      <w:pPr>
        <w:pStyle w:val="af1"/>
        <w:ind w:leftChars="0"/>
        <w:wordWrap/>
        <w:jc w:val="left"/>
        <w:numPr>
          <w:ilvl w:val="0"/>
          <w:numId w:val="1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대표이사는 사업연도마다 내부회계관리제도의 효과성에 대한 점검을 수행하고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주주총회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이사회 및 감사위원회에 보고한다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따라 이사회 및 감사위원회에 점검결과를 보고할 경우 문서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운영실태보고서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)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로 작성하여 대면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對面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)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보고하여야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</w:p>
    <w:p>
      <w:pPr>
        <w:pStyle w:val="af1"/>
        <w:ind w:leftChars="0"/>
        <w:wordWrap/>
        <w:jc w:val="left"/>
        <w:numPr>
          <w:ilvl w:val="0"/>
          <w:numId w:val="1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따른 점검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보고의 세부 기준 및 절차는 다음 각호를 고려하여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항에 따른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업무지침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에서 정한다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5"/>
        </w:numPr>
        <w:tabs>
          <w:tab w:val="left"/>
        </w:tabs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내부회계관리제도가 회사에 적합한 형태로 설계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운영될 것</w:t>
      </w:r>
    </w:p>
    <w:p>
      <w:pPr>
        <w:pStyle w:val="af1"/>
        <w:ind w:leftChars="0"/>
        <w:wordWrap/>
        <w:jc w:val="left"/>
        <w:numPr>
          <w:ilvl w:val="0"/>
          <w:numId w:val="15"/>
        </w:numPr>
        <w:tabs>
          <w:tab w:val="left"/>
        </w:tabs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신뢰할 수 있는 회계정보의 작성과 공시를 저해하는 위험을 예방하거나 적시에 발견하여 조치할 수 있는 상시적 ․정기적인 점검체계를 갖출 것</w:t>
      </w:r>
    </w:p>
    <w:p>
      <w:pPr>
        <w:pStyle w:val="af1"/>
        <w:ind w:leftChars="0"/>
        <w:wordWrap/>
        <w:jc w:val="left"/>
        <w:numPr>
          <w:ilvl w:val="0"/>
          <w:numId w:val="15"/>
        </w:numPr>
        <w:tabs>
          <w:tab w:val="left"/>
        </w:tabs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따른 성과지표</w:t>
      </w:r>
    </w:p>
    <w:p>
      <w:pPr>
        <w:pStyle w:val="af1"/>
        <w:ind w:leftChars="0"/>
        <w:wordWrap/>
        <w:jc w:val="left"/>
        <w:numPr>
          <w:ilvl w:val="0"/>
          <w:numId w:val="15"/>
        </w:numPr>
        <w:tabs>
          <w:tab w:val="left"/>
        </w:tabs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3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호에 따른 성과지표 및 내부회계관리제도에 취약 사항이 있는지에 대한 점검결과 등을 고려하여 회사의 내부회계관리제도가 효과적인지에 대한 의견을 제시할 것</w:t>
      </w:r>
    </w:p>
    <w:p>
      <w:pPr>
        <w:pStyle w:val="af1"/>
        <w:ind w:leftChars="0"/>
        <w:wordWrap/>
        <w:jc w:val="left"/>
        <w:numPr>
          <w:ilvl w:val="0"/>
          <w:numId w:val="15"/>
        </w:numPr>
        <w:tabs>
          <w:tab w:val="left"/>
        </w:tabs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내부회계관리제도에 대하여 감리를 받은 경우 그 감리에 따른 시정조치 계획을 내부회계관리제도 시정조치 계획에 반영할 것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제18조 감사위원회의 운영실태 평가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 </w:t>
      </w:r>
      <w:r>
        <w:rPr>
          <w:rFonts w:hAnsi="바탕" w:hint="eastAsia"/>
          <w:color w:val="0000FF"/>
          <w:sz w:val="16"/>
          <w:szCs w:val="16"/>
        </w:rPr>
        <w:t>•</w:t>
      </w:r>
      <w:r>
        <w:rPr>
          <w:rFonts w:hAnsi="바탕" w:hint="eastAsia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보고의 기준 및 절차</w:t>
      </w:r>
    </w:p>
    <w:p>
      <w:pPr>
        <w:pStyle w:val="af1"/>
        <w:ind w:leftChars="0"/>
        <w:wordWrap/>
        <w:jc w:val="left"/>
        <w:numPr>
          <w:ilvl w:val="0"/>
          <w:numId w:val="16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감사위원회는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17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3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따른 내부회계관리제도 운영실태보고서를 평가하고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그 평가결과를 문서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평가보고서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)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로 작성하여 이사회에 사업연도마다 보고한다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 경우 내부회계관리제도의 관리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운영에 대하여 시정 의견이 있으면 그 의견을 포함하여 보고한다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6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따른 평가를 위해 감사위원회는 대면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對面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)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회의를 개최하여야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6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감사위원회는 정기총회 개최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주 전까지 내부회계관리제도 평가보고서를 이사회에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대면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對面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)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보고하여야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</w:p>
    <w:p>
      <w:pPr>
        <w:pStyle w:val="af1"/>
        <w:ind w:leftChars="0"/>
        <w:wordWrap/>
        <w:jc w:val="left"/>
        <w:numPr>
          <w:ilvl w:val="0"/>
          <w:numId w:val="16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따른 평가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보고의 세부 기준 및 절차는 다음 각 호를 고려하여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항에 따른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업무지침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에서 정한다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tabs>
          <w:tab w:val="left"/>
        </w:tabs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경영진 및 회사 경영에 사실상 영향력을 미칠 수 있는 자가 회계정보의 작성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공시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6"/>
        </w:rPr>
        <w:t>과정에 부당하게 개입할 수 없도록 내부회계관리제도가 설계 및 운영되는지를 평가할 것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tabs>
          <w:tab w:val="left"/>
        </w:tabs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내부회계관리규정이 실질적으로 운영되는지를 평가할 것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tabs>
          <w:tab w:val="left"/>
        </w:tabs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대표이사가 내부회계관리제도 운영실태보고서 작성에 관한 기준 및 절차를 준수하는지를 평가할 것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제19조 평가보고서 비치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감사위원회는 내부회계관리제도 평가보고서를 본사(점)에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5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년간 비치한다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제20조 평가결과 공시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10"/>
        </w:rPr>
        <w:t xml:space="preserve"> </w:t>
      </w:r>
    </w:p>
    <w:p>
      <w:pPr>
        <w:pStyle w:val="af1"/>
        <w:ind w:leftChars="0"/>
        <w:wordWrap/>
        <w:jc w:val="left"/>
        <w:numPr>
          <w:ilvl w:val="0"/>
          <w:numId w:val="18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대표이사 및 내부회계관리자는 「자본시장과 금융투자업에 관한 법률」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159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조에 따라 제출하는 사업보고서에 다음 각 호의 사항을 기재한 서류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운영 보고서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)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를 첨부하여야 한다.</w:t>
      </w:r>
    </w:p>
    <w:p>
      <w:pPr>
        <w:pStyle w:val="af1"/>
        <w:ind w:leftChars="0"/>
        <w:wordWrap/>
        <w:jc w:val="left"/>
        <w:numPr>
          <w:ilvl w:val="0"/>
          <w:numId w:val="1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법 제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8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항에 따른 내부회계관리규정과 이를 관리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운영하는 조직 및 인력에 관한 사항</w:t>
      </w:r>
    </w:p>
    <w:p>
      <w:pPr>
        <w:pStyle w:val="af1"/>
        <w:ind w:leftChars="0"/>
        <w:wordWrap/>
        <w:jc w:val="left"/>
        <w:numPr>
          <w:ilvl w:val="0"/>
          <w:numId w:val="1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법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8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조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6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따른 감사인의 검토의견 또는 감사의견</w:t>
      </w:r>
    </w:p>
    <w:p>
      <w:pPr>
        <w:pStyle w:val="af1"/>
        <w:ind w:leftChars="0"/>
        <w:wordWrap/>
        <w:jc w:val="left"/>
        <w:numPr>
          <w:ilvl w:val="0"/>
          <w:numId w:val="1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운영실태보고서</w:t>
      </w:r>
    </w:p>
    <w:p>
      <w:pPr>
        <w:pStyle w:val="af1"/>
        <w:ind w:leftChars="0"/>
        <w:wordWrap/>
        <w:jc w:val="left"/>
        <w:numPr>
          <w:ilvl w:val="0"/>
          <w:numId w:val="1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평가보고서</w:t>
      </w:r>
    </w:p>
    <w:p>
      <w:pPr>
        <w:pStyle w:val="ad"/>
        <w:ind w:left="806" w:right="102" w:hanging="403"/>
        <w:wordWrap/>
        <w:numPr>
          <w:ilvl w:val="0"/>
          <w:numId w:val="18"/>
        </w:numPr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before="120" w:line="360" w:lineRule="exact"/>
        <w:rPr>
          <w:rFonts w:ascii="함초롬바탕" w:eastAsia="함초롬바탕" w:hAnsi="함초롬바탕" w:cs="함초롬바탕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항의 사업보고서에 첨부할 내부회계관리제도 운영보고서는 ｢외부감사 및 회계 등에 관한 규정 시행세칙｣ 별지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3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호의 양식을 참조한다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d"/>
        <w:ind w:left="806" w:right="102"/>
        <w:wordWrap/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before="120" w:line="360" w:lineRule="exact"/>
        <w:rPr>
          <w:rFonts w:ascii="함초롬바탕" w:eastAsia="함초롬바탕" w:hAnsi="함초롬바탕" w:cs="함초롬바탕"/>
          <w:spacing w:val="-10"/>
        </w:rPr>
      </w:pPr>
    </w:p>
    <w:p>
      <w:pPr>
        <w:wordWrap/>
        <w:jc w:val="center"/>
        <w:spacing w:after="60" w:line="360" w:lineRule="exact"/>
        <w:rPr>
          <w:rFonts w:ascii="함초롬바탕" w:eastAsia="함초롬바탕" w:hAnsi="함초롬바탕" w:cs="함초롬바탕"/>
          <w:b/>
          <w:sz w:val="32"/>
          <w:szCs w:val="32"/>
          <w:spacing w:val="-10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-10"/>
        </w:rPr>
        <w:t>제6장 규정 위반 시 조치사항 등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sz w:val="26"/>
          <w:szCs w:val="26"/>
          <w:spacing w:val="-10"/>
        </w:rPr>
      </w:pP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제21조 관련 규정 위반의 조치 등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다음 각 호의 사항을 포함하여 내부회계관리규정을 위반한 임직원의 징계에 관하여는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인사규정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에서 정한 바를 따른다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20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규정에 위반한 회계정보를 작성하는 경우</w:t>
      </w:r>
    </w:p>
    <w:p>
      <w:pPr>
        <w:pStyle w:val="af1"/>
        <w:ind w:leftChars="0"/>
        <w:wordWrap/>
        <w:jc w:val="left"/>
        <w:numPr>
          <w:ilvl w:val="0"/>
          <w:numId w:val="20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회계정보를 위조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변조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훼손 및 파기하는 경우</w:t>
      </w:r>
    </w:p>
    <w:p>
      <w:pPr>
        <w:pStyle w:val="af1"/>
        <w:ind w:leftChars="0"/>
        <w:wordWrap/>
        <w:jc w:val="left"/>
        <w:numPr>
          <w:ilvl w:val="0"/>
          <w:numId w:val="20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규정에 위반한 내부회계관리제도를 설계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운영 및 평가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·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보고하는 경우</w:t>
      </w:r>
    </w:p>
    <w:p>
      <w:pPr>
        <w:pStyle w:val="af1"/>
        <w:ind w:leftChars="0"/>
        <w:wordWrap/>
        <w:jc w:val="left"/>
        <w:numPr>
          <w:ilvl w:val="0"/>
          <w:numId w:val="20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상기 각호를 지시하는 경우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제22조 규정 위반에 대한 대처방안</w:t>
      </w:r>
    </w:p>
    <w:p>
      <w:pPr>
        <w:pStyle w:val="af1"/>
        <w:ind w:leftChars="0"/>
        <w:wordWrap/>
        <w:jc w:val="left"/>
        <w:numPr>
          <w:ilvl w:val="0"/>
          <w:numId w:val="2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회사의 대표자 또는 기타 임직원이 이 규정을 위반하여 회계정보를 작성하게 하거나 공시할 것을 지시하는 경우 해당 임직원은 이를 내부회계관리자에게 서면 또는 구두로 보고한다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2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내부회계관리규정 위반을 지시한 임직원 또는 회사는 회사의 임직원이 내부회계관리규정에 위반한 지시를 거부하더라도 그와 관련하여 불이익한 대우를 하지 않는다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</w:p>
    <w:p>
      <w:pPr>
        <w:pStyle w:val="af1"/>
        <w:ind w:leftChars="0"/>
        <w:wordWrap/>
        <w:jc w:val="left"/>
        <w:numPr>
          <w:ilvl w:val="0"/>
          <w:numId w:val="2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항을 적용함에 있어 다음 각 호에 해당하는 경우에는 감사위원회에 보고하거나 내부신고제도에 신고한다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2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내부회계관리자가 내부회계관리규정 위반을 지시하거나 그와 관련되어 있는 경우</w:t>
      </w:r>
    </w:p>
    <w:p>
      <w:pPr>
        <w:pStyle w:val="af1"/>
        <w:ind w:leftChars="0"/>
        <w:wordWrap/>
        <w:jc w:val="left"/>
        <w:numPr>
          <w:ilvl w:val="0"/>
          <w:numId w:val="2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따라 보고하는 것이 부적절하다고 판단되는 경우</w:t>
      </w:r>
    </w:p>
    <w:p>
      <w:pPr>
        <w:pStyle w:val="af1"/>
        <w:ind w:leftChars="0"/>
        <w:wordWrap/>
        <w:jc w:val="left"/>
        <w:numPr>
          <w:ilvl w:val="0"/>
          <w:numId w:val="2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불구하고 불이익한 대우를 하는 경우</w:t>
      </w:r>
    </w:p>
    <w:p>
      <w:pPr>
        <w:pStyle w:val="ad"/>
        <w:ind w:left="806" w:right="102" w:hanging="403"/>
        <w:wordWrap/>
        <w:numPr>
          <w:ilvl w:val="0"/>
          <w:numId w:val="21"/>
        </w:numPr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before="120" w:line="360" w:lineRule="exact"/>
        <w:rPr>
          <w:rFonts w:ascii="함초롬바탕" w:eastAsia="함초롬바탕" w:hAnsi="함초롬바탕" w:cs="함초롬바탕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내부회계관리자가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따라 보고를 받은 경우 또는 감사위원회가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3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따라 보고를 받은 경우 내부회계관리자와 감사위원회는 보고 받은 내용을 검토하여 필요한 조치를 하고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보고자의 신분 등에 관한 비밀을 유지한다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제23조 내부신고제도의 운영</w:t>
      </w:r>
    </w:p>
    <w:p>
      <w:pPr>
        <w:pStyle w:val="af1"/>
        <w:ind w:leftChars="0"/>
        <w:wordWrap/>
        <w:jc w:val="left"/>
        <w:numPr>
          <w:ilvl w:val="0"/>
          <w:numId w:val="2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회사는 내부회계관리규정 위반행위를 방지하기 위해 내부신고제도를 운영한다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2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내부신고제도는 신고자의 신원을 보호하여야 하며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신고와 관련하여 직접 또는 간접적인 방법으로 신고자 등에게 불이익한 대우를 해서는 아니 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2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 및 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항의 운영을 위한 세부사항은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내부신고제도 운영규정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이사회의 위임을 받아 대표이사가 별도로 정한다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)’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에서 정한다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</w:p>
    <w:p>
      <w:pPr>
        <w:wordWrap/>
        <w:jc w:val="center"/>
        <w:spacing w:after="60" w:line="360" w:lineRule="exact"/>
        <w:rPr>
          <w:rFonts w:ascii="함초롬바탕" w:eastAsia="함초롬바탕" w:hAnsi="함초롬바탕" w:cs="함초롬바탕"/>
          <w:b/>
          <w:sz w:val="32"/>
          <w:szCs w:val="32"/>
          <w:spacing w:val="-10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-10"/>
        </w:rPr>
        <w:t>제7장 보 칙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sz w:val="26"/>
          <w:szCs w:val="26"/>
          <w:spacing w:val="-10"/>
        </w:rPr>
      </w:pP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제24조 규정의 제</w:t>
      </w:r>
      <w:r>
        <w:rPr>
          <w:rFonts w:hAnsi="바탕" w:hint="eastAsia"/>
          <w:color w:val="0000FF"/>
          <w:sz w:val="16"/>
          <w:szCs w:val="16"/>
        </w:rPr>
        <w:t>•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개정 및 세부사항</w:t>
      </w:r>
    </w:p>
    <w:p>
      <w:pPr>
        <w:pStyle w:val="af1"/>
        <w:ind w:leftChars="0"/>
        <w:wordWrap/>
        <w:jc w:val="left"/>
        <w:numPr>
          <w:ilvl w:val="0"/>
          <w:numId w:val="2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 규정의 제정 및 개정은 감사위원회의 승인 및 이사회의 결의를 거쳐야 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. </w:t>
      </w:r>
    </w:p>
    <w:p>
      <w:pPr>
        <w:pStyle w:val="af1"/>
        <w:ind w:leftChars="0"/>
        <w:wordWrap/>
        <w:jc w:val="left"/>
        <w:numPr>
          <w:ilvl w:val="0"/>
          <w:numId w:val="2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항에 불구하고 법령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다른 규정 등의 변경 및 조직체계의 변경 등에 의한 단순한 자구수정 및 용어 변경 등 경미한 내용은 이사회 및 감사위원회 사후 보고로 갈음할 수 있다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pStyle w:val="af1"/>
        <w:ind w:leftChars="0"/>
        <w:wordWrap/>
        <w:jc w:val="left"/>
        <w:numPr>
          <w:ilvl w:val="0"/>
          <w:numId w:val="2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감사위원회와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이사회는 제정 및 개정의 사유를 문서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전자문서 포함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)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로 작성 ․관리하여야 한다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. </w:t>
      </w:r>
    </w:p>
    <w:p>
      <w:pPr>
        <w:pStyle w:val="af1"/>
        <w:ind w:leftChars="0"/>
        <w:wordWrap/>
        <w:jc w:val="left"/>
        <w:numPr>
          <w:ilvl w:val="0"/>
          <w:numId w:val="2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이 규정의 효율적인 운영을 위한 세부적인 사항은 이사회의 위임을 받아 대표이사가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내부회계관리제도 업무지침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 xml:space="preserve">’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으로 정한다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.</w:t>
      </w:r>
    </w:p>
    <w:p>
      <w:pPr>
        <w:wordWrap/>
        <w:jc w:val="center"/>
        <w:spacing w:after="60" w:before="120" w:line="360" w:lineRule="exact"/>
        <w:rPr>
          <w:rFonts w:ascii="함초롬바탕" w:eastAsia="함초롬바탕" w:hAnsi="함초롬바탕" w:cs="함초롬바탕"/>
          <w:b/>
          <w:color w:val="000000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26"/>
          <w:szCs w:val="26"/>
          <w:spacing w:val="-10"/>
        </w:rPr>
        <w:t xml:space="preserve">부 </w:t>
      </w:r>
      <w:r>
        <w:rPr>
          <w:rFonts w:ascii="함초롬바탕" w:eastAsia="함초롬바탕" w:hAnsi="함초롬바탕" w:cs="함초롬바탕"/>
          <w:b/>
          <w:color w:val="000000"/>
          <w:sz w:val="26"/>
          <w:szCs w:val="26"/>
          <w:spacing w:val="-10"/>
        </w:rPr>
        <w:t xml:space="preserve">  </w:t>
      </w:r>
      <w:r>
        <w:rPr>
          <w:rFonts w:ascii="함초롬바탕" w:eastAsia="함초롬바탕" w:hAnsi="함초롬바탕" w:cs="함초롬바탕" w:hint="eastAsia"/>
          <w:b/>
          <w:color w:val="000000"/>
          <w:sz w:val="26"/>
          <w:szCs w:val="26"/>
          <w:spacing w:val="-10"/>
        </w:rPr>
        <w:t>칙</w:t>
      </w:r>
    </w:p>
    <w:p>
      <w:pPr>
        <w:wordWrap/>
        <w:spacing w:after="60" w:before="120" w:line="360" w:lineRule="exact"/>
        <w:rPr>
          <w:rFonts w:ascii="함초롬바탕" w:eastAsia="함초롬바탕" w:hAnsi="함초롬바탕" w:cs="함초롬바탕"/>
          <w:b/>
          <w:color w:val="000000"/>
          <w:sz w:val="26"/>
          <w:szCs w:val="26"/>
          <w:spacing w:val="-10"/>
        </w:rPr>
      </w:pP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제1조 시행일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  <w:t xml:space="preserve"> 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 규정은 2007년 7월 1일부터 시행한다.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 xml:space="preserve">제2조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6"/>
        </w:rPr>
        <w:t xml:space="preserve">연결재무제표에 관한 회계정보를 작성/공시하기 위하여 필요한 사항의 적용에 관한 적용례 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6"/>
        </w:rPr>
        <w:t xml:space="preserve"> 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제2조 제2항의 개정규정은 2015년 1월 1일부터 적용한다.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6"/>
        </w:rPr>
        <w:t xml:space="preserve">제3조 내부회계관리제도 설계,운영 및 평가,보고 준거 기준에 관한 적용례 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6"/>
        </w:rPr>
        <w:t xml:space="preserve"> 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제14조 및 제16조의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개념 체계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와 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모범규준</w:t>
      </w:r>
      <w:r>
        <w:rPr>
          <w:rFonts w:ascii="함초롬바탕" w:eastAsia="함초롬바탕" w:hAnsi="함초롬바탕" w:cs="함초롬바탕"/>
          <w:sz w:val="24"/>
          <w:szCs w:val="24"/>
          <w:spacing w:val="-1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 xml:space="preserve">은 2018년 1월 1일부터 적용한다. 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10"/>
        </w:rPr>
        <w:t>제4조 개정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 규정은 2016년 5월 30일부터 개정 시행한다.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1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10"/>
        </w:rPr>
        <w:t>이 규정은 2020년 7월 1일부터 개정 시행한다.</w:t>
      </w:r>
    </w:p>
    <w:p>
      <w:pPr>
        <w:wordWrap/>
        <w:spacing w:after="60" w:before="120" w:line="360" w:lineRule="exact"/>
        <w:rPr>
          <w:rFonts w:ascii="함초롬바탕" w:eastAsia="함초롬바탕" w:hAnsi="함초롬바탕" w:cs="함초롬바탕"/>
          <w:b/>
          <w:color w:val="000000"/>
          <w:sz w:val="26"/>
          <w:szCs w:val="26"/>
          <w:spacing w:val="-10"/>
        </w:rPr>
      </w:pPr>
    </w:p>
    <w:sectPr>
      <w:pgSz w:w="11906" w:h="16838"/>
      <w:pgMar w:top="794" w:right="964" w:bottom="567" w:left="964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휴먼명조">
    <w:panose1 w:val="02010504000101010101"/>
    <w:family w:val="roman"/>
    <w:charset w:val="81"/>
    <w:notTrueType w:val="false"/>
    <w:sig w:usb0="800002A7" w:usb1="11D77CFB" w:usb2="00000010" w:usb3="00000001" w:csb0="00080000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000" w:firstRow="0" w:lastRow="0" w:firstColumn="0" w:lastColumn="0" w:noHBand="0" w:noVBand="0"/>
      <w:tblLayout w:type="fixed"/>
      <w:tblCellMar>
        <w:left w:w="12" w:type="dxa"/>
        <w:right w:w="12" w:type="dxa"/>
      </w:tblCellMar>
    </w:tblPr>
    <w:tblGrid>
      <w:gridCol w:w="2393"/>
      <w:gridCol w:w="5277"/>
      <w:gridCol w:w="2268"/>
    </w:tblGrid>
    <w:tr>
      <w:trPr>
        <w:cantSplit/>
        <w:trHeight w:val="713" w:hRule="exact"/>
      </w:trPr>
      <w:tc>
        <w:tcPr>
          <w:tcW w:w="2393" w:type="dxa"/>
          <w:vAlign w:val="center"/>
        </w:tcPr>
        <w:p>
          <w:pPr>
            <w:pStyle w:val="ad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behindDoc="0" locked="0" layoutInCell="1" simplePos="0" relativeHeight="251659264" allowOverlap="1" hidden="0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 hidden="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 preferRelativeResize="1"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/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049" style="position:absolute;margin-left:20.5pt;margin-top:-33.8pt;width:84.35pt;height:29.95pt;mso-position-horizontal-relative:column;mso-position-vertical-relative:line;v-text-anchor:top;mso-wrap-style:square;z-index:251659264" o:allowincell="t" filled="f" fillcolor="#ffffff" stroked="f">
                    <w10:wrap type="square"/>
                    <v:textbox inset="2.5mm,1.3mm,2.5mm,1.3mm">
                      <w:txbxContent>
                        <w:p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 hidden="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 preferRelativeResize="1"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v:stroke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40"/>
              <w:szCs w:val="40"/>
            </w:rPr>
          </w:pPr>
          <w:r>
            <w:rPr>
              <w:rFonts w:ascii="Arial Narrow" w:eastAsia="함초롬바탕" w:hAnsi="Arial Narrow" w:cs="함초롬바탕"/>
              <w:sz w:val="40"/>
              <w:szCs w:val="40"/>
            </w:rPr>
            <w:t>내부회계관리규정</w:t>
          </w:r>
        </w:p>
      </w:tc>
      <w:tc>
        <w:tcPr>
          <w:tcW w:w="2268" w:type="dxa"/>
          <w:vMerge w:val="restart"/>
          <w:vAlign w:val="center"/>
        </w:tcPr>
        <w:p>
          <w:pPr>
            <w:pStyle w:val="ad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d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2007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>
          <w:pPr>
            <w:pStyle w:val="ad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16"/>
            </w:rPr>
            <w:t>2020</w:t>
          </w:r>
          <w:r>
            <w:rPr>
              <w:rFonts w:ascii="Arial Narrow" w:eastAsia="함초롬바탕" w:hAnsi="Arial Narrow" w:cs="함초롬바탕" w:hint="eastAsia"/>
              <w:sz w:val="16"/>
            </w:rPr>
            <w:t>년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7</w:t>
          </w:r>
          <w:r>
            <w:rPr>
              <w:rFonts w:ascii="Arial Narrow" w:eastAsia="함초롬바탕" w:hAnsi="Arial Narrow" w:cs="함초롬바탕" w:hint="eastAsia"/>
              <w:sz w:val="16"/>
            </w:rPr>
            <w:t>월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1</w:t>
          </w:r>
          <w:r>
            <w:rPr>
              <w:rFonts w:ascii="Arial Narrow" w:eastAsia="함초롬바탕" w:hAnsi="Arial Narrow" w:cs="함초롬바탕" w:hint="eastAsia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d"/>
            <w:ind w:left="102"/>
            <w:wordWrap/>
            <w:spacing w:line="240" w:lineRule="auto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begin"/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instrText xml:space="preserve"> NUMPAGES </w:instrTex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separate"/>
          </w:r>
          <w:r>
            <w:rPr>
              <w:rStyle w:val="afff7"/>
              <w:rFonts w:ascii="Arial Narrow" w:eastAsia="함초롬바탕" w:hAnsi="Arial Narrow" w:cs="함초롬바탕"/>
              <w:noProof/>
              <w:color w:val="auto"/>
              <w:sz w:val="16"/>
              <w:szCs w:val="24"/>
              <w:kern w:val="2"/>
            </w:rPr>
            <w:t>8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end"/>
          </w:r>
        </w:p>
      </w:tc>
    </w:tr>
    <w:tr>
      <w:trPr>
        <w:cantSplit/>
        <w:trHeight w:val="426" w:hRule="exact"/>
      </w:trPr>
      <w:tc>
        <w:tcPr>
          <w:tcW w:w="2393" w:type="dxa"/>
          <w:vAlign w:val="center"/>
        </w:tcPr>
        <w:p>
          <w:pPr>
            <w:pStyle w:val="ad"/>
            <w:wordWrap/>
            <w:jc w:val="center"/>
            <w:spacing w:line="185" w:lineRule="auto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재무관리실</w:t>
          </w:r>
        </w:p>
      </w:tc>
      <w:tc>
        <w:tcPr>
          <w:tcW w:w="5277" w:type="dxa"/>
          <w:vMerge w:val="continue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 w:val="continue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3cc31dd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ade1f3c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90e1770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2e2aef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2c2042f"/>
    <w:multiLevelType w:val="hybridMultilevel"/>
    <w:tmpl w:val="7fdc7c50"/>
    <w:lvl w:ilvl="0" w:tplc="ddc42338">
      <w:start w:val="1"/>
      <w:numFmt w:val="ganada"/>
      <w:lvlText w:val="%1."/>
      <w:lvlJc w:val="left"/>
      <w:pPr>
        <w:ind w:left="1160" w:hanging="360"/>
      </w:pPr>
      <w:rPr>
        <w:rFonts w:ascii="휴먼명조" w:eastAsia="휴먼명조" w:hint="default"/>
        <w:color w:val="auto"/>
        <w:w w:val="95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fe676ac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d72728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5663c9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e0634c0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66426d5"/>
    <w:multiLevelType w:val="hybridMultilevel"/>
    <w:tmpl w:val="17a80e32"/>
    <w:lvl w:ilvl="0" w:tplc="8a822086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1dca18b5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ff526d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56a6083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b2512ae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d90764"/>
    <w:multiLevelType w:val="hybridMultilevel"/>
    <w:tmpl w:val="534a9b06"/>
    <w:lvl w:ilvl="0" w:tplc="b2145b76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58bf5a76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69305de"/>
    <w:multiLevelType w:val="hybridMultilevel"/>
    <w:tmpl w:val="8f343fae"/>
    <w:lvl w:ilvl="0" w:tplc="8348cb0e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6d01033e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3ef2c65"/>
    <w:multiLevelType w:val="hybridMultilevel"/>
    <w:tmpl w:val="d9ea629e"/>
    <w:lvl w:ilvl="0" w:tplc="9e220c5e">
      <w:start w:val="1"/>
      <w:numFmt w:val="ganada"/>
      <w:lvlText w:val="%1."/>
      <w:lvlJc w:val="left"/>
      <w:pPr>
        <w:ind w:left="1160" w:hanging="360"/>
      </w:pPr>
      <w:rPr>
        <w:lang w:val="en-US"/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6d297ec5"/>
    <w:multiLevelType w:val="hybridMultilevel"/>
    <w:tmpl w:val="d9ea629e"/>
    <w:lvl w:ilvl="0" w:tplc="9e220c5e">
      <w:start w:val="1"/>
      <w:numFmt w:val="ganada"/>
      <w:lvlText w:val="%1."/>
      <w:lvlJc w:val="left"/>
      <w:pPr>
        <w:ind w:left="1160" w:hanging="360"/>
      </w:pPr>
      <w:rPr>
        <w:lang w:val="en-US"/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7c232060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0cf4aea"/>
    <w:multiLevelType w:val="hybridMultilevel"/>
    <w:tmpl w:val="d31a35bc"/>
    <w:lvl w:ilvl="0" w:tplc="425e824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73e44347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69d0140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">
    <w:name w:val="제목 Char"/>
    <w:basedOn w:val="a2"/>
    <w:link w:val="Title"/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paragraph" w:customStyle="1" w:styleId="titterms">
    <w:name w:val="tit_terms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d">
    <w:name w:val="바탕글"/>
    <w:basedOn w:val="a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sz w:val="26"/>
      <w:szCs w:val="26"/>
      <w:kern w:val="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paragraph" w:styleId="a6">
    <w:name w:val="Title"/>
    <w:link w:val="제목 Char"/>
    <w:qFormat/>
    <w:pPr>
      <w:adjustRightInd/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22" w:lineRule="auto"/>
    </w:pPr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character" w:styleId="a9">
    <w:name w:val="Emphasis"/>
    <w:basedOn w:val="a2"/>
    <w:qFormat/>
    <w:rPr>
      <w:i/>
      <w:iCs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b">
    <w:name w:val="Strong"/>
    <w:basedOn w:val="a2"/>
    <w:qFormat/>
    <w:rPr>
      <w:b/>
      <w:bCs/>
    </w:rPr>
  </w:style>
  <w:style w:type="paragraph" w:styleId="afb">
    <w:name w:val="Date"/>
    <w:basedOn w:val="a1"/>
    <w:next w:val="a1"/>
    <w:semiHidden/>
    <w:unhideWhenUsed/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</w:style>
  <w:style w:type="character" w:customStyle="1" w:styleId="Char6">
    <w:name w:val="날짜 Char"/>
    <w:basedOn w:val="a2"/>
    <w:semiHidden/>
  </w:style>
  <w:style w:type="character" w:customStyle="1" w:styleId="Charf">
    <w:name w:val="바닥글 Char"/>
    <w:basedOn w:val="a2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fff7">
    <w:name w:val="page number"/>
    <w:basedOn w:val="a2"/>
    <w:semiHidden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2021-05-28T00:12:00Z</dcterms:created>
  <dcterms:modified xsi:type="dcterms:W3CDTF">2021-06-15T04:28:12Z</dcterms:modified>
  <cp:lastPrinted>2020-05-21T00:18:00Z</cp:lastPrinted>
  <cp:version>0900.0001.01</cp:version>
</cp:coreProperties>
</file>