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Thermal Design and Performance Analysis of a Shell-and-Tube Heat Exchanger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Self Project | May 2025 - July 2025</w:t>
      </w:r>
    </w:p>
    <w:p>
      <w:pPr>
        <w:pStyle w:val="Heading1"/>
        <w:spacing w:after="120" w:before="240"/>
      </w:pPr>
      <w:r>
        <w:t xml:space="preserve">1. Objective</w:t>
      </w:r>
    </w:p>
    <w:p>
      <w:pPr>
        <w:spacing w:after="120"/>
      </w:pPr>
      <w:r>
        <w:t xml:space="preserve">Design a shell-and-tube heat exchanger to recover thermal energy from a hot process stream (waste-heat recovery) into a cold water stream, maximizing heat-transfer efficiency while maintaining an acceptable pressure drop and a compact equipment size.</w:t>
      </w:r>
    </w:p>
    <w:p>
      <w:pPr>
        <w:pStyle w:val="Heading1"/>
        <w:spacing w:after="120" w:before="240"/>
      </w:pPr>
      <w:r>
        <w:t xml:space="preserve">2. 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Calculated heat duty, LMTD (with F correction factor for 1 shell pass / 2 tube passes), and closed the mass/energy balance for both streams.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Sized the exchanger using Kern's method (Python and MATLAB implementations): tube count, bundle/shell diameter, tube- and shell-side film coefficients, overall heat-transfer coefficient U (converged iteratively), required area, and tube/shell-side pressure drop.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Evaluated tube arrangements and flow configurations (baffle spacing, tube pitch, tube layout) via a parametric design-space sweep, using a reduced-order shell-side crossflow/thermal field model in place of a full ANSYS Fluent run (see Section 6 for methodology and how to extend this with an actual CFD study).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Selected an optimized configuration that improves the shell-side heat-transfer coefficient while keeping pressure drop within accepted engineering limits, and reconstructed the final geometry as a 3D CAD model (STL + parametric FreeCAD macro).</w:t>
      </w:r>
    </w:p>
    <w:p>
      <w:pPr>
        <w:pStyle w:val="Heading1"/>
        <w:spacing w:after="120" w:before="240"/>
      </w:pPr>
      <w:r>
        <w:t xml:space="preserve">3. Process Specification &amp; LMTD Calculation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Hot stream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Process oil, 4.5 kg/s, 150 → 100 °C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Cold stream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Water, 3.36 kg/s, 30 → 70 °C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Heat duty (Q)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562.5 kW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LMTD (counter-current)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74.89 °C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R, P, F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R=1.250, P=0.333, F=0.9374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Corrected MTD (F x LMTD)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70.20 °C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Tube OD / ID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19.05 / 15.75 mm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Tube length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4.88 m</w:t>
            </w:r>
          </w:p>
        </w:tc>
      </w:tr>
    </w:tbl>
    <w:p>
      <w:pPr>
        <w:spacing w:after="200"/>
      </w:pPr>
    </w:p>
    <w:p>
      <w:pPr>
        <w:spacing w:after="100"/>
        <w:jc w:val="center"/>
      </w:pPr>
      <w:r>
        <w:drawing>
          <wp:inline distT="0" distB="0" distL="0" distR="0">
            <wp:extent cx="4000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381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4. Design Methodology (Kern's Method)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Tube-side film coefficient: Dittus-Boelter correlation, Nu = 0.023 Re^0.8 Pr^0.4 (heating).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Shell-side film coefficient: Kern method, Nu = 0.36 Re^0.55 Pr^(1/3), with equivalent diameter de = 1.10/do (Pt^2 - 0.917 do^2) for triangular pitch.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Overall U (referred to outside area): 1/U = 1/ho + Rfo + do ln(do/di)/(2 kwall) + Rfi(do/di) + (do/di)/hi, with fouling resistances Rfi = 0.0002, Rfo = 0.0003 m²K/W.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Bundle diameter via the Kern/Sinnott correlation Db = do (Nt/K1)^(1/n1); shell diameter from bundle diameter plus a bundle-shell clearance.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Tube-side pressure drop: friction (Darcy factor) + 4 velocity heads per pass for return losses. Shell-side pressure drop: Kern method, dPs = 8 jf (Ds/de)(L/B)(rho us^2/2).</w:t>
      </w:r>
    </w:p>
    <w:p>
      <w:pPr>
        <w:pStyle w:val="Heading1"/>
        <w:spacing w:after="120" w:before="240"/>
      </w:pPr>
      <w:r>
        <w:t xml:space="preserve">5. Baseline vs Optimized Design</w:t>
      </w:r>
    </w:p>
    <w:p>
      <w:pPr>
        <w:spacing w:after="120"/>
      </w:pPr>
      <w:r>
        <w:t xml:space="preserve">The baseline design uses a conservative, wide baffle spacing (B/Ds = 1.00), typical of a first-pass sizing. The parametric sweep (baffle spacing, tube pitch, layout) identifies a tighter baffle spacing that raises the shell-side film coefficient and overall U, while keeping shell-side pressure drop comfortably under a 70 kPa engineering limit (and tube-side under 50 kPa).</w:t>
      </w:r>
    </w:p>
    <w:p>
      <w:pPr>
        <w:spacing w:after="10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5.1 Baseline Design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Baseline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Tube layout / pitch ratio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triangular / 1.25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Baffle spacing ratio (B/Ds)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Number of tubes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68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Shell inner diameter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292.0 mm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Number of baffles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Tube-side coefficient (hi)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3204 W/m²K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Shell-side coefficient (ho)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674 W/m²K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Overall U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409.9 W/m²K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Heat-transfer area provided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19.86 m²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Tube-side Reynolds number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13332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Shell-side Reynolds number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1190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Tube-side pressure drop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3.40 kPa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Shell-side pressure drop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16.16 kPa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5.2 Optimized Design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Optimized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Tube layout / pitch ratio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triangular / 1.25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Baffle spacing ratio (B/Ds)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0.8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Number of tubes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60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Shell inner diameter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278.6 mm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Number of baffles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21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Tube-side coefficient (hi)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3542 W/m²K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Shell-side coefficient (ho)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802 W/m²K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Overall U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461.6 W/m²K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Heat-transfer area provided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17.52 m²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Tube-side Reynolds number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15109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Shell-side Reynolds number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1633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Tube-side pressure drop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4.27 kPa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Shell-side pressure drop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35.30 kPa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5.3 Performance Improvement</w:t>
      </w:r>
    </w:p>
    <w:p>
      <w:pPr>
        <w:spacing w:after="120"/>
      </w:pPr>
      <w:r>
        <w:t xml:space="preserve">Overall heat-transfer coefficient improved by 12.6%, and the required heat-transfer area (hence tube count and equipment size) reduced by 11.8%, while shell-side pressure drop increased from 16.2 kPa to 35.3 kPa -- comfortably within the 70 kPa allowable limit.</w:t>
      </w:r>
    </w:p>
    <w:p>
      <w:pPr>
        <w:spacing w:after="200"/>
        <w:jc w:val="center"/>
      </w:pPr>
      <w:r>
        <w:drawing>
          <wp:inline distT="0" distB="0" distL="0" distR="0">
            <wp:extent cx="4762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6. Flow-Field &amp; Thermal Evaluation (CFD-Substitute)</w:t>
      </w:r>
    </w:p>
    <w:p>
      <w:pPr>
        <w:spacing w:after="120"/>
      </w:pPr>
      <w:r>
        <w:t xml:space="preserve">ANSYS Fluent was not available in this environment. In its place, a reduced-order model of the shell-side zig-zag crossflow between segmental baffles was built from the same Kern-method mass velocities, to visualize the qualitative flow pattern and bulk temperature drop along the shell. This is the natural placeholder for -- and should be replaced with -- an actual 3D Fluent (or OpenFOAM) simulation of the bundle to validate/refine the Kern-method h_o correlation, capture leakage/bypass streams (which Kern's method does not resolve, unlike the more detailed Bell-Delaware method), and check for flow-induced vibration risk.</w:t>
      </w:r>
    </w:p>
    <w:p>
      <w:pPr>
        <w:spacing w:after="10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7. Mechanical Design / CAD Geometry</w:t>
      </w:r>
    </w:p>
    <w:p>
      <w:pPr>
        <w:spacing w:after="120"/>
      </w:pPr>
      <w:r>
        <w:t xml:space="preserve">The optimized design was reconstructed as 3D geometry: a tube bundle laid out on the true triangular pitch (2-pass split shown), a longitudinal schematic showing baffle and nozzle placement, and a watertight 3D solid model (STL) generated directly from the design parameters. A fully parametric FreeCAD macro is also provided, which builds the shell (with nozzles), drilled tubesheets, full tube bundle, and segmental baffles as native, editable CAD solids.</w:t>
      </w:r>
    </w:p>
    <w:p>
      <w:pPr>
        <w:spacing w:after="1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4762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8. Discussion &amp;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Fluid properties (oil and water) are representative constant values at mean bulk temperature; a rigorous design would evaluate properties at the film temperature and iterate on the viscosity-correction term (mu/mu_w)^0.14.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Kern's method is a well-established but approximate shell-side method; it does not resolve baffle leakage/bypass streams the way the Bell-Delaware method or a full CFD simulation would -- expect Kern-method ho to be somewhat conservative (under-predicted) relative to a Bell-Delaware or CFD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optimized baffle spacing (B/Ds = 0.80) was deliberately chosen at the least aggressive point that still achieves the targeted 10-15% performance gain, rather than the absolute maximum-U point in the sweep, to leave margin against tube vibration and erosion at tighter spacings.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full design would also check tube-vibration (natural frequency vs vortex-shedding/turbulent-buffeting excitation), thermal expansion/tubesheet stress, and code compliance (e.g., TEMA / ASME Section VIII) before finalizing.</w:t>
      </w:r>
    </w:p>
    <w:p>
      <w:pPr>
        <w:pStyle w:val="Heading1"/>
        <w:spacing w:after="120" w:before="240"/>
      </w:pPr>
      <w:r>
        <w:t xml:space="preserve">9. Conclusion</w:t>
      </w:r>
    </w:p>
    <w:p>
      <w:pPr>
        <w:spacing w:after="120"/>
      </w:pPr>
      <w:r>
        <w:t xml:space="preserve">The optimized shell-and-tube exchanger achieves a 13% improvement in overall heat-transfer coefficient (U: 410 → 462 W/m²K) and an 12% reduction in required heat-transfer area/tube count, while keeping shell-side pressure drop well within the 70 kPa design limit -- meeting the project objective of a more efficient, compact heat-recovery exchanger.</w:t>
      </w:r>
    </w:p>
    <w:p>
      <w:pPr>
        <w:pStyle w:val="Heading1"/>
        <w:spacing w:after="120" w:before="240"/>
      </w:pPr>
      <w:r>
        <w:t xml:space="preserve">10.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thermal_design.py - Kern-method thermal/hydraulic design (Python)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optimization_study.py - parametric sweep + baseline/optimized selection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thermal_design_optimization.m - equivalent MATLAB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generate_plots.py, tube_layout_and_schematic.py, flow_field_model.py - all report figures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build_hx_stl.py - generates the 3D solid model (STL)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freecad_hx_macro.py - parametric FreeCAD macro for an editable native CAD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process_spec.json, baseline_design.json, design_comparison.json, optimization_sweep.csv - result datasets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shell_tube_hx_optimized.stl - final 3D solid model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a22f565c5afd398a99d86245589b4c09a1e719.png"/><Relationship Id="rId8" Type="http://schemas.openxmlformats.org/officeDocument/2006/relationships/image" Target="media/404b45291a16b77155dcf7b714da461db9feb4c1.png"/><Relationship Id="rId9" Type="http://schemas.openxmlformats.org/officeDocument/2006/relationships/image" Target="media/0840cc5cc2145a53caa15ac80c25dd561eda6bc3.png"/><Relationship Id="rId10" Type="http://schemas.openxmlformats.org/officeDocument/2006/relationships/image" Target="media/e5765703aed85fb1527cace5587983a028640719.png"/><Relationship Id="rId11" Type="http://schemas.openxmlformats.org/officeDocument/2006/relationships/image" Target="media/11bd88204025f31024f8175247bd638c5dff0723.png"/><Relationship Id="rId12" Type="http://schemas.openxmlformats.org/officeDocument/2006/relationships/image" Target="media/542ef8d8884c59a0f41370766d1a69acabbdcac5.png"/><Relationship Id="rId13" Type="http://schemas.openxmlformats.org/officeDocument/2006/relationships/image" Target="media/243e6400de182585683ece24c856c74cd989dd71.png"/><Relationship Id="rId14" Type="http://schemas.openxmlformats.org/officeDocument/2006/relationships/image" Target="media/d1d1fd389256a810b31ce7115adc4243b2d460a6.png"/><Relationship Id="rId15" Type="http://schemas.openxmlformats.org/officeDocument/2006/relationships/image" Target="media/20fcd0873b7e0f5775cb2d72b887d95e5ed10d83.png"/><Relationship Id="rId16" Type="http://schemas.openxmlformats.org/officeDocument/2006/relationships/image" Target="media/0797a76373ff762af4df1ac24daa11fb18167eb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2026-08-29T07:49:26.086Z</dcterms:created>
  <dcterms:modified xsi:type="dcterms:W3CDTF">2026-08-29T07:49:26.099Z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