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bottom w:color="3a5d9c" w:space="1" w:sz="4" w:val="single"/>
        </w:pBdr>
        <w:spacing w:before="0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Company XYZ / Sales Projection</w:t>
      </w:r>
    </w:p>
    <w:p w:rsidR="00000000" w:rsidDel="00000000" w:rsidP="00000000" w:rsidRDefault="00000000" w:rsidRPr="00000000" w14:paraId="00000002">
      <w:pPr>
        <w:pStyle w:val="Subtitle"/>
        <w:pageBreakBefore w:val="0"/>
        <w:rPr/>
      </w:pPr>
      <w:r w:rsidDel="00000000" w:rsidR="00000000" w:rsidRPr="00000000">
        <w:rPr>
          <w:rtl w:val="0"/>
        </w:rPr>
        <w:t xml:space="preserve">EXECUTIVE SUMMARY</w:t>
      </w:r>
    </w:p>
    <w:p w:rsidR="00000000" w:rsidDel="00000000" w:rsidP="00000000" w:rsidRDefault="00000000" w:rsidRPr="00000000" w14:paraId="00000003">
      <w:pPr>
        <w:pStyle w:val="Heading1"/>
        <w:pageBreakBefore w:val="0"/>
        <w:rPr>
          <w:highlight w:val="white"/>
        </w:rPr>
      </w:pPr>
      <w:bookmarkStart w:colFirst="0" w:colLast="0" w:name="_30j0zll" w:id="1"/>
      <w:bookmarkEnd w:id="1"/>
      <w:r w:rsidDel="00000000" w:rsidR="00000000" w:rsidRPr="00000000">
        <w:rPr>
          <w:highlight w:val="white"/>
          <w:rtl w:val="0"/>
        </w:rPr>
        <w:t xml:space="preserve">Overview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Company XYZ</w:t>
      </w:r>
      <w:r w:rsidDel="00000000" w:rsidR="00000000" w:rsidRPr="00000000">
        <w:rPr>
          <w:rtl w:val="0"/>
        </w:rPr>
        <w:t xml:space="preserve"> owns a supermarket chain across the country. Each major branch located in 3 cities across the country recorded sales information for 3 months, to help the company understand sales trends and determine its growth, as the rise of supermarket competition is seen to increase.</w:t>
      </w:r>
    </w:p>
    <w:p w:rsidR="00000000" w:rsidDel="00000000" w:rsidP="00000000" w:rsidRDefault="00000000" w:rsidRPr="00000000" w14:paraId="00000005">
      <w:pPr>
        <w:pageBreakBefore w:val="0"/>
        <w:ind w:left="720"/>
        <w:rPr>
          <w:color w:val="3a5d9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ageBreakBefore w:val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The Problem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Growth increase in the 3 major branches.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pageBreakBefore w:val="0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The Solution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Data interpretation from 3 month sales record from the 3 major branches.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Provision of insights and recommendation from the data interpretation.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Highlights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Branch A recorded the highest sales, while Branch C recorded the lowest (fig1). 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It was observed that fashion accessories had the highest sales of all product lines, while health and beauty had the least sales (fig 2).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Branch A &amp; C have the highest rating of the 3 major branches (fig3).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Other key highlights are below.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Total amount sold by the company for the past 3 months is N116,268,029.64000002.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Lagos has the highest sales at 340, while Port Harcourt has the lowest sales at 328.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Epay payment was the most used at 345, while Card payment was the least at 311.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Fashion accessories sold more at 178, while Health and beauty had the least sales at 152.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Port Harcourt city has the highest gross income at N1,895,463.54, while Abuja has the least at N1,820,531.52.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Branch A recorded the highest sales, while Branch C recorded the lowest.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Cash payment was used mostly for electronic accessories purchase.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Dominant mode of payment in Branch A is Epay while for Branch B its card payment and Branch C its cash.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Females purchase more of home and lifestyle products, while males purchase more of health and beauty products.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Product with the highest purchase is home &amp; lifestyle done by females, followed by food &amp; beverages.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Electronic accessories and Home/Lifestyle products sold the highest quantity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466975" cy="168564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6856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490913" cy="1970426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0913" cy="19704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205163" cy="2219537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5163" cy="22195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00" w:line="240" w:lineRule="auto"/>
        <w:ind w:left="0" w:right="864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pageBreakBefore w:val="0"/>
        <w:rPr/>
      </w:pPr>
      <w:bookmarkStart w:colFirst="0" w:colLast="0" w:name="_tyjcwt" w:id="4"/>
      <w:bookmarkEnd w:id="4"/>
      <w:r w:rsidDel="00000000" w:rsidR="00000000" w:rsidRPr="00000000">
        <w:rPr>
          <w:highlight w:val="white"/>
          <w:rtl w:val="0"/>
        </w:rPr>
        <w:t xml:space="preserve">Keys to Success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Introduce more of the highest selling product line in the branch with lowest sales.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Introduce the working sales culture from the branch with the highest sales in the branch with the least sales, this will improve sales.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Encourage Epay payment option in all branches to ensure customers are not limited by cash.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color w:val="1c7f1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5840" w:w="12240" w:orient="portrait"/>
      <w:pgMar w:bottom="720" w:top="864" w:left="864" w:right="864" w:header="432" w:footer="43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keepNext w:val="0"/>
      <w:keepLines w:val="0"/>
      <w:pageBreakBefore w:val="0"/>
      <w:widowControl w:val="1"/>
      <w:pBdr>
        <w:top w:color="3a5d9c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5766"/>
        <w:tab w:val="right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666666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666666"/>
        <w:sz w:val="20"/>
        <w:szCs w:val="20"/>
        <w:u w:val="none"/>
        <w:shd w:fill="auto" w:val="clear"/>
        <w:vertAlign w:val="baseline"/>
        <w:rtl w:val="0"/>
      </w:rPr>
      <w:t xml:space="preserve">CONFIDENTIAL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666666"/>
        <w:sz w:val="20"/>
        <w:szCs w:val="20"/>
        <w:u w:val="none"/>
        <w:shd w:fill="auto" w:val="clear"/>
        <w:vertAlign w:val="baseline"/>
        <w:rtl w:val="0"/>
      </w:rPr>
      <w:t xml:space="preserve"> </w:t>
      <w:tab/>
      <w:t xml:space="preserve">Page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666666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pageBreakBefore w:val="0"/>
      <w:jc w:val="center"/>
      <w:rPr>
        <w:color w:val="ffffff"/>
        <w:sz w:val="4"/>
        <w:szCs w:val="4"/>
      </w:rPr>
    </w:pPr>
    <w:r w:rsidDel="00000000" w:rsidR="00000000" w:rsidRPr="00000000">
      <w:rPr>
        <w:color w:val="ffffff"/>
        <w:sz w:val="4"/>
        <w:szCs w:val="4"/>
        <w:rtl w:val="0"/>
      </w:rPr>
      <w:t xml:space="preserve">Executive Summary Template © 2019 Vertex42 LLC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40" w:before="280" w:lineRule="auto"/>
      <w:ind w:left="432" w:hanging="432"/>
    </w:pPr>
    <w:rPr>
      <w:rFonts w:ascii="Calibri" w:cs="Calibri" w:eastAsia="Calibri" w:hAnsi="Calibri"/>
      <w:b w:val="1"/>
      <w:color w:val="2b4574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40" w:lineRule="auto"/>
      <w:ind w:left="720" w:hanging="720"/>
    </w:pPr>
    <w:rPr>
      <w:rFonts w:ascii="Calibri" w:cs="Calibri" w:eastAsia="Calibri" w:hAnsi="Calibri"/>
      <w:color w:val="1c2e4d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40" w:lineRule="auto"/>
      <w:ind w:left="864" w:hanging="864"/>
    </w:pPr>
    <w:rPr>
      <w:rFonts w:ascii="Calibri" w:cs="Calibri" w:eastAsia="Calibri" w:hAnsi="Calibri"/>
      <w:i w:val="1"/>
      <w:color w:val="2b457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before="40" w:lineRule="auto"/>
      <w:ind w:left="1008" w:hanging="1008"/>
    </w:pPr>
    <w:rPr>
      <w:rFonts w:ascii="Calibri" w:cs="Calibri" w:eastAsia="Calibri" w:hAnsi="Calibri"/>
      <w:color w:val="2b4574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before="40" w:lineRule="auto"/>
      <w:ind w:left="1152" w:hanging="1152"/>
    </w:pPr>
    <w:rPr>
      <w:rFonts w:ascii="Calibri" w:cs="Calibri" w:eastAsia="Calibri" w:hAnsi="Calibri"/>
      <w:color w:val="1c2e4d"/>
    </w:rPr>
  </w:style>
  <w:style w:type="paragraph" w:styleId="Title">
    <w:name w:val="Title"/>
    <w:basedOn w:val="Normal"/>
    <w:next w:val="Normal"/>
    <w:pPr>
      <w:pageBreakBefore w:val="0"/>
      <w:pBdr>
        <w:bottom w:color="3a5d9c" w:space="1" w:sz="4" w:val="single"/>
      </w:pBdr>
      <w:spacing w:after="40" w:lineRule="auto"/>
      <w:ind w:left="432"/>
    </w:pPr>
    <w:rPr>
      <w:b w:val="1"/>
      <w:color w:val="2b4574"/>
      <w:sz w:val="56"/>
      <w:szCs w:val="56"/>
      <w:highlight w:val="white"/>
    </w:rPr>
  </w:style>
  <w:style w:type="paragraph" w:styleId="Subtitle">
    <w:name w:val="Subtitle"/>
    <w:basedOn w:val="Normal"/>
    <w:next w:val="Normal"/>
    <w:pPr>
      <w:pageBreakBefore w:val="0"/>
    </w:pPr>
    <w:rPr>
      <w:b w:val="1"/>
      <w:color w:val="7f7f7f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