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0D1B2A" w:val="clear"/>
            <w:tcMar>
              <w:top w:type="dxa" w:w="520"/>
              <w:left w:type="dxa" w:w="560"/>
              <w:bottom w:type="dxa" w:w="520"/>
              <w:right w:type="dxa" w:w="560"/>
            </w:tcMar>
          </w:tcPr>
          <w:p>
            <w:pPr>
              <w:spacing w:after="60" w:before="0"/>
            </w:pPr>
            <w:r>
              <w:rPr>
                <w:rFonts w:ascii="Arial" w:cs="Arial" w:eastAsia="Arial" w:hAnsi="Arial"/>
                <w:b/>
                <w:bCs/>
                <w:color w:val="FFFFFF"/>
                <w:sz w:val="80"/>
                <w:szCs w:val="80"/>
              </w:rPr>
              <w:t xml:space="preserve">JARVIS</w:t>
            </w:r>
          </w:p>
          <w:p>
            <w:pPr>
              <w:spacing w:after="40" w:before="0"/>
            </w:pPr>
            <w:r>
              <w:rPr>
                <w:rFonts w:ascii="Arial" w:cs="Arial" w:eastAsia="Arial" w:hAnsi="Arial"/>
                <w:b/>
                <w:bCs/>
                <w:color w:val="FFFFFF"/>
                <w:sz w:val="36"/>
                <w:szCs w:val="36"/>
              </w:rPr>
              <w:t xml:space="preserve">System Architecture Overview</w:t>
            </w:r>
          </w:p>
          <w:p>
            <w:pPr>
              <w:spacing w:after="260" w:before="0"/>
            </w:pPr>
            <w:r>
              <w:rPr>
                <w:rFonts w:ascii="Arial" w:cs="Arial" w:eastAsia="Arial" w:hAnsi="Arial"/>
                <w:i/>
                <w:iCs/>
                <w:color w:val="8899BB"/>
                <w:sz w:val="20"/>
                <w:szCs w:val="20"/>
              </w:rPr>
              <w:t xml:space="preserve">Architecture complète du système — composants, flux de données, décisions techniques</w:t>
            </w:r>
          </w:p>
          <w:p>
            <w:pPr>
              <w:pBdr>
                <w:bottom w:val="single" w:color="E74C3C" w:sz="4" w:space="1"/>
              </w:pBdr>
              <w:spacing w:after="220" w:before="0"/>
            </w:pPr>
          </w:p>
          <w:p>
            <w:pPr>
              <w:spacing w:after="60" w:before="0"/>
            </w:pPr>
            <w:r>
              <w:rPr>
                <w:rFonts w:ascii="Arial" w:cs="Arial" w:eastAsia="Arial" w:hAnsi="Arial"/>
                <w:color w:val="8899BB"/>
                <w:sz w:val="18"/>
                <w:szCs w:val="18"/>
              </w:rPr>
              <w:t xml:space="preserve">Version : 1.0  ·  Statut : Validé  ·  Dossier : 04_System_Architecture / SAO-001</w:t>
            </w:r>
          </w:p>
          <w:p>
            <w:pPr>
              <w:spacing w:after="0" w:before="0"/>
            </w:pPr>
            <w:r>
              <w:rPr>
                <w:rFonts w:ascii="Arial" w:cs="Arial" w:eastAsia="Arial" w:hAnsi="Arial"/>
                <w:color w:val="8899BB"/>
                <w:sz w:val="18"/>
                <w:szCs w:val="18"/>
              </w:rPr>
              <w:t xml:space="preserve">Déploiement : Local (Docker Compose) → Cloud  ·  LLM : Claude API + Router multi-LLM</w:t>
            </w:r>
          </w:p>
        </w:tc>
      </w:tr>
    </w:tbl>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r>
              <w:rPr>
                <w:rFonts w:ascii="Arial" w:cs="Arial" w:eastAsia="Arial" w:hAnsi="Arial"/>
                <w:b/>
                <w:bCs/>
                <w:color w:val="FFFFFF"/>
                <w:sz w:val="18"/>
                <w:szCs w:val="18"/>
              </w:rPr>
              <w:t xml:space="preserve">Décision</w:t>
            </w:r>
          </w:p>
        </w:tc>
        <w:tc>
          <w:tcPr>
            <w:tcW w:type="dxa" w:w="35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r>
              <w:rPr>
                <w:rFonts w:ascii="Arial" w:cs="Arial" w:eastAsia="Arial" w:hAnsi="Arial"/>
                <w:b/>
                <w:bCs/>
                <w:color w:val="FFFFFF"/>
                <w:sz w:val="18"/>
                <w:szCs w:val="18"/>
              </w:rPr>
              <w:t xml:space="preserve">Choix retenu</w:t>
            </w:r>
          </w:p>
        </w:tc>
        <w:tc>
          <w:tcPr>
            <w:tcW w:type="dxa" w:w="35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r>
              <w:rPr>
                <w:rFonts w:ascii="Arial" w:cs="Arial" w:eastAsia="Arial" w:hAnsi="Arial"/>
                <w:b/>
                <w:bCs/>
                <w:color w:val="FFFFFF"/>
                <w:sz w:val="18"/>
                <w:szCs w:val="18"/>
              </w:rPr>
              <w:t xml:space="preserve">Justification</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Déploiement MVP</w:t>
            </w:r>
          </w:p>
        </w:tc>
        <w:tc>
          <w:tcPr>
            <w:tcW w:type="dxa" w:w="3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PC local via Docker Compose</w:t>
            </w:r>
          </w:p>
        </w:tc>
        <w:tc>
          <w:tcPr>
            <w:tcW w:type="dxa" w:w="35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Rapidité de dev, zéro coût infra, cloud-ready dès le départ</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Cible commerciale</w:t>
            </w:r>
          </w:p>
        </w:tc>
        <w:tc>
          <w:tcPr>
            <w:tcW w:type="dxa" w:w="3500"/>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Cloud (Railway / Fly.io / AWS)</w:t>
            </w:r>
          </w:p>
        </w:tc>
        <w:tc>
          <w:tcPr>
            <w:tcW w:type="dxa" w:w="3526"/>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Même image Docker — zéro refactoring pour passer en prod</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Utilisateurs</w:t>
            </w:r>
          </w:p>
        </w:tc>
        <w:tc>
          <w:tcPr>
            <w:tcW w:type="dxa" w:w="3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Multi-utilisateurs dès le MVP</w:t>
            </w:r>
          </w:p>
        </w:tc>
        <w:tc>
          <w:tcPr>
            <w:tcW w:type="dxa" w:w="35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Isolation données, auth robuste, préparation commercialisation</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LLM principal</w:t>
            </w:r>
          </w:p>
        </w:tc>
        <w:tc>
          <w:tcPr>
            <w:tcW w:type="dxa" w:w="3500"/>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Claude API (Anthropic)</w:t>
            </w:r>
          </w:p>
        </w:tc>
        <w:tc>
          <w:tcPr>
            <w:tcW w:type="dxa" w:w="3526"/>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Raisonnement supérieur, context window large, SDK mature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LLM secondaires</w:t>
            </w:r>
          </w:p>
        </w:tc>
        <w:tc>
          <w:tcPr>
            <w:tcW w:type="dxa" w:w="3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Gemini Flash + Groq (gratuits)</w:t>
            </w:r>
          </w:p>
        </w:tc>
        <w:tc>
          <w:tcPr>
            <w:tcW w:type="dxa" w:w="35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Tâches légères sans coût — router intelligent</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LLM fallback</w:t>
            </w:r>
          </w:p>
        </w:tc>
        <w:tc>
          <w:tcPr>
            <w:tcW w:type="dxa" w:w="3500"/>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Ollama local</w:t>
            </w:r>
          </w:p>
        </w:tc>
        <w:tc>
          <w:tcPr>
            <w:tcW w:type="dxa" w:w="3526"/>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Mode offline, zéro dépendance cloud</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Backend</w:t>
            </w:r>
          </w:p>
        </w:tc>
        <w:tc>
          <w:tcPr>
            <w:tcW w:type="dxa" w:w="3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Python / FastAPI</w:t>
            </w:r>
          </w:p>
        </w:tc>
        <w:tc>
          <w:tcPr>
            <w:tcW w:type="dxa" w:w="35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Écosystème IA natif, LangChain, pgvector, async</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Frontend</w:t>
            </w:r>
          </w:p>
        </w:tc>
        <w:tc>
          <w:tcPr>
            <w:tcW w:type="dxa" w:w="3500"/>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Next.js + TailwindCSS</w:t>
            </w:r>
          </w:p>
        </w:tc>
        <w:tc>
          <w:tcPr>
            <w:tcW w:type="dxa" w:w="3526"/>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SSR, performance, DX excellente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Base de données</w:t>
            </w:r>
          </w:p>
        </w:tc>
        <w:tc>
          <w:tcPr>
            <w:tcW w:type="dxa" w:w="3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PostgreSQL + pgvector</w:t>
            </w:r>
          </w:p>
        </w:tc>
        <w:tc>
          <w:tcPr>
            <w:tcW w:type="dxa" w:w="35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Relationnel + vectoriel dans un seul système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Cache / Sessions</w:t>
            </w:r>
          </w:p>
        </w:tc>
        <w:tc>
          <w:tcPr>
            <w:tcW w:type="dxa" w:w="3500"/>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Redis</w:t>
            </w:r>
          </w:p>
        </w:tc>
        <w:tc>
          <w:tcPr>
            <w:tcW w:type="dxa" w:w="3526"/>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Mémoire court terme ultra-rapide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Automatisations</w:t>
            </w:r>
          </w:p>
        </w:tc>
        <w:tc>
          <w:tcPr>
            <w:tcW w:type="dxa" w:w="3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n8n (self-hosted)</w:t>
            </w:r>
          </w:p>
        </w:tc>
        <w:tc>
          <w:tcPr>
            <w:tcW w:type="dxa" w:w="35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400+ intégrations, workflows visuels, HTTP webhooks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Domotique</w:t>
            </w:r>
          </w:p>
        </w:tc>
        <w:tc>
          <w:tcPr>
            <w:tcW w:type="dxa" w:w="3500"/>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Home Assistant (V2)</w:t>
            </w:r>
          </w:p>
        </w:tc>
        <w:tc>
          <w:tcPr>
            <w:tcW w:type="dxa" w:w="3526"/>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Exclu MVP — connecteur préparé architecturalement</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Intégrations MVP</w:t>
            </w:r>
          </w:p>
        </w:tc>
        <w:tc>
          <w:tcPr>
            <w:tcW w:type="dxa" w:w="3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Gmail + Google Calendar</w:t>
            </w:r>
          </w:p>
        </w:tc>
        <w:tc>
          <w:tcPr>
            <w:tcW w:type="dxa" w:w="35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Drive et Notion en V2</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Voix MVP</w:t>
            </w:r>
          </w:p>
        </w:tc>
        <w:tc>
          <w:tcPr>
            <w:tcW w:type="dxa" w:w="3500"/>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STT Web Speech API (input)</w:t>
            </w:r>
          </w:p>
        </w:tc>
        <w:tc>
          <w:tcPr>
            <w:tcW w:type="dxa" w:w="3526"/>
            <w:tcBorders>
              <w:top w:val="single" w:color="BDC3C7" w:sz="1"/>
              <w:left w:val="single" w:color="BDC3C7" w:sz="1"/>
              <w:bottom w:val="single" w:color="BDC3C7" w:sz="1"/>
              <w:right w:val="single" w:color="BDC3C7" w:sz="1"/>
            </w:tcBorders>
            <w:shd w:fill="F8FAFC" w:val="clear"/>
            <w:tcMar>
              <w:top w:type="dxa" w:w="60"/>
              <w:left w:type="dxa" w:w="120"/>
              <w:bottom w:type="dxa" w:w="60"/>
              <w:right w:type="dxa" w:w="100"/>
            </w:tcMar>
          </w:tcPr>
          <w:p>
            <w:r>
              <w:rPr>
                <w:rFonts w:ascii="Arial" w:cs="Arial" w:eastAsia="Arial" w:hAnsi="Arial"/>
                <w:b w:val="false"/>
                <w:bCs w:val="false"/>
                <w:color w:val="1A202C"/>
                <w:sz w:val="18"/>
                <w:szCs w:val="18"/>
              </w:rPr>
              <w:t xml:space="preserve">TTS et mode Iron Man en V2</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00"/>
            </w:tcMar>
          </w:tcPr>
          <w:p>
            <w:r>
              <w:rPr>
                <w:rFonts w:ascii="Arial" w:cs="Arial" w:eastAsia="Arial" w:hAnsi="Arial"/>
                <w:b/>
                <w:bCs/>
                <w:color w:val="1A202C"/>
                <w:sz w:val="18"/>
                <w:szCs w:val="18"/>
              </w:rPr>
              <w:t xml:space="preserve">Mémoire</w:t>
            </w:r>
          </w:p>
        </w:tc>
        <w:tc>
          <w:tcPr>
            <w:tcW w:type="dxa" w:w="3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RAG 3 niveaux (court/épisodique/travail)</w:t>
            </w:r>
          </w:p>
        </w:tc>
        <w:tc>
          <w:tcPr>
            <w:tcW w:type="dxa" w:w="35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00"/>
            </w:tcMar>
          </w:tcPr>
          <w:p>
            <w:r>
              <w:rPr>
                <w:rFonts w:ascii="Arial" w:cs="Arial" w:eastAsia="Arial" w:hAnsi="Arial"/>
                <w:b w:val="false"/>
                <w:bCs w:val="false"/>
                <w:color w:val="1A202C"/>
                <w:sz w:val="18"/>
                <w:szCs w:val="18"/>
              </w:rPr>
              <w:t xml:space="preserve">Performance, coûts maîtrisés, pertinence contextuelle</w:t>
            </w:r>
          </w:p>
        </w:tc>
      </w:tr>
    </w:tbl>
    <w:p>
      <w:pPr>
        <w:pageBreakBefore/>
      </w:pPr>
    </w:p>
    <w:p>
      <w:pPr>
        <w:pStyle w:val="Heading1"/>
        <w:spacing w:after="100" w:before="520"/>
      </w:pPr>
      <w:r>
        <w:rPr>
          <w:rFonts w:ascii="Arial" w:cs="Arial" w:eastAsia="Arial" w:hAnsi="Arial"/>
          <w:b/>
          <w:bCs/>
          <w:color w:val="0D1B2A"/>
          <w:sz w:val="32"/>
          <w:szCs w:val="32"/>
        </w:rPr>
        <w:t xml:space="preserve">1. Résumé exécutif</w:t>
      </w:r>
    </w:p>
    <w:p>
      <w:pPr>
        <w:pBdr>
          <w:bottom w:val="single" w:color="E74C3C"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2E86C1" w:sz="16"/>
              <w:bottom w:val="single" w:color="BDC3C7" w:sz="1"/>
              <w:right w:val="single" w:color="BDC3C7" w:sz="1"/>
            </w:tcBorders>
            <w:shd w:fill="EBF5FB" w:val="clear"/>
            <w:tcMar>
              <w:top w:type="dxa" w:w="140"/>
              <w:left w:type="dxa" w:w="240"/>
              <w:bottom w:type="dxa" w:w="140"/>
              <w:right w:type="dxa" w:w="200"/>
            </w:tcMar>
          </w:tcPr>
          <w:p>
            <w:pPr>
              <w:spacing w:after="0" w:before="0"/>
              <w:jc w:val="both"/>
            </w:pPr>
            <w:r>
              <w:rPr>
                <w:rFonts w:ascii="Arial" w:cs="Arial" w:eastAsia="Arial" w:hAnsi="Arial"/>
                <w:i/>
                <w:iCs/>
                <w:color w:val="1A202C"/>
                <w:sz w:val="21"/>
                <w:szCs w:val="21"/>
              </w:rPr>
              <w:t xml:space="preserve">JARVIS est architecturé comme un système en couches découplées : une interface utilisateur web (Next.js), un backend d'orchestration IA (FastAPI/Python), un routeur LLM intelligent, un système de mémoire à trois niveaux (Redis + PostgreSQL + pgvector), et une couche d'intégrations externes (Google, n8n). Chaque couche est indépendante, testable et remplaçable. L'ensemble tourne en local via Docker Compose pour le MVP et se déploie en cloud sans modification de code.</w:t>
            </w:r>
          </w:p>
        </w:tc>
      </w:tr>
    </w:tbl>
    <w:p>
      <w:pPr>
        <w:spacing w:after="0" w:before="160"/>
      </w:pPr>
    </w:p>
    <w:p>
      <w:pPr>
        <w:spacing w:after="70" w:before="40" w:line="310"/>
        <w:jc w:val="both"/>
      </w:pPr>
      <w:r>
        <w:rPr>
          <w:rFonts w:ascii="Arial" w:cs="Arial" w:eastAsia="Arial" w:hAnsi="Arial"/>
          <w:color w:val="1A202C"/>
          <w:sz w:val="20"/>
          <w:szCs w:val="20"/>
        </w:rPr>
        <w:t xml:space="preserve">Ce document décrit l'architecture complète du système JARVIS. Il constitue la référence technique pour toutes les décisions de développement, de priorisation et d'intégration. Toute modification structurelle doit être documentée ici avant d'être implémentée.</w:t>
      </w:r>
    </w:p>
    <w:p>
      <w:pPr>
        <w:pStyle w:val="Heading1"/>
        <w:spacing w:after="100" w:before="520"/>
      </w:pPr>
      <w:r>
        <w:rPr>
          <w:rFonts w:ascii="Arial" w:cs="Arial" w:eastAsia="Arial" w:hAnsi="Arial"/>
          <w:b/>
          <w:bCs/>
          <w:color w:val="0D1B2A"/>
          <w:sz w:val="32"/>
          <w:szCs w:val="32"/>
        </w:rPr>
        <w:t xml:space="preserve">2. Vue d'ensemble de l'architecture</w:t>
      </w:r>
    </w:p>
    <w:p>
      <w:pPr>
        <w:pBdr>
          <w:bottom w:val="single" w:color="E74C3C" w:sz="4" w:space="1"/>
        </w:pBdr>
        <w:spacing w:after="0" w:before="0"/>
      </w:pPr>
    </w:p>
    <w:p>
      <w:pPr>
        <w:spacing w:after="0" w:before="120"/>
      </w:pPr>
    </w:p>
    <w:p>
      <w:pPr>
        <w:pStyle w:val="Heading2"/>
        <w:spacing w:after="80" w:before="340"/>
      </w:pPr>
      <w:r>
        <w:rPr>
          <w:rFonts w:ascii="Arial" w:cs="Arial" w:eastAsia="Arial" w:hAnsi="Arial"/>
          <w:b/>
          <w:bCs/>
          <w:color w:val="1B4F72"/>
          <w:sz w:val="26"/>
          <w:szCs w:val="26"/>
        </w:rPr>
        <w:t xml:space="preserve">2.1 Principes architecturaux non négociables</w:t>
      </w:r>
    </w:p>
    <w:p>
      <w:pPr>
        <w:spacing w:after="0" w:before="80"/>
      </w:pPr>
    </w:p>
    <w:p>
      <w:pPr>
        <w:pStyle w:val="ListParagraph"/>
        <w:numPr>
          <w:ilvl w:val="0"/>
          <w:numId w:val="2"/>
        </w:numPr>
        <w:spacing w:after="30" w:before="30"/>
      </w:pPr>
      <w:r>
        <w:rPr>
          <w:rFonts w:ascii="Arial" w:cs="Arial" w:eastAsia="Arial" w:hAnsi="Arial"/>
          <w:color w:val="1A202C"/>
          <w:sz w:val="20"/>
          <w:szCs w:val="20"/>
        </w:rPr>
        <w:t xml:space="preserve">Découplage strict : chaque composant communique via des interfaces définies — jamais par appels directs entre modules non adjacents.</w:t>
      </w:r>
    </w:p>
    <w:p>
      <w:pPr>
        <w:pStyle w:val="ListParagraph"/>
        <w:numPr>
          <w:ilvl w:val="0"/>
          <w:numId w:val="2"/>
        </w:numPr>
        <w:spacing w:after="30" w:before="30"/>
      </w:pPr>
      <w:r>
        <w:rPr>
          <w:rFonts w:ascii="Arial" w:cs="Arial" w:eastAsia="Arial" w:hAnsi="Arial"/>
          <w:color w:val="1A202C"/>
          <w:sz w:val="20"/>
          <w:szCs w:val="20"/>
        </w:rPr>
        <w:t xml:space="preserve">Cloud-ready by design : zéro hardcoding d'IP, de chemins locaux ou de secrets. Tout passe par variables d'environnement dès le premier commit.</w:t>
      </w:r>
    </w:p>
    <w:p>
      <w:pPr>
        <w:pStyle w:val="ListParagraph"/>
        <w:numPr>
          <w:ilvl w:val="0"/>
          <w:numId w:val="2"/>
        </w:numPr>
        <w:spacing w:after="30" w:before="30"/>
      </w:pPr>
      <w:r>
        <w:rPr>
          <w:rFonts w:ascii="Arial" w:cs="Arial" w:eastAsia="Arial" w:hAnsi="Arial"/>
          <w:color w:val="1A202C"/>
          <w:sz w:val="20"/>
          <w:szCs w:val="20"/>
        </w:rPr>
        <w:t xml:space="preserve">Modularité du LLM : le système ne parle jamais directement à Claude ou Gemini — il passe par un LLM Router qui abstrait le choix du modèle.</w:t>
      </w:r>
    </w:p>
    <w:p>
      <w:pPr>
        <w:pStyle w:val="ListParagraph"/>
        <w:numPr>
          <w:ilvl w:val="0"/>
          <w:numId w:val="2"/>
        </w:numPr>
        <w:spacing w:after="30" w:before="30"/>
      </w:pPr>
      <w:r>
        <w:rPr>
          <w:rFonts w:ascii="Arial" w:cs="Arial" w:eastAsia="Arial" w:hAnsi="Arial"/>
          <w:color w:val="1A202C"/>
          <w:sz w:val="20"/>
          <w:szCs w:val="20"/>
        </w:rPr>
        <w:t xml:space="preserve">Mémoire à trois niveaux : court terme (session), épisodique (faits persistants), travail (tâches, agenda, état du jour).</w:t>
      </w:r>
    </w:p>
    <w:p>
      <w:pPr>
        <w:pStyle w:val="ListParagraph"/>
        <w:numPr>
          <w:ilvl w:val="0"/>
          <w:numId w:val="2"/>
        </w:numPr>
        <w:spacing w:after="30" w:before="30"/>
      </w:pPr>
      <w:r>
        <w:rPr>
          <w:rFonts w:ascii="Arial" w:cs="Arial" w:eastAsia="Arial" w:hAnsi="Arial"/>
          <w:color w:val="1A202C"/>
          <w:sz w:val="20"/>
          <w:szCs w:val="20"/>
        </w:rPr>
        <w:t xml:space="preserve">Sécurité by design : isolation des données par utilisateur, chiffrement de la mémoire personnelle, auth JWT + OAuth dès le MVP.</w:t>
      </w:r>
    </w:p>
    <w:p>
      <w:pPr>
        <w:pStyle w:val="ListParagraph"/>
        <w:numPr>
          <w:ilvl w:val="0"/>
          <w:numId w:val="2"/>
        </w:numPr>
        <w:spacing w:after="30" w:before="30"/>
      </w:pPr>
      <w:r>
        <w:rPr>
          <w:rFonts w:ascii="Arial" w:cs="Arial" w:eastAsia="Arial" w:hAnsi="Arial"/>
          <w:color w:val="1A202C"/>
          <w:sz w:val="20"/>
          <w:szCs w:val="20"/>
        </w:rPr>
        <w:t xml:space="preserve">Observabilité : chaque appel LLM est loggé avec son coût en tokens, sa latence et son résultat — indispensable pour maîtriser les coûts.</w:t>
      </w:r>
    </w:p>
    <w:p>
      <w:pPr>
        <w:spacing w:after="0" w:before="160"/>
      </w:pPr>
    </w:p>
    <w:p>
      <w:pPr>
        <w:pStyle w:val="Heading2"/>
        <w:spacing w:after="80" w:before="340"/>
      </w:pPr>
      <w:r>
        <w:rPr>
          <w:rFonts w:ascii="Arial" w:cs="Arial" w:eastAsia="Arial" w:hAnsi="Arial"/>
          <w:b/>
          <w:bCs/>
          <w:color w:val="1B4F72"/>
          <w:sz w:val="26"/>
          <w:szCs w:val="26"/>
        </w:rPr>
        <w:t xml:space="preserve">2.2 Les 6 couches du système</w:t>
      </w:r>
    </w:p>
    <w:p>
      <w:pPr>
        <w:spacing w:after="0" w:before="80"/>
      </w:pPr>
    </w:p>
    <w:p>
      <w:pPr>
        <w:spacing w:after="70" w:before="40" w:line="310"/>
        <w:jc w:val="both"/>
      </w:pPr>
      <w:r>
        <w:rPr>
          <w:rFonts w:ascii="Arial" w:cs="Arial" w:eastAsia="Arial" w:hAnsi="Arial"/>
          <w:color w:val="1A202C"/>
          <w:sz w:val="20"/>
          <w:szCs w:val="20"/>
        </w:rPr>
        <w:t xml:space="preserve">L'architecture JARVIS est organisée en 6 couches verticales qui se superposent du client jusqu'aux services externes. Chaque couche a une responsabilité unique et communique uniquement avec la couche adjacente.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026"/>
      </w:tblGrid>
      <w:tr>
        <w:trPr>
          <w:tblHeader/>
        </w:trPr>
        <w:tc>
          <w:tcPr>
            <w:tcW w:type="dxa" w:w="14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Couche</w:t>
            </w:r>
          </w:p>
        </w:tc>
        <w:tc>
          <w:tcPr>
            <w:tcW w:type="dxa" w:w="3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Responsabilité</w:t>
            </w:r>
          </w:p>
        </w:tc>
        <w:tc>
          <w:tcPr>
            <w:tcW w:type="dxa" w:w="24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Technologie</w:t>
            </w:r>
          </w:p>
        </w:tc>
        <w:tc>
          <w:tcPr>
            <w:tcW w:type="dxa" w:w="20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Scope</w:t>
            </w:r>
          </w:p>
        </w:tc>
      </w:tr>
      <w:tr>
        <w:tc>
          <w:tcPr>
            <w:tcW w:type="dxa" w:w="14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L1 — Client</w:t>
            </w:r>
          </w:p>
        </w:tc>
        <w:tc>
          <w:tcPr>
            <w:tcW w:type="dxa" w:w="3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Interface utilisateur web, voix STT, dashboard</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Next.js + TailwindCSS</w:t>
            </w:r>
          </w:p>
        </w:tc>
        <w:tc>
          <w:tcPr>
            <w:tcW w:type="dxa" w:w="20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r>
        <w:tc>
          <w:tcPr>
            <w:tcW w:type="dxa" w:w="14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L2 — API Gateway</w:t>
            </w:r>
          </w:p>
        </w:tc>
        <w:tc>
          <w:tcPr>
            <w:tcW w:type="dxa" w:w="3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Authentification, routing des requêtes, rate limiting</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FastAPI + JWT</w:t>
            </w:r>
          </w:p>
        </w:tc>
        <w:tc>
          <w:tcPr>
            <w:tcW w:type="dxa" w:w="20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r>
        <w:tc>
          <w:tcPr>
            <w:tcW w:type="dxa" w:w="14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L3 — Orchestrateur IA</w:t>
            </w:r>
          </w:p>
        </w:tc>
        <w:tc>
          <w:tcPr>
            <w:tcW w:type="dxa" w:w="3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Gestion du contexte, LLM Router, agents, RAG</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LangChain / LangGraph</w:t>
            </w:r>
          </w:p>
        </w:tc>
        <w:tc>
          <w:tcPr>
            <w:tcW w:type="dxa" w:w="20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r>
        <w:tc>
          <w:tcPr>
            <w:tcW w:type="dxa" w:w="14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L4 — Mémoire</w:t>
            </w:r>
          </w:p>
        </w:tc>
        <w:tc>
          <w:tcPr>
            <w:tcW w:type="dxa" w:w="3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Court terme (Redis), épisodique (pgvector), travail (PostgreSQL)</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Redis + PostgreSQL</w:t>
            </w:r>
          </w:p>
        </w:tc>
        <w:tc>
          <w:tcPr>
            <w:tcW w:type="dxa" w:w="20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r>
        <w:tc>
          <w:tcPr>
            <w:tcW w:type="dxa" w:w="14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L5 — Intégrations</w:t>
            </w:r>
          </w:p>
        </w:tc>
        <w:tc>
          <w:tcPr>
            <w:tcW w:type="dxa" w:w="3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Gmail, Calendar, n8n workflows, Home Assistant (V2)</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APIs REST + n8n</w:t>
            </w:r>
          </w:p>
        </w:tc>
        <w:tc>
          <w:tcPr>
            <w:tcW w:type="dxa" w:w="20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MVP/V2</w:t>
            </w:r>
          </w:p>
        </w:tc>
      </w:tr>
      <w:tr>
        <w:tc>
          <w:tcPr>
            <w:tcW w:type="dxa" w:w="14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L6 — LLM</w:t>
            </w:r>
          </w:p>
        </w:tc>
        <w:tc>
          <w:tcPr>
            <w:tcW w:type="dxa" w:w="3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Claude (principal), Gemini Flash, Groq, Ollama (fallback)</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LLM Router</w:t>
            </w:r>
          </w:p>
        </w:tc>
        <w:tc>
          <w:tcPr>
            <w:tcW w:type="dxa" w:w="20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bl>
    <w:p>
      <w:pPr>
        <w:pageBreakBefore/>
      </w:pPr>
    </w:p>
    <w:p>
      <w:pPr>
        <w:pStyle w:val="Heading1"/>
        <w:spacing w:after="100" w:before="520"/>
      </w:pPr>
      <w:r>
        <w:rPr>
          <w:rFonts w:ascii="Arial" w:cs="Arial" w:eastAsia="Arial" w:hAnsi="Arial"/>
          <w:b/>
          <w:bCs/>
          <w:color w:val="0D1B2A"/>
          <w:sz w:val="32"/>
          <w:szCs w:val="32"/>
        </w:rPr>
        <w:t xml:space="preserve">3. Composants détaillés</w:t>
      </w:r>
    </w:p>
    <w:p>
      <w:pPr>
        <w:pBdr>
          <w:bottom w:val="single" w:color="E74C3C"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2E86C1"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3.1 Frontend — Interface utilisateur</w:t>
            </w:r>
          </w:p>
          <w:p>
            <w:pPr>
              <w:spacing w:after="0" w:before="0"/>
            </w:pPr>
            <w:r>
              <w:rPr>
                <w:rFonts w:ascii="Arial" w:cs="Arial" w:eastAsia="Arial" w:hAnsi="Arial"/>
                <w:i/>
                <w:iCs/>
                <w:color w:val="B2C6D8"/>
                <w:sz w:val="18"/>
                <w:szCs w:val="18"/>
              </w:rPr>
              <w:t xml:space="preserve">Next.js 14 · TailwindCSS · Web Speech API · TypeScript</w:t>
            </w:r>
          </w:p>
        </w:tc>
      </w:tr>
    </w:tbl>
    <w:p>
      <w:pPr>
        <w:spacing w:after="0" w:before="160"/>
      </w:pPr>
    </w:p>
    <w:p>
      <w:pPr>
        <w:spacing w:after="70" w:before="40" w:line="310"/>
        <w:jc w:val="both"/>
      </w:pPr>
      <w:r>
        <w:rPr>
          <w:rFonts w:ascii="Arial" w:cs="Arial" w:eastAsia="Arial" w:hAnsi="Arial"/>
          <w:color w:val="1A202C"/>
          <w:sz w:val="20"/>
          <w:szCs w:val="20"/>
        </w:rPr>
        <w:t xml:space="preserve">Le frontend est une Single Page Application construite avec Next.js en mode App Router. Il constitue le seul point de contact de l'utilisateur avec le système. Il ne contient aucune logique métier — il délègue tout au backend via des appels API REST.</w:t>
      </w:r>
    </w:p>
    <w:p>
      <w:pPr>
        <w:spacing w:after="0" w:before="80"/>
      </w:pPr>
    </w:p>
    <w:p>
      <w:pPr>
        <w:spacing w:after="60" w:before="220"/>
      </w:pPr>
      <w:r>
        <w:rPr>
          <w:rFonts w:ascii="Arial" w:cs="Arial" w:eastAsia="Arial" w:hAnsi="Arial"/>
          <w:b/>
          <w:bCs/>
          <w:color w:val="0D1B2A"/>
          <w:sz w:val="22"/>
          <w:szCs w:val="22"/>
        </w:rPr>
        <w:t xml:space="preserve">Responsabilités</w:t>
      </w:r>
    </w:p>
    <w:p>
      <w:pPr>
        <w:pStyle w:val="ListParagraph"/>
        <w:numPr>
          <w:ilvl w:val="0"/>
          <w:numId w:val="2"/>
        </w:numPr>
        <w:spacing w:after="30" w:before="30"/>
      </w:pPr>
      <w:r>
        <w:rPr>
          <w:rFonts w:ascii="Arial" w:cs="Arial" w:eastAsia="Arial" w:hAnsi="Arial"/>
          <w:color w:val="1A202C"/>
          <w:sz w:val="20"/>
          <w:szCs w:val="20"/>
        </w:rPr>
        <w:t xml:space="preserve">Interface de chat principal avec streaming des réponses (Server-Sent Events)</w:t>
      </w:r>
    </w:p>
    <w:p>
      <w:pPr>
        <w:pStyle w:val="ListParagraph"/>
        <w:numPr>
          <w:ilvl w:val="0"/>
          <w:numId w:val="2"/>
        </w:numPr>
        <w:spacing w:after="30" w:before="30"/>
      </w:pPr>
      <w:r>
        <w:rPr>
          <w:rFonts w:ascii="Arial" w:cs="Arial" w:eastAsia="Arial" w:hAnsi="Arial"/>
          <w:color w:val="1A202C"/>
          <w:sz w:val="20"/>
          <w:szCs w:val="20"/>
        </w:rPr>
        <w:t xml:space="preserve">Capture vocale via Web Speech API — transcription côté navigateur, texte envoyé au backend</w:t>
      </w:r>
    </w:p>
    <w:p>
      <w:pPr>
        <w:pStyle w:val="ListParagraph"/>
        <w:numPr>
          <w:ilvl w:val="0"/>
          <w:numId w:val="2"/>
        </w:numPr>
        <w:spacing w:after="30" w:before="30"/>
      </w:pPr>
      <w:r>
        <w:rPr>
          <w:rFonts w:ascii="Arial" w:cs="Arial" w:eastAsia="Arial" w:hAnsi="Arial"/>
          <w:color w:val="1A202C"/>
          <w:sz w:val="20"/>
          <w:szCs w:val="20"/>
        </w:rPr>
        <w:t xml:space="preserve">Dashboard : tâches en cours, mémoires récentes, Morning Briefing du jour</w:t>
      </w:r>
    </w:p>
    <w:p>
      <w:pPr>
        <w:pStyle w:val="ListParagraph"/>
        <w:numPr>
          <w:ilvl w:val="0"/>
          <w:numId w:val="2"/>
        </w:numPr>
        <w:spacing w:after="30" w:before="30"/>
      </w:pPr>
      <w:r>
        <w:rPr>
          <w:rFonts w:ascii="Arial" w:cs="Arial" w:eastAsia="Arial" w:hAnsi="Arial"/>
          <w:color w:val="1A202C"/>
          <w:sz w:val="20"/>
          <w:szCs w:val="20"/>
        </w:rPr>
        <w:t xml:space="preserve">Gestion de session utilisateur (JWT stocké en httpOnly cookie)</w:t>
      </w:r>
    </w:p>
    <w:p>
      <w:pPr>
        <w:pStyle w:val="ListParagraph"/>
        <w:numPr>
          <w:ilvl w:val="0"/>
          <w:numId w:val="2"/>
        </w:numPr>
        <w:spacing w:after="30" w:before="30"/>
      </w:pPr>
      <w:r>
        <w:rPr>
          <w:rFonts w:ascii="Arial" w:cs="Arial" w:eastAsia="Arial" w:hAnsi="Arial"/>
          <w:color w:val="1A202C"/>
          <w:sz w:val="20"/>
          <w:szCs w:val="20"/>
        </w:rPr>
        <w:t xml:space="preserve">Affichage des contextes de projets — switch de contexte depuis l'interface</w:t>
      </w:r>
    </w:p>
    <w:p>
      <w:pPr>
        <w:pStyle w:val="ListParagraph"/>
        <w:numPr>
          <w:ilvl w:val="0"/>
          <w:numId w:val="2"/>
        </w:numPr>
        <w:spacing w:after="30" w:before="30"/>
      </w:pPr>
      <w:r>
        <w:rPr>
          <w:rFonts w:ascii="Arial" w:cs="Arial" w:eastAsia="Arial" w:hAnsi="Arial"/>
          <w:color w:val="1A202C"/>
          <w:sz w:val="20"/>
          <w:szCs w:val="20"/>
        </w:rPr>
        <w:t xml:space="preserve">Mode sombre / clair, personnalité JARVIS configurable</w:t>
      </w:r>
    </w:p>
    <w:p>
      <w:pPr>
        <w:spacing w:after="0" w:before="100"/>
      </w:pPr>
    </w:p>
    <w:p>
      <w:pPr>
        <w:spacing w:after="60" w:before="220"/>
      </w:pPr>
      <w:r>
        <w:rPr>
          <w:rFonts w:ascii="Arial" w:cs="Arial" w:eastAsia="Arial" w:hAnsi="Arial"/>
          <w:b/>
          <w:bCs/>
          <w:color w:val="0D1B2A"/>
          <w:sz w:val="22"/>
          <w:szCs w:val="22"/>
        </w:rPr>
        <w:t xml:space="preserve">Ce que le frontend ne fait PAS</w:t>
      </w:r>
    </w:p>
    <w:p>
      <w:pPr>
        <w:pStyle w:val="ListParagraph"/>
        <w:numPr>
          <w:ilvl w:val="0"/>
          <w:numId w:val="2"/>
        </w:numPr>
        <w:spacing w:after="30" w:before="30"/>
      </w:pPr>
      <w:r>
        <w:rPr>
          <w:rFonts w:ascii="Arial" w:cs="Arial" w:eastAsia="Arial" w:hAnsi="Arial"/>
          <w:color w:val="1A202C"/>
          <w:sz w:val="20"/>
          <w:szCs w:val="20"/>
        </w:rPr>
        <w:t xml:space="preserve">Aucun appel direct aux APIs LLM — tout passe par le backend</w:t>
      </w:r>
    </w:p>
    <w:p>
      <w:pPr>
        <w:pStyle w:val="ListParagraph"/>
        <w:numPr>
          <w:ilvl w:val="0"/>
          <w:numId w:val="2"/>
        </w:numPr>
        <w:spacing w:after="30" w:before="30"/>
      </w:pPr>
      <w:r>
        <w:rPr>
          <w:rFonts w:ascii="Arial" w:cs="Arial" w:eastAsia="Arial" w:hAnsi="Arial"/>
          <w:color w:val="1A202C"/>
          <w:sz w:val="20"/>
          <w:szCs w:val="20"/>
        </w:rPr>
        <w:t xml:space="preserve">Aucune logique mémoire — le frontend ne sait pas ce que JARVIS se rappelle</w:t>
      </w:r>
    </w:p>
    <w:p>
      <w:pPr>
        <w:pStyle w:val="ListParagraph"/>
        <w:numPr>
          <w:ilvl w:val="0"/>
          <w:numId w:val="2"/>
        </w:numPr>
        <w:spacing w:after="30" w:before="30"/>
      </w:pPr>
      <w:r>
        <w:rPr>
          <w:rFonts w:ascii="Arial" w:cs="Arial" w:eastAsia="Arial" w:hAnsi="Arial"/>
          <w:color w:val="1A202C"/>
          <w:sz w:val="20"/>
          <w:szCs w:val="20"/>
        </w:rPr>
        <w:t xml:space="preserve">Aucun stockage de données sensibles côté client</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EBF5FB" w:val="clear"/>
            <w:tcMar>
              <w:top w:type="dxa" w:w="160"/>
              <w:left w:type="dxa" w:w="240"/>
              <w:bottom w:type="dxa" w:w="160"/>
              <w:right w:type="dxa" w:w="240"/>
            </w:tcMar>
          </w:tcPr>
          <w:p>
            <w:pPr>
              <w:spacing w:after="60" w:before="0"/>
            </w:pPr>
            <w:r>
              <w:rPr>
                <w:rFonts w:ascii="Arial" w:cs="Arial" w:eastAsia="Arial" w:hAnsi="Arial"/>
                <w:b/>
                <w:bCs/>
                <w:color w:val="2E86C1"/>
                <w:sz w:val="20"/>
                <w:szCs w:val="20"/>
              </w:rPr>
              <w:t xml:space="preserve">Stack Frontend MVP</w:t>
            </w:r>
          </w:p>
          <w:p>
            <w:pPr>
              <w:spacing w:after="20" w:before="20"/>
            </w:pPr>
            <w:r>
              <w:rPr>
                <w:rFonts w:ascii="Arial" w:cs="Arial" w:eastAsia="Arial" w:hAnsi="Arial"/>
                <w:color w:val="1A202C"/>
                <w:sz w:val="19"/>
                <w:szCs w:val="19"/>
              </w:rPr>
              <w:t xml:space="preserve">Framework    : Next.js 14 (App Router + Server Components)</w:t>
            </w:r>
          </w:p>
          <w:p>
            <w:pPr>
              <w:spacing w:after="20" w:before="20"/>
            </w:pPr>
            <w:r>
              <w:rPr>
                <w:rFonts w:ascii="Arial" w:cs="Arial" w:eastAsia="Arial" w:hAnsi="Arial"/>
                <w:color w:val="1A202C"/>
                <w:sz w:val="19"/>
                <w:szCs w:val="19"/>
              </w:rPr>
              <w:t xml:space="preserve">Style        : TailwindCSS + shadcn/ui</w:t>
            </w:r>
          </w:p>
          <w:p>
            <w:pPr>
              <w:spacing w:after="20" w:before="20"/>
            </w:pPr>
            <w:r>
              <w:rPr>
                <w:rFonts w:ascii="Arial" w:cs="Arial" w:eastAsia="Arial" w:hAnsi="Arial"/>
                <w:color w:val="1A202C"/>
                <w:sz w:val="19"/>
                <w:szCs w:val="19"/>
              </w:rPr>
              <w:t xml:space="preserve">Langage      : TypeScript</w:t>
            </w:r>
          </w:p>
          <w:p>
            <w:pPr>
              <w:spacing w:after="20" w:before="20"/>
            </w:pPr>
            <w:r>
              <w:rPr>
                <w:rFonts w:ascii="Arial" w:cs="Arial" w:eastAsia="Arial" w:hAnsi="Arial"/>
                <w:color w:val="1A202C"/>
                <w:sz w:val="19"/>
                <w:szCs w:val="19"/>
              </w:rPr>
              <w:t xml:space="preserve">Voix         : Web Speech API (natif navigateur — zéro dépendance externe)</w:t>
            </w:r>
          </w:p>
          <w:p>
            <w:pPr>
              <w:spacing w:after="20" w:before="20"/>
            </w:pPr>
            <w:r>
              <w:rPr>
                <w:rFonts w:ascii="Arial" w:cs="Arial" w:eastAsia="Arial" w:hAnsi="Arial"/>
                <w:color w:val="1A202C"/>
                <w:sz w:val="19"/>
                <w:szCs w:val="19"/>
              </w:rPr>
              <w:t xml:space="preserve">Streaming    : Server-Sent Events pour les réponses LLM en temps réel</w:t>
            </w:r>
          </w:p>
          <w:p>
            <w:pPr>
              <w:spacing w:after="20" w:before="20"/>
            </w:pPr>
            <w:r>
              <w:rPr>
                <w:rFonts w:ascii="Arial" w:cs="Arial" w:eastAsia="Arial" w:hAnsi="Arial"/>
                <w:color w:val="1A202C"/>
                <w:sz w:val="19"/>
                <w:szCs w:val="19"/>
              </w:rPr>
              <w:t xml:space="preserve">Auth client  : JWT httpOnly cookie — jamais en localStorage</w:t>
            </w:r>
          </w:p>
          <w:p>
            <w:pPr>
              <w:spacing w:after="20" w:before="20"/>
            </w:pPr>
            <w:r>
              <w:rPr>
                <w:rFonts w:ascii="Arial" w:cs="Arial" w:eastAsia="Arial" w:hAnsi="Arial"/>
                <w:color w:val="1A202C"/>
                <w:sz w:val="19"/>
                <w:szCs w:val="19"/>
              </w:rPr>
              <w:t xml:space="preserve">Déploiement  : Container Docker exposé sur port 3000</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1B4F72"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3.2 API Gateway — Backend FastAPI</w:t>
            </w:r>
          </w:p>
          <w:p>
            <w:pPr>
              <w:spacing w:after="0" w:before="0"/>
            </w:pPr>
            <w:r>
              <w:rPr>
                <w:rFonts w:ascii="Arial" w:cs="Arial" w:eastAsia="Arial" w:hAnsi="Arial"/>
                <w:i/>
                <w:iCs/>
                <w:color w:val="B2C6D8"/>
                <w:sz w:val="18"/>
                <w:szCs w:val="18"/>
              </w:rPr>
              <w:t xml:space="preserve">Python 3.12 · FastAPI · JWT · OAuth2 · Docker</w:t>
            </w:r>
          </w:p>
        </w:tc>
      </w:tr>
    </w:tbl>
    <w:p>
      <w:pPr>
        <w:spacing w:after="0" w:before="160"/>
      </w:pPr>
    </w:p>
    <w:p>
      <w:pPr>
        <w:spacing w:after="70" w:before="40" w:line="310"/>
        <w:jc w:val="both"/>
      </w:pPr>
      <w:r>
        <w:rPr>
          <w:rFonts w:ascii="Arial" w:cs="Arial" w:eastAsia="Arial" w:hAnsi="Arial"/>
          <w:color w:val="1A202C"/>
          <w:sz w:val="20"/>
          <w:szCs w:val="20"/>
        </w:rPr>
        <w:t xml:space="preserve">Le backend est le cerveau du système. Il reçoit toutes les requêtes du frontend, vérifie l'authentification, orchestre les appels au LLM Router et à la mémoire, et retourne les réponses. C'est ici que réside toute la logique métier de JARVIS.</w:t>
      </w:r>
    </w:p>
    <w:p>
      <w:pPr>
        <w:spacing w:after="0" w:before="80"/>
      </w:pPr>
    </w:p>
    <w:p>
      <w:pPr>
        <w:spacing w:after="60" w:before="220"/>
      </w:pPr>
      <w:r>
        <w:rPr>
          <w:rFonts w:ascii="Arial" w:cs="Arial" w:eastAsia="Arial" w:hAnsi="Arial"/>
          <w:b/>
          <w:bCs/>
          <w:color w:val="0D1B2A"/>
          <w:sz w:val="22"/>
          <w:szCs w:val="22"/>
        </w:rPr>
        <w:t xml:space="preserve">Responsabilités</w:t>
      </w:r>
    </w:p>
    <w:p>
      <w:pPr>
        <w:pStyle w:val="ListParagraph"/>
        <w:numPr>
          <w:ilvl w:val="0"/>
          <w:numId w:val="2"/>
        </w:numPr>
        <w:spacing w:after="30" w:before="30"/>
      </w:pPr>
      <w:r>
        <w:rPr>
          <w:rFonts w:ascii="Arial" w:cs="Arial" w:eastAsia="Arial" w:hAnsi="Arial"/>
          <w:color w:val="1A202C"/>
          <w:sz w:val="20"/>
          <w:szCs w:val="20"/>
        </w:rPr>
        <w:t xml:space="preserve">Authentification : validation des JWT, gestion des sessions, OAuth Google</w:t>
      </w:r>
    </w:p>
    <w:p>
      <w:pPr>
        <w:pStyle w:val="ListParagraph"/>
        <w:numPr>
          <w:ilvl w:val="0"/>
          <w:numId w:val="2"/>
        </w:numPr>
        <w:spacing w:after="30" w:before="30"/>
      </w:pPr>
      <w:r>
        <w:rPr>
          <w:rFonts w:ascii="Arial" w:cs="Arial" w:eastAsia="Arial" w:hAnsi="Arial"/>
          <w:color w:val="1A202C"/>
          <w:sz w:val="20"/>
          <w:szCs w:val="20"/>
        </w:rPr>
        <w:t xml:space="preserve">Routing des requêtes : chaque endpoint a une responsabilité unique et documentée</w:t>
      </w:r>
    </w:p>
    <w:p>
      <w:pPr>
        <w:pStyle w:val="ListParagraph"/>
        <w:numPr>
          <w:ilvl w:val="0"/>
          <w:numId w:val="2"/>
        </w:numPr>
        <w:spacing w:after="30" w:before="30"/>
      </w:pPr>
      <w:r>
        <w:rPr>
          <w:rFonts w:ascii="Arial" w:cs="Arial" w:eastAsia="Arial" w:hAnsi="Arial"/>
          <w:color w:val="1A202C"/>
          <w:sz w:val="20"/>
          <w:szCs w:val="20"/>
        </w:rPr>
        <w:t xml:space="preserve">Orchestration : coordination entre LLM Router, mémoire, et intégrations externes</w:t>
      </w:r>
    </w:p>
    <w:p>
      <w:pPr>
        <w:pStyle w:val="ListParagraph"/>
        <w:numPr>
          <w:ilvl w:val="0"/>
          <w:numId w:val="2"/>
        </w:numPr>
        <w:spacing w:after="30" w:before="30"/>
      </w:pPr>
      <w:r>
        <w:rPr>
          <w:rFonts w:ascii="Arial" w:cs="Arial" w:eastAsia="Arial" w:hAnsi="Arial"/>
          <w:color w:val="1A202C"/>
          <w:sz w:val="20"/>
          <w:szCs w:val="20"/>
        </w:rPr>
        <w:t xml:space="preserve">Streaming : passage des réponses LLM au frontend via SSE sans buffering</w:t>
      </w:r>
    </w:p>
    <w:p>
      <w:pPr>
        <w:pStyle w:val="ListParagraph"/>
        <w:numPr>
          <w:ilvl w:val="0"/>
          <w:numId w:val="2"/>
        </w:numPr>
        <w:spacing w:after="30" w:before="30"/>
      </w:pPr>
      <w:r>
        <w:rPr>
          <w:rFonts w:ascii="Arial" w:cs="Arial" w:eastAsia="Arial" w:hAnsi="Arial"/>
          <w:color w:val="1A202C"/>
          <w:sz w:val="20"/>
          <w:szCs w:val="20"/>
        </w:rPr>
        <w:t xml:space="preserve">Logging : chaque appel LLM tracé avec tokens consommés, latence, coût estimé</w:t>
      </w:r>
    </w:p>
    <w:p>
      <w:pPr>
        <w:pStyle w:val="ListParagraph"/>
        <w:numPr>
          <w:ilvl w:val="0"/>
          <w:numId w:val="2"/>
        </w:numPr>
        <w:spacing w:after="30" w:before="30"/>
      </w:pPr>
      <w:r>
        <w:rPr>
          <w:rFonts w:ascii="Arial" w:cs="Arial" w:eastAsia="Arial" w:hAnsi="Arial"/>
          <w:color w:val="1A202C"/>
          <w:sz w:val="20"/>
          <w:szCs w:val="20"/>
        </w:rPr>
        <w:t xml:space="preserve">Rate limiting : protection contre les abus, quotas par utilisateur</w:t>
      </w:r>
    </w:p>
    <w:p>
      <w:pPr>
        <w:spacing w:after="0" w:before="120"/>
      </w:pPr>
    </w:p>
    <w:p>
      <w:pPr>
        <w:spacing w:after="60" w:before="220"/>
      </w:pPr>
      <w:r>
        <w:rPr>
          <w:rFonts w:ascii="Arial" w:cs="Arial" w:eastAsia="Arial" w:hAnsi="Arial"/>
          <w:b/>
          <w:bCs/>
          <w:color w:val="0D1B2A"/>
          <w:sz w:val="22"/>
          <w:szCs w:val="22"/>
        </w:rPr>
        <w:t xml:space="preserve">Structure des endpoints MVP</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3800"/>
        <w:gridCol w:w="1726"/>
      </w:tblGrid>
      <w:tr>
        <w:trPr>
          <w:tblHeader/>
        </w:trPr>
        <w:tc>
          <w:tcPr>
            <w:tcW w:type="dxa" w:w="2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Endpoint</w:t>
            </w:r>
          </w:p>
        </w:tc>
        <w:tc>
          <w:tcPr>
            <w:tcW w:type="dxa" w:w="7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Méthode</w:t>
            </w:r>
          </w:p>
        </w:tc>
        <w:tc>
          <w:tcPr>
            <w:tcW w:type="dxa" w:w="3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Description</w:t>
            </w:r>
          </w:p>
        </w:tc>
        <w:tc>
          <w:tcPr>
            <w:tcW w:type="dxa" w:w="17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Auth</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/api/auth/login</w:t>
            </w:r>
          </w:p>
        </w:tc>
        <w:tc>
          <w:tcPr>
            <w:tcW w:type="dxa" w:w="7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POST</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Authentification email/password — retourne JWT</w:t>
            </w:r>
          </w:p>
        </w:tc>
        <w:tc>
          <w:tcPr>
            <w:tcW w:type="dxa" w:w="1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Public</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/api/auth/google</w:t>
            </w:r>
          </w:p>
        </w:tc>
        <w:tc>
          <w:tcPr>
            <w:tcW w:type="dxa" w:w="7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GET</w:t>
            </w:r>
          </w:p>
        </w:tc>
        <w:tc>
          <w:tcPr>
            <w:tcW w:type="dxa" w:w="3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Initiation OAuth Google (Gmail + Calendar)</w:t>
            </w:r>
          </w:p>
        </w:tc>
        <w:tc>
          <w:tcPr>
            <w:tcW w:type="dxa" w:w="1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Public</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/api/chat/message</w:t>
            </w:r>
          </w:p>
        </w:tc>
        <w:tc>
          <w:tcPr>
            <w:tcW w:type="dxa" w:w="7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POST</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Envoi d'un message — déclenche orchestration complète</w:t>
            </w:r>
          </w:p>
        </w:tc>
        <w:tc>
          <w:tcPr>
            <w:tcW w:type="dxa" w:w="1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/api/chat/stream</w:t>
            </w:r>
          </w:p>
        </w:tc>
        <w:tc>
          <w:tcPr>
            <w:tcW w:type="dxa" w:w="7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GET</w:t>
            </w:r>
          </w:p>
        </w:tc>
        <w:tc>
          <w:tcPr>
            <w:tcW w:type="dxa" w:w="3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Stream SSE de la réponse LLM en cours</w:t>
            </w:r>
          </w:p>
        </w:tc>
        <w:tc>
          <w:tcPr>
            <w:tcW w:type="dxa" w:w="1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/api/memory/facts</w:t>
            </w:r>
          </w:p>
        </w:tc>
        <w:tc>
          <w:tcPr>
            <w:tcW w:type="dxa" w:w="7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GET/POST</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Lecture et écriture des faits mémorisés</w:t>
            </w:r>
          </w:p>
        </w:tc>
        <w:tc>
          <w:tcPr>
            <w:tcW w:type="dxa" w:w="1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/api/memory/search</w:t>
            </w:r>
          </w:p>
        </w:tc>
        <w:tc>
          <w:tcPr>
            <w:tcW w:type="dxa" w:w="7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POST</w:t>
            </w:r>
          </w:p>
        </w:tc>
        <w:tc>
          <w:tcPr>
            <w:tcW w:type="dxa" w:w="3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Recherche sémantique dans la mémoire vectorielle</w:t>
            </w:r>
          </w:p>
        </w:tc>
        <w:tc>
          <w:tcPr>
            <w:tcW w:type="dxa" w:w="1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/api/tasks</w:t>
            </w:r>
          </w:p>
        </w:tc>
        <w:tc>
          <w:tcPr>
            <w:tcW w:type="dxa" w:w="7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GET/POST/PATCH</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CRUD complet des tâches</w:t>
            </w:r>
          </w:p>
        </w:tc>
        <w:tc>
          <w:tcPr>
            <w:tcW w:type="dxa" w:w="1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/api/briefing/morning</w:t>
            </w:r>
          </w:p>
        </w:tc>
        <w:tc>
          <w:tcPr>
            <w:tcW w:type="dxa" w:w="7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GET</w:t>
            </w:r>
          </w:p>
        </w:tc>
        <w:tc>
          <w:tcPr>
            <w:tcW w:type="dxa" w:w="3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Génération du Morning Briefing du jour</w:t>
            </w:r>
          </w:p>
        </w:tc>
        <w:tc>
          <w:tcPr>
            <w:tcW w:type="dxa" w:w="1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/api/projects</w:t>
            </w:r>
          </w:p>
        </w:tc>
        <w:tc>
          <w:tcPr>
            <w:tcW w:type="dxa" w:w="7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GET/POST</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Gestion des contextes de projets</w:t>
            </w:r>
          </w:p>
        </w:tc>
        <w:tc>
          <w:tcPr>
            <w:tcW w:type="dxa" w:w="1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/api/integrations/google</w:t>
            </w:r>
          </w:p>
        </w:tc>
        <w:tc>
          <w:tcPr>
            <w:tcW w:type="dxa" w:w="7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GET</w:t>
            </w:r>
          </w:p>
        </w:tc>
        <w:tc>
          <w:tcPr>
            <w:tcW w:type="dxa" w:w="3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Status et données Gmail + Calendar</w:t>
            </w:r>
          </w:p>
        </w:tc>
        <w:tc>
          <w:tcPr>
            <w:tcW w:type="dxa" w:w="1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/api/voice/transcribe</w:t>
            </w:r>
          </w:p>
        </w:tc>
        <w:tc>
          <w:tcPr>
            <w:tcW w:type="dxa" w:w="7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POST</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Réception du texte transcrit et traitement</w:t>
            </w:r>
          </w:p>
        </w:tc>
        <w:tc>
          <w:tcPr>
            <w:tcW w:type="dxa" w:w="1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/api/admin/usage</w:t>
            </w:r>
          </w:p>
        </w:tc>
        <w:tc>
          <w:tcPr>
            <w:tcW w:type="dxa" w:w="7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GET</w:t>
            </w:r>
          </w:p>
        </w:tc>
        <w:tc>
          <w:tcPr>
            <w:tcW w:type="dxa" w:w="3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Logs de consommation tokens par utilisateur</w:t>
            </w:r>
          </w:p>
        </w:tc>
        <w:tc>
          <w:tcPr>
            <w:tcW w:type="dxa" w:w="1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Admin</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6C3483"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3.3 LLM Router — Couche d'abstraction des modèles</w:t>
            </w:r>
          </w:p>
          <w:p>
            <w:pPr>
              <w:spacing w:after="0" w:before="0"/>
            </w:pPr>
            <w:r>
              <w:rPr>
                <w:rFonts w:ascii="Arial" w:cs="Arial" w:eastAsia="Arial" w:hAnsi="Arial"/>
                <w:i/>
                <w:iCs/>
                <w:color w:val="B2C6D8"/>
                <w:sz w:val="18"/>
                <w:szCs w:val="18"/>
              </w:rPr>
              <w:t xml:space="preserve">Claude API · Gemini Flash · Groq · Ollama</w:t>
            </w:r>
          </w:p>
        </w:tc>
      </w:tr>
    </w:tbl>
    <w:p>
      <w:pPr>
        <w:spacing w:after="0" w:before="160"/>
      </w:pPr>
    </w:p>
    <w:p>
      <w:pPr>
        <w:spacing w:after="70" w:before="40" w:line="310"/>
        <w:jc w:val="both"/>
      </w:pPr>
      <w:r>
        <w:rPr>
          <w:rFonts w:ascii="Arial" w:cs="Arial" w:eastAsia="Arial" w:hAnsi="Arial"/>
          <w:color w:val="1A202C"/>
          <w:sz w:val="20"/>
          <w:szCs w:val="20"/>
        </w:rPr>
        <w:t xml:space="preserve">Le LLM Router est le composant le plus stratégique de l'architecture. C'est lui qui décide quel modèle appeler pour chaque requête. Cette abstraction est fondamentale : si Anthropic change sa tarification demain, ou si un nouveau modèle devient supérieur, on change le routeur — pas le reste du code.</w:t>
      </w:r>
    </w:p>
    <w:p>
      <w:pPr>
        <w:spacing w:after="0" w:before="80"/>
      </w:pPr>
    </w:p>
    <w:p>
      <w:pPr>
        <w:spacing w:after="60" w:before="220"/>
      </w:pPr>
      <w:r>
        <w:rPr>
          <w:rFonts w:ascii="Arial" w:cs="Arial" w:eastAsia="Arial" w:hAnsi="Arial"/>
          <w:b/>
          <w:bCs/>
          <w:color w:val="0D1B2A"/>
          <w:sz w:val="22"/>
          <w:szCs w:val="22"/>
        </w:rPr>
        <w:t xml:space="preserve">Logique de routing</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626"/>
      </w:tblGrid>
      <w:tr>
        <w:trPr>
          <w:tblHeader/>
        </w:trPr>
        <w:tc>
          <w:tcPr>
            <w:tcW w:type="dxa" w:w="2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Type de tâche</w:t>
            </w:r>
          </w:p>
        </w:tc>
        <w:tc>
          <w:tcPr>
            <w:tcW w:type="dxa" w:w="1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Modèle choisi</w:t>
            </w:r>
          </w:p>
        </w:tc>
        <w:tc>
          <w:tcPr>
            <w:tcW w:type="dxa" w:w="2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Raison</w:t>
            </w:r>
          </w:p>
        </w:tc>
        <w:tc>
          <w:tcPr>
            <w:tcW w:type="dxa" w:w="16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Coût estimé</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Raisonnement complexe, mémoire, briefing</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Claude Sonnet 4.6</w:t>
            </w:r>
          </w:p>
        </w:tc>
        <w:tc>
          <w:tcPr>
            <w:tcW w:type="dxa" w:w="2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Meilleur raisonnement long terme</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~0.01$/req</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Questions simples, calculs, météo, sport</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Gemini 2.5 Flash</w:t>
            </w:r>
          </w:p>
        </w:tc>
        <w:tc>
          <w:tcPr>
            <w:tcW w:type="dxa" w:w="2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Gratuit, rapide, suffisant</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Gratuit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Réponses ultra-rapides, commandes système</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Groq (Llama 3.3)</w:t>
            </w:r>
          </w:p>
        </w:tc>
        <w:tc>
          <w:tcPr>
            <w:tcW w:type="dxa" w:w="2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Latence &lt; 200ms, gratuit</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Gratuit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Mode offline, fallback sans internet</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Ollama local (Mistral)</w:t>
            </w:r>
          </w:p>
        </w:tc>
        <w:tc>
          <w:tcPr>
            <w:tcW w:type="dxa" w:w="2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Zéro dépendance cloud</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Gratuit</w:t>
            </w:r>
          </w:p>
        </w:tc>
      </w:tr>
      <w:tr>
        <w:tc>
          <w:tcPr>
            <w:tcW w:type="dxa" w:w="2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Traitement par lot, résumés longs</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Claude API Batch</w:t>
            </w:r>
          </w:p>
        </w:tc>
        <w:tc>
          <w:tcPr>
            <w:tcW w:type="dxa" w:w="2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50% moins cher que temps réel</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~0.005$/req</w:t>
            </w:r>
          </w:p>
        </w:tc>
      </w:tr>
    </w:tbl>
    <w:p>
      <w:pPr>
        <w:spacing w:after="0" w:before="120"/>
      </w:pPr>
    </w:p>
    <w:p>
      <w:pPr>
        <w:spacing w:after="60" w:before="220"/>
      </w:pPr>
      <w:r>
        <w:rPr>
          <w:rFonts w:ascii="Arial" w:cs="Arial" w:eastAsia="Arial" w:hAnsi="Arial"/>
          <w:b/>
          <w:bCs/>
          <w:color w:val="0D1B2A"/>
          <w:sz w:val="22"/>
          <w:szCs w:val="22"/>
        </w:rPr>
        <w:t xml:space="preserve">Règles de fallback automatique</w:t>
      </w:r>
    </w:p>
    <w:p>
      <w:pPr>
        <w:pStyle w:val="ListParagraph"/>
        <w:numPr>
          <w:ilvl w:val="0"/>
          <w:numId w:val="2"/>
        </w:numPr>
        <w:spacing w:after="30" w:before="30"/>
      </w:pPr>
      <w:r>
        <w:rPr>
          <w:rFonts w:ascii="Arial" w:cs="Arial" w:eastAsia="Arial" w:hAnsi="Arial"/>
          <w:color w:val="1A202C"/>
          <w:sz w:val="20"/>
          <w:szCs w:val="20"/>
        </w:rPr>
        <w:t xml:space="preserve">Si Claude API retourne une erreur 429 (rate limit) → bascule sur Gemini Flash</w:t>
      </w:r>
    </w:p>
    <w:p>
      <w:pPr>
        <w:pStyle w:val="ListParagraph"/>
        <w:numPr>
          <w:ilvl w:val="0"/>
          <w:numId w:val="2"/>
        </w:numPr>
        <w:spacing w:after="30" w:before="30"/>
      </w:pPr>
      <w:r>
        <w:rPr>
          <w:rFonts w:ascii="Arial" w:cs="Arial" w:eastAsia="Arial" w:hAnsi="Arial"/>
          <w:color w:val="1A202C"/>
          <w:sz w:val="20"/>
          <w:szCs w:val="20"/>
        </w:rPr>
        <w:t xml:space="preserve">Si Gemini Flash est indisponible → bascule sur Groq</w:t>
      </w:r>
    </w:p>
    <w:p>
      <w:pPr>
        <w:pStyle w:val="ListParagraph"/>
        <w:numPr>
          <w:ilvl w:val="0"/>
          <w:numId w:val="2"/>
        </w:numPr>
        <w:spacing w:after="30" w:before="30"/>
      </w:pPr>
      <w:r>
        <w:rPr>
          <w:rFonts w:ascii="Arial" w:cs="Arial" w:eastAsia="Arial" w:hAnsi="Arial"/>
          <w:color w:val="1A202C"/>
          <w:sz w:val="20"/>
          <w:szCs w:val="20"/>
        </w:rPr>
        <w:t xml:space="preserve">Si aucune connexion internet → bascule sur Ollama local</w:t>
      </w:r>
    </w:p>
    <w:p>
      <w:pPr>
        <w:pStyle w:val="ListParagraph"/>
        <w:numPr>
          <w:ilvl w:val="0"/>
          <w:numId w:val="2"/>
        </w:numPr>
        <w:spacing w:after="30" w:before="30"/>
      </w:pPr>
      <w:r>
        <w:rPr>
          <w:rFonts w:ascii="Arial" w:cs="Arial" w:eastAsia="Arial" w:hAnsi="Arial"/>
          <w:color w:val="1A202C"/>
          <w:sz w:val="20"/>
          <w:szCs w:val="20"/>
        </w:rPr>
        <w:t xml:space="preserve">Si Ollama n'est pas installé → réponse d'erreur explicite à l'utilisateur</w:t>
      </w:r>
    </w:p>
    <w:p>
      <w:pPr>
        <w:spacing w:after="0" w:before="80"/>
      </w:pPr>
    </w:p>
    <w:p>
      <w:pPr>
        <w:spacing w:after="60" w:before="220"/>
      </w:pPr>
      <w:r>
        <w:rPr>
          <w:rFonts w:ascii="Arial" w:cs="Arial" w:eastAsia="Arial" w:hAnsi="Arial"/>
          <w:b/>
          <w:bCs/>
          <w:color w:val="0D1B2A"/>
          <w:sz w:val="22"/>
          <w:szCs w:val="22"/>
        </w:rPr>
        <w:t xml:space="preserve">Token budget par requête</w:t>
      </w:r>
    </w:p>
    <w:p>
      <w:pPr>
        <w:pStyle w:val="ListParagraph"/>
        <w:numPr>
          <w:ilvl w:val="0"/>
          <w:numId w:val="2"/>
        </w:numPr>
        <w:spacing w:after="30" w:before="30"/>
      </w:pPr>
      <w:r>
        <w:rPr>
          <w:rFonts w:ascii="Arial" w:cs="Arial" w:eastAsia="Arial" w:hAnsi="Arial"/>
          <w:color w:val="1A202C"/>
          <w:sz w:val="20"/>
          <w:szCs w:val="20"/>
        </w:rPr>
        <w:t xml:space="preserve">Context window max injectée par requête : 8 000 tokens (mémoire + prompt + historique)</w:t>
      </w:r>
    </w:p>
    <w:p>
      <w:pPr>
        <w:pStyle w:val="ListParagraph"/>
        <w:numPr>
          <w:ilvl w:val="0"/>
          <w:numId w:val="2"/>
        </w:numPr>
        <w:spacing w:after="30" w:before="30"/>
      </w:pPr>
      <w:r>
        <w:rPr>
          <w:rFonts w:ascii="Arial" w:cs="Arial" w:eastAsia="Arial" w:hAnsi="Arial"/>
          <w:color w:val="1A202C"/>
          <w:sz w:val="20"/>
          <w:szCs w:val="20"/>
        </w:rPr>
        <w:t xml:space="preserve">Réponse max : 2 000 tokens — au-delà, JARVIS résume et propose de continuer</w:t>
      </w:r>
    </w:p>
    <w:p>
      <w:pPr>
        <w:pStyle w:val="ListParagraph"/>
        <w:numPr>
          <w:ilvl w:val="0"/>
          <w:numId w:val="2"/>
        </w:numPr>
        <w:spacing w:after="30" w:before="30"/>
      </w:pPr>
      <w:r>
        <w:rPr>
          <w:rFonts w:ascii="Arial" w:cs="Arial" w:eastAsia="Arial" w:hAnsi="Arial"/>
          <w:color w:val="1A202C"/>
          <w:sz w:val="20"/>
          <w:szCs w:val="20"/>
        </w:rPr>
        <w:t xml:space="preserve">Alerte automatique si un utilisateur dépasse 50 000 tokens/jour</w:t>
      </w:r>
    </w:p>
    <w:p>
      <w:pPr>
        <w:pStyle w:val="ListParagraph"/>
        <w:numPr>
          <w:ilvl w:val="0"/>
          <w:numId w:val="2"/>
        </w:numPr>
        <w:spacing w:after="30" w:before="30"/>
      </w:pPr>
      <w:r>
        <w:rPr>
          <w:rFonts w:ascii="Arial" w:cs="Arial" w:eastAsia="Arial" w:hAnsi="Arial"/>
          <w:color w:val="1A202C"/>
          <w:sz w:val="20"/>
          <w:szCs w:val="20"/>
        </w:rPr>
        <w:t xml:space="preserve">Rapport mensuel de consommation accessible depuis le dashboard</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0E6655"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3.4 Système de mémoire — Architecture à 3 niveaux</w:t>
            </w:r>
          </w:p>
          <w:p>
            <w:pPr>
              <w:spacing w:after="0" w:before="0"/>
            </w:pPr>
            <w:r>
              <w:rPr>
                <w:rFonts w:ascii="Arial" w:cs="Arial" w:eastAsia="Arial" w:hAnsi="Arial"/>
                <w:i/>
                <w:iCs/>
                <w:color w:val="B2C6D8"/>
                <w:sz w:val="18"/>
                <w:szCs w:val="18"/>
              </w:rPr>
              <w:t xml:space="preserve">Redis · PostgreSQL · pgvector · RAG</w:t>
            </w:r>
          </w:p>
        </w:tc>
      </w:tr>
    </w:tbl>
    <w:p>
      <w:pPr>
        <w:spacing w:after="0" w:before="160"/>
      </w:pPr>
    </w:p>
    <w:p>
      <w:pPr>
        <w:spacing w:after="70" w:before="40" w:line="310"/>
        <w:jc w:val="both"/>
      </w:pPr>
      <w:r>
        <w:rPr>
          <w:rFonts w:ascii="Arial" w:cs="Arial" w:eastAsia="Arial" w:hAnsi="Arial"/>
          <w:color w:val="1A202C"/>
          <w:sz w:val="20"/>
          <w:szCs w:val="20"/>
        </w:rPr>
        <w:t xml:space="preserve">La mémoire est le composant le plus différenciant de JARVIS. Elle est organisée en trois niveaux distincts avec des rôles, des durées de vie et des technologies différentes. C'est cette architecture qui permet à JARVIS de "se souvenir" sans exploser les coûts LLM.</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400"/>
        <w:gridCol w:w="2226"/>
      </w:tblGrid>
      <w:tr>
        <w:trPr>
          <w:tblHeader/>
        </w:trPr>
        <w:tc>
          <w:tcPr>
            <w:tcW w:type="dxa" w:w="14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Niveau</w:t>
            </w:r>
          </w:p>
        </w:tc>
        <w:tc>
          <w:tcPr>
            <w:tcW w:type="dxa" w:w="1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Type</w:t>
            </w:r>
          </w:p>
        </w:tc>
        <w:tc>
          <w:tcPr>
            <w:tcW w:type="dxa" w:w="2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Technologie</w:t>
            </w:r>
          </w:p>
        </w:tc>
        <w:tc>
          <w:tcPr>
            <w:tcW w:type="dxa" w:w="14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Durée de vie</w:t>
            </w:r>
          </w:p>
        </w:tc>
        <w:tc>
          <w:tcPr>
            <w:tcW w:type="dxa" w:w="22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Contenu</w:t>
            </w:r>
          </w:p>
        </w:tc>
      </w:tr>
      <w:tr>
        <w:tc>
          <w:tcPr>
            <w:tcW w:type="dxa" w:w="14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Niveau 1</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Court terme</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Redis (in-memory)</w:t>
            </w:r>
          </w:p>
        </w:tc>
        <w:tc>
          <w:tcPr>
            <w:tcW w:type="dxa" w:w="1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Session active</w:t>
            </w:r>
          </w:p>
        </w:tc>
        <w:tc>
          <w:tcPr>
            <w:tcW w:type="dxa" w:w="22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30 derniers messages, contexte de la conversation en cours</w:t>
            </w:r>
          </w:p>
        </w:tc>
      </w:tr>
      <w:tr>
        <w:tc>
          <w:tcPr>
            <w:tcW w:type="dxa" w:w="14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Niveau 2</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Épisodique</w:t>
            </w:r>
          </w:p>
        </w:tc>
        <w:tc>
          <w:tcPr>
            <w:tcW w:type="dxa" w:w="2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PostgreSQL + pgvector</w:t>
            </w:r>
          </w:p>
        </w:tc>
        <w:tc>
          <w:tcPr>
            <w:tcW w:type="dxa" w:w="1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Permanent</w:t>
            </w:r>
          </w:p>
        </w:tc>
        <w:tc>
          <w:tcPr>
            <w:tcW w:type="dxa" w:w="22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Faits sur l'utilisateur, préférences, événements importants, résumés de projets</w:t>
            </w:r>
          </w:p>
        </w:tc>
      </w:tr>
      <w:tr>
        <w:tc>
          <w:tcPr>
            <w:tcW w:type="dxa" w:w="14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Niveau 3</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Travail</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PostgreSQL (relationnel)</w:t>
            </w:r>
          </w:p>
        </w:tc>
        <w:tc>
          <w:tcPr>
            <w:tcW w:type="dxa" w:w="1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Quotidien/hebdo</w:t>
            </w:r>
          </w:p>
        </w:tc>
        <w:tc>
          <w:tcPr>
            <w:tcW w:type="dxa" w:w="22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Tâches, agenda du jour, état des projets, Morning Briefing</w:t>
            </w:r>
          </w:p>
        </w:tc>
      </w:tr>
    </w:tbl>
    <w:p>
      <w:pPr>
        <w:spacing w:after="0" w:before="120"/>
      </w:pPr>
    </w:p>
    <w:p>
      <w:pPr>
        <w:spacing w:after="60" w:before="220"/>
      </w:pPr>
      <w:r>
        <w:rPr>
          <w:rFonts w:ascii="Arial" w:cs="Arial" w:eastAsia="Arial" w:hAnsi="Arial"/>
          <w:b/>
          <w:bCs/>
          <w:color w:val="0D1B2A"/>
          <w:sz w:val="22"/>
          <w:szCs w:val="22"/>
        </w:rPr>
        <w:t xml:space="preserve">Fonctionnement du RAG (Retrieval Augmented Generation)</w:t>
      </w:r>
    </w:p>
    <w:p>
      <w:pPr>
        <w:spacing w:after="70" w:before="40" w:line="310"/>
        <w:jc w:val="both"/>
      </w:pPr>
      <w:r>
        <w:rPr>
          <w:rFonts w:ascii="Arial" w:cs="Arial" w:eastAsia="Arial" w:hAnsi="Arial"/>
          <w:color w:val="1A202C"/>
          <w:sz w:val="20"/>
          <w:szCs w:val="20"/>
        </w:rPr>
        <w:t xml:space="preserve">À chaque message entrant, l'orchestrateur exécute la séquence suivante avant d'appeler le LLM :</w:t>
      </w:r>
    </w:p>
    <w:p>
      <w:pPr>
        <w:spacing w:after="0" w:before="60"/>
      </w:pPr>
    </w:p>
    <w:p>
      <w:pPr>
        <w:pStyle w:val="ListParagraph"/>
        <w:numPr>
          <w:ilvl w:val="0"/>
          <w:numId w:val="2"/>
        </w:numPr>
        <w:spacing w:after="30" w:before="30"/>
      </w:pPr>
      <w:r>
        <w:rPr>
          <w:rFonts w:ascii="Arial" w:cs="Arial" w:eastAsia="Arial" w:hAnsi="Arial"/>
          <w:color w:val="1A202C"/>
          <w:sz w:val="20"/>
          <w:szCs w:val="20"/>
        </w:rPr>
        <w:t xml:space="preserve">Étape 1 — Vectorisation : la question de l'utilisateur est convertie en vecteur d'embedding (text-embedding-3-small d'OpenAI ou nomic-embed local)</w:t>
      </w:r>
    </w:p>
    <w:p>
      <w:pPr>
        <w:pStyle w:val="ListParagraph"/>
        <w:numPr>
          <w:ilvl w:val="0"/>
          <w:numId w:val="2"/>
        </w:numPr>
        <w:spacing w:after="30" w:before="30"/>
      </w:pPr>
      <w:r>
        <w:rPr>
          <w:rFonts w:ascii="Arial" w:cs="Arial" w:eastAsia="Arial" w:hAnsi="Arial"/>
          <w:color w:val="1A202C"/>
          <w:sz w:val="20"/>
          <w:szCs w:val="20"/>
        </w:rPr>
        <w:t xml:space="preserve">Étape 2 — Recherche sémantique : pgvector recherche les 5 faits les plus proches dans la mémoire épisodique</w:t>
      </w:r>
    </w:p>
    <w:p>
      <w:pPr>
        <w:pStyle w:val="ListParagraph"/>
        <w:numPr>
          <w:ilvl w:val="0"/>
          <w:numId w:val="2"/>
        </w:numPr>
        <w:spacing w:after="30" w:before="30"/>
      </w:pPr>
      <w:r>
        <w:rPr>
          <w:rFonts w:ascii="Arial" w:cs="Arial" w:eastAsia="Arial" w:hAnsi="Arial"/>
          <w:color w:val="1A202C"/>
          <w:sz w:val="20"/>
          <w:szCs w:val="20"/>
        </w:rPr>
        <w:t xml:space="preserve">Étape 3 — Récupération contextuelle : les tâches du jour et l'état des projets actifs sont récupérés depuis PostgreSQL</w:t>
      </w:r>
    </w:p>
    <w:p>
      <w:pPr>
        <w:pStyle w:val="ListParagraph"/>
        <w:numPr>
          <w:ilvl w:val="0"/>
          <w:numId w:val="2"/>
        </w:numPr>
        <w:spacing w:after="30" w:before="30"/>
      </w:pPr>
      <w:r>
        <w:rPr>
          <w:rFonts w:ascii="Arial" w:cs="Arial" w:eastAsia="Arial" w:hAnsi="Arial"/>
          <w:color w:val="1A202C"/>
          <w:sz w:val="20"/>
          <w:szCs w:val="20"/>
        </w:rPr>
        <w:t xml:space="preserve">Étape 4 — Compression : si le contexte total dépasse 6 000 tokens, un résumé automatique est généré pour les éléments les moins pertinents</w:t>
      </w:r>
    </w:p>
    <w:p>
      <w:pPr>
        <w:pStyle w:val="ListParagraph"/>
        <w:numPr>
          <w:ilvl w:val="0"/>
          <w:numId w:val="2"/>
        </w:numPr>
        <w:spacing w:after="30" w:before="30"/>
      </w:pPr>
      <w:r>
        <w:rPr>
          <w:rFonts w:ascii="Arial" w:cs="Arial" w:eastAsia="Arial" w:hAnsi="Arial"/>
          <w:color w:val="1A202C"/>
          <w:sz w:val="20"/>
          <w:szCs w:val="20"/>
        </w:rPr>
        <w:t xml:space="preserve">Étape 5 — Injection : mémoire court terme + faits pertinents + contexte de travail sont injectés dans le system prompt</w:t>
      </w:r>
    </w:p>
    <w:p>
      <w:pPr>
        <w:pStyle w:val="ListParagraph"/>
        <w:numPr>
          <w:ilvl w:val="0"/>
          <w:numId w:val="2"/>
        </w:numPr>
        <w:spacing w:after="30" w:before="30"/>
      </w:pPr>
      <w:r>
        <w:rPr>
          <w:rFonts w:ascii="Arial" w:cs="Arial" w:eastAsia="Arial" w:hAnsi="Arial"/>
          <w:color w:val="1A202C"/>
          <w:sz w:val="20"/>
          <w:szCs w:val="20"/>
        </w:rPr>
        <w:t xml:space="preserve">Étape 6 — Post-traitement : les nouveaux faits mentionnés dans la réponse sont extraits et sauvegardés en mémoire épisodique</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1E8449"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3.5 Couche d'intégrations externes</w:t>
            </w:r>
          </w:p>
          <w:p>
            <w:pPr>
              <w:spacing w:after="0" w:before="0"/>
            </w:pPr>
            <w:r>
              <w:rPr>
                <w:rFonts w:ascii="Arial" w:cs="Arial" w:eastAsia="Arial" w:hAnsi="Arial"/>
                <w:i/>
                <w:iCs/>
                <w:color w:val="B2C6D8"/>
                <w:sz w:val="18"/>
                <w:szCs w:val="18"/>
              </w:rPr>
              <w:t xml:space="preserve">Gmail · Google Calendar · n8n · Home Assistant (V2)</w:t>
            </w:r>
          </w:p>
        </w:tc>
      </w:tr>
    </w:tbl>
    <w:p>
      <w:pPr>
        <w:spacing w:after="0" w:before="160"/>
      </w:pPr>
    </w:p>
    <w:p>
      <w:pPr>
        <w:spacing w:after="70" w:before="40" w:line="310"/>
        <w:jc w:val="both"/>
      </w:pPr>
      <w:r>
        <w:rPr>
          <w:rFonts w:ascii="Arial" w:cs="Arial" w:eastAsia="Arial" w:hAnsi="Arial"/>
          <w:color w:val="1A202C"/>
          <w:sz w:val="20"/>
          <w:szCs w:val="20"/>
        </w:rPr>
        <w:t xml:space="preserve">Les intégrations externes sont gérées par un service dédié qui fait le pont entre JARVIS et les APIs tierces. Ce service est appelé uniquement par l'orchestrateur — jamais directement par le frontend ou d'autres composants.</w:t>
      </w:r>
    </w:p>
    <w:p>
      <w:pPr>
        <w:spacing w:after="0" w:before="80"/>
      </w:pPr>
    </w:p>
    <w:p>
      <w:pPr>
        <w:spacing w:after="60" w:before="220"/>
      </w:pPr>
      <w:r>
        <w:rPr>
          <w:rFonts w:ascii="Arial" w:cs="Arial" w:eastAsia="Arial" w:hAnsi="Arial"/>
          <w:b/>
          <w:bCs/>
          <w:color w:val="0D1B2A"/>
          <w:sz w:val="22"/>
          <w:szCs w:val="22"/>
        </w:rPr>
        <w:t xml:space="preserve">Intégrations MVP</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000"/>
        <w:gridCol w:w="1626"/>
      </w:tblGrid>
      <w:tr>
        <w:trPr>
          <w:tblHeader/>
        </w:trPr>
        <w:tc>
          <w:tcPr>
            <w:tcW w:type="dxa" w:w="16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Service</w:t>
            </w:r>
          </w:p>
        </w:tc>
        <w:tc>
          <w:tcPr>
            <w:tcW w:type="dxa" w:w="3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Fonctionnalités MVP</w:t>
            </w:r>
          </w:p>
        </w:tc>
        <w:tc>
          <w:tcPr>
            <w:tcW w:type="dxa" w:w="20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Authentification</w:t>
            </w:r>
          </w:p>
        </w:tc>
        <w:tc>
          <w:tcPr>
            <w:tcW w:type="dxa" w:w="16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Statut</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Gmail</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Lecture des derniers emails, filtrage par expéditeur/sujet, résumé IA</w:t>
            </w:r>
          </w:p>
        </w:tc>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OAuth 2.0 Google</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Google Calendar</w:t>
            </w:r>
          </w:p>
        </w:tc>
        <w:tc>
          <w:tcPr>
            <w:tcW w:type="dxa" w:w="3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Lecture agenda du jour/semaine, création d'événements, rappels</w:t>
            </w:r>
          </w:p>
        </w:tc>
        <w:tc>
          <w:tcPr>
            <w:tcW w:type="dxa" w:w="2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OAuth 2.0 Google</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Web Search (SerpAPI)</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Recherche web temps réel pour les questions factuelles</w:t>
            </w:r>
          </w:p>
        </w:tc>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API Key</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n8n (self-hosted)</w:t>
            </w:r>
          </w:p>
        </w:tc>
        <w:tc>
          <w:tcPr>
            <w:tcW w:type="dxa" w:w="3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Orchestration de workflows, webhooks entrants et sortants</w:t>
            </w:r>
          </w:p>
        </w:tc>
        <w:tc>
          <w:tcPr>
            <w:tcW w:type="dxa" w:w="2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Token interne</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Spotify</w:t>
            </w:r>
          </w:p>
        </w:tc>
        <w:tc>
          <w:tcPr>
            <w:tcW w:type="dxa" w:w="3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Contrôle lecture/pause/titre/volume via API Spotify</w:t>
            </w:r>
          </w:p>
        </w:tc>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OAuth 2.0 Spotify</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YouTube</w:t>
            </w:r>
          </w:p>
        </w:tc>
        <w:tc>
          <w:tcPr>
            <w:tcW w:type="dxa" w:w="3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Lancement de vidéos par titre/artiste via YouTube Data API</w:t>
            </w:r>
          </w:p>
        </w:tc>
        <w:tc>
          <w:tcPr>
            <w:tcW w:type="dxa" w:w="2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API Key Google</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w:t>
            </w:r>
          </w:p>
        </w:tc>
      </w:tr>
    </w:tbl>
    <w:p>
      <w:pPr>
        <w:spacing w:after="0" w:before="120"/>
      </w:pPr>
    </w:p>
    <w:p>
      <w:pPr>
        <w:spacing w:after="60" w:before="220"/>
      </w:pPr>
      <w:r>
        <w:rPr>
          <w:rFonts w:ascii="Arial" w:cs="Arial" w:eastAsia="Arial" w:hAnsi="Arial"/>
          <w:b/>
          <w:bCs/>
          <w:color w:val="0D1B2A"/>
          <w:sz w:val="22"/>
          <w:szCs w:val="22"/>
        </w:rPr>
        <w:t xml:space="preserve">Intégrations V2 planifiées</w:t>
      </w:r>
    </w:p>
    <w:p>
      <w:pPr>
        <w:pStyle w:val="ListParagraph"/>
        <w:numPr>
          <w:ilvl w:val="0"/>
          <w:numId w:val="2"/>
        </w:numPr>
        <w:spacing w:after="30" w:before="30"/>
      </w:pPr>
      <w:r>
        <w:rPr>
          <w:rFonts w:ascii="Arial" w:cs="Arial" w:eastAsia="Arial" w:hAnsi="Arial"/>
          <w:color w:val="1A202C"/>
          <w:sz w:val="20"/>
          <w:szCs w:val="20"/>
        </w:rPr>
        <w:t xml:space="preserve">Home Assistant : connecteur préparé architecturalement — endpoint /api/integrations/ha réservé</w:t>
      </w:r>
    </w:p>
    <w:p>
      <w:pPr>
        <w:pStyle w:val="ListParagraph"/>
        <w:numPr>
          <w:ilvl w:val="0"/>
          <w:numId w:val="2"/>
        </w:numPr>
        <w:spacing w:after="30" w:before="30"/>
      </w:pPr>
      <w:r>
        <w:rPr>
          <w:rFonts w:ascii="Arial" w:cs="Arial" w:eastAsia="Arial" w:hAnsi="Arial"/>
          <w:color w:val="1A202C"/>
          <w:sz w:val="20"/>
          <w:szCs w:val="20"/>
        </w:rPr>
        <w:t xml:space="preserve">Notion : lecture et création de pages, sync base de données</w:t>
      </w:r>
    </w:p>
    <w:p>
      <w:pPr>
        <w:pStyle w:val="ListParagraph"/>
        <w:numPr>
          <w:ilvl w:val="0"/>
          <w:numId w:val="2"/>
        </w:numPr>
        <w:spacing w:after="30" w:before="30"/>
      </w:pPr>
      <w:r>
        <w:rPr>
          <w:rFonts w:ascii="Arial" w:cs="Arial" w:eastAsia="Arial" w:hAnsi="Arial"/>
          <w:color w:val="1A202C"/>
          <w:sz w:val="20"/>
          <w:szCs w:val="20"/>
        </w:rPr>
        <w:t xml:space="preserve">GitHub : issues, pull requests, status des repositories</w:t>
      </w:r>
    </w:p>
    <w:p>
      <w:pPr>
        <w:pStyle w:val="ListParagraph"/>
        <w:numPr>
          <w:ilvl w:val="0"/>
          <w:numId w:val="2"/>
        </w:numPr>
        <w:spacing w:after="30" w:before="30"/>
      </w:pPr>
      <w:r>
        <w:rPr>
          <w:rFonts w:ascii="Arial" w:cs="Arial" w:eastAsia="Arial" w:hAnsi="Arial"/>
          <w:color w:val="1A202C"/>
          <w:sz w:val="20"/>
          <w:szCs w:val="20"/>
        </w:rPr>
        <w:t xml:space="preserve">Slack : envoi et lecture de messages dans les canaux définis</w:t>
      </w:r>
    </w:p>
    <w:p>
      <w:pPr>
        <w:pStyle w:val="ListParagraph"/>
        <w:numPr>
          <w:ilvl w:val="0"/>
          <w:numId w:val="2"/>
        </w:numPr>
        <w:spacing w:after="30" w:before="30"/>
      </w:pPr>
      <w:r>
        <w:rPr>
          <w:rFonts w:ascii="Arial" w:cs="Arial" w:eastAsia="Arial" w:hAnsi="Arial"/>
          <w:color w:val="1A202C"/>
          <w:sz w:val="20"/>
          <w:szCs w:val="20"/>
        </w:rPr>
        <w:t xml:space="preserve">WhatsApp Business API : envoi de messages sur commande</w:t>
      </w:r>
    </w:p>
    <w:p>
      <w:pPr>
        <w:pStyle w:val="ListParagraph"/>
        <w:numPr>
          <w:ilvl w:val="0"/>
          <w:numId w:val="2"/>
        </w:numPr>
        <w:spacing w:after="30" w:before="30"/>
      </w:pPr>
      <w:r>
        <w:rPr>
          <w:rFonts w:ascii="Arial" w:cs="Arial" w:eastAsia="Arial" w:hAnsi="Arial"/>
          <w:color w:val="1A202C"/>
          <w:sz w:val="20"/>
          <w:szCs w:val="20"/>
        </w:rPr>
        <w:t xml:space="preserve">Google Drive : lecture, création et organisation de fichiers</w:t>
      </w:r>
    </w:p>
    <w:p>
      <w:pPr>
        <w:pageBreakBefore/>
      </w:pPr>
    </w:p>
    <w:p>
      <w:pPr>
        <w:pStyle w:val="Heading1"/>
        <w:spacing w:after="100" w:before="520"/>
      </w:pPr>
      <w:r>
        <w:rPr>
          <w:rFonts w:ascii="Arial" w:cs="Arial" w:eastAsia="Arial" w:hAnsi="Arial"/>
          <w:b/>
          <w:bCs/>
          <w:color w:val="0D1B2A"/>
          <w:sz w:val="32"/>
          <w:szCs w:val="32"/>
        </w:rPr>
        <w:t xml:space="preserve">4. Infrastructure &amp; Déploiement</w:t>
      </w:r>
    </w:p>
    <w:p>
      <w:pPr>
        <w:pBdr>
          <w:bottom w:val="single" w:color="E74C3C"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0D1B2A"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4.1 Architecture locale MVP — Docker Compose</w:t>
            </w:r>
          </w:p>
          <w:p>
            <w:pPr>
              <w:spacing w:after="0" w:before="0"/>
            </w:pPr>
            <w:r>
              <w:rPr>
                <w:rFonts w:ascii="Arial" w:cs="Arial" w:eastAsia="Arial" w:hAnsi="Arial"/>
                <w:i/>
                <w:iCs/>
                <w:color w:val="B2C6D8"/>
                <w:sz w:val="18"/>
                <w:szCs w:val="18"/>
              </w:rPr>
              <w:t xml:space="preserve">PC local · Docker · Port mapping · Volumes persistants</w:t>
            </w:r>
          </w:p>
        </w:tc>
      </w:tr>
    </w:tbl>
    <w:p>
      <w:pPr>
        <w:spacing w:after="0" w:before="160"/>
      </w:pPr>
    </w:p>
    <w:p>
      <w:pPr>
        <w:spacing w:after="70" w:before="40" w:line="310"/>
        <w:jc w:val="both"/>
      </w:pPr>
      <w:r>
        <w:rPr>
          <w:rFonts w:ascii="Arial" w:cs="Arial" w:eastAsia="Arial" w:hAnsi="Arial"/>
          <w:color w:val="1A202C"/>
          <w:sz w:val="20"/>
          <w:szCs w:val="20"/>
        </w:rPr>
        <w:t xml:space="preserve">Pour le MVP, JARVIS tourne intégralement sur le PC de développement via Docker Compose. Un seul fichier docker-compose.yml lance l'ensemble de la stack en une commande. Les données sont persistées dans des volumes Docker pour survivre aux redémarrages.</w:t>
      </w:r>
    </w:p>
    <w:p>
      <w:pPr>
        <w:spacing w:after="0" w:before="120"/>
      </w:pPr>
    </w:p>
    <w:p>
      <w:pPr>
        <w:spacing w:after="60" w:before="220"/>
      </w:pPr>
      <w:r>
        <w:rPr>
          <w:rFonts w:ascii="Arial" w:cs="Arial" w:eastAsia="Arial" w:hAnsi="Arial"/>
          <w:b/>
          <w:bCs/>
          <w:color w:val="0D1B2A"/>
          <w:sz w:val="22"/>
          <w:szCs w:val="22"/>
        </w:rPr>
        <w:t xml:space="preserve">Services Docker Compose — MVP</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700"/>
        <w:gridCol w:w="1800"/>
        <w:gridCol w:w="2726"/>
      </w:tblGrid>
      <w:tr>
        <w:trPr>
          <w:tblHeader/>
        </w:trPr>
        <w:tc>
          <w:tcPr>
            <w:tcW w:type="dxa" w:w="16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Service</w:t>
            </w:r>
          </w:p>
        </w:tc>
        <w:tc>
          <w:tcPr>
            <w:tcW w:type="dxa" w:w="2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Image</w:t>
            </w:r>
          </w:p>
        </w:tc>
        <w:tc>
          <w:tcPr>
            <w:tcW w:type="dxa" w:w="7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Port</w:t>
            </w:r>
          </w:p>
        </w:tc>
        <w:tc>
          <w:tcPr>
            <w:tcW w:type="dxa" w:w="1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Volume</w:t>
            </w:r>
          </w:p>
        </w:tc>
        <w:tc>
          <w:tcPr>
            <w:tcW w:type="dxa" w:w="27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Rôle</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jarvis-frontend</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node:20-alpine (build)</w:t>
            </w:r>
          </w:p>
        </w:tc>
        <w:tc>
          <w:tcPr>
            <w:tcW w:type="dxa" w:w="7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3000</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w:t>
            </w:r>
          </w:p>
        </w:tc>
        <w:tc>
          <w:tcPr>
            <w:tcW w:type="dxa" w:w="2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Interface Next.js</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jarvis-backend</w:t>
            </w:r>
          </w:p>
        </w:tc>
        <w:tc>
          <w:tcPr>
            <w:tcW w:type="dxa" w:w="2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python:3.12-slim (build)</w:t>
            </w:r>
          </w:p>
        </w:tc>
        <w:tc>
          <w:tcPr>
            <w:tcW w:type="dxa" w:w="7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8000</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w:t>
            </w:r>
          </w:p>
        </w:tc>
        <w:tc>
          <w:tcPr>
            <w:tcW w:type="dxa" w:w="2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API FastAPI + orchestrateur</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jarvis-postgres</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postgres:16-alpine</w:t>
            </w:r>
          </w:p>
        </w:tc>
        <w:tc>
          <w:tcPr>
            <w:tcW w:type="dxa" w:w="7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5432</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postgres_data</w:t>
            </w:r>
          </w:p>
        </w:tc>
        <w:tc>
          <w:tcPr>
            <w:tcW w:type="dxa" w:w="2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Base relationnelle + pgvector</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jarvis-redis</w:t>
            </w:r>
          </w:p>
        </w:tc>
        <w:tc>
          <w:tcPr>
            <w:tcW w:type="dxa" w:w="2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redis:7-alpine</w:t>
            </w:r>
          </w:p>
        </w:tc>
        <w:tc>
          <w:tcPr>
            <w:tcW w:type="dxa" w:w="7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6379</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redis_data</w:t>
            </w:r>
          </w:p>
        </w:tc>
        <w:tc>
          <w:tcPr>
            <w:tcW w:type="dxa" w:w="2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Cache sessions + mémoire court terme</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jarvis-n8n</w:t>
            </w:r>
          </w:p>
        </w:tc>
        <w:tc>
          <w:tcPr>
            <w:tcW w:type="dxa" w:w="2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n8nio/n8n:latest</w:t>
            </w:r>
          </w:p>
        </w:tc>
        <w:tc>
          <w:tcPr>
            <w:tcW w:type="dxa" w:w="7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5678</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n8n_data</w:t>
            </w:r>
          </w:p>
        </w:tc>
        <w:tc>
          <w:tcPr>
            <w:tcW w:type="dxa" w:w="27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Workflows et automatisations</w:t>
            </w:r>
          </w:p>
        </w:tc>
      </w:tr>
      <w:tr>
        <w:tc>
          <w:tcPr>
            <w:tcW w:type="dxa" w:w="1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jarvis-ollama</w:t>
            </w:r>
          </w:p>
        </w:tc>
        <w:tc>
          <w:tcPr>
            <w:tcW w:type="dxa" w:w="2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ollama/ollama:latest</w:t>
            </w:r>
          </w:p>
        </w:tc>
        <w:tc>
          <w:tcPr>
            <w:tcW w:type="dxa" w:w="7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11434</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ollama_models</w:t>
            </w:r>
          </w:p>
        </w:tc>
        <w:tc>
          <w:tcPr>
            <w:tcW w:type="dxa" w:w="27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LLM local fallback</w:t>
            </w:r>
          </w:p>
        </w:tc>
      </w:tr>
    </w:tbl>
    <w:p>
      <w:pPr>
        <w:spacing w:after="0" w:before="120"/>
      </w:pPr>
    </w:p>
    <w:p>
      <w:pPr>
        <w:spacing w:after="60" w:before="220"/>
      </w:pPr>
      <w:r>
        <w:rPr>
          <w:rFonts w:ascii="Arial" w:cs="Arial" w:eastAsia="Arial" w:hAnsi="Arial"/>
          <w:b/>
          <w:bCs/>
          <w:color w:val="0D1B2A"/>
          <w:sz w:val="22"/>
          <w:szCs w:val="22"/>
        </w:rPr>
        <w:t xml:space="preserve">Commande de démarrage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0F4F8" w:val="clear"/>
            <w:tcMar>
              <w:top w:type="dxa" w:w="160"/>
              <w:left w:type="dxa" w:w="240"/>
              <w:bottom w:type="dxa" w:w="160"/>
              <w:right w:type="dxa" w:w="240"/>
            </w:tcMar>
          </w:tcPr>
          <w:p>
            <w:pPr>
              <w:spacing w:after="60" w:before="0"/>
            </w:pPr>
            <w:r>
              <w:rPr>
                <w:rFonts w:ascii="Arial" w:cs="Arial" w:eastAsia="Arial" w:hAnsi="Arial"/>
                <w:b/>
                <w:bCs/>
                <w:color w:val="1B4F72"/>
                <w:sz w:val="20"/>
                <w:szCs w:val="20"/>
              </w:rPr>
              <w:t xml:space="preserve">Lancement du stack complet JARVIS</w:t>
            </w:r>
          </w:p>
          <w:p>
            <w:pPr>
              <w:spacing w:after="20" w:before="20"/>
            </w:pPr>
            <w:r>
              <w:rPr>
                <w:rFonts w:ascii="Arial" w:cs="Arial" w:eastAsia="Arial" w:hAnsi="Arial"/>
                <w:color w:val="1A202C"/>
                <w:sz w:val="19"/>
                <w:szCs w:val="19"/>
              </w:rPr>
              <w:t xml:space="preserve">$ git clone https://github.com/[user]/jarvis</w:t>
            </w:r>
          </w:p>
          <w:p>
            <w:pPr>
              <w:spacing w:after="20" w:before="20"/>
            </w:pPr>
            <w:r>
              <w:rPr>
                <w:rFonts w:ascii="Arial" w:cs="Arial" w:eastAsia="Arial" w:hAnsi="Arial"/>
                <w:color w:val="1A202C"/>
                <w:sz w:val="19"/>
                <w:szCs w:val="19"/>
              </w:rPr>
              <w:t xml:space="preserve">$ cd jarvis</w:t>
            </w:r>
          </w:p>
          <w:p>
            <w:pPr>
              <w:spacing w:after="20" w:before="20"/>
            </w:pPr>
            <w:r>
              <w:rPr>
                <w:rFonts w:ascii="Arial" w:cs="Arial" w:eastAsia="Arial" w:hAnsi="Arial"/>
                <w:color w:val="1A202C"/>
                <w:sz w:val="19"/>
                <w:szCs w:val="19"/>
              </w:rPr>
              <w:t xml:space="preserve">$ cp .env.example .env          # Renseigner les clés API</w:t>
            </w:r>
          </w:p>
          <w:p>
            <w:pPr>
              <w:spacing w:after="20" w:before="20"/>
            </w:pPr>
            <w:r>
              <w:rPr>
                <w:rFonts w:ascii="Arial" w:cs="Arial" w:eastAsia="Arial" w:hAnsi="Arial"/>
                <w:color w:val="1A202C"/>
                <w:sz w:val="19"/>
                <w:szCs w:val="19"/>
              </w:rPr>
              <w:t xml:space="preserve">$ docker-compose up -d          # Lance tous les services</w:t>
            </w:r>
          </w:p>
          <w:p>
            <w:pPr>
              <w:spacing w:after="20" w:before="20"/>
            </w:pPr>
            <w:r>
              <w:rPr>
                <w:rFonts w:ascii="Arial" w:cs="Arial" w:eastAsia="Arial" w:hAnsi="Arial"/>
                <w:color w:val="1A202C"/>
                <w:sz w:val="19"/>
                <w:szCs w:val="19"/>
              </w:rPr>
              <w:t xml:space="preserve">$ open http://localhost:3000    # Interface JARVIS</w:t>
            </w:r>
          </w:p>
          <w:p>
            <w:pPr>
              <w:spacing w:after="20" w:before="20"/>
            </w:pPr>
            <w:r>
              <w:rPr>
                <w:rFonts w:ascii="Arial" w:cs="Arial" w:eastAsia="Arial" w:hAnsi="Arial"/>
                <w:color w:val="1A202C"/>
                <w:sz w:val="19"/>
                <w:szCs w:val="19"/>
              </w:rPr>
              <w:t xml:space="preserve"/>
            </w:r>
          </w:p>
          <w:p>
            <w:pPr>
              <w:spacing w:after="20" w:before="20"/>
            </w:pPr>
            <w:r>
              <w:rPr>
                <w:rFonts w:ascii="Arial" w:cs="Arial" w:eastAsia="Arial" w:hAnsi="Arial"/>
                <w:color w:val="1A202C"/>
                <w:sz w:val="19"/>
                <w:szCs w:val="19"/>
              </w:rPr>
              <w:t xml:space="preserve">Arrêt : docker-compose down</w:t>
            </w:r>
          </w:p>
          <w:p>
            <w:pPr>
              <w:spacing w:after="20" w:before="20"/>
            </w:pPr>
            <w:r>
              <w:rPr>
                <w:rFonts w:ascii="Arial" w:cs="Arial" w:eastAsia="Arial" w:hAnsi="Arial"/>
                <w:color w:val="1A202C"/>
                <w:sz w:val="19"/>
                <w:szCs w:val="19"/>
              </w:rPr>
              <w:t xml:space="preserve">Mise à jour : docker-compose pull &amp;&amp; docker-compose up -d</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BDC3C7" w:sz="1"/>
              <w:left w:val="none" w:color="BDC3C7" w:sz="1"/>
              <w:bottom w:val="none" w:color="BDC3C7" w:sz="1"/>
              <w:right w:val="none" w:color="BDC3C7" w:sz="1"/>
            </w:tcBorders>
            <w:shd w:fill="D35400" w:val="clear"/>
            <w:tcMar>
              <w:top w:type="dxa" w:w="160"/>
              <w:left w:type="dxa" w:w="280"/>
              <w:bottom w:type="dxa" w:w="160"/>
              <w:right w:type="dxa" w:w="280"/>
            </w:tcMar>
          </w:tcPr>
          <w:p>
            <w:pPr>
              <w:spacing w:after="40" w:before="0"/>
            </w:pPr>
            <w:r>
              <w:rPr>
                <w:rFonts w:ascii="Arial" w:cs="Arial" w:eastAsia="Arial" w:hAnsi="Arial"/>
                <w:b/>
                <w:bCs/>
                <w:color w:val="FFFFFF"/>
                <w:sz w:val="26"/>
                <w:szCs w:val="26"/>
              </w:rPr>
              <w:t xml:space="preserve">4.2 Architecture cloud cible — Commercialisation</w:t>
            </w:r>
          </w:p>
          <w:p>
            <w:pPr>
              <w:spacing w:after="0" w:before="0"/>
            </w:pPr>
            <w:r>
              <w:rPr>
                <w:rFonts w:ascii="Arial" w:cs="Arial" w:eastAsia="Arial" w:hAnsi="Arial"/>
                <w:i/>
                <w:iCs/>
                <w:color w:val="B2C6D8"/>
                <w:sz w:val="18"/>
                <w:szCs w:val="18"/>
              </w:rPr>
              <w:t xml:space="preserve">Railway / Fly.io / AWS · CI/CD · HTTPS · Monitoring</w:t>
            </w:r>
          </w:p>
        </w:tc>
      </w:tr>
    </w:tbl>
    <w:p>
      <w:pPr>
        <w:spacing w:after="0" w:before="160"/>
      </w:pPr>
    </w:p>
    <w:p>
      <w:pPr>
        <w:spacing w:after="70" w:before="40" w:line="310"/>
        <w:jc w:val="both"/>
      </w:pPr>
      <w:r>
        <w:rPr>
          <w:rFonts w:ascii="Arial" w:cs="Arial" w:eastAsia="Arial" w:hAnsi="Arial"/>
          <w:color w:val="1A202C"/>
          <w:sz w:val="20"/>
          <w:szCs w:val="20"/>
        </w:rPr>
        <w:t xml:space="preserve">Quand JARVIS passe en mode commercial, la même image Docker se déploie sur une infrastructure cloud. Le code ne change pas — seules les variables d'environnement et la configuration réseau changent. C'est l'avantage d'avoir respecté les principes cloud-ready dès le MVP.</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626"/>
      </w:tblGrid>
      <w:tr>
        <w:trPr>
          <w:tblHeader/>
        </w:trPr>
        <w:tc>
          <w:tcPr>
            <w:tcW w:type="dxa" w:w="2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Composant</w:t>
            </w:r>
          </w:p>
        </w:tc>
        <w:tc>
          <w:tcPr>
            <w:tcW w:type="dxa" w:w="24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Solution recommandée</w:t>
            </w:r>
          </w:p>
        </w:tc>
        <w:tc>
          <w:tcPr>
            <w:tcW w:type="dxa" w:w="1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Alternative</w:t>
            </w:r>
          </w:p>
        </w:tc>
        <w:tc>
          <w:tcPr>
            <w:tcW w:type="dxa" w:w="26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Raison du choix</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Hébergement backend</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Railway (simple) ou Fly.io</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AWS ECS / GCP Cloud Run</w:t>
            </w:r>
          </w:p>
        </w:tc>
        <w:tc>
          <w:tcPr>
            <w:tcW w:type="dxa" w:w="2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Déploiement Git-push, pricing prévisible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Base de données</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Neon (PostgreSQL serverless)</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Supabase / RDS Aurora</w:t>
            </w:r>
          </w:p>
        </w:tc>
        <w:tc>
          <w:tcPr>
            <w:tcW w:type="dxa" w:w="2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pgvector natif, scaling automatique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Redis cloud</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Upstash Redis</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Redis Cloud / ElastiCache</w:t>
            </w:r>
          </w:p>
        </w:tc>
        <w:tc>
          <w:tcPr>
            <w:tcW w:type="dxa" w:w="2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Serverless, pay-per-use, faible coût</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CDN / Frontend</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Vercel (Next.js natif)</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Netlify / Cloudflare Pages</w:t>
            </w:r>
          </w:p>
        </w:tc>
        <w:tc>
          <w:tcPr>
            <w:tcW w:type="dxa" w:w="2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Optimisé pour Next.js, edge functions</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Monitoring</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Sentry + Posthog</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Datadog / New Relic</w:t>
            </w:r>
          </w:p>
        </w:tc>
        <w:tc>
          <w:tcPr>
            <w:tcW w:type="dxa" w:w="2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Open source friendly, pricing startup</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CI/CD</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GitHub Actions</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GitLab CI / CircleCI</w:t>
            </w:r>
          </w:p>
        </w:tc>
        <w:tc>
          <w:tcPr>
            <w:tcW w:type="dxa" w:w="2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Intégration native GitHub, gratuit</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Secrets</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Railway Variables / AWS SSM</w:t>
            </w:r>
          </w:p>
        </w:tc>
        <w:tc>
          <w:tcPr>
            <w:tcW w:type="dxa" w:w="1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HashiCorp Vault</w:t>
            </w:r>
          </w:p>
        </w:tc>
        <w:tc>
          <w:tcPr>
            <w:tcW w:type="dxa" w:w="2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Gestion centralisée des clés API</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n8n cloud</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n8n Cloud ou self-hosted VPS</w:t>
            </w:r>
          </w:p>
        </w:tc>
        <w:tc>
          <w:tcPr>
            <w:tcW w:type="dxa" w:w="1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Make / Zapier</w:t>
            </w:r>
          </w:p>
        </w:tc>
        <w:tc>
          <w:tcPr>
            <w:tcW w:type="dxa" w:w="2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Même workflows, migration transparente</w:t>
            </w:r>
          </w:p>
        </w:tc>
      </w:tr>
    </w:tbl>
    <w:p>
      <w:pPr>
        <w:pageBreakBefore/>
      </w:pPr>
    </w:p>
    <w:p>
      <w:pPr>
        <w:pStyle w:val="Heading1"/>
        <w:spacing w:after="100" w:before="520"/>
      </w:pPr>
      <w:r>
        <w:rPr>
          <w:rFonts w:ascii="Arial" w:cs="Arial" w:eastAsia="Arial" w:hAnsi="Arial"/>
          <w:b/>
          <w:bCs/>
          <w:color w:val="0D1B2A"/>
          <w:sz w:val="32"/>
          <w:szCs w:val="32"/>
        </w:rPr>
        <w:t xml:space="preserve">5. Flux de données — Séquences clés</w:t>
      </w:r>
    </w:p>
    <w:p>
      <w:pPr>
        <w:pBdr>
          <w:bottom w:val="single" w:color="E74C3C" w:sz="4" w:space="1"/>
        </w:pBdr>
        <w:spacing w:after="0" w:before="0"/>
      </w:pPr>
    </w:p>
    <w:p>
      <w:pPr>
        <w:spacing w:after="0" w:before="120"/>
      </w:pPr>
    </w:p>
    <w:p>
      <w:pPr>
        <w:pStyle w:val="Heading2"/>
        <w:spacing w:after="80" w:before="340"/>
      </w:pPr>
      <w:r>
        <w:rPr>
          <w:rFonts w:ascii="Arial" w:cs="Arial" w:eastAsia="Arial" w:hAnsi="Arial"/>
          <w:b/>
          <w:bCs/>
          <w:color w:val="1B4F72"/>
          <w:sz w:val="26"/>
          <w:szCs w:val="26"/>
        </w:rPr>
        <w:t xml:space="preserve">5.1 Flux principal — Message utilisateur → Réponse JARVIS</w:t>
      </w:r>
    </w:p>
    <w:p>
      <w:pPr>
        <w:spacing w:after="0" w:before="80"/>
      </w:pPr>
    </w:p>
    <w:p>
      <w:pPr>
        <w:spacing w:after="70" w:before="40" w:line="310"/>
        <w:jc w:val="both"/>
      </w:pPr>
      <w:r>
        <w:rPr>
          <w:rFonts w:ascii="Arial" w:cs="Arial" w:eastAsia="Arial" w:hAnsi="Arial"/>
          <w:color w:val="1A202C"/>
          <w:sz w:val="20"/>
          <w:szCs w:val="20"/>
        </w:rPr>
        <w:t xml:space="preserve">Ce flux décrit le chemin complet d'un message depuis la saisie utilisateur jusqu'à la réponse affichée. Il représente 80% du volume de requêtes du système.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800"/>
        <w:gridCol w:w="1626"/>
      </w:tblGrid>
      <w:tr>
        <w:trPr>
          <w:tblHeader/>
        </w:trPr>
        <w:tc>
          <w:tcPr>
            <w:tcW w:type="dxa" w:w="6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Étape</w:t>
            </w:r>
          </w:p>
        </w:tc>
        <w:tc>
          <w:tcPr>
            <w:tcW w:type="dxa" w:w="20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Composant</w:t>
            </w:r>
          </w:p>
        </w:tc>
        <w:tc>
          <w:tcPr>
            <w:tcW w:type="dxa" w:w="4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Action</w:t>
            </w:r>
          </w:p>
        </w:tc>
        <w:tc>
          <w:tcPr>
            <w:tcW w:type="dxa" w:w="16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Durée cible</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Frontend (browser)</w:t>
            </w:r>
          </w:p>
        </w:tc>
        <w:tc>
          <w:tcPr>
            <w:tcW w:type="dxa" w:w="4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Utilisateur envoie un message (texte ou voix transcrite)</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&lt; 10ms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2</w:t>
            </w:r>
          </w:p>
        </w:tc>
        <w:tc>
          <w:tcPr>
            <w:tcW w:type="dxa" w:w="2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API Gateway</w:t>
            </w:r>
          </w:p>
        </w:tc>
        <w:tc>
          <w:tcPr>
            <w:tcW w:type="dxa" w:w="4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Validation JWT, identification utilisateur, rate limit check</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&lt; 20ms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Orchestrateur</w:t>
            </w:r>
          </w:p>
        </w:tc>
        <w:tc>
          <w:tcPr>
            <w:tcW w:type="dxa" w:w="4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Récupération mémoire court terme (Redis) — 30 derniers messages</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&lt; 30ms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4</w:t>
            </w:r>
          </w:p>
        </w:tc>
        <w:tc>
          <w:tcPr>
            <w:tcW w:type="dxa" w:w="2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Orchestrateur → pgvector</w:t>
            </w:r>
          </w:p>
        </w:tc>
        <w:tc>
          <w:tcPr>
            <w:tcW w:type="dxa" w:w="4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Vectorisation de la question + recherche sémantique (top 5 faits)</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&lt; 100ms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Orchestrateur → PostgreSQL</w:t>
            </w:r>
          </w:p>
        </w:tc>
        <w:tc>
          <w:tcPr>
            <w:tcW w:type="dxa" w:w="4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Récupération tâches du jour + contexte projets actifs</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&lt; 30ms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6</w:t>
            </w:r>
          </w:p>
        </w:tc>
        <w:tc>
          <w:tcPr>
            <w:tcW w:type="dxa" w:w="2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Orchestrateur</w:t>
            </w:r>
          </w:p>
        </w:tc>
        <w:tc>
          <w:tcPr>
            <w:tcW w:type="dxa" w:w="4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Construction du prompt final avec contexte complet (compression si &gt; 6K tokens)</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&lt; 50ms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7</w:t>
            </w:r>
          </w:p>
        </w:tc>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LLM Router</w:t>
            </w:r>
          </w:p>
        </w:tc>
        <w:tc>
          <w:tcPr>
            <w:tcW w:type="dxa" w:w="4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Choix du modèle selon type de tâche + appel API LLM</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~1000-3000ms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8</w:t>
            </w:r>
          </w:p>
        </w:tc>
        <w:tc>
          <w:tcPr>
            <w:tcW w:type="dxa" w:w="2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API Gateway → Frontend</w:t>
            </w:r>
          </w:p>
        </w:tc>
        <w:tc>
          <w:tcPr>
            <w:tcW w:type="dxa" w:w="4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Streaming de la réponse via SSE token par token</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Continu</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9</w:t>
            </w:r>
          </w:p>
        </w:tc>
        <w:tc>
          <w:tcPr>
            <w:tcW w:type="dxa" w:w="2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Orchestrateur (async)</w:t>
            </w:r>
          </w:p>
        </w:tc>
        <w:tc>
          <w:tcPr>
            <w:tcW w:type="dxa" w:w="48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Extraction et sauvegarde des nouveaux faits en mémoire épisodique</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Arrière-plan</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10</w:t>
            </w:r>
          </w:p>
        </w:tc>
        <w:tc>
          <w:tcPr>
            <w:tcW w:type="dxa" w:w="2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Frontend</w:t>
            </w:r>
          </w:p>
        </w:tc>
        <w:tc>
          <w:tcPr>
            <w:tcW w:type="dxa" w:w="48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Affichage de la réponse complète + mise à jour UI</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&lt; 50ms</w:t>
            </w:r>
          </w:p>
        </w:tc>
      </w:tr>
    </w:tbl>
    <w:p>
      <w:pPr>
        <w:spacing w:after="0" w:before="80"/>
      </w:pPr>
    </w:p>
    <w:p>
      <w:pPr>
        <w:spacing w:after="70" w:before="40" w:line="310"/>
        <w:jc w:val="both"/>
      </w:pPr>
      <w:r>
        <w:rPr>
          <w:rFonts w:ascii="Arial" w:cs="Arial" w:eastAsia="Arial" w:hAnsi="Arial"/>
          <w:color w:val="717D7E"/>
          <w:sz w:val="20"/>
          <w:szCs w:val="20"/>
        </w:rPr>
        <w:t xml:space="preserve">Temps total cible (hors LLM) : &lt; 300ms. Temps de première réponse (streaming) : &lt; 1500ms.</w:t>
      </w:r>
    </w:p>
    <w:p>
      <w:pPr>
        <w:spacing w:after="0" w:before="160"/>
      </w:pPr>
    </w:p>
    <w:p>
      <w:pPr>
        <w:pStyle w:val="Heading2"/>
        <w:spacing w:after="80" w:before="340"/>
      </w:pPr>
      <w:r>
        <w:rPr>
          <w:rFonts w:ascii="Arial" w:cs="Arial" w:eastAsia="Arial" w:hAnsi="Arial"/>
          <w:b/>
          <w:bCs/>
          <w:color w:val="1B4F72"/>
          <w:sz w:val="26"/>
          <w:szCs w:val="26"/>
        </w:rPr>
        <w:t xml:space="preserve">5.2 Flux Morning Briefing</w:t>
      </w:r>
    </w:p>
    <w:p>
      <w:pPr>
        <w:spacing w:after="0" w:before="80"/>
      </w:pPr>
    </w:p>
    <w:p>
      <w:pPr>
        <w:spacing w:after="70" w:before="40" w:line="310"/>
        <w:jc w:val="both"/>
      </w:pPr>
      <w:r>
        <w:rPr>
          <w:rFonts w:ascii="Arial" w:cs="Arial" w:eastAsia="Arial" w:hAnsi="Arial"/>
          <w:color w:val="1A202C"/>
          <w:sz w:val="20"/>
          <w:szCs w:val="20"/>
        </w:rPr>
        <w:t xml:space="preserve">Le Morning Briefing est déclenché automatiquement au premier accès de la journée ou manuellement depuis le dashboard. Il agrège des données de plusieurs sources en une synthèse personnalisée.</w:t>
      </w:r>
    </w:p>
    <w:p>
      <w:pPr>
        <w:spacing w:after="0" w:before="80"/>
      </w:pPr>
    </w:p>
    <w:p>
      <w:pPr>
        <w:pStyle w:val="ListParagraph"/>
        <w:numPr>
          <w:ilvl w:val="0"/>
          <w:numId w:val="2"/>
        </w:numPr>
        <w:spacing w:after="30" w:before="30"/>
      </w:pPr>
      <w:r>
        <w:rPr>
          <w:rFonts w:ascii="Arial" w:cs="Arial" w:eastAsia="Arial" w:hAnsi="Arial"/>
          <w:color w:val="1A202C"/>
          <w:sz w:val="20"/>
          <w:szCs w:val="20"/>
        </w:rPr>
        <w:t xml:space="preserve">Gmail → Récupération des emails non lus des dernières 12h, filtrage des importants</w:t>
      </w:r>
    </w:p>
    <w:p>
      <w:pPr>
        <w:pStyle w:val="ListParagraph"/>
        <w:numPr>
          <w:ilvl w:val="0"/>
          <w:numId w:val="2"/>
        </w:numPr>
        <w:spacing w:after="30" w:before="30"/>
      </w:pPr>
      <w:r>
        <w:rPr>
          <w:rFonts w:ascii="Arial" w:cs="Arial" w:eastAsia="Arial" w:hAnsi="Arial"/>
          <w:color w:val="1A202C"/>
          <w:sz w:val="20"/>
          <w:szCs w:val="20"/>
        </w:rPr>
        <w:t xml:space="preserve">Google Calendar → Événements du jour et du lendemain</w:t>
      </w:r>
    </w:p>
    <w:p>
      <w:pPr>
        <w:pStyle w:val="ListParagraph"/>
        <w:numPr>
          <w:ilvl w:val="0"/>
          <w:numId w:val="2"/>
        </w:numPr>
        <w:spacing w:after="30" w:before="30"/>
      </w:pPr>
      <w:r>
        <w:rPr>
          <w:rFonts w:ascii="Arial" w:cs="Arial" w:eastAsia="Arial" w:hAnsi="Arial"/>
          <w:color w:val="1A202C"/>
          <w:sz w:val="20"/>
          <w:szCs w:val="20"/>
        </w:rPr>
        <w:t xml:space="preserve">PostgreSQL → Tâches en retard + tâches prioritaires du jour</w:t>
      </w:r>
    </w:p>
    <w:p>
      <w:pPr>
        <w:pStyle w:val="ListParagraph"/>
        <w:numPr>
          <w:ilvl w:val="0"/>
          <w:numId w:val="2"/>
        </w:numPr>
        <w:spacing w:after="30" w:before="30"/>
      </w:pPr>
      <w:r>
        <w:rPr>
          <w:rFonts w:ascii="Arial" w:cs="Arial" w:eastAsia="Arial" w:hAnsi="Arial"/>
          <w:color w:val="1A202C"/>
          <w:sz w:val="20"/>
          <w:szCs w:val="20"/>
        </w:rPr>
        <w:t xml:space="preserve">SerpAPI → Météo du jour (lieu configuré dans le profil utilisateur)</w:t>
      </w:r>
    </w:p>
    <w:p>
      <w:pPr>
        <w:pStyle w:val="ListParagraph"/>
        <w:numPr>
          <w:ilvl w:val="0"/>
          <w:numId w:val="2"/>
        </w:numPr>
        <w:spacing w:after="30" w:before="30"/>
      </w:pPr>
      <w:r>
        <w:rPr>
          <w:rFonts w:ascii="Arial" w:cs="Arial" w:eastAsia="Arial" w:hAnsi="Arial"/>
          <w:color w:val="1A202C"/>
          <w:sz w:val="20"/>
          <w:szCs w:val="20"/>
        </w:rPr>
        <w:t xml:space="preserve">PostgreSQL → Résumé des projets actifs avec dernière mise à jour</w:t>
      </w:r>
    </w:p>
    <w:p>
      <w:pPr>
        <w:pStyle w:val="ListParagraph"/>
        <w:numPr>
          <w:ilvl w:val="0"/>
          <w:numId w:val="2"/>
        </w:numPr>
        <w:spacing w:after="30" w:before="30"/>
      </w:pPr>
      <w:r>
        <w:rPr>
          <w:rFonts w:ascii="Arial" w:cs="Arial" w:eastAsia="Arial" w:hAnsi="Arial"/>
          <w:color w:val="1A202C"/>
          <w:sz w:val="20"/>
          <w:szCs w:val="20"/>
        </w:rPr>
        <w:t xml:space="preserve">LLM Router (Claude) → Synthèse narrative personnalisée de toutes les données</w:t>
      </w:r>
    </w:p>
    <w:p>
      <w:pPr>
        <w:pStyle w:val="ListParagraph"/>
        <w:numPr>
          <w:ilvl w:val="0"/>
          <w:numId w:val="2"/>
        </w:numPr>
        <w:spacing w:after="30" w:before="30"/>
      </w:pPr>
      <w:r>
        <w:rPr>
          <w:rFonts w:ascii="Arial" w:cs="Arial" w:eastAsia="Arial" w:hAnsi="Arial"/>
          <w:color w:val="1A202C"/>
          <w:sz w:val="20"/>
          <w:szCs w:val="20"/>
        </w:rPr>
        <w:t xml:space="preserve">Redis → Sauvegarde du briefing du jour pour éviter une double génération</w:t>
      </w:r>
    </w:p>
    <w:p>
      <w:pPr>
        <w:spacing w:after="0" w:before="160"/>
      </w:pPr>
    </w:p>
    <w:p>
      <w:pPr>
        <w:pStyle w:val="Heading2"/>
        <w:spacing w:after="80" w:before="340"/>
      </w:pPr>
      <w:r>
        <w:rPr>
          <w:rFonts w:ascii="Arial" w:cs="Arial" w:eastAsia="Arial" w:hAnsi="Arial"/>
          <w:b/>
          <w:bCs/>
          <w:color w:val="1B4F72"/>
          <w:sz w:val="26"/>
          <w:szCs w:val="26"/>
        </w:rPr>
        <w:t xml:space="preserve">5.3 Flux d'authentification Google (OAuth 2.0)</w:t>
      </w:r>
    </w:p>
    <w:p>
      <w:pPr>
        <w:spacing w:after="0" w:before="80"/>
      </w:pPr>
    </w:p>
    <w:p>
      <w:pPr>
        <w:pStyle w:val="ListParagraph"/>
        <w:numPr>
          <w:ilvl w:val="0"/>
          <w:numId w:val="2"/>
        </w:numPr>
        <w:spacing w:after="30" w:before="30"/>
      </w:pPr>
      <w:r>
        <w:rPr>
          <w:rFonts w:ascii="Arial" w:cs="Arial" w:eastAsia="Arial" w:hAnsi="Arial"/>
          <w:color w:val="1A202C"/>
          <w:sz w:val="20"/>
          <w:szCs w:val="20"/>
        </w:rPr>
        <w:t xml:space="preserve">L'utilisateur clique "Connecter Google" dans les paramètres</w:t>
      </w:r>
    </w:p>
    <w:p>
      <w:pPr>
        <w:pStyle w:val="ListParagraph"/>
        <w:numPr>
          <w:ilvl w:val="0"/>
          <w:numId w:val="2"/>
        </w:numPr>
        <w:spacing w:after="30" w:before="30"/>
      </w:pPr>
      <w:r>
        <w:rPr>
          <w:rFonts w:ascii="Arial" w:cs="Arial" w:eastAsia="Arial" w:hAnsi="Arial"/>
          <w:color w:val="1A202C"/>
          <w:sz w:val="20"/>
          <w:szCs w:val="20"/>
        </w:rPr>
        <w:t xml:space="preserve">Le frontend redirige vers /api/auth/google — le backend initie le flow OAuth</w:t>
      </w:r>
    </w:p>
    <w:p>
      <w:pPr>
        <w:pStyle w:val="ListParagraph"/>
        <w:numPr>
          <w:ilvl w:val="0"/>
          <w:numId w:val="2"/>
        </w:numPr>
        <w:spacing w:after="30" w:before="30"/>
      </w:pPr>
      <w:r>
        <w:rPr>
          <w:rFonts w:ascii="Arial" w:cs="Arial" w:eastAsia="Arial" w:hAnsi="Arial"/>
          <w:color w:val="1A202C"/>
          <w:sz w:val="20"/>
          <w:szCs w:val="20"/>
        </w:rPr>
        <w:t xml:space="preserve">Google affiche la page de consentement (Gmail + Calendar scopes)</w:t>
      </w:r>
    </w:p>
    <w:p>
      <w:pPr>
        <w:pStyle w:val="ListParagraph"/>
        <w:numPr>
          <w:ilvl w:val="0"/>
          <w:numId w:val="2"/>
        </w:numPr>
        <w:spacing w:after="30" w:before="30"/>
      </w:pPr>
      <w:r>
        <w:rPr>
          <w:rFonts w:ascii="Arial" w:cs="Arial" w:eastAsia="Arial" w:hAnsi="Arial"/>
          <w:color w:val="1A202C"/>
          <w:sz w:val="20"/>
          <w:szCs w:val="20"/>
        </w:rPr>
        <w:t xml:space="preserve">Google redirige vers /api/auth/google/callback avec un code d'autorisation</w:t>
      </w:r>
    </w:p>
    <w:p>
      <w:pPr>
        <w:pStyle w:val="ListParagraph"/>
        <w:numPr>
          <w:ilvl w:val="0"/>
          <w:numId w:val="2"/>
        </w:numPr>
        <w:spacing w:after="30" w:before="30"/>
      </w:pPr>
      <w:r>
        <w:rPr>
          <w:rFonts w:ascii="Arial" w:cs="Arial" w:eastAsia="Arial" w:hAnsi="Arial"/>
          <w:color w:val="1A202C"/>
          <w:sz w:val="20"/>
          <w:szCs w:val="20"/>
        </w:rPr>
        <w:t xml:space="preserve">Le backend échange le code contre access_token + refresh_token</w:t>
      </w:r>
    </w:p>
    <w:p>
      <w:pPr>
        <w:pStyle w:val="ListParagraph"/>
        <w:numPr>
          <w:ilvl w:val="0"/>
          <w:numId w:val="2"/>
        </w:numPr>
        <w:spacing w:after="30" w:before="30"/>
      </w:pPr>
      <w:r>
        <w:rPr>
          <w:rFonts w:ascii="Arial" w:cs="Arial" w:eastAsia="Arial" w:hAnsi="Arial"/>
          <w:color w:val="1A202C"/>
          <w:sz w:val="20"/>
          <w:szCs w:val="20"/>
        </w:rPr>
        <w:t xml:space="preserve">Les tokens sont chiffrés et stockés en base (jamais exposés au frontend)</w:t>
      </w:r>
    </w:p>
    <w:p>
      <w:pPr>
        <w:pStyle w:val="ListParagraph"/>
        <w:numPr>
          <w:ilvl w:val="0"/>
          <w:numId w:val="2"/>
        </w:numPr>
        <w:spacing w:after="30" w:before="30"/>
      </w:pPr>
      <w:r>
        <w:rPr>
          <w:rFonts w:ascii="Arial" w:cs="Arial" w:eastAsia="Arial" w:hAnsi="Arial"/>
          <w:color w:val="1A202C"/>
          <w:sz w:val="20"/>
          <w:szCs w:val="20"/>
        </w:rPr>
        <w:t xml:space="preserve">Le backend rafraîchit automatiquement l'access_token avant expiration</w:t>
      </w:r>
    </w:p>
    <w:p>
      <w:pPr>
        <w:pageBreakBefore/>
      </w:pPr>
    </w:p>
    <w:p>
      <w:pPr>
        <w:pStyle w:val="Heading1"/>
        <w:spacing w:after="100" w:before="520"/>
      </w:pPr>
      <w:r>
        <w:rPr>
          <w:rFonts w:ascii="Arial" w:cs="Arial" w:eastAsia="Arial" w:hAnsi="Arial"/>
          <w:b/>
          <w:bCs/>
          <w:color w:val="0D1B2A"/>
          <w:sz w:val="32"/>
          <w:szCs w:val="32"/>
        </w:rPr>
        <w:t xml:space="preserve">6. Schéma de base de données — PostgreSQL</w:t>
      </w:r>
    </w:p>
    <w:p>
      <w:pPr>
        <w:pBdr>
          <w:bottom w:val="single" w:color="E74C3C" w:sz="4" w:space="1"/>
        </w:pBdr>
        <w:spacing w:after="0" w:before="0"/>
      </w:pPr>
    </w:p>
    <w:p>
      <w:pPr>
        <w:spacing w:after="0" w:before="120"/>
      </w:pPr>
    </w:p>
    <w:p>
      <w:pPr>
        <w:spacing w:after="70" w:before="40" w:line="310"/>
        <w:jc w:val="both"/>
      </w:pPr>
      <w:r>
        <w:rPr>
          <w:rFonts w:ascii="Arial" w:cs="Arial" w:eastAsia="Arial" w:hAnsi="Arial"/>
          <w:color w:val="1A202C"/>
          <w:sz w:val="20"/>
          <w:szCs w:val="20"/>
        </w:rPr>
        <w:t xml:space="preserve">PostgreSQL est le système de persistance central de JARVIS. Il héberge à la fois les données relationnelles classiques (utilisateurs, tâches, projets) et les vecteurs d'embedding pour la mémoire sémantique via l'extension pgvector.</w:t>
      </w:r>
    </w:p>
    <w:p>
      <w:pPr>
        <w:spacing w:after="0" w:before="120"/>
      </w:pPr>
    </w:p>
    <w:p>
      <w:pPr>
        <w:pStyle w:val="Heading2"/>
        <w:spacing w:after="80" w:before="340"/>
      </w:pPr>
      <w:r>
        <w:rPr>
          <w:rFonts w:ascii="Arial" w:cs="Arial" w:eastAsia="Arial" w:hAnsi="Arial"/>
          <w:b/>
          <w:bCs/>
          <w:color w:val="1B4F72"/>
          <w:sz w:val="26"/>
          <w:szCs w:val="26"/>
        </w:rPr>
        <w:t xml:space="preserve">6.1 Tables principales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626"/>
      </w:tblGrid>
      <w:tr>
        <w:trPr>
          <w:tblHeader/>
        </w:trPr>
        <w:tc>
          <w:tcPr>
            <w:tcW w:type="dxa" w:w="1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Table</w:t>
            </w:r>
          </w:p>
        </w:tc>
        <w:tc>
          <w:tcPr>
            <w:tcW w:type="dxa" w:w="3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Colonnes principales</w:t>
            </w:r>
          </w:p>
        </w:tc>
        <w:tc>
          <w:tcPr>
            <w:tcW w:type="dxa" w:w="24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Rôle</w:t>
            </w:r>
          </w:p>
        </w:tc>
        <w:tc>
          <w:tcPr>
            <w:tcW w:type="dxa" w:w="16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Relations</w:t>
            </w:r>
          </w:p>
        </w:tc>
      </w:tr>
      <w:tr>
        <w:tc>
          <w:tcPr>
            <w:tcW w:type="dxa" w:w="1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users</w:t>
            </w:r>
          </w:p>
        </w:tc>
        <w:tc>
          <w:tcPr>
            <w:tcW w:type="dxa" w:w="3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id, email, name, hashed_password, personality_mode, created_at</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Comptes utilisateurs</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 memories, tasks, projects</w:t>
            </w:r>
          </w:p>
        </w:tc>
      </w:tr>
      <w:tr>
        <w:tc>
          <w:tcPr>
            <w:tcW w:type="dxa" w:w="1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memories</w:t>
            </w:r>
          </w:p>
        </w:tc>
        <w:tc>
          <w:tcPr>
            <w:tcW w:type="dxa" w:w="3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id, user_id, content, embedding (vector 1536), memory_type, importance_score, created_at</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Mémoire épisodique vectorielle</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 users</w:t>
            </w:r>
          </w:p>
        </w:tc>
      </w:tr>
      <w:tr>
        <w:tc>
          <w:tcPr>
            <w:tcW w:type="dxa" w:w="1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conversations</w:t>
            </w:r>
          </w:p>
        </w:tc>
        <w:tc>
          <w:tcPr>
            <w:tcW w:type="dxa" w:w="3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id, user_id, messages (JSONB), project_id, tokens_used, created_at</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Historique des conversations</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 users, projects</w:t>
            </w:r>
          </w:p>
        </w:tc>
      </w:tr>
      <w:tr>
        <w:tc>
          <w:tcPr>
            <w:tcW w:type="dxa" w:w="1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tasks</w:t>
            </w:r>
          </w:p>
        </w:tc>
        <w:tc>
          <w:tcPr>
            <w:tcW w:type="dxa" w:w="3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id, user_id, title, description, priority, status, due_date, project_id</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Gestion des tâches</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 users, projects</w:t>
            </w:r>
          </w:p>
        </w:tc>
      </w:tr>
      <w:tr>
        <w:tc>
          <w:tcPr>
            <w:tcW w:type="dxa" w:w="1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projects</w:t>
            </w:r>
          </w:p>
        </w:tc>
        <w:tc>
          <w:tcPr>
            <w:tcW w:type="dxa" w:w="3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id, user_id, name, description, context_summary, is_active</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Contextes de projets</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 users</w:t>
            </w:r>
          </w:p>
        </w:tc>
      </w:tr>
      <w:tr>
        <w:tc>
          <w:tcPr>
            <w:tcW w:type="dxa" w:w="1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briefings</w:t>
            </w:r>
          </w:p>
        </w:tc>
        <w:tc>
          <w:tcPr>
            <w:tcW w:type="dxa" w:w="3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id, user_id, content, date, weather_data, calendar_data, email_summary</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Morning Briefings générés</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 users</w:t>
            </w:r>
          </w:p>
        </w:tc>
      </w:tr>
      <w:tr>
        <w:tc>
          <w:tcPr>
            <w:tcW w:type="dxa" w:w="1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integrations</w:t>
            </w:r>
          </w:p>
        </w:tc>
        <w:tc>
          <w:tcPr>
            <w:tcW w:type="dxa" w:w="32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id, user_id, provider, access_token_enc, refresh_token_enc, scopes, expires_at</w:t>
            </w:r>
          </w:p>
        </w:tc>
        <w:tc>
          <w:tcPr>
            <w:tcW w:type="dxa" w:w="24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Tokens OAuth chiffrés</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 users</w:t>
            </w:r>
          </w:p>
        </w:tc>
      </w:tr>
      <w:tr>
        <w:tc>
          <w:tcPr>
            <w:tcW w:type="dxa" w:w="1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llm_logs</w:t>
            </w:r>
          </w:p>
        </w:tc>
        <w:tc>
          <w:tcPr>
            <w:tcW w:type="dxa" w:w="32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id, user_id, model, prompt_tokens, completion_tokens, cost_usd, latency_ms, created_at</w:t>
            </w:r>
          </w:p>
        </w:tc>
        <w:tc>
          <w:tcPr>
            <w:tcW w:type="dxa" w:w="24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Audit consommation LLM</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 users</w:t>
            </w:r>
          </w:p>
        </w:tc>
      </w:tr>
    </w:tbl>
    <w:p>
      <w:pPr>
        <w:spacing w:after="0" w:before="160"/>
      </w:pPr>
    </w:p>
    <w:p>
      <w:pPr>
        <w:pStyle w:val="Heading2"/>
        <w:spacing w:after="80" w:before="340"/>
      </w:pPr>
      <w:r>
        <w:rPr>
          <w:rFonts w:ascii="Arial" w:cs="Arial" w:eastAsia="Arial" w:hAnsi="Arial"/>
          <w:b/>
          <w:bCs/>
          <w:color w:val="1B4F72"/>
          <w:sz w:val="26"/>
          <w:szCs w:val="26"/>
        </w:rPr>
        <w:t xml:space="preserve">6.2 Index critiques pour les performances</w:t>
      </w:r>
    </w:p>
    <w:p>
      <w:pPr>
        <w:spacing w:after="0" w:before="60"/>
      </w:pPr>
    </w:p>
    <w:p>
      <w:pPr>
        <w:pStyle w:val="ListParagraph"/>
        <w:numPr>
          <w:ilvl w:val="0"/>
          <w:numId w:val="2"/>
        </w:numPr>
        <w:spacing w:after="30" w:before="30"/>
      </w:pPr>
      <w:r>
        <w:rPr>
          <w:rFonts w:ascii="Arial" w:cs="Arial" w:eastAsia="Arial" w:hAnsi="Arial"/>
          <w:color w:val="1A202C"/>
          <w:sz w:val="20"/>
          <w:szCs w:val="20"/>
        </w:rPr>
        <w:t xml:space="preserve">memories.embedding → Index HNSW pgvector (recherche sémantique ANN rapide)</w:t>
      </w:r>
    </w:p>
    <w:p>
      <w:pPr>
        <w:pStyle w:val="ListParagraph"/>
        <w:numPr>
          <w:ilvl w:val="0"/>
          <w:numId w:val="2"/>
        </w:numPr>
        <w:spacing w:after="30" w:before="30"/>
      </w:pPr>
      <w:r>
        <w:rPr>
          <w:rFonts w:ascii="Arial" w:cs="Arial" w:eastAsia="Arial" w:hAnsi="Arial"/>
          <w:color w:val="1A202C"/>
          <w:sz w:val="20"/>
          <w:szCs w:val="20"/>
        </w:rPr>
        <w:t xml:space="preserve">memories.user_id + memory_type → Index composite (filtrage par utilisateur et type)</w:t>
      </w:r>
    </w:p>
    <w:p>
      <w:pPr>
        <w:pStyle w:val="ListParagraph"/>
        <w:numPr>
          <w:ilvl w:val="0"/>
          <w:numId w:val="2"/>
        </w:numPr>
        <w:spacing w:after="30" w:before="30"/>
      </w:pPr>
      <w:r>
        <w:rPr>
          <w:rFonts w:ascii="Arial" w:cs="Arial" w:eastAsia="Arial" w:hAnsi="Arial"/>
          <w:color w:val="1A202C"/>
          <w:sz w:val="20"/>
          <w:szCs w:val="20"/>
        </w:rPr>
        <w:t xml:space="preserve">tasks.user_id + status + due_date → Index composite (requêtes dashboard)</w:t>
      </w:r>
    </w:p>
    <w:p>
      <w:pPr>
        <w:pStyle w:val="ListParagraph"/>
        <w:numPr>
          <w:ilvl w:val="0"/>
          <w:numId w:val="2"/>
        </w:numPr>
        <w:spacing w:after="30" w:before="30"/>
      </w:pPr>
      <w:r>
        <w:rPr>
          <w:rFonts w:ascii="Arial" w:cs="Arial" w:eastAsia="Arial" w:hAnsi="Arial"/>
          <w:color w:val="1A202C"/>
          <w:sz w:val="20"/>
          <w:szCs w:val="20"/>
        </w:rPr>
        <w:t xml:space="preserve">conversations.user_id + created_at → Index pour récupération historique</w:t>
      </w:r>
    </w:p>
    <w:p>
      <w:pPr>
        <w:pStyle w:val="ListParagraph"/>
        <w:numPr>
          <w:ilvl w:val="0"/>
          <w:numId w:val="2"/>
        </w:numPr>
        <w:spacing w:after="30" w:before="30"/>
      </w:pPr>
      <w:r>
        <w:rPr>
          <w:rFonts w:ascii="Arial" w:cs="Arial" w:eastAsia="Arial" w:hAnsi="Arial"/>
          <w:color w:val="1A202C"/>
          <w:sz w:val="20"/>
          <w:szCs w:val="20"/>
        </w:rPr>
        <w:t xml:space="preserve">llm_logs.user_id + created_at → Index pour rapports de consommation</w:t>
      </w:r>
    </w:p>
    <w:p>
      <w:pPr>
        <w:pageBreakBefore/>
      </w:pPr>
    </w:p>
    <w:p>
      <w:pPr>
        <w:pStyle w:val="Heading1"/>
        <w:spacing w:after="100" w:before="520"/>
      </w:pPr>
      <w:r>
        <w:rPr>
          <w:rFonts w:ascii="Arial" w:cs="Arial" w:eastAsia="Arial" w:hAnsi="Arial"/>
          <w:b/>
          <w:bCs/>
          <w:color w:val="0D1B2A"/>
          <w:sz w:val="32"/>
          <w:szCs w:val="32"/>
        </w:rPr>
        <w:t xml:space="preserve">7. Sécurité &amp; Protection des données</w:t>
      </w:r>
    </w:p>
    <w:p>
      <w:pPr>
        <w:pBdr>
          <w:bottom w:val="single" w:color="E74C3C"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D35400" w:sz="16"/>
              <w:bottom w:val="single" w:color="BDC3C7" w:sz="1"/>
              <w:right w:val="single" w:color="BDC3C7" w:sz="1"/>
            </w:tcBorders>
            <w:shd w:fill="FEF9E7" w:val="clear"/>
            <w:tcMar>
              <w:top w:type="dxa" w:w="140"/>
              <w:left w:type="dxa" w:w="240"/>
              <w:bottom w:type="dxa" w:w="140"/>
              <w:right w:type="dxa" w:w="200"/>
            </w:tcMar>
          </w:tcPr>
          <w:p>
            <w:pPr>
              <w:spacing w:after="0" w:before="0"/>
              <w:jc w:val="both"/>
            </w:pPr>
            <w:r>
              <w:rPr>
                <w:rFonts w:ascii="Arial" w:cs="Arial" w:eastAsia="Arial" w:hAnsi="Arial"/>
                <w:i/>
                <w:iCs/>
                <w:color w:val="1A202C"/>
                <w:sz w:val="21"/>
                <w:szCs w:val="21"/>
              </w:rPr>
              <w:t xml:space="preserve">La mémoire JARVIS contient des informations personnelles sensibles : préférences, projets, emails résumés, habitudes de travail. La sécurité n'est pas une option — elle est architecturée dès le MVP et non ajoutée après coup.</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626"/>
      </w:tblGrid>
      <w:tr>
        <w:trPr>
          <w:tblHeader/>
        </w:trPr>
        <w:tc>
          <w:tcPr>
            <w:tcW w:type="dxa" w:w="22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Vecteur d'attaque</w:t>
            </w:r>
          </w:p>
        </w:tc>
        <w:tc>
          <w:tcPr>
            <w:tcW w:type="dxa" w:w="26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Mesure de protection</w:t>
            </w:r>
          </w:p>
        </w:tc>
        <w:tc>
          <w:tcPr>
            <w:tcW w:type="dxa" w:w="26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Implémentation</w:t>
            </w:r>
          </w:p>
        </w:tc>
        <w:tc>
          <w:tcPr>
            <w:tcW w:type="dxa" w:w="16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Priorité</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Accès non autorisé</w:t>
            </w:r>
          </w:p>
        </w:tc>
        <w:tc>
          <w:tcPr>
            <w:tcW w:type="dxa" w:w="2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JWT + refresh tokens rotation</w:t>
            </w:r>
          </w:p>
        </w:tc>
        <w:tc>
          <w:tcPr>
            <w:tcW w:type="dxa" w:w="2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FastAPI JWT middleware, expiry 1h/7j</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Vol de données mémoire</w:t>
            </w:r>
          </w:p>
        </w:tc>
        <w:tc>
          <w:tcPr>
            <w:tcW w:type="dxa" w:w="26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Chiffrement AES-256 des données sensibles</w:t>
            </w:r>
          </w:p>
        </w:tc>
        <w:tc>
          <w:tcPr>
            <w:tcW w:type="dxa" w:w="26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Fernet (cryptography lib Python)</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Injection de prompt</w:t>
            </w:r>
          </w:p>
        </w:tc>
        <w:tc>
          <w:tcPr>
            <w:tcW w:type="dxa" w:w="2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Sanitisation des inputs, system prompt protégé</w:t>
            </w:r>
          </w:p>
        </w:tc>
        <w:tc>
          <w:tcPr>
            <w:tcW w:type="dxa" w:w="2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Validation Pydantic + prefix injection guard</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Fuite de tokens OAuth</w:t>
            </w:r>
          </w:p>
        </w:tc>
        <w:tc>
          <w:tcPr>
            <w:tcW w:type="dxa" w:w="26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Tokens chiffrés en base, jamais exposés au client</w:t>
            </w:r>
          </w:p>
        </w:tc>
        <w:tc>
          <w:tcPr>
            <w:tcW w:type="dxa" w:w="26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Chiffrement Fernet + httpOnly cookies</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Cross-user data leak</w:t>
            </w:r>
          </w:p>
        </w:tc>
        <w:tc>
          <w:tcPr>
            <w:tcW w:type="dxa" w:w="2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Isolation stricte user_id sur toutes les requêtes</w:t>
            </w:r>
          </w:p>
        </w:tc>
        <w:tc>
          <w:tcPr>
            <w:tcW w:type="dxa" w:w="2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RLS PostgreSQL + middleware de vérification</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Abus API (DDoS)</w:t>
            </w:r>
          </w:p>
        </w:tc>
        <w:tc>
          <w:tcPr>
            <w:tcW w:type="dxa" w:w="26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Rate limiting par utilisateur et par IP</w:t>
            </w:r>
          </w:p>
        </w:tc>
        <w:tc>
          <w:tcPr>
            <w:tcW w:type="dxa" w:w="26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Redis + FastAPI slowapi</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Secrets exposés</w:t>
            </w:r>
          </w:p>
        </w:tc>
        <w:tc>
          <w:tcPr>
            <w:tcW w:type="dxa" w:w="2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Variables d'environnement uniquement, jamais dans le code</w:t>
            </w:r>
          </w:p>
        </w:tc>
        <w:tc>
          <w:tcPr>
            <w:tcW w:type="dxa" w:w="26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.env + Docker secrets, Git ignore strict</w:t>
            </w:r>
          </w:p>
        </w:tc>
        <w:tc>
          <w:tcPr>
            <w:tcW w:type="dxa" w:w="16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Critique</w:t>
            </w:r>
          </w:p>
        </w:tc>
      </w:tr>
      <w:tr>
        <w:tc>
          <w:tcPr>
            <w:tcW w:type="dxa" w:w="22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Logs sensibles</w:t>
            </w:r>
          </w:p>
        </w:tc>
        <w:tc>
          <w:tcPr>
            <w:tcW w:type="dxa" w:w="26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Anonymisation des contenus dans les logs LLM</w:t>
            </w:r>
          </w:p>
        </w:tc>
        <w:tc>
          <w:tcPr>
            <w:tcW w:type="dxa" w:w="26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Hashing des contenus, logs de métadonnées only</w:t>
            </w:r>
          </w:p>
        </w:tc>
        <w:tc>
          <w:tcPr>
            <w:tcW w:type="dxa" w:w="16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Haute</w:t>
            </w:r>
          </w:p>
        </w:tc>
      </w:tr>
    </w:tbl>
    <w:p>
      <w:pPr>
        <w:pageBreakBefore/>
      </w:pPr>
    </w:p>
    <w:p>
      <w:pPr>
        <w:pStyle w:val="Heading1"/>
        <w:spacing w:after="100" w:before="520"/>
      </w:pPr>
      <w:r>
        <w:rPr>
          <w:rFonts w:ascii="Arial" w:cs="Arial" w:eastAsia="Arial" w:hAnsi="Arial"/>
          <w:b/>
          <w:bCs/>
          <w:color w:val="0D1B2A"/>
          <w:sz w:val="32"/>
          <w:szCs w:val="32"/>
        </w:rPr>
        <w:t xml:space="preserve">8. Registre des décisions d'architecture (ADR)</w:t>
      </w:r>
    </w:p>
    <w:p>
      <w:pPr>
        <w:pBdr>
          <w:bottom w:val="single" w:color="E74C3C" w:sz="4" w:space="1"/>
        </w:pBdr>
        <w:spacing w:after="0" w:before="0"/>
      </w:pPr>
    </w:p>
    <w:p>
      <w:pPr>
        <w:spacing w:after="0" w:before="120"/>
      </w:pPr>
    </w:p>
    <w:p>
      <w:pPr>
        <w:spacing w:after="70" w:before="40" w:line="310"/>
        <w:jc w:val="both"/>
      </w:pPr>
      <w:r>
        <w:rPr>
          <w:rFonts w:ascii="Arial" w:cs="Arial" w:eastAsia="Arial" w:hAnsi="Arial"/>
          <w:color w:val="1A202C"/>
          <w:sz w:val="20"/>
          <w:szCs w:val="20"/>
        </w:rPr>
        <w:t xml:space="preserve">Chaque décision architecturale majeure est documentée ici avec sa justification et les alternatives écartées. Ce registre est la mémoire du projet — il évite de prendre deux fois la même mauvaise décision.</w:t>
      </w:r>
    </w:p>
    <w:p>
      <w:pPr>
        <w:spacing w:after="0" w:before="80"/>
      </w:pPr>
    </w:p>
    <w:p>
      <w:pPr>
        <w:spacing w:after="60" w:before="200"/>
      </w:pPr>
      <w:r>
        <w:rPr>
          <w:rFonts w:ascii="Arial" w:cs="Arial" w:eastAsia="Arial" w:hAnsi="Arial"/>
          <w:b/>
          <w:bCs/>
          <w:color w:val="2E86C1"/>
          <w:sz w:val="22"/>
          <w:szCs w:val="22"/>
        </w:rPr>
        <w:t xml:space="preserve">ADR-001 — </w:t>
      </w:r>
      <w:r>
        <w:rPr>
          <w:rFonts w:ascii="Arial" w:cs="Arial" w:eastAsia="Arial" w:hAnsi="Arial"/>
          <w:b/>
          <w:bCs/>
          <w:color w:val="0D1B2A"/>
          <w:sz w:val="22"/>
          <w:szCs w:val="22"/>
        </w:rPr>
        <w:t xml:space="preserve">Python/FastAPI comme backend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AFC" w:val="clear"/>
            <w:tcMar>
              <w:top w:type="dxa" w:w="140"/>
              <w:left w:type="dxa" w:w="200"/>
              <w:bottom w:type="dxa" w:w="140"/>
              <w:right w:type="dxa" w:w="200"/>
            </w:tcMar>
          </w:tcPr>
          <w:p>
            <w:pPr>
              <w:spacing w:after="60" w:before="0"/>
            </w:pPr>
            <w:r>
              <w:rPr>
                <w:rFonts w:ascii="Arial" w:cs="Arial" w:eastAsia="Arial" w:hAnsi="Arial"/>
                <w:b/>
                <w:bCs/>
                <w:color w:val="1E8449"/>
                <w:sz w:val="20"/>
                <w:szCs w:val="20"/>
              </w:rPr>
              <w:t xml:space="preserve">Décision : </w:t>
            </w:r>
            <w:r>
              <w:rPr>
                <w:rFonts w:ascii="Arial" w:cs="Arial" w:eastAsia="Arial" w:hAnsi="Arial"/>
                <w:color w:val="1A202C"/>
                <w:sz w:val="20"/>
                <w:szCs w:val="20"/>
              </w:rPr>
              <w:t xml:space="preserve">Python 3.12 + FastAPI pour l'intégralité du backend.</w:t>
            </w:r>
          </w:p>
          <w:p>
            <w:pPr>
              <w:spacing w:after="60" w:before="0"/>
              <w:jc w:val="both"/>
            </w:pPr>
            <w:r>
              <w:rPr>
                <w:rFonts w:ascii="Arial" w:cs="Arial" w:eastAsia="Arial" w:hAnsi="Arial"/>
                <w:b/>
                <w:bCs/>
                <w:color w:val="1B4F72"/>
                <w:sz w:val="20"/>
                <w:szCs w:val="20"/>
              </w:rPr>
              <w:t xml:space="preserve">Justification : </w:t>
            </w:r>
            <w:r>
              <w:rPr>
                <w:rFonts w:ascii="Arial" w:cs="Arial" w:eastAsia="Arial" w:hAnsi="Arial"/>
                <w:color w:val="1A202C"/>
                <w:sz w:val="20"/>
                <w:szCs w:val="20"/>
              </w:rPr>
              <w:t xml:space="preserve">L'écosystème IA est natif Python : LangChain, pgvector, Whisper, tous les SDKs Anthropic/OpenAI. Utiliser Node.js aurait nécessité de wrapper des libs Python ou d'utiliser des portages incomplets. Pour un projet centré IA, c'est rédhibitoire.</w:t>
            </w:r>
          </w:p>
          <w:p>
            <w:pPr>
              <w:spacing w:after="0" w:before="0"/>
            </w:pPr>
            <w:r>
              <w:rPr>
                <w:rFonts w:ascii="Arial" w:cs="Arial" w:eastAsia="Arial" w:hAnsi="Arial"/>
                <w:b/>
                <w:bCs/>
                <w:color w:val="D35400"/>
                <w:sz w:val="20"/>
                <w:szCs w:val="20"/>
              </w:rPr>
              <w:t xml:space="preserve">Alternatives écartées : </w:t>
            </w:r>
            <w:r>
              <w:rPr>
                <w:rFonts w:ascii="Arial" w:cs="Arial" w:eastAsia="Arial" w:hAnsi="Arial"/>
                <w:i/>
                <w:iCs/>
                <w:color w:val="1A202C"/>
                <w:sz w:val="20"/>
                <w:szCs w:val="20"/>
              </w:rPr>
              <w:t xml:space="preserve">Node.js/Express (écarté — écosystème IA pauvre), Go (écarté — trop bas niveau pour prototyper rapidement des agents IA), Django (écarté — trop verbeux pour une API REST pure).</w:t>
            </w:r>
          </w:p>
        </w:tc>
      </w:tr>
    </w:tbl>
    <w:p>
      <w:pPr>
        <w:spacing w:after="0" w:before="60"/>
      </w:pPr>
    </w:p>
    <w:p>
      <w:pPr>
        <w:spacing w:after="60" w:before="200"/>
      </w:pPr>
      <w:r>
        <w:rPr>
          <w:rFonts w:ascii="Arial" w:cs="Arial" w:eastAsia="Arial" w:hAnsi="Arial"/>
          <w:b/>
          <w:bCs/>
          <w:color w:val="2E86C1"/>
          <w:sz w:val="22"/>
          <w:szCs w:val="22"/>
        </w:rPr>
        <w:t xml:space="preserve">ADR-002 — </w:t>
      </w:r>
      <w:r>
        <w:rPr>
          <w:rFonts w:ascii="Arial" w:cs="Arial" w:eastAsia="Arial" w:hAnsi="Arial"/>
          <w:b/>
          <w:bCs/>
          <w:color w:val="0D1B2A"/>
          <w:sz w:val="22"/>
          <w:szCs w:val="22"/>
        </w:rPr>
        <w:t xml:space="preserve">LLM Router — couche d'abstraction obligatoire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AFC" w:val="clear"/>
            <w:tcMar>
              <w:top w:type="dxa" w:w="140"/>
              <w:left w:type="dxa" w:w="200"/>
              <w:bottom w:type="dxa" w:w="140"/>
              <w:right w:type="dxa" w:w="200"/>
            </w:tcMar>
          </w:tcPr>
          <w:p>
            <w:pPr>
              <w:spacing w:after="60" w:before="0"/>
            </w:pPr>
            <w:r>
              <w:rPr>
                <w:rFonts w:ascii="Arial" w:cs="Arial" w:eastAsia="Arial" w:hAnsi="Arial"/>
                <w:b/>
                <w:bCs/>
                <w:color w:val="1E8449"/>
                <w:sz w:val="20"/>
                <w:szCs w:val="20"/>
              </w:rPr>
              <w:t xml:space="preserve">Décision : </w:t>
            </w:r>
            <w:r>
              <w:rPr>
                <w:rFonts w:ascii="Arial" w:cs="Arial" w:eastAsia="Arial" w:hAnsi="Arial"/>
                <w:color w:val="1A202C"/>
                <w:sz w:val="20"/>
                <w:szCs w:val="20"/>
              </w:rPr>
              <w:t xml:space="preserve">Aucun composant du système n'appelle directement l'API Claude ou Gemini. Tout passe par le LLM Router.</w:t>
            </w:r>
          </w:p>
          <w:p>
            <w:pPr>
              <w:spacing w:after="60" w:before="0"/>
              <w:jc w:val="both"/>
            </w:pPr>
            <w:r>
              <w:rPr>
                <w:rFonts w:ascii="Arial" w:cs="Arial" w:eastAsia="Arial" w:hAnsi="Arial"/>
                <w:b/>
                <w:bCs/>
                <w:color w:val="1B4F72"/>
                <w:sz w:val="20"/>
                <w:szCs w:val="20"/>
              </w:rPr>
              <w:t xml:space="preserve">Justification : </w:t>
            </w:r>
            <w:r>
              <w:rPr>
                <w:rFonts w:ascii="Arial" w:cs="Arial" w:eastAsia="Arial" w:hAnsi="Arial"/>
                <w:color w:val="1A202C"/>
                <w:sz w:val="20"/>
                <w:szCs w:val="20"/>
              </w:rPr>
              <w:t xml:space="preserve">Les APIs LLM changent rapidement (tarification, modèles, disponibilité). Une abstraction permet de changer de modèle ou de fournisseur en modifiant un seul fichier de configuration. Sans cette couche, chaque changement de provider nécessite une refonte du code.</w:t>
            </w:r>
          </w:p>
          <w:p>
            <w:pPr>
              <w:spacing w:after="0" w:before="0"/>
            </w:pPr>
            <w:r>
              <w:rPr>
                <w:rFonts w:ascii="Arial" w:cs="Arial" w:eastAsia="Arial" w:hAnsi="Arial"/>
                <w:b/>
                <w:bCs/>
                <w:color w:val="D35400"/>
                <w:sz w:val="20"/>
                <w:szCs w:val="20"/>
              </w:rPr>
              <w:t xml:space="preserve">Alternatives écartées : </w:t>
            </w:r>
            <w:r>
              <w:rPr>
                <w:rFonts w:ascii="Arial" w:cs="Arial" w:eastAsia="Arial" w:hAnsi="Arial"/>
                <w:i/>
                <w:iCs/>
                <w:color w:val="1A202C"/>
                <w:sz w:val="20"/>
                <w:szCs w:val="20"/>
              </w:rPr>
              <w:t xml:space="preserve">Appels directs aux APIs (écarté — couplage fort, migration impossible), LiteLLM (envisagé — bonne option mais surcharge pour le MVP, on implémente notre propre router simple).</w:t>
            </w:r>
          </w:p>
        </w:tc>
      </w:tr>
    </w:tbl>
    <w:p>
      <w:pPr>
        <w:spacing w:after="0" w:before="60"/>
      </w:pPr>
    </w:p>
    <w:p>
      <w:pPr>
        <w:spacing w:after="60" w:before="200"/>
      </w:pPr>
      <w:r>
        <w:rPr>
          <w:rFonts w:ascii="Arial" w:cs="Arial" w:eastAsia="Arial" w:hAnsi="Arial"/>
          <w:b/>
          <w:bCs/>
          <w:color w:val="2E86C1"/>
          <w:sz w:val="22"/>
          <w:szCs w:val="22"/>
        </w:rPr>
        <w:t xml:space="preserve">ADR-003 — </w:t>
      </w:r>
      <w:r>
        <w:rPr>
          <w:rFonts w:ascii="Arial" w:cs="Arial" w:eastAsia="Arial" w:hAnsi="Arial"/>
          <w:b/>
          <w:bCs/>
          <w:color w:val="0D1B2A"/>
          <w:sz w:val="22"/>
          <w:szCs w:val="22"/>
        </w:rPr>
        <w:t xml:space="preserve">PostgreSQL + pgvector — une seule 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AFC" w:val="clear"/>
            <w:tcMar>
              <w:top w:type="dxa" w:w="140"/>
              <w:left w:type="dxa" w:w="200"/>
              <w:bottom w:type="dxa" w:w="140"/>
              <w:right w:type="dxa" w:w="200"/>
            </w:tcMar>
          </w:tcPr>
          <w:p>
            <w:pPr>
              <w:spacing w:after="60" w:before="0"/>
            </w:pPr>
            <w:r>
              <w:rPr>
                <w:rFonts w:ascii="Arial" w:cs="Arial" w:eastAsia="Arial" w:hAnsi="Arial"/>
                <w:b/>
                <w:bCs/>
                <w:color w:val="1E8449"/>
                <w:sz w:val="20"/>
                <w:szCs w:val="20"/>
              </w:rPr>
              <w:t xml:space="preserve">Décision : </w:t>
            </w:r>
            <w:r>
              <w:rPr>
                <w:rFonts w:ascii="Arial" w:cs="Arial" w:eastAsia="Arial" w:hAnsi="Arial"/>
                <w:color w:val="1A202C"/>
                <w:sz w:val="20"/>
                <w:szCs w:val="20"/>
              </w:rPr>
              <w:t xml:space="preserve">Un seul système de base de données pour le relationnel ET le vectoriel.</w:t>
            </w:r>
          </w:p>
          <w:p>
            <w:pPr>
              <w:spacing w:after="60" w:before="0"/>
              <w:jc w:val="both"/>
            </w:pPr>
            <w:r>
              <w:rPr>
                <w:rFonts w:ascii="Arial" w:cs="Arial" w:eastAsia="Arial" w:hAnsi="Arial"/>
                <w:b/>
                <w:bCs/>
                <w:color w:val="1B4F72"/>
                <w:sz w:val="20"/>
                <w:szCs w:val="20"/>
              </w:rPr>
              <w:t xml:space="preserve">Justification : </w:t>
            </w:r>
            <w:r>
              <w:rPr>
                <w:rFonts w:ascii="Arial" w:cs="Arial" w:eastAsia="Arial" w:hAnsi="Arial"/>
                <w:color w:val="1A202C"/>
                <w:sz w:val="20"/>
                <w:szCs w:val="20"/>
              </w:rPr>
              <w:t xml:space="preserve">Ajouter une base vectorielle dédiée (Pinecone, Weaviate, Chroma) en plus de PostgreSQL double la complexité opérationnelle, les coûts et les points de défaillance. pgvector offre des performances suffisantes pour un MVP et même au-delà jusqu'à plusieurs millions de vecteurs.</w:t>
            </w:r>
          </w:p>
          <w:p>
            <w:pPr>
              <w:spacing w:after="0" w:before="0"/>
            </w:pPr>
            <w:r>
              <w:rPr>
                <w:rFonts w:ascii="Arial" w:cs="Arial" w:eastAsia="Arial" w:hAnsi="Arial"/>
                <w:b/>
                <w:bCs/>
                <w:color w:val="D35400"/>
                <w:sz w:val="20"/>
                <w:szCs w:val="20"/>
              </w:rPr>
              <w:t xml:space="preserve">Alternatives écartées : </w:t>
            </w:r>
            <w:r>
              <w:rPr>
                <w:rFonts w:ascii="Arial" w:cs="Arial" w:eastAsia="Arial" w:hAnsi="Arial"/>
                <w:i/>
                <w:iCs/>
                <w:color w:val="1A202C"/>
                <w:sz w:val="20"/>
                <w:szCs w:val="20"/>
              </w:rPr>
              <w:t xml:space="preserve">Pinecone (écarté — coût + dépendance cloud), Chroma (écarté — pas production-ready), Weaviate (écarté — complexité opérationnelle), Redis Vector (écarté — persistance moins fiable).</w:t>
            </w:r>
          </w:p>
        </w:tc>
      </w:tr>
    </w:tbl>
    <w:p>
      <w:pPr>
        <w:spacing w:after="0" w:before="60"/>
      </w:pPr>
    </w:p>
    <w:p>
      <w:pPr>
        <w:spacing w:after="60" w:before="200"/>
      </w:pPr>
      <w:r>
        <w:rPr>
          <w:rFonts w:ascii="Arial" w:cs="Arial" w:eastAsia="Arial" w:hAnsi="Arial"/>
          <w:b/>
          <w:bCs/>
          <w:color w:val="2E86C1"/>
          <w:sz w:val="22"/>
          <w:szCs w:val="22"/>
        </w:rPr>
        <w:t xml:space="preserve">ADR-004 — </w:t>
      </w:r>
      <w:r>
        <w:rPr>
          <w:rFonts w:ascii="Arial" w:cs="Arial" w:eastAsia="Arial" w:hAnsi="Arial"/>
          <w:b/>
          <w:bCs/>
          <w:color w:val="0D1B2A"/>
          <w:sz w:val="22"/>
          <w:szCs w:val="22"/>
        </w:rPr>
        <w:t xml:space="preserve">Voix STT navigateur uniquement au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AFC" w:val="clear"/>
            <w:tcMar>
              <w:top w:type="dxa" w:w="140"/>
              <w:left w:type="dxa" w:w="200"/>
              <w:bottom w:type="dxa" w:w="140"/>
              <w:right w:type="dxa" w:w="200"/>
            </w:tcMar>
          </w:tcPr>
          <w:p>
            <w:pPr>
              <w:spacing w:after="60" w:before="0"/>
            </w:pPr>
            <w:r>
              <w:rPr>
                <w:rFonts w:ascii="Arial" w:cs="Arial" w:eastAsia="Arial" w:hAnsi="Arial"/>
                <w:b/>
                <w:bCs/>
                <w:color w:val="1E8449"/>
                <w:sz w:val="20"/>
                <w:szCs w:val="20"/>
              </w:rPr>
              <w:t xml:space="preserve">Décision : </w:t>
            </w:r>
            <w:r>
              <w:rPr>
                <w:rFonts w:ascii="Arial" w:cs="Arial" w:eastAsia="Arial" w:hAnsi="Arial"/>
                <w:color w:val="1A202C"/>
                <w:sz w:val="20"/>
                <w:szCs w:val="20"/>
              </w:rPr>
              <w:t xml:space="preserve">Web Speech API côté navigateur pour la transcription. Le texte transcrit est envoyé au backend. Pas de TTS dans le MVP.</w:t>
            </w:r>
          </w:p>
          <w:p>
            <w:pPr>
              <w:spacing w:after="60" w:before="0"/>
              <w:jc w:val="both"/>
            </w:pPr>
            <w:r>
              <w:rPr>
                <w:rFonts w:ascii="Arial" w:cs="Arial" w:eastAsia="Arial" w:hAnsi="Arial"/>
                <w:b/>
                <w:bCs/>
                <w:color w:val="1B4F72"/>
                <w:sz w:val="20"/>
                <w:szCs w:val="20"/>
              </w:rPr>
              <w:t xml:space="preserve">Justification : </w:t>
            </w:r>
            <w:r>
              <w:rPr>
                <w:rFonts w:ascii="Arial" w:cs="Arial" w:eastAsia="Arial" w:hAnsi="Arial"/>
                <w:color w:val="1A202C"/>
                <w:sz w:val="20"/>
                <w:szCs w:val="20"/>
              </w:rPr>
              <w:t xml:space="preserve">Whisper (OpenAI) ajoute 500-1500ms de latence et un coût par minute d'audio. Web Speech API est gratuit, natif, et transcrit en temps réel. Le TTS (synthèse vocale) ajoute un autre niveau de latence et de coût qui n'est pas justifié avant validation du concept core.</w:t>
            </w:r>
          </w:p>
          <w:p>
            <w:pPr>
              <w:spacing w:after="0" w:before="0"/>
            </w:pPr>
            <w:r>
              <w:rPr>
                <w:rFonts w:ascii="Arial" w:cs="Arial" w:eastAsia="Arial" w:hAnsi="Arial"/>
                <w:b/>
                <w:bCs/>
                <w:color w:val="D35400"/>
                <w:sz w:val="20"/>
                <w:szCs w:val="20"/>
              </w:rPr>
              <w:t xml:space="preserve">Alternatives écartées : </w:t>
            </w:r>
            <w:r>
              <w:rPr>
                <w:rFonts w:ascii="Arial" w:cs="Arial" w:eastAsia="Arial" w:hAnsi="Arial"/>
                <w:i/>
                <w:iCs/>
                <w:color w:val="1A202C"/>
                <w:sz w:val="20"/>
                <w:szCs w:val="20"/>
              </w:rPr>
              <w:t xml:space="preserve">Whisper API (écarté MVP — latence + coût), ElevenLabs TTS (écarté MVP — coût + complexité), Google Speech-to-Text (écarté MVP — OAuth supplémentaire).</w:t>
            </w:r>
          </w:p>
        </w:tc>
      </w:tr>
    </w:tbl>
    <w:p>
      <w:pPr>
        <w:spacing w:after="0" w:before="60"/>
      </w:pPr>
    </w:p>
    <w:p>
      <w:pPr>
        <w:spacing w:after="60" w:before="200"/>
      </w:pPr>
      <w:r>
        <w:rPr>
          <w:rFonts w:ascii="Arial" w:cs="Arial" w:eastAsia="Arial" w:hAnsi="Arial"/>
          <w:b/>
          <w:bCs/>
          <w:color w:val="2E86C1"/>
          <w:sz w:val="22"/>
          <w:szCs w:val="22"/>
        </w:rPr>
        <w:t xml:space="preserve">ADR-005 — </w:t>
      </w:r>
      <w:r>
        <w:rPr>
          <w:rFonts w:ascii="Arial" w:cs="Arial" w:eastAsia="Arial" w:hAnsi="Arial"/>
          <w:b/>
          <w:bCs/>
          <w:color w:val="0D1B2A"/>
          <w:sz w:val="22"/>
          <w:szCs w:val="22"/>
        </w:rPr>
        <w:t xml:space="preserve">Docker Compose pour le déploiement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AFC" w:val="clear"/>
            <w:tcMar>
              <w:top w:type="dxa" w:w="140"/>
              <w:left w:type="dxa" w:w="200"/>
              <w:bottom w:type="dxa" w:w="140"/>
              <w:right w:type="dxa" w:w="200"/>
            </w:tcMar>
          </w:tcPr>
          <w:p>
            <w:pPr>
              <w:spacing w:after="60" w:before="0"/>
            </w:pPr>
            <w:r>
              <w:rPr>
                <w:rFonts w:ascii="Arial" w:cs="Arial" w:eastAsia="Arial" w:hAnsi="Arial"/>
                <w:b/>
                <w:bCs/>
                <w:color w:val="1E8449"/>
                <w:sz w:val="20"/>
                <w:szCs w:val="20"/>
              </w:rPr>
              <w:t xml:space="preserve">Décision : </w:t>
            </w:r>
            <w:r>
              <w:rPr>
                <w:rFonts w:ascii="Arial" w:cs="Arial" w:eastAsia="Arial" w:hAnsi="Arial"/>
                <w:color w:val="1A202C"/>
                <w:sz w:val="20"/>
                <w:szCs w:val="20"/>
              </w:rPr>
              <w:t xml:space="preserve">L'intégralité du stack tourne dans Docker Compose avec des volumes persistants.</w:t>
            </w:r>
          </w:p>
          <w:p>
            <w:pPr>
              <w:spacing w:after="60" w:before="0"/>
              <w:jc w:val="both"/>
            </w:pPr>
            <w:r>
              <w:rPr>
                <w:rFonts w:ascii="Arial" w:cs="Arial" w:eastAsia="Arial" w:hAnsi="Arial"/>
                <w:b/>
                <w:bCs/>
                <w:color w:val="1B4F72"/>
                <w:sz w:val="20"/>
                <w:szCs w:val="20"/>
              </w:rPr>
              <w:t xml:space="preserve">Justification : </w:t>
            </w:r>
            <w:r>
              <w:rPr>
                <w:rFonts w:ascii="Arial" w:cs="Arial" w:eastAsia="Arial" w:hAnsi="Arial"/>
                <w:color w:val="1A202C"/>
                <w:sz w:val="20"/>
                <w:szCs w:val="20"/>
              </w:rPr>
              <w:t xml:space="preserve">Docker garantit la reproductibilité de l'environnement entre machines et facilite la migration vers le cloud. Un développeur qui clone le repo a JARVIS fonctionnel en moins de 10 minutes. Les volumes persistent les données entre redémarrages.</w:t>
            </w:r>
          </w:p>
          <w:p>
            <w:pPr>
              <w:spacing w:after="0" w:before="0"/>
            </w:pPr>
            <w:r>
              <w:rPr>
                <w:rFonts w:ascii="Arial" w:cs="Arial" w:eastAsia="Arial" w:hAnsi="Arial"/>
                <w:b/>
                <w:bCs/>
                <w:color w:val="D35400"/>
                <w:sz w:val="20"/>
                <w:szCs w:val="20"/>
              </w:rPr>
              <w:t xml:space="preserve">Alternatives écartées : </w:t>
            </w:r>
            <w:r>
              <w:rPr>
                <w:rFonts w:ascii="Arial" w:cs="Arial" w:eastAsia="Arial" w:hAnsi="Arial"/>
                <w:i/>
                <w:iCs/>
                <w:color w:val="1A202C"/>
                <w:sz w:val="20"/>
                <w:szCs w:val="20"/>
              </w:rPr>
              <w:t xml:space="preserve">Installation directe sur le système (écarté — non reproductible, dépendances conflictuelles), Kubernetes (écarté — sur-ingénierie pour le MVP), Virtual machine (écarté — trop lourd).</w:t>
            </w:r>
          </w:p>
        </w:tc>
      </w:tr>
    </w:tbl>
    <w:p>
      <w:pPr>
        <w:spacing w:after="0" w:before="60"/>
      </w:pPr>
    </w:p>
    <w:p>
      <w:pPr>
        <w:spacing w:after="60" w:before="200"/>
      </w:pPr>
      <w:r>
        <w:rPr>
          <w:rFonts w:ascii="Arial" w:cs="Arial" w:eastAsia="Arial" w:hAnsi="Arial"/>
          <w:b/>
          <w:bCs/>
          <w:color w:val="2E86C1"/>
          <w:sz w:val="22"/>
          <w:szCs w:val="22"/>
        </w:rPr>
        <w:t xml:space="preserve">ADR-006 — </w:t>
      </w:r>
      <w:r>
        <w:rPr>
          <w:rFonts w:ascii="Arial" w:cs="Arial" w:eastAsia="Arial" w:hAnsi="Arial"/>
          <w:b/>
          <w:bCs/>
          <w:color w:val="0D1B2A"/>
          <w:sz w:val="22"/>
          <w:szCs w:val="22"/>
        </w:rPr>
        <w:t xml:space="preserve">Gemini Flash + Groq comme LLM secondaires gratuits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8FAFC" w:val="clear"/>
            <w:tcMar>
              <w:top w:type="dxa" w:w="140"/>
              <w:left w:type="dxa" w:w="200"/>
              <w:bottom w:type="dxa" w:w="140"/>
              <w:right w:type="dxa" w:w="200"/>
            </w:tcMar>
          </w:tcPr>
          <w:p>
            <w:pPr>
              <w:spacing w:after="60" w:before="0"/>
            </w:pPr>
            <w:r>
              <w:rPr>
                <w:rFonts w:ascii="Arial" w:cs="Arial" w:eastAsia="Arial" w:hAnsi="Arial"/>
                <w:b/>
                <w:bCs/>
                <w:color w:val="1E8449"/>
                <w:sz w:val="20"/>
                <w:szCs w:val="20"/>
              </w:rPr>
              <w:t xml:space="preserve">Décision : </w:t>
            </w:r>
            <w:r>
              <w:rPr>
                <w:rFonts w:ascii="Arial" w:cs="Arial" w:eastAsia="Arial" w:hAnsi="Arial"/>
                <w:color w:val="1A202C"/>
                <w:sz w:val="20"/>
                <w:szCs w:val="20"/>
              </w:rPr>
              <w:t xml:space="preserve">Les tâches simples (météo, calculs, réponses courtes) sont routées vers Gemini 2.5 Flash ou Groq — tous deux gratuits.</w:t>
            </w:r>
          </w:p>
          <w:p>
            <w:pPr>
              <w:spacing w:after="60" w:before="0"/>
              <w:jc w:val="both"/>
            </w:pPr>
            <w:r>
              <w:rPr>
                <w:rFonts w:ascii="Arial" w:cs="Arial" w:eastAsia="Arial" w:hAnsi="Arial"/>
                <w:b/>
                <w:bCs/>
                <w:color w:val="1B4F72"/>
                <w:sz w:val="20"/>
                <w:szCs w:val="20"/>
              </w:rPr>
              <w:t xml:space="preserve">Justification : </w:t>
            </w:r>
            <w:r>
              <w:rPr>
                <w:rFonts w:ascii="Arial" w:cs="Arial" w:eastAsia="Arial" w:hAnsi="Arial"/>
                <w:color w:val="1A202C"/>
                <w:sz w:val="20"/>
                <w:szCs w:val="20"/>
              </w:rPr>
              <w:t xml:space="preserve">Claude API coûte de l'argent. Gemini 2.5 Flash reste gratuit pour les requêtes légères (limité à ~100-1500 req/jour selon quotas Google). Groq est ultra-rapide et gratuit sur les modèles open source. Un router intelligent permet de réduire les coûts de 60-70% sans dégrader l'expérience.</w:t>
            </w:r>
          </w:p>
          <w:p>
            <w:pPr>
              <w:spacing w:after="0" w:before="0"/>
            </w:pPr>
            <w:r>
              <w:rPr>
                <w:rFonts w:ascii="Arial" w:cs="Arial" w:eastAsia="Arial" w:hAnsi="Arial"/>
                <w:b/>
                <w:bCs/>
                <w:color w:val="D35400"/>
                <w:sz w:val="20"/>
                <w:szCs w:val="20"/>
              </w:rPr>
              <w:t xml:space="preserve">Alternatives écartées : </w:t>
            </w:r>
            <w:r>
              <w:rPr>
                <w:rFonts w:ascii="Arial" w:cs="Arial" w:eastAsia="Arial" w:hAnsi="Arial"/>
                <w:i/>
                <w:iCs/>
                <w:color w:val="1A202C"/>
                <w:sz w:val="20"/>
                <w:szCs w:val="20"/>
              </w:rPr>
              <w:t xml:space="preserve">Claude pour tout (écarté — coûts trop élevés à l'échelle), OpenAI GPT-4o-mini (envisagé — payant, moins pertinent que Groq gratuit pour les tâches simples).</w:t>
            </w:r>
          </w:p>
        </w:tc>
      </w:tr>
    </w:tbl>
    <w:p>
      <w:pPr>
        <w:spacing w:after="0" w:before="60"/>
      </w:pPr>
    </w:p>
    <w:p>
      <w:pPr>
        <w:pageBreakBefore/>
      </w:pPr>
    </w:p>
    <w:p>
      <w:pPr>
        <w:pStyle w:val="Heading1"/>
        <w:spacing w:after="100" w:before="520"/>
      </w:pPr>
      <w:r>
        <w:rPr>
          <w:rFonts w:ascii="Arial" w:cs="Arial" w:eastAsia="Arial" w:hAnsi="Arial"/>
          <w:b/>
          <w:bCs/>
          <w:color w:val="0D1B2A"/>
          <w:sz w:val="32"/>
          <w:szCs w:val="32"/>
        </w:rPr>
        <w:t xml:space="preserve">9. Roadmap technique — Phases de développement</w:t>
      </w:r>
    </w:p>
    <w:p>
      <w:pPr>
        <w:pBdr>
          <w:bottom w:val="single" w:color="E74C3C"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000"/>
        <w:gridCol w:w="3326"/>
      </w:tblGrid>
      <w:tr>
        <w:trPr>
          <w:tblHeader/>
        </w:trPr>
        <w:tc>
          <w:tcPr>
            <w:tcW w:type="dxa" w:w="8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left"/>
            </w:pPr>
            <w:r>
              <w:rPr>
                <w:rFonts w:ascii="Arial" w:cs="Arial" w:eastAsia="Arial" w:hAnsi="Arial"/>
                <w:b/>
                <w:bCs/>
                <w:color w:val="FFFFFF"/>
                <w:sz w:val="18"/>
                <w:szCs w:val="18"/>
              </w:rPr>
              <w:t xml:space="preserve">Phase</w:t>
            </w:r>
          </w:p>
        </w:tc>
        <w:tc>
          <w:tcPr>
            <w:tcW w:type="dxa" w:w="9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Durée</w:t>
            </w:r>
          </w:p>
        </w:tc>
        <w:tc>
          <w:tcPr>
            <w:tcW w:type="dxa" w:w="4000"/>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Composants à construire</w:t>
            </w:r>
          </w:p>
        </w:tc>
        <w:tc>
          <w:tcPr>
            <w:tcW w:type="dxa" w:w="3326"/>
            <w:tcBorders>
              <w:top w:val="single" w:color="BDC3C7" w:sz="1"/>
              <w:left w:val="single" w:color="BDC3C7" w:sz="1"/>
              <w:bottom w:val="single" w:color="BDC3C7" w:sz="1"/>
              <w:right w:val="single" w:color="BDC3C7" w:sz="1"/>
            </w:tcBorders>
            <w:shd w:fill="0D1B2A" w:val="clear"/>
            <w:tcMar>
              <w:top w:type="dxa" w:w="80"/>
              <w:left w:type="dxa" w:w="120"/>
              <w:bottom w:type="dxa" w:w="80"/>
              <w:right w:type="dxa" w:w="100"/>
            </w:tcMar>
          </w:tcPr>
          <w:p>
            <w:pPr>
              <w:jc w:val="center"/>
            </w:pPr>
            <w:r>
              <w:rPr>
                <w:rFonts w:ascii="Arial" w:cs="Arial" w:eastAsia="Arial" w:hAnsi="Arial"/>
                <w:b/>
                <w:bCs/>
                <w:color w:val="FFFFFF"/>
                <w:sz w:val="18"/>
                <w:szCs w:val="18"/>
              </w:rPr>
              <w:t xml:space="preserve">Critère de done</w:t>
            </w:r>
          </w:p>
        </w:tc>
      </w:tr>
      <w:tr>
        <w:tc>
          <w:tcPr>
            <w:tcW w:type="dxa" w:w="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0 — Cadrage</w:t>
            </w:r>
          </w:p>
        </w:tc>
        <w:tc>
          <w:tcPr>
            <w:tcW w:type="dxa" w:w="9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2 sem.</w:t>
            </w:r>
          </w:p>
        </w:tc>
        <w:tc>
          <w:tcPr>
            <w:tcW w:type="dxa" w:w="4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Documentation, architecture, choix stack, structure du repo</w:t>
            </w:r>
          </w:p>
        </w:tc>
        <w:tc>
          <w:tcPr>
            <w:tcW w:type="dxa" w:w="33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Tous les documents fondateurs produits et validés</w:t>
            </w:r>
          </w:p>
        </w:tc>
      </w:tr>
      <w:tr>
        <w:tc>
          <w:tcPr>
            <w:tcW w:type="dxa" w:w="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1a — Fondations</w:t>
            </w:r>
          </w:p>
        </w:tc>
        <w:tc>
          <w:tcPr>
            <w:tcW w:type="dxa" w:w="9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2 sem.</w:t>
            </w:r>
          </w:p>
        </w:tc>
        <w:tc>
          <w:tcPr>
            <w:tcW w:type="dxa" w:w="4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Docker Compose, PostgreSQL + pgvector, Redis, FastAPI skeleton, auth JWT</w:t>
            </w:r>
          </w:p>
        </w:tc>
        <w:tc>
          <w:tcPr>
            <w:tcW w:type="dxa" w:w="33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Stack qui démarre en une commande, auth fonctionnelle</w:t>
            </w:r>
          </w:p>
        </w:tc>
      </w:tr>
      <w:tr>
        <w:tc>
          <w:tcPr>
            <w:tcW w:type="dxa" w:w="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1b — LLM Core</w:t>
            </w:r>
          </w:p>
        </w:tc>
        <w:tc>
          <w:tcPr>
            <w:tcW w:type="dxa" w:w="9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2 sem.</w:t>
            </w:r>
          </w:p>
        </w:tc>
        <w:tc>
          <w:tcPr>
            <w:tcW w:type="dxa" w:w="4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LLM Router, intégration Claude API, mémoire court terme Redis, chat basique</w:t>
            </w:r>
          </w:p>
        </w:tc>
        <w:tc>
          <w:tcPr>
            <w:tcW w:type="dxa" w:w="33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Conversation avec Claude depuis l'interface, mémoire de session</w:t>
            </w:r>
          </w:p>
        </w:tc>
      </w:tr>
      <w:tr>
        <w:tc>
          <w:tcPr>
            <w:tcW w:type="dxa" w:w="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1c — Mémoire</w:t>
            </w:r>
          </w:p>
        </w:tc>
        <w:tc>
          <w:tcPr>
            <w:tcW w:type="dxa" w:w="9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2 sem.</w:t>
            </w:r>
          </w:p>
        </w:tc>
        <w:tc>
          <w:tcPr>
            <w:tcW w:type="dxa" w:w="4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Mémoire épisodique pgvector, RAG pipeline, extraction de faits post-réponse</w:t>
            </w:r>
          </w:p>
        </w:tc>
        <w:tc>
          <w:tcPr>
            <w:tcW w:type="dxa" w:w="33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JARVIS se souvient des faits entre sessions</w:t>
            </w:r>
          </w:p>
        </w:tc>
      </w:tr>
      <w:tr>
        <w:tc>
          <w:tcPr>
            <w:tcW w:type="dxa" w:w="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1d — Features MVP</w:t>
            </w:r>
          </w:p>
        </w:tc>
        <w:tc>
          <w:tcPr>
            <w:tcW w:type="dxa" w:w="9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2 sem.</w:t>
            </w:r>
          </w:p>
        </w:tc>
        <w:tc>
          <w:tcPr>
            <w:tcW w:type="dxa" w:w="4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Tâches, projets, Morning Briefing, voix STT, Gmail + Calendar, dashboard</w:t>
            </w:r>
          </w:p>
        </w:tc>
        <w:tc>
          <w:tcPr>
            <w:tcW w:type="dxa" w:w="33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Toutes les features MVP fonctionnelles et testées</w:t>
            </w:r>
          </w:p>
        </w:tc>
      </w:tr>
      <w:tr>
        <w:tc>
          <w:tcPr>
            <w:tcW w:type="dxa" w:w="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1e — Polish MVP</w:t>
            </w:r>
          </w:p>
        </w:tc>
        <w:tc>
          <w:tcPr>
            <w:tcW w:type="dxa" w:w="9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1 sem.</w:t>
            </w:r>
          </w:p>
        </w:tc>
        <w:tc>
          <w:tcPr>
            <w:tcW w:type="dxa" w:w="4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Tests, correction de bugs, optimisation performances, documentation utilisateur</w:t>
            </w:r>
          </w:p>
        </w:tc>
        <w:tc>
          <w:tcPr>
            <w:tcW w:type="dxa" w:w="33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MVP stable, latence &lt; 2s, prêt pour premiers utilisateurs</w:t>
            </w:r>
          </w:p>
        </w:tc>
      </w:tr>
      <w:tr>
        <w:tc>
          <w:tcPr>
            <w:tcW w:type="dxa" w:w="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2 — Automatisations</w:t>
            </w:r>
          </w:p>
        </w:tc>
        <w:tc>
          <w:tcPr>
            <w:tcW w:type="dxa" w:w="9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6-10 sem.</w:t>
            </w:r>
          </w:p>
        </w:tc>
        <w:tc>
          <w:tcPr>
            <w:tcW w:type="dxa" w:w="4000"/>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n8n workflows, TTS voix, Notion, Slack, domotique HA, mode Iron Man</w:t>
            </w:r>
          </w:p>
        </w:tc>
        <w:tc>
          <w:tcPr>
            <w:tcW w:type="dxa" w:w="3326"/>
            <w:tcBorders>
              <w:top w:val="single" w:color="BDC3C7" w:sz="1"/>
              <w:left w:val="single" w:color="BDC3C7" w:sz="1"/>
              <w:bottom w:val="single" w:color="BDC3C7" w:sz="1"/>
              <w:right w:val="single" w:color="BDC3C7" w:sz="1"/>
            </w:tcBorders>
            <w:shd w:fill="FFFFFF"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Intégrations V2 fonctionnelles</w:t>
            </w:r>
          </w:p>
        </w:tc>
      </w:tr>
      <w:tr>
        <w:tc>
          <w:tcPr>
            <w:tcW w:type="dxa" w:w="800"/>
            <w:tcBorders>
              <w:top w:val="single" w:color="BDC3C7" w:sz="1"/>
              <w:left w:val="single" w:color="BDC3C7" w:sz="1"/>
              <w:bottom w:val="single" w:color="BDC3C7" w:sz="1"/>
              <w:right w:val="single" w:color="BDC3C7" w:sz="1"/>
            </w:tcBorders>
            <w:shd w:fill="EBF5FB" w:val="clear"/>
            <w:tcMar>
              <w:top w:type="dxa" w:w="70"/>
              <w:left w:type="dxa" w:w="120"/>
              <w:bottom w:type="dxa" w:w="70"/>
              <w:right w:type="dxa" w:w="100"/>
            </w:tcMar>
          </w:tcPr>
          <w:p>
            <w:pPr>
              <w:jc w:val="left"/>
            </w:pPr>
            <w:r>
              <w:rPr>
                <w:rFonts w:ascii="Arial" w:cs="Arial" w:eastAsia="Arial" w:hAnsi="Arial"/>
                <w:b/>
                <w:bCs/>
                <w:color w:val="1A202C"/>
                <w:sz w:val="18"/>
                <w:szCs w:val="18"/>
              </w:rPr>
              <w:t xml:space="preserve">3 — Agents</w:t>
            </w:r>
          </w:p>
        </w:tc>
        <w:tc>
          <w:tcPr>
            <w:tcW w:type="dxa" w:w="9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Long terme</w:t>
            </w:r>
          </w:p>
        </w:tc>
        <w:tc>
          <w:tcPr>
            <w:tcW w:type="dxa" w:w="4000"/>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Multi-agents LangGraph, proactivité, API publique, mobile app</w:t>
            </w:r>
          </w:p>
        </w:tc>
        <w:tc>
          <w:tcPr>
            <w:tcW w:type="dxa" w:w="3326"/>
            <w:tcBorders>
              <w:top w:val="single" w:color="BDC3C7" w:sz="1"/>
              <w:left w:val="single" w:color="BDC3C7" w:sz="1"/>
              <w:bottom w:val="single" w:color="BDC3C7" w:sz="1"/>
              <w:right w:val="single" w:color="BDC3C7" w:sz="1"/>
            </w:tcBorders>
            <w:shd w:fill="F8FAFC" w:val="clear"/>
            <w:tcMar>
              <w:top w:type="dxa" w:w="70"/>
              <w:left w:type="dxa" w:w="120"/>
              <w:bottom w:type="dxa" w:w="70"/>
              <w:right w:type="dxa" w:w="100"/>
            </w:tcMar>
          </w:tcPr>
          <w:p>
            <w:pPr>
              <w:jc w:val="center"/>
            </w:pPr>
            <w:r>
              <w:rPr>
                <w:rFonts w:ascii="Arial" w:cs="Arial" w:eastAsia="Arial" w:hAnsi="Arial"/>
                <w:b w:val="false"/>
                <w:bCs w:val="false"/>
                <w:color w:val="1A202C"/>
                <w:sz w:val="18"/>
                <w:szCs w:val="18"/>
              </w:rPr>
              <w:t xml:space="preserve">Plateforme commerciale scalable</w:t>
            </w:r>
          </w:p>
        </w:tc>
      </w:tr>
    </w:tbl>
    <w:p>
      <w:pPr>
        <w:spacing w:after="0" w:before="200"/>
      </w:pPr>
    </w:p>
    <w:p>
      <w:pPr>
        <w:pStyle w:val="Heading2"/>
        <w:spacing w:after="80" w:before="340"/>
      </w:pPr>
      <w:r>
        <w:rPr>
          <w:rFonts w:ascii="Arial" w:cs="Arial" w:eastAsia="Arial" w:hAnsi="Arial"/>
          <w:b/>
          <w:bCs/>
          <w:color w:val="1B4F72"/>
          <w:sz w:val="26"/>
          <w:szCs w:val="26"/>
        </w:rPr>
        <w:t xml:space="preserve">9.1 Ordre de développement Phase 1 — Justification</w:t>
      </w:r>
    </w:p>
    <w:p>
      <w:pPr>
        <w:spacing w:after="0" w:before="80"/>
      </w:pPr>
    </w:p>
    <w:p>
      <w:pPr>
        <w:spacing w:after="70" w:before="40" w:line="310"/>
        <w:jc w:val="both"/>
      </w:pPr>
      <w:r>
        <w:rPr>
          <w:rFonts w:ascii="Arial" w:cs="Arial" w:eastAsia="Arial" w:hAnsi="Arial"/>
          <w:color w:val="1A202C"/>
          <w:sz w:val="20"/>
          <w:szCs w:val="20"/>
        </w:rPr>
        <w:t xml:space="preserve">L'ordre des sous-phases de la Phase 1 est délibéré et non négociable. Chaque sous-phase construit sur la précédente.</w:t>
      </w:r>
    </w:p>
    <w:p>
      <w:pPr>
        <w:spacing w:after="0" w:before="60"/>
      </w:pPr>
    </w:p>
    <w:p>
      <w:pPr>
        <w:pStyle w:val="ListParagraph"/>
        <w:numPr>
          <w:ilvl w:val="0"/>
          <w:numId w:val="2"/>
        </w:numPr>
        <w:spacing w:after="30" w:before="30"/>
      </w:pPr>
      <w:r>
        <w:rPr>
          <w:rFonts w:ascii="Arial" w:cs="Arial" w:eastAsia="Arial" w:hAnsi="Arial"/>
          <w:color w:val="1A202C"/>
          <w:sz w:val="20"/>
          <w:szCs w:val="20"/>
        </w:rPr>
        <w:t xml:space="preserve">Les fondations (1a) doivent être solides avant tout le reste — une base bancale fait tout s'effondrer</w:t>
      </w:r>
    </w:p>
    <w:p>
      <w:pPr>
        <w:pStyle w:val="ListParagraph"/>
        <w:numPr>
          <w:ilvl w:val="0"/>
          <w:numId w:val="2"/>
        </w:numPr>
        <w:spacing w:after="30" w:before="30"/>
      </w:pPr>
      <w:r>
        <w:rPr>
          <w:rFonts w:ascii="Arial" w:cs="Arial" w:eastAsia="Arial" w:hAnsi="Arial"/>
          <w:color w:val="1A202C"/>
          <w:sz w:val="20"/>
          <w:szCs w:val="20"/>
        </w:rPr>
        <w:t xml:space="preserve">Le LLM Core (1b) valide l'architecture avant d'investir dans la mémoire complexe</w:t>
      </w:r>
    </w:p>
    <w:p>
      <w:pPr>
        <w:pStyle w:val="ListParagraph"/>
        <w:numPr>
          <w:ilvl w:val="0"/>
          <w:numId w:val="2"/>
        </w:numPr>
        <w:spacing w:after="30" w:before="30"/>
      </w:pPr>
      <w:r>
        <w:rPr>
          <w:rFonts w:ascii="Arial" w:cs="Arial" w:eastAsia="Arial" w:hAnsi="Arial"/>
          <w:color w:val="1A202C"/>
          <w:sz w:val="20"/>
          <w:szCs w:val="20"/>
        </w:rPr>
        <w:t xml:space="preserve">La mémoire (1c) est construite sur un LLM Core validé — pas l'inverse</w:t>
      </w:r>
    </w:p>
    <w:p>
      <w:pPr>
        <w:pStyle w:val="ListParagraph"/>
        <w:numPr>
          <w:ilvl w:val="0"/>
          <w:numId w:val="2"/>
        </w:numPr>
        <w:spacing w:after="30" w:before="30"/>
      </w:pPr>
      <w:r>
        <w:rPr>
          <w:rFonts w:ascii="Arial" w:cs="Arial" w:eastAsia="Arial" w:hAnsi="Arial"/>
          <w:color w:val="1A202C"/>
          <w:sz w:val="20"/>
          <w:szCs w:val="20"/>
        </w:rPr>
        <w:t xml:space="preserve">Les features MVP (1d) utilisent tous les composants précédents — impossible avant</w:t>
      </w:r>
    </w:p>
    <w:p>
      <w:pPr>
        <w:pStyle w:val="ListParagraph"/>
        <w:numPr>
          <w:ilvl w:val="0"/>
          <w:numId w:val="2"/>
        </w:numPr>
        <w:spacing w:after="30" w:before="30"/>
      </w:pPr>
      <w:r>
        <w:rPr>
          <w:rFonts w:ascii="Arial" w:cs="Arial" w:eastAsia="Arial" w:hAnsi="Arial"/>
          <w:color w:val="1A202C"/>
          <w:sz w:val="20"/>
          <w:szCs w:val="20"/>
        </w:rPr>
        <w:t xml:space="preserve">Le polish (1e) est la semaine la plus importante — une demo instable ne convainc personne</w:t>
      </w:r>
    </w:p>
    <w:p>
      <w:pPr>
        <w:pStyle w:val="Heading1"/>
        <w:spacing w:after="100" w:before="520"/>
      </w:pPr>
      <w:r>
        <w:rPr>
          <w:rFonts w:ascii="Arial" w:cs="Arial" w:eastAsia="Arial" w:hAnsi="Arial"/>
          <w:b/>
          <w:bCs/>
          <w:color w:val="0D1B2A"/>
          <w:sz w:val="32"/>
          <w:szCs w:val="32"/>
        </w:rPr>
        <w:t xml:space="preserve">10. Structure du repository GitHub</w:t>
      </w:r>
    </w:p>
    <w:p>
      <w:pPr>
        <w:pBdr>
          <w:bottom w:val="single" w:color="E74C3C" w:sz="4" w:space="1"/>
        </w:pBdr>
        <w:spacing w:after="0" w:before="0"/>
      </w:pPr>
    </w:p>
    <w:p>
      <w:pPr>
        <w:spacing w:after="0" w:before="120"/>
      </w:pPr>
    </w:p>
    <w:p>
      <w:pPr>
        <w:spacing w:after="70" w:before="40" w:line="310"/>
        <w:jc w:val="both"/>
      </w:pPr>
      <w:r>
        <w:rPr>
          <w:rFonts w:ascii="Arial" w:cs="Arial" w:eastAsia="Arial" w:hAnsi="Arial"/>
          <w:color w:val="1A202C"/>
          <w:sz w:val="20"/>
          <w:szCs w:val="20"/>
        </w:rPr>
        <w:t xml:space="preserve">La structure du repository reflète l'architecture du système. Chaque dossier a une responsabilité unique.</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EBF5FB" w:val="clear"/>
            <w:tcMar>
              <w:top w:type="dxa" w:w="160"/>
              <w:left w:type="dxa" w:w="240"/>
              <w:bottom w:type="dxa" w:w="160"/>
              <w:right w:type="dxa" w:w="240"/>
            </w:tcMar>
          </w:tcPr>
          <w:p>
            <w:pPr>
              <w:spacing w:after="60" w:before="0"/>
            </w:pPr>
            <w:r>
              <w:rPr>
                <w:rFonts w:ascii="Arial" w:cs="Arial" w:eastAsia="Arial" w:hAnsi="Arial"/>
                <w:b/>
                <w:bCs/>
                <w:color w:val="1B4F72"/>
                <w:sz w:val="20"/>
                <w:szCs w:val="20"/>
              </w:rPr>
              <w:t xml:space="preserve">Structure du repository jarvis/</w:t>
            </w:r>
          </w:p>
          <w:p>
            <w:pPr>
              <w:spacing w:after="20" w:before="20"/>
            </w:pPr>
            <w:r>
              <w:rPr>
                <w:rFonts w:ascii="Arial" w:cs="Arial" w:eastAsia="Arial" w:hAnsi="Arial"/>
                <w:color w:val="1A202C"/>
                <w:sz w:val="19"/>
                <w:szCs w:val="19"/>
              </w:rPr>
              <w:t xml:space="preserve">jarvis/</w:t>
            </w:r>
          </w:p>
          <w:p>
            <w:pPr>
              <w:spacing w:after="20" w:before="20"/>
            </w:pPr>
            <w:r>
              <w:rPr>
                <w:rFonts w:ascii="Arial" w:cs="Arial" w:eastAsia="Arial" w:hAnsi="Arial"/>
                <w:color w:val="1A202C"/>
                <w:sz w:val="19"/>
                <w:szCs w:val="19"/>
              </w:rPr>
              <w:t xml:space="preserve">├── frontend/                  # Next.js 14 application</w:t>
            </w:r>
          </w:p>
          <w:p>
            <w:pPr>
              <w:spacing w:after="20" w:before="20"/>
            </w:pPr>
            <w:r>
              <w:rPr>
                <w:rFonts w:ascii="Arial" w:cs="Arial" w:eastAsia="Arial" w:hAnsi="Arial"/>
                <w:color w:val="1A202C"/>
                <w:sz w:val="19"/>
                <w:szCs w:val="19"/>
              </w:rPr>
              <w:t xml:space="preserve">│   ├── app/                   # App Router pages et layouts</w:t>
            </w:r>
          </w:p>
          <w:p>
            <w:pPr>
              <w:spacing w:after="20" w:before="20"/>
            </w:pPr>
            <w:r>
              <w:rPr>
                <w:rFonts w:ascii="Arial" w:cs="Arial" w:eastAsia="Arial" w:hAnsi="Arial"/>
                <w:color w:val="1A202C"/>
                <w:sz w:val="19"/>
                <w:szCs w:val="19"/>
              </w:rPr>
              <w:t xml:space="preserve">│   ├── components/            # Composants UI réutilisables</w:t>
            </w:r>
          </w:p>
          <w:p>
            <w:pPr>
              <w:spacing w:after="20" w:before="20"/>
            </w:pPr>
            <w:r>
              <w:rPr>
                <w:rFonts w:ascii="Arial" w:cs="Arial" w:eastAsia="Arial" w:hAnsi="Arial"/>
                <w:color w:val="1A202C"/>
                <w:sz w:val="19"/>
                <w:szCs w:val="19"/>
              </w:rPr>
              <w:t xml:space="preserve">│   └── lib/                   # Utilities, hooks, API client</w:t>
            </w:r>
          </w:p>
          <w:p>
            <w:pPr>
              <w:spacing w:after="20" w:before="20"/>
            </w:pPr>
            <w:r>
              <w:rPr>
                <w:rFonts w:ascii="Arial" w:cs="Arial" w:eastAsia="Arial" w:hAnsi="Arial"/>
                <w:color w:val="1A202C"/>
                <w:sz w:val="19"/>
                <w:szCs w:val="19"/>
              </w:rPr>
              <w:t xml:space="preserve">├── backend/                   # FastAPI application</w:t>
            </w:r>
          </w:p>
          <w:p>
            <w:pPr>
              <w:spacing w:after="20" w:before="20"/>
            </w:pPr>
            <w:r>
              <w:rPr>
                <w:rFonts w:ascii="Arial" w:cs="Arial" w:eastAsia="Arial" w:hAnsi="Arial"/>
                <w:color w:val="1A202C"/>
                <w:sz w:val="19"/>
                <w:szCs w:val="19"/>
              </w:rPr>
              <w:t xml:space="preserve">│   ├── api/                   # Routes FastAPI (endpoints)</w:t>
            </w:r>
          </w:p>
          <w:p>
            <w:pPr>
              <w:spacing w:after="20" w:before="20"/>
            </w:pPr>
            <w:r>
              <w:rPr>
                <w:rFonts w:ascii="Arial" w:cs="Arial" w:eastAsia="Arial" w:hAnsi="Arial"/>
                <w:color w:val="1A202C"/>
                <w:sz w:val="19"/>
                <w:szCs w:val="19"/>
              </w:rPr>
              <w:t xml:space="preserve">│   ├── core/                  # Config, sécurité, DB connections</w:t>
            </w:r>
          </w:p>
          <w:p>
            <w:pPr>
              <w:spacing w:after="20" w:before="20"/>
            </w:pPr>
            <w:r>
              <w:rPr>
                <w:rFonts w:ascii="Arial" w:cs="Arial" w:eastAsia="Arial" w:hAnsi="Arial"/>
                <w:color w:val="1A202C"/>
                <w:sz w:val="19"/>
                <w:szCs w:val="19"/>
              </w:rPr>
              <w:t xml:space="preserve">│   ├── services/              # Logique métier (orchestrateur, mémoire, intégrations)</w:t>
            </w:r>
          </w:p>
          <w:p>
            <w:pPr>
              <w:spacing w:after="20" w:before="20"/>
            </w:pPr>
            <w:r>
              <w:rPr>
                <w:rFonts w:ascii="Arial" w:cs="Arial" w:eastAsia="Arial" w:hAnsi="Arial"/>
                <w:color w:val="1A202C"/>
                <w:sz w:val="19"/>
                <w:szCs w:val="19"/>
              </w:rPr>
              <w:t xml:space="preserve">│   │   ├── llm_router.py      # LLM Router — choix du modèle</w:t>
            </w:r>
          </w:p>
          <w:p>
            <w:pPr>
              <w:spacing w:after="20" w:before="20"/>
            </w:pPr>
            <w:r>
              <w:rPr>
                <w:rFonts w:ascii="Arial" w:cs="Arial" w:eastAsia="Arial" w:hAnsi="Arial"/>
                <w:color w:val="1A202C"/>
                <w:sz w:val="19"/>
                <w:szCs w:val="19"/>
              </w:rPr>
              <w:t xml:space="preserve">│   │   ├── memory.py          # Gestion mémoire 3 niveaux</w:t>
            </w:r>
          </w:p>
          <w:p>
            <w:pPr>
              <w:spacing w:after="20" w:before="20"/>
            </w:pPr>
            <w:r>
              <w:rPr>
                <w:rFonts w:ascii="Arial" w:cs="Arial" w:eastAsia="Arial" w:hAnsi="Arial"/>
                <w:color w:val="1A202C"/>
                <w:sz w:val="19"/>
                <w:szCs w:val="19"/>
              </w:rPr>
              <w:t xml:space="preserve">│   │   ├── orchestrator.py    # Orchestrateur principal</w:t>
            </w:r>
          </w:p>
          <w:p>
            <w:pPr>
              <w:spacing w:after="20" w:before="20"/>
            </w:pPr>
            <w:r>
              <w:rPr>
                <w:rFonts w:ascii="Arial" w:cs="Arial" w:eastAsia="Arial" w:hAnsi="Arial"/>
                <w:color w:val="1A202C"/>
                <w:sz w:val="19"/>
                <w:szCs w:val="19"/>
              </w:rPr>
              <w:t xml:space="preserve">│   │   └── integrations/      # Gmail, Calendar, Spotify...</w:t>
            </w:r>
          </w:p>
          <w:p>
            <w:pPr>
              <w:spacing w:after="20" w:before="20"/>
            </w:pPr>
            <w:r>
              <w:rPr>
                <w:rFonts w:ascii="Arial" w:cs="Arial" w:eastAsia="Arial" w:hAnsi="Arial"/>
                <w:color w:val="1A202C"/>
                <w:sz w:val="19"/>
                <w:szCs w:val="19"/>
              </w:rPr>
              <w:t xml:space="preserve">│   ├── models/                # Modèles SQLAlchemy + Pydantic schemas</w:t>
            </w:r>
          </w:p>
          <w:p>
            <w:pPr>
              <w:spacing w:after="20" w:before="20"/>
            </w:pPr>
            <w:r>
              <w:rPr>
                <w:rFonts w:ascii="Arial" w:cs="Arial" w:eastAsia="Arial" w:hAnsi="Arial"/>
                <w:color w:val="1A202C"/>
                <w:sz w:val="19"/>
                <w:szCs w:val="19"/>
              </w:rPr>
              <w:t xml:space="preserve">│   └── tests/                 # Tests unitaires et d'intégration</w:t>
            </w:r>
          </w:p>
          <w:p>
            <w:pPr>
              <w:spacing w:after="20" w:before="20"/>
            </w:pPr>
            <w:r>
              <w:rPr>
                <w:rFonts w:ascii="Arial" w:cs="Arial" w:eastAsia="Arial" w:hAnsi="Arial"/>
                <w:color w:val="1A202C"/>
                <w:sz w:val="19"/>
                <w:szCs w:val="19"/>
              </w:rPr>
              <w:t xml:space="preserve">├── n8n/                       # Workflows n8n exportés (JSON)</w:t>
            </w:r>
          </w:p>
          <w:p>
            <w:pPr>
              <w:spacing w:after="20" w:before="20"/>
            </w:pPr>
            <w:r>
              <w:rPr>
                <w:rFonts w:ascii="Arial" w:cs="Arial" w:eastAsia="Arial" w:hAnsi="Arial"/>
                <w:color w:val="1A202C"/>
                <w:sz w:val="19"/>
                <w:szCs w:val="19"/>
              </w:rPr>
              <w:t xml:space="preserve">├── docs/                      # Documentation technique</w:t>
            </w:r>
          </w:p>
          <w:p>
            <w:pPr>
              <w:spacing w:after="20" w:before="20"/>
            </w:pPr>
            <w:r>
              <w:rPr>
                <w:rFonts w:ascii="Arial" w:cs="Arial" w:eastAsia="Arial" w:hAnsi="Arial"/>
                <w:color w:val="1A202C"/>
                <w:sz w:val="19"/>
                <w:szCs w:val="19"/>
              </w:rPr>
              <w:t xml:space="preserve">├── docker-compose.yml         # Stack complète locale</w:t>
            </w:r>
          </w:p>
          <w:p>
            <w:pPr>
              <w:spacing w:after="20" w:before="20"/>
            </w:pPr>
            <w:r>
              <w:rPr>
                <w:rFonts w:ascii="Arial" w:cs="Arial" w:eastAsia="Arial" w:hAnsi="Arial"/>
                <w:color w:val="1A202C"/>
                <w:sz w:val="19"/>
                <w:szCs w:val="19"/>
              </w:rPr>
              <w:t xml:space="preserve">├── docker-compose.prod.yml    # Override pour production</w:t>
            </w:r>
          </w:p>
          <w:p>
            <w:pPr>
              <w:spacing w:after="20" w:before="20"/>
            </w:pPr>
            <w:r>
              <w:rPr>
                <w:rFonts w:ascii="Arial" w:cs="Arial" w:eastAsia="Arial" w:hAnsi="Arial"/>
                <w:color w:val="1A202C"/>
                <w:sz w:val="19"/>
                <w:szCs w:val="19"/>
              </w:rPr>
              <w:t xml:space="preserve">├── .env.example               # Template variables d'environnement</w:t>
            </w:r>
          </w:p>
          <w:p>
            <w:pPr>
              <w:spacing w:after="20" w:before="20"/>
            </w:pPr>
            <w:r>
              <w:rPr>
                <w:rFonts w:ascii="Arial" w:cs="Arial" w:eastAsia="Arial" w:hAnsi="Arial"/>
                <w:color w:val="1A202C"/>
                <w:sz w:val="19"/>
                <w:szCs w:val="19"/>
              </w:rPr>
              <w:t xml:space="preserve">└── Makefile                   # Commandes utiles (make start, make test...)</w:t>
            </w:r>
          </w:p>
        </w:tc>
      </w:tr>
    </w:tbl>
    <w:p>
      <w:pPr>
        <w:spacing w:after="0" w:before="400"/>
      </w:pPr>
    </w:p>
    <w:p>
      <w:pPr>
        <w:pBdr>
          <w:bottom w:val="single" w:color="0D1B2A" w:sz="8" w:space="1"/>
        </w:pBdr>
        <w:spacing w:after="0" w:before="0"/>
      </w:pPr>
    </w:p>
    <w:p>
      <w:pPr>
        <w:spacing w:after="0" w:before="160"/>
      </w:pPr>
    </w:p>
    <w:p>
      <w:pPr>
        <w:jc w:val="center"/>
      </w:pPr>
      <w:r>
        <w:rPr>
          <w:rFonts w:ascii="Arial" w:cs="Arial" w:eastAsia="Arial" w:hAnsi="Arial"/>
          <w:i/>
          <w:iCs/>
          <w:color w:val="717D7E"/>
          <w:sz w:val="18"/>
          <w:szCs w:val="18"/>
        </w:rPr>
        <w:t xml:space="preserve">JARVIS System Architecture Overview · v1.0 · Mai 2026 · 04_System_Architecture / SAO-001</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tabs>
        <w:tab w:val="right" w:pos="9026"/>
      </w:tabs>
      <w:spacing w:after="0" w:before="100"/>
    </w:pPr>
    <w:r>
      <w:rPr>
        <w:rFonts w:ascii="Arial" w:cs="Arial" w:eastAsia="Arial" w:hAnsi="Arial"/>
        <w:color w:val="717D7E"/>
        <w:sz w:val="18"/>
        <w:szCs w:val="18"/>
      </w:rPr>
      <w:t xml:space="preserve">CONFIDENTIEL — Document de référence technique — Ne pas modifier sans validation</w:t>
    </w:r>
    <w:r>
      <w:rPr>
        <w:rFonts w:ascii="Arial" w:cs="Arial" w:eastAsia="Arial" w:hAnsi="Arial"/>
        <w:sz w:val="18"/>
        <w:szCs w:val="18"/>
      </w:rPr>
      <w:t xml:space="preserve">	</w:t>
    </w:r>
    <w:r>
      <w:rPr>
        <w:rFonts w:ascii="Arial" w:cs="Arial" w:eastAsia="Arial" w:hAnsi="Arial"/>
        <w:color w:val="717D7E"/>
        <w:sz w:val="18"/>
        <w:szCs w:val="18"/>
      </w:rPr>
      <w:t xml:space="preserve">JARVIS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2" w:space="1"/>
      </w:pBdr>
      <w:tabs>
        <w:tab w:val="right" w:pos="9026"/>
      </w:tabs>
      <w:spacing w:after="100" w:before="0"/>
    </w:pPr>
    <w:r>
      <w:rPr>
        <w:rFonts w:ascii="Arial" w:cs="Arial" w:eastAsia="Arial" w:hAnsi="Arial"/>
        <w:color w:val="717D7E"/>
        <w:sz w:val="18"/>
        <w:szCs w:val="18"/>
      </w:rPr>
      <w:t xml:space="preserve">JARVIS — System Architecture Overview</w:t>
    </w:r>
    <w:r>
      <w:rPr>
        <w:rFonts w:ascii="Arial" w:cs="Arial" w:eastAsia="Arial" w:hAnsi="Arial"/>
        <w:sz w:val="18"/>
        <w:szCs w:val="18"/>
      </w:rPr>
      <w:t xml:space="preserve">	</w:t>
    </w:r>
    <w:r>
      <w:rPr>
        <w:rFonts w:ascii="Arial" w:cs="Arial" w:eastAsia="Arial" w:hAnsi="Arial"/>
        <w:color w:val="717D7E"/>
        <w:sz w:val="18"/>
        <w:szCs w:val="18"/>
      </w:rPr>
      <w:t xml:space="preserve">04_System_Architecture / SAO-001 — v1.0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2E86C1"/>
      </w:r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52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34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2026-05-12T22:39:22.944Z</dcterms:created>
  <dcterms:modified xsi:type="dcterms:W3CDTF">2026-05-12T22:39:22.956Z</dcterms:modified>
</cp:coreProperties>
</file>

<file path=docProps/custom.xml><?xml version="1.0" encoding="utf-8"?>
<Properties xmlns="http://schemas.openxmlformats.org/officeDocument/2006/custom-properties" xmlns:vt="http://schemas.openxmlformats.org/officeDocument/2006/docPropsVTypes"/>
</file>