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078D4"/>
          <w:sz w:val="40"/>
          <w:szCs w:val="40"/>
        </w:rPr>
        <w:t xml:space="preserve">Verified ID + Face Check Demo</w:t>
      </w:r>
    </w:p>
    <w:p>
      <w:pPr>
        <w:spacing w:after="40"/>
      </w:pPr>
      <w:r>
        <w:rPr>
          <w:rFonts w:ascii="Arial" w:cs="Arial" w:eastAsia="Arial" w:hAnsi="Arial"/>
          <w:color w:val="333333"/>
          <w:sz w:val="26"/>
          <w:szCs w:val="26"/>
        </w:rPr>
        <w:t xml:space="preserve">Technical Runbook — Verifiable Credential with Biometric Face Check</w:t>
      </w:r>
    </w:p>
    <w:p>
      <w:pPr>
        <w:spacing w:after="240"/>
      </w:pPr>
      <w:r>
        <w:rPr>
          <w:rFonts w:ascii="Arial" w:cs="Arial" w:eastAsia="Arial" w:hAnsi="Arial"/>
          <w:i/>
          <w:iCs/>
          <w:color w:val="666666"/>
          <w:sz w:val="22"/>
          <w:szCs w:val="22"/>
        </w:rPr>
        <w:t xml:space="preserve">Microsoft Entra Verified ID  |  Part of Entra Suite</w:t>
      </w:r>
    </w:p>
    <w:p>
      <w:pPr>
        <w:pStyle w:val="Heading1"/>
      </w:pPr>
      <w:r>
        <w:rPr>
          <w:rFonts w:ascii="Arial" w:cs="Arial" w:eastAsia="Arial" w:hAnsi="Arial"/>
          <w:b/>
          <w:bCs/>
          <w:color w:val="0078D4"/>
        </w:rPr>
        <w:t xml:space="preserve">Demo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rPr>
              <w:t xml:space="preserve">Product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Microsoft Entra Verified ID — Face Check</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rPr>
              <w:t xml:space="preserve">Part of</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Entra Suite (premium verification capability)</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rPr>
              <w:t xml:space="preserve">Duration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8–10 minutes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rPr>
              <w:t xml:space="preserve">Audience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IT decision makers, identity architects, security &amp; helpdesk/IAM leads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rPr>
              <w:t xml:space="preserve">Demo tenant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yourtenant.onmicrosoft.com</w:t>
            </w:r>
          </w:p>
        </w:tc>
      </w:tr>
    </w:tbl>
    <w:p>
      <w:r>
        <w:t xml:space="preserve"/>
      </w:r>
    </w:p>
    <w:p>
      <w:pPr>
        <w:pStyle w:val="Heading2"/>
      </w:pPr>
      <w:r>
        <w:rPr>
          <w:rFonts w:ascii="Arial" w:cs="Arial" w:eastAsia="Arial" w:hAnsi="Arial"/>
          <w:b/>
          <w:bCs/>
          <w:color w:val="0078D4"/>
        </w:rPr>
        <w:t xml:space="preserve">What We’ll Demonstrate</w:t>
      </w:r>
    </w:p>
    <w:p>
      <w:pPr>
        <w:pStyle w:val="ListParagraph"/>
        <w:numPr>
          <w:ilvl w:val="0"/>
          <w:numId w:val="2"/>
        </w:numPr>
        <w:spacing w:after="60"/>
      </w:pPr>
      <w:r>
        <w:rPr>
          <w:rFonts w:ascii="Arial" w:cs="Arial" w:eastAsia="Arial" w:hAnsi="Arial"/>
        </w:rPr>
        <w:t xml:space="preserve">Issue a VerifiedEmployee credential to the Microsoft Authenticator wallet from MyAccount — with the employee’s Entra ID profile photo embedded.</w:t>
      </w:r>
    </w:p>
    <w:p>
      <w:pPr>
        <w:pStyle w:val="ListParagraph"/>
        <w:numPr>
          <w:ilvl w:val="0"/>
          <w:numId w:val="2"/>
        </w:numPr>
        <w:spacing w:after="60"/>
      </w:pPr>
      <w:r>
        <w:rPr>
          <w:rFonts w:ascii="Arial" w:cs="Arial" w:eastAsia="Arial" w:hAnsi="Arial"/>
        </w:rPr>
        <w:t xml:space="preserve">Present that credential to a relying party (Microsoft’s hosted Woodgrove helpdesk test app) and pass a live Face Check.</w:t>
      </w:r>
    </w:p>
    <w:p>
      <w:pPr>
        <w:pStyle w:val="ListParagraph"/>
        <w:numPr>
          <w:ilvl w:val="0"/>
          <w:numId w:val="2"/>
        </w:numPr>
        <w:spacing w:after="60"/>
      </w:pPr>
      <w:r>
        <w:rPr>
          <w:rFonts w:ascii="Arial" w:cs="Arial" w:eastAsia="Arial" w:hAnsi="Arial"/>
        </w:rPr>
        <w:t xml:space="preserve">Show the returned match confidence score and explain the privacy model.</w:t>
      </w:r>
    </w:p>
    <w:p>
      <w:pPr>
        <w:pStyle w:val="Heading1"/>
      </w:pPr>
      <w:r>
        <w:rPr>
          <w:rFonts w:ascii="Arial" w:cs="Arial" w:eastAsia="Arial" w:hAnsi="Arial"/>
          <w:b/>
          <w:bCs/>
          <w:color w:val="0078D4"/>
        </w:rPr>
        <w:t xml:space="preserve">Pre-Demo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rPr>
              <w:t xml:space="preserve">Time before demo</w:t>
            </w:r>
          </w:p>
        </w:tc>
        <w:tc>
          <w:tcPr>
            <w:tcW w:type="dxa" w:w="716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rPr>
              <w:t xml:space="preserve">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T-24 hours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Set the demo user’s Entra ID profile photo at myaccount.microsoft.com. Photo must be ≥200×200px, clear, well-lit, face centered and unobstructed. Photo propagation can take time — do this the day before.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T-60 min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Issue (or re-issue) the VerifiedEmployee credential from myaccount.microsoft.com → Verified ID → Get my Verified ID card. Confirm the card lands in Authenticator.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T-30 min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Open browser tabs (below). Confirm the phone has Authenticator from the official store, OS up to date, device not rooted/jailbroken.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T-15 min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Do ONE full dry run through aka.ms/vcempver — scan, present, Face Check, confirm a score returns. Re-issue a fresh card afterward if needed so the live run is clean.</w:t>
            </w:r>
          </w:p>
        </w:tc>
      </w:tr>
    </w:tbl>
    <w:p>
      <w:r>
        <w:t xml:space="preserve"/>
      </w:r>
    </w:p>
    <w:p>
      <w:pPr>
        <w:pStyle w:val="Heading2"/>
      </w:pPr>
      <w:r>
        <w:rPr>
          <w:rFonts w:ascii="Arial" w:cs="Arial" w:eastAsia="Arial" w:hAnsi="Arial"/>
          <w:b/>
          <w:bCs/>
          <w:color w:val="0078D4"/>
        </w:rPr>
        <w:t xml:space="preserve">THE Critical Prerequisite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8E1" w:val="clear"/>
            <w:tcMar>
              <w:top w:type="dxa" w:w="120"/>
              <w:left w:type="dxa" w:w="180"/>
              <w:bottom w:type="dxa" w:w="120"/>
              <w:right w:type="dxa" w:w="180"/>
            </w:tcMar>
          </w:tcPr>
          <w:p>
            <w:pPr>
              <w:spacing w:after="40"/>
            </w:pPr>
            <w:r>
              <w:rPr>
                <w:rFonts w:ascii="Arial" w:cs="Arial" w:eastAsia="Arial" w:hAnsi="Arial"/>
                <w:b/>
                <w:bCs/>
                <w:color w:val="8A6D00"/>
                <w:sz w:val="18"/>
                <w:szCs w:val="18"/>
              </w:rPr>
              <w:t xml:space="preserve">NO PHOTO = NO FACE CHECK</w:t>
            </w:r>
          </w:p>
          <w:p>
            <w:r>
              <w:rPr>
                <w:rFonts w:ascii="Arial" w:cs="Arial" w:eastAsia="Arial" w:hAnsi="Arial"/>
              </w:rPr>
              <w:t xml:space="preserve">Face Check only works if the credential carries a photo. MyAccount embeds the user’s Entra ID profile photo into the VerifiedEmployee credential at the moment of issuance. If the profile photo is missing when you issue the card, the Face Check step will not appear — the verifier has nothing to match against. Always: (1) set the profile photo, (2) confirm it shows in myaccount.microsoft.com, THEN (3) issue the card. If you set the photo after issuing, you must re-issue the card.</w:t>
            </w:r>
          </w:p>
        </w:tc>
      </w:tr>
    </w:tbl>
    <w:p>
      <w:r>
        <w:t xml:space="preserve"/>
      </w:r>
    </w:p>
    <w:p>
      <w:pPr>
        <w:pStyle w:val="Heading2"/>
      </w:pPr>
      <w:r>
        <w:rPr>
          <w:rFonts w:ascii="Arial" w:cs="Arial" w:eastAsia="Arial" w:hAnsi="Arial"/>
          <w:b/>
          <w:bCs/>
          <w:color w:val="0078D4"/>
        </w:rPr>
        <w:t xml:space="preserve">Browser Tabs / Devices to Have Ready</w:t>
      </w:r>
    </w:p>
    <w:p>
      <w:pPr>
        <w:pStyle w:val="ListParagraph"/>
        <w:numPr>
          <w:ilvl w:val="0"/>
          <w:numId w:val="2"/>
        </w:numPr>
        <w:spacing w:after="60"/>
      </w:pPr>
      <w:r>
        <w:rPr>
          <w:rFonts w:ascii="Arial" w:cs="Arial" w:eastAsia="Arial" w:hAnsi="Arial"/>
        </w:rPr>
        <w:t xml:space="preserve">https://aka.ms/vcempver — Microsoft’s public relying-party test app (“Woodgrove Employee Helpdesk”). No app deployment, no app registration, no JSON config required.</w:t>
      </w:r>
    </w:p>
    <w:p>
      <w:pPr>
        <w:pStyle w:val="ListParagraph"/>
        <w:numPr>
          <w:ilvl w:val="0"/>
          <w:numId w:val="2"/>
        </w:numPr>
        <w:spacing w:after="60"/>
      </w:pPr>
      <w:r>
        <w:rPr>
          <w:rFonts w:ascii="Arial" w:cs="Arial" w:eastAsia="Arial" w:hAnsi="Arial"/>
        </w:rPr>
        <w:t xml:space="preserve">myaccount.microsoft.com → Verified ID — to (re)issue the card if the live run fails.</w:t>
      </w:r>
    </w:p>
    <w:p>
      <w:pPr>
        <w:pStyle w:val="ListParagraph"/>
        <w:numPr>
          <w:ilvl w:val="0"/>
          <w:numId w:val="2"/>
        </w:numPr>
        <w:spacing w:after="60"/>
      </w:pPr>
      <w:r>
        <w:rPr>
          <w:rFonts w:ascii="Arial" w:cs="Arial" w:eastAsia="Arial" w:hAnsi="Arial"/>
        </w:rPr>
        <w:t xml:space="preserve">Phone with Microsoft Authenticator, signed in as the demo user, with the VerifiedEmployee card already in the wallet.</w:t>
      </w:r>
    </w:p>
    <w:p>
      <w:pPr>
        <w:pStyle w:val="Heading1"/>
      </w:pPr>
      <w:r>
        <w:rPr>
          <w:rFonts w:ascii="Arial" w:cs="Arial" w:eastAsia="Arial" w:hAnsi="Arial"/>
          <w:b/>
          <w:bCs/>
          <w:color w:val="0078D4"/>
        </w:rPr>
        <w:t xml:space="preserve">Demo Flow</w:t>
      </w:r>
    </w:p>
    <w:p>
      <w:pPr>
        <w:pStyle w:val="Heading2"/>
      </w:pPr>
      <w:r>
        <w:rPr>
          <w:rFonts w:ascii="Arial" w:cs="Arial" w:eastAsia="Arial" w:hAnsi="Arial"/>
          <w:b/>
          <w:bCs/>
          <w:color w:val="0078D4"/>
        </w:rPr>
        <w:t xml:space="preserve">Part 1 — Set the Scene (1 min)</w:t>
      </w:r>
    </w:p>
    <w:p>
      <w:pPr>
        <w:spacing w:after="120"/>
      </w:pPr>
      <w:r>
        <w:rPr>
          <w:rFonts w:ascii="Arial" w:cs="Arial" w:eastAsia="Arial" w:hAnsi="Arial"/>
          <w:b/>
          <w:bCs/>
        </w:rPr>
        <w:t xml:space="preserve">Click path: </w:t>
      </w:r>
      <w:r>
        <w:rPr>
          <w:rFonts w:ascii="Arial" w:cs="Arial" w:eastAsia="Arial" w:hAnsi="Arial"/>
        </w:rPr>
        <w:t xml:space="preserve">Open aka.ms/vcempver (the Woodgrove Employee Helpdesk portal).</w:t>
      </w:r>
    </w:p>
    <w:p>
      <w:pPr>
        <w:pStyle w:val="Heading2"/>
      </w:pPr>
      <w:r>
        <w:rPr>
          <w:rFonts w:ascii="Arial" w:cs="Arial" w:eastAsia="Arial" w:hAnsi="Arial"/>
          <w:b/>
          <w:bCs/>
          <w:color w:val="0078D4"/>
        </w:rPr>
        <w:t xml:space="preserve">Part 2 — The Wallet &amp; Credential (2 min)</w:t>
      </w:r>
    </w:p>
    <w:p>
      <w:pPr>
        <w:spacing w:after="120"/>
      </w:pPr>
      <w:r>
        <w:rPr>
          <w:rFonts w:ascii="Arial" w:cs="Arial" w:eastAsia="Arial" w:hAnsi="Arial"/>
          <w:b/>
          <w:bCs/>
        </w:rPr>
        <w:t xml:space="preserve">Confirm: </w:t>
      </w:r>
      <w:r>
        <w:rPr>
          <w:rFonts w:ascii="Arial" w:cs="Arial" w:eastAsia="Arial" w:hAnsi="Arial"/>
        </w:rPr>
        <w:t xml:space="preserve">Open Microsoft Authenticator on the phone → the VerifiedEmployee card.</w:t>
      </w:r>
    </w:p>
    <w:p>
      <w:pPr>
        <w:pStyle w:val="Heading2"/>
      </w:pPr>
      <w:r>
        <w:rPr>
          <w:rFonts w:ascii="Arial" w:cs="Arial" w:eastAsia="Arial" w:hAnsi="Arial"/>
          <w:b/>
          <w:bCs/>
          <w:color w:val="0078D4"/>
        </w:rPr>
        <w:t xml:space="preserve">Part 3 — Present the Credential (2 min)</w:t>
      </w:r>
    </w:p>
    <w:p>
      <w:pPr>
        <w:spacing w:after="120"/>
      </w:pPr>
      <w:r>
        <w:rPr>
          <w:rFonts w:ascii="Arial" w:cs="Arial" w:eastAsia="Arial" w:hAnsi="Arial"/>
          <w:b/>
          <w:bCs/>
        </w:rPr>
        <w:t xml:space="preserve">Click path: </w:t>
      </w:r>
      <w:r>
        <w:rPr>
          <w:rFonts w:ascii="Arial" w:cs="Arial" w:eastAsia="Arial" w:hAnsi="Arial"/>
        </w:rPr>
        <w:t xml:space="preserve">In the Woodgrove portal → Step 1 (“did you set up your card at MyAccount”) → Step 2 (“Present your VerifiedEmployee”). A QR code appears.</w:t>
      </w:r>
    </w:p>
    <w:p>
      <w:pPr>
        <w:spacing w:after="120"/>
      </w:pPr>
      <w:r>
        <w:rPr>
          <w:rFonts w:ascii="Arial" w:cs="Arial" w:eastAsia="Arial" w:hAnsi="Arial"/>
          <w:b/>
          <w:bCs/>
        </w:rPr>
        <w:t xml:space="preserve">Confirm: </w:t>
      </w:r>
      <w:r>
        <w:rPr>
          <w:rFonts w:ascii="Arial" w:cs="Arial" w:eastAsia="Arial" w:hAnsi="Arial"/>
        </w:rPr>
        <w:t xml:space="preserve">Scan the QR with Authenticator → the card is selected to share.</w:t>
      </w:r>
    </w:p>
    <w:p>
      <w:pPr>
        <w:pStyle w:val="Heading2"/>
      </w:pPr>
      <w:r>
        <w:rPr>
          <w:rFonts w:ascii="Arial" w:cs="Arial" w:eastAsia="Arial" w:hAnsi="Arial"/>
          <w:b/>
          <w:bCs/>
          <w:color w:val="0078D4"/>
        </w:rPr>
        <w:t xml:space="preserve">Part 4 — THE MONEY SHOT: Face Check (2 min)</w:t>
      </w:r>
    </w:p>
    <w:p>
      <w:pPr>
        <w:spacing w:after="120"/>
      </w:pPr>
      <w:r>
        <w:rPr>
          <w:rFonts w:ascii="Arial" w:cs="Arial" w:eastAsia="Arial" w:hAnsi="Arial"/>
          <w:b/>
          <w:bCs/>
        </w:rPr>
        <w:t xml:space="preserve">Confirm: </w:t>
      </w:r>
      <w:r>
        <w:rPr>
          <w:rFonts w:ascii="Arial" w:cs="Arial" w:eastAsia="Arial" w:hAnsi="Arial"/>
        </w:rPr>
        <w:t xml:space="preserve">After selecting the card, Authenticator presents an EXTRA “Face Check” step → the employee takes a quick selfie → brief processing.</w:t>
      </w:r>
    </w:p>
    <w:p>
      <w:pPr>
        <w:spacing w:after="120"/>
      </w:pPr>
      <w:r>
        <w:rPr>
          <w:rFonts w:ascii="Arial" w:cs="Arial" w:eastAsia="Arial" w:hAnsi="Arial"/>
          <w:b/>
          <w:bCs/>
        </w:rPr>
        <w:t xml:space="preserve">Then: </w:t>
      </w:r>
      <w:r>
        <w:rPr>
          <w:rFonts w:ascii="Arial" w:cs="Arial" w:eastAsia="Arial" w:hAnsi="Arial"/>
        </w:rPr>
        <w:t xml:space="preserve">The portal flips to “Verification successful!” showing Name, Email, and a Face check result (in this demo run, 86.6).</w:t>
      </w:r>
    </w:p>
    <w:p>
      <w:pPr>
        <w:pStyle w:val="Heading2"/>
      </w:pPr>
      <w:r>
        <w:rPr>
          <w:rFonts w:ascii="Arial" w:cs="Arial" w:eastAsia="Arial" w:hAnsi="Arial"/>
          <w:b/>
          <w:bCs/>
          <w:color w:val="0078D4"/>
        </w:rPr>
        <w:t xml:space="preserve">Part 5 — The Privacy Model &amp; Score (1 min)</w:t>
      </w:r>
    </w:p>
    <w:p>
      <w:pPr>
        <w:pStyle w:val="Heading2"/>
      </w:pPr>
      <w:r>
        <w:rPr>
          <w:rFonts w:ascii="Arial" w:cs="Arial" w:eastAsia="Arial" w:hAnsi="Arial"/>
          <w:b/>
          <w:bCs/>
          <w:color w:val="0078D4"/>
        </w:rPr>
        <w:t xml:space="preserve">Part 6 — Wrap (1 min)</w:t>
      </w:r>
    </w:p>
    <w:p>
      <w:pPr>
        <w:pStyle w:val="Heading1"/>
      </w:pPr>
      <w:r>
        <w:rPr>
          <w:rFonts w:ascii="Arial" w:cs="Arial" w:eastAsia="Arial" w:hAnsi="Arial"/>
          <w:b/>
          <w:bCs/>
          <w:color w:val="0078D4"/>
        </w:rPr>
        <w:t xml:space="preserve">Recovery Playbook</w:t>
      </w:r>
    </w:p>
    <w:p>
      <w:pPr>
        <w:spacing w:after="240"/>
      </w:pPr>
      <w:r>
        <w:rPr>
          <w:rFonts w:ascii="Arial" w:cs="Arial" w:eastAsia="Arial" w:hAnsi="Arial"/>
          <w:i/>
          <w:iCs/>
          <w:color w:val="666666"/>
          <w:sz w:val="22"/>
          <w:szCs w:val="22"/>
        </w:rPr>
        <w:t xml:space="preserve">If something breaks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rPr>
              <w:t xml:space="preserve">Symptom</w:t>
            </w:r>
          </w:p>
        </w:tc>
        <w:tc>
          <w:tcPr>
            <w:tcW w:type="dxa" w:w="596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rPr>
              <w:t xml:space="preserve">Live Fix</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Face Check step doesn’t appear in Authenticator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The credential has no photo. Set the Entra profile photo, confirm it in MyAccount, and RE-ISSUE the card. This is the #1 failure mode.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QR scan does nothing / card not offered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Wrong account in Authenticator, or the card was never issued. Re-issue from myaccount.microsoft.com → Verified ID.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“Verification successful” but no Face Check score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The card was issued before the photo existed. Re-issue the card.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Selfie capture fails / app blocks it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Device is rooted/jailbroken or failing the integrity check, or Authenticator was sideloaded. Use a clean store-installed app on a non-rooted device.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Score comes back low / fails threshold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Poor lighting or a low-quality source photo. Use a clear, well-lit profile photo ≥200×200px; retake the selfie in good light, facing the camera.</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Portal looks different / steps moved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Microsoft updates the test app; the three steps (MyAccount → Present → Get support) stay the same. Narrate while you find the button.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0078D4"/>
      <w:sz w:val="30"/>
      <w:szCs w:val="30"/>
    </w:rPr>
  </w:style>
  <w:style w:type="paragraph" w:styleId="Heading2">
    <w:name w:val="Heading 2"/>
    <w:basedOn w:val="Normal"/>
    <w:next w:val="Normal"/>
    <w:qFormat/>
    <w:pPr>
      <w:spacing w:before="200" w:after="120"/>
      <w:outlineLvl w:val="1"/>
    </w:pPr>
    <w:rPr>
      <w:rFonts w:ascii="Arial" w:cs="Arial" w:eastAsia="Arial" w:hAnsi="Arial"/>
      <w:b/>
      <w:bCs/>
      <w:color w:val="0078D4"/>
      <w:sz w:val="25"/>
      <w:szCs w:val="25"/>
    </w:rPr>
  </w:style>
  <w:style w:type="paragraph" w:styleId="Heading3">
    <w:name w:val="Heading 3"/>
    <w:basedOn w:val="Normal"/>
    <w:next w:val="Normal"/>
    <w:qFormat/>
    <w:pPr>
      <w:spacing w:before="140" w:after="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2026-06-01T20:46:18.287Z</dcterms:created>
  <dcterms:modified xsi:type="dcterms:W3CDTF">2026-06-01T20:46:18.294Z</dcterms:modified>
</cp:coreProperties>
</file>

<file path=docProps/custom.xml><?xml version="1.0" encoding="utf-8"?>
<Properties xmlns="http://schemas.openxmlformats.org/officeDocument/2006/custom-properties" xmlns:vt="http://schemas.openxmlformats.org/officeDocument/2006/docPropsVTypes"/>
</file>