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BD6E" w14:textId="1222D969" w:rsidR="00EF50BE" w:rsidRPr="00D9635D" w:rsidRDefault="001D134F" w:rsidP="00D9635D">
      <w:pPr>
        <w:ind w:firstLine="720"/>
        <w:jc w:val="center"/>
        <w:rPr>
          <w:rFonts w:asciiTheme="minorEastAsia" w:eastAsiaTheme="minorEastAsia" w:hAnsiTheme="minorEastAsia"/>
          <w:sz w:val="36"/>
          <w:szCs w:val="40"/>
        </w:rPr>
      </w:pPr>
      <w:r>
        <w:rPr>
          <w:rFonts w:asciiTheme="minorEastAsia" w:eastAsiaTheme="minorEastAsia" w:hAnsiTheme="minorEastAsia" w:hint="eastAsia"/>
          <w:sz w:val="36"/>
          <w:szCs w:val="40"/>
        </w:rPr>
        <w:t>两方程RANS测试</w:t>
      </w:r>
    </w:p>
    <w:p w14:paraId="596A0403" w14:textId="33071CAD" w:rsidR="004C7617" w:rsidRDefault="001D134F" w:rsidP="00F447D5">
      <w:pPr>
        <w:pStyle w:val="Heading1"/>
      </w:pPr>
      <w:r>
        <w:rPr>
          <w:rFonts w:hint="eastAsia"/>
        </w:rPr>
        <w:t>Wilcox</w:t>
      </w:r>
      <w:r w:rsidR="00F447D5">
        <w:t xml:space="preserve"> </w:t>
      </w:r>
      <w:r w:rsidR="00F447D5">
        <w:rPr>
          <w:rFonts w:hint="eastAsia"/>
        </w:rPr>
        <w:t>k-omega</w:t>
      </w:r>
      <w:r w:rsidR="00F447D5">
        <w:t xml:space="preserve"> </w:t>
      </w:r>
      <w:r w:rsidR="00F447D5">
        <w:rPr>
          <w:rFonts w:hint="eastAsia"/>
        </w:rPr>
        <w:t>2006</w:t>
      </w:r>
    </w:p>
    <w:p w14:paraId="3AEB9CDB" w14:textId="77777777" w:rsidR="00F447D5" w:rsidRDefault="00F447D5" w:rsidP="00F447D5">
      <w:r>
        <w:tab/>
      </w:r>
      <w:r>
        <w:rPr>
          <w:rFonts w:hint="eastAsia"/>
        </w:rPr>
        <w:t>额外限制措施：</w:t>
      </w:r>
    </w:p>
    <w:p w14:paraId="32E3DAEF" w14:textId="0B9C5D6D" w:rsidR="00F447D5" w:rsidRDefault="00F447D5" w:rsidP="00F447D5">
      <w:pPr>
        <w:pStyle w:val="ListParagraph"/>
        <w:numPr>
          <w:ilvl w:val="0"/>
          <w:numId w:val="4"/>
        </w:numPr>
      </w:pPr>
      <w:r>
        <w:rPr>
          <w:rFonts w:hint="eastAsia"/>
        </w:rPr>
        <w:t>对比CFL3D的涡量近似Production</w:t>
      </w:r>
    </w:p>
    <w:p w14:paraId="48825621" w14:textId="0C1E1378" w:rsidR="00F447D5" w:rsidRDefault="00F447D5" w:rsidP="00F447D5">
      <w:pPr>
        <w:pStyle w:val="ListParagraph"/>
        <w:numPr>
          <w:ilvl w:val="0"/>
          <w:numId w:val="4"/>
        </w:numPr>
      </w:pPr>
      <w:r>
        <w:rPr>
          <w:rFonts w:hint="eastAsia"/>
        </w:rPr>
        <w:t>CFL3D的Destruction</w:t>
      </w:r>
      <w:r>
        <w:t xml:space="preserve"> </w:t>
      </w:r>
      <w:r>
        <w:rPr>
          <w:rFonts w:hint="eastAsia"/>
        </w:rPr>
        <w:t>20倍限制</w:t>
      </w:r>
    </w:p>
    <w:p w14:paraId="2213364B" w14:textId="038B5FA7" w:rsidR="00F447D5" w:rsidRDefault="00F447D5" w:rsidP="00F447D5">
      <w:pPr>
        <w:pStyle w:val="ListParagraph"/>
        <w:numPr>
          <w:ilvl w:val="0"/>
          <w:numId w:val="4"/>
        </w:numPr>
      </w:pPr>
      <w:r>
        <w:rPr>
          <w:rFonts w:hint="eastAsia"/>
        </w:rPr>
        <w:t>Production为正</w:t>
      </w:r>
    </w:p>
    <w:p w14:paraId="14E13EDF" w14:textId="738C5A42" w:rsidR="00F447D5" w:rsidRDefault="00F447D5" w:rsidP="00F447D5">
      <w:pPr>
        <w:pStyle w:val="Heading2"/>
      </w:pPr>
      <w:r>
        <w:rPr>
          <w:rFonts w:hint="eastAsia"/>
        </w:rPr>
        <w:t>平板边界层测试</w:t>
      </w:r>
    </w:p>
    <w:p w14:paraId="270CEF92" w14:textId="238C752E" w:rsidR="00F447D5" w:rsidRDefault="00F447D5" w:rsidP="00F447D5">
      <w:pPr>
        <w:ind w:left="420"/>
      </w:pPr>
      <w:r>
        <w:rPr>
          <w:rFonts w:hint="eastAsia"/>
        </w:rPr>
        <w:t>在1E6雷诺数计算</w:t>
      </w:r>
    </w:p>
    <w:p w14:paraId="5E7823E6" w14:textId="4C3E0C1C" w:rsidR="00F447D5" w:rsidRDefault="00F447D5" w:rsidP="00F447D5">
      <w:pPr>
        <w:ind w:left="420"/>
      </w:pPr>
      <w:r w:rsidRPr="00F447D5">
        <w:drawing>
          <wp:inline distT="0" distB="0" distL="0" distR="0" wp14:anchorId="44AF108E" wp14:editId="681856A2">
            <wp:extent cx="5274310" cy="172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5B47" w14:textId="5CDF903C" w:rsidR="00F447D5" w:rsidRDefault="00F447D5" w:rsidP="00F447D5">
      <w:pPr>
        <w:ind w:left="420"/>
        <w:rPr>
          <w:rFonts w:hint="eastAsia"/>
        </w:rPr>
      </w:pPr>
      <w:r>
        <w:rPr>
          <w:rFonts w:hint="eastAsia"/>
        </w:rPr>
        <w:t>上图：SA的输运项</w:t>
      </w:r>
    </w:p>
    <w:p w14:paraId="5C94FD91" w14:textId="252F7214" w:rsidR="00F447D5" w:rsidRDefault="00F447D5" w:rsidP="00F447D5">
      <w:pPr>
        <w:ind w:left="420"/>
      </w:pPr>
      <w:r w:rsidRPr="00F447D5">
        <w:drawing>
          <wp:inline distT="0" distB="0" distL="0" distR="0" wp14:anchorId="1E5855B1" wp14:editId="39214418">
            <wp:extent cx="5127171" cy="195309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5778" cy="19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上图：k</w:t>
      </w:r>
      <w:r>
        <w:t>/omega</w:t>
      </w:r>
    </w:p>
    <w:p w14:paraId="283829EE" w14:textId="2C2F750C" w:rsidR="00F447D5" w:rsidRDefault="00F447D5" w:rsidP="00F447D5">
      <w:pPr>
        <w:ind w:left="420"/>
      </w:pPr>
      <w:r w:rsidRPr="00F447D5">
        <w:lastRenderedPageBreak/>
        <w:drawing>
          <wp:inline distT="0" distB="0" distL="0" distR="0" wp14:anchorId="0F20FDD3" wp14:editId="6CA3EA29">
            <wp:extent cx="3510280" cy="3112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182" cy="31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378E" w14:textId="278E631A" w:rsidR="00F447D5" w:rsidRDefault="00F447D5" w:rsidP="00F447D5">
      <w:pPr>
        <w:ind w:left="420"/>
      </w:pPr>
      <w:r>
        <w:rPr>
          <w:rFonts w:hint="eastAsia"/>
        </w:rPr>
        <w:t>上图：koWilcox的速度型（未归一化）</w:t>
      </w:r>
    </w:p>
    <w:p w14:paraId="1C7C95C5" w14:textId="6B15C4BC" w:rsidR="00F447D5" w:rsidRDefault="00F447D5" w:rsidP="00F447D5">
      <w:pPr>
        <w:ind w:left="420"/>
      </w:pPr>
      <w:r w:rsidRPr="00F447D5">
        <w:drawing>
          <wp:inline distT="0" distB="0" distL="0" distR="0" wp14:anchorId="6AA5E45E" wp14:editId="0F91E548">
            <wp:extent cx="3543300" cy="31504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816" cy="315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DA26" w14:textId="026AC86F" w:rsidR="006C6534" w:rsidRDefault="00F447D5" w:rsidP="00F447D5">
      <w:pPr>
        <w:ind w:left="420"/>
      </w:pPr>
      <w:r>
        <w:rPr>
          <w:rFonts w:hint="eastAsia"/>
        </w:rPr>
        <w:t>上图：k</w:t>
      </w:r>
      <w:r w:rsidR="006C6534">
        <w:rPr>
          <w:rFonts w:hint="eastAsia"/>
        </w:rPr>
        <w:t>边界层</w:t>
      </w:r>
    </w:p>
    <w:p w14:paraId="5597F0E9" w14:textId="4084315F" w:rsidR="006C6534" w:rsidRDefault="006C6534" w:rsidP="00F447D5">
      <w:pPr>
        <w:ind w:left="420"/>
      </w:pPr>
      <w:r w:rsidRPr="006C6534">
        <w:lastRenderedPageBreak/>
        <w:drawing>
          <wp:inline distT="0" distB="0" distL="0" distR="0" wp14:anchorId="49CA2BB0" wp14:editId="7D9AB9F3">
            <wp:extent cx="3200400" cy="2843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760" cy="285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E4ED" w14:textId="383A2314" w:rsidR="006C6534" w:rsidRDefault="006C6534" w:rsidP="00F447D5">
      <w:pPr>
        <w:ind w:left="420"/>
      </w:pPr>
      <w:r>
        <w:rPr>
          <w:rFonts w:hint="eastAsia"/>
        </w:rPr>
        <w:t>上图：omega边界层</w:t>
      </w:r>
    </w:p>
    <w:p w14:paraId="29609880" w14:textId="260A0CD9" w:rsidR="006C6534" w:rsidRDefault="006C6534" w:rsidP="00F447D5">
      <w:pPr>
        <w:ind w:left="420"/>
      </w:pPr>
      <w:r w:rsidRPr="006C6534">
        <w:drawing>
          <wp:inline distT="0" distB="0" distL="0" distR="0" wp14:anchorId="532F44ED" wp14:editId="348B0DB5">
            <wp:extent cx="3291840" cy="2925243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550" cy="29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9607" w14:textId="5872D861" w:rsidR="006C6534" w:rsidRDefault="006C6534" w:rsidP="00F447D5">
      <w:pPr>
        <w:ind w:left="420"/>
      </w:pPr>
      <w:r>
        <w:rPr>
          <w:rFonts w:hint="eastAsia"/>
        </w:rPr>
        <w:t>上图：k/omega边界层</w:t>
      </w:r>
    </w:p>
    <w:p w14:paraId="48E3E139" w14:textId="013FAA2A" w:rsidR="00894579" w:rsidRDefault="00894579">
      <w:pPr>
        <w:spacing w:line="240" w:lineRule="auto"/>
      </w:pPr>
      <w:r>
        <w:br w:type="page"/>
      </w:r>
    </w:p>
    <w:p w14:paraId="026FB5CC" w14:textId="55923E53" w:rsidR="006C6534" w:rsidRDefault="00E619F8" w:rsidP="00E619F8">
      <w:pPr>
        <w:pStyle w:val="Heading2"/>
      </w:pPr>
      <w:r>
        <w:rPr>
          <w:rFonts w:hint="eastAsia"/>
        </w:rPr>
        <w:lastRenderedPageBreak/>
        <w:t>NACA</w:t>
      </w:r>
      <w:r>
        <w:t xml:space="preserve"> </w:t>
      </w:r>
      <w:r>
        <w:rPr>
          <w:rFonts w:hint="eastAsia"/>
        </w:rPr>
        <w:t>0012</w:t>
      </w:r>
    </w:p>
    <w:p w14:paraId="666DDD54" w14:textId="23F0148E" w:rsidR="00E619F8" w:rsidRDefault="00E619F8" w:rsidP="00E619F8">
      <w:r>
        <w:tab/>
      </w:r>
      <w:r>
        <w:rPr>
          <w:rFonts w:hint="eastAsia"/>
        </w:rPr>
        <w:t>在测试过程中，发现此前忘记单独处理k</w:t>
      </w:r>
      <w:r>
        <w:t xml:space="preserve"> </w:t>
      </w:r>
      <w:r>
        <w:rPr>
          <w:rFonts w:hint="eastAsia"/>
        </w:rPr>
        <w:t>omega的保正，现将k</w:t>
      </w:r>
      <w:r>
        <w:t xml:space="preserve"> </w:t>
      </w:r>
      <w:r>
        <w:rPr>
          <w:rFonts w:hint="eastAsia"/>
        </w:rPr>
        <w:t>omega同时进行保正而与rho</w:t>
      </w:r>
      <w:r>
        <w:t xml:space="preserve"> </w:t>
      </w:r>
      <w:r>
        <w:rPr>
          <w:rFonts w:hint="eastAsia"/>
        </w:rPr>
        <w:t>p的保正独立，同时重构上单独进行压缩。</w:t>
      </w:r>
    </w:p>
    <w:p w14:paraId="4C51511E" w14:textId="7F339EAD" w:rsidR="00E619F8" w:rsidRDefault="00E619F8" w:rsidP="00E619F8">
      <w:r>
        <w:tab/>
      </w:r>
      <w:r>
        <w:rPr>
          <w:rFonts w:hint="eastAsia"/>
        </w:rPr>
        <w:t>测试0012时，发现Wilcox</w:t>
      </w:r>
      <w:r>
        <w:t xml:space="preserve"> </w:t>
      </w:r>
      <w:r>
        <w:rPr>
          <w:rFonts w:hint="eastAsia"/>
        </w:rPr>
        <w:t>k-omega</w:t>
      </w:r>
      <w:r>
        <w:t xml:space="preserve"> </w:t>
      </w:r>
      <w:r>
        <w:rPr>
          <w:rFonts w:hint="eastAsia"/>
        </w:rPr>
        <w:t>2006</w:t>
      </w:r>
      <w:r>
        <w:t xml:space="preserve"> </w:t>
      </w:r>
      <w:r>
        <w:rPr>
          <w:rFonts w:hint="eastAsia"/>
        </w:rPr>
        <w:t>似乎有比较多的非定常，扰动，</w:t>
      </w:r>
      <w:r w:rsidR="00D24F41">
        <w:rPr>
          <w:rFonts w:hint="eastAsia"/>
        </w:rPr>
        <w:t>目前本文</w:t>
      </w:r>
      <w:r>
        <w:rPr>
          <w:rFonts w:hint="eastAsia"/>
        </w:rPr>
        <w:t>展示的结果为标准Wilcox</w:t>
      </w:r>
      <w:r>
        <w:t xml:space="preserve"> </w:t>
      </w:r>
      <w:r>
        <w:rPr>
          <w:rFonts w:hint="eastAsia"/>
        </w:rPr>
        <w:t>k-omega模型</w:t>
      </w:r>
      <w:r w:rsidR="00D24F41">
        <w:rPr>
          <w:rFonts w:hint="eastAsia"/>
        </w:rPr>
        <w:t>并</w:t>
      </w:r>
      <w:r>
        <w:rPr>
          <w:rFonts w:hint="eastAsia"/>
        </w:rPr>
        <w:t>关闭了Production限制的结果。</w:t>
      </w:r>
      <w:r w:rsidR="00D24F41">
        <w:rPr>
          <w:rFonts w:hint="eastAsia"/>
        </w:rPr>
        <w:t>使用的是二阶格林高斯重构。</w:t>
      </w:r>
    </w:p>
    <w:p w14:paraId="454277CD" w14:textId="213433F2" w:rsidR="00D24F41" w:rsidRDefault="00D24F41" w:rsidP="00E619F8">
      <w:r w:rsidRPr="00D24F41">
        <w:drawing>
          <wp:inline distT="0" distB="0" distL="0" distR="0" wp14:anchorId="4CB16B86" wp14:editId="0FBA5C3B">
            <wp:extent cx="2618509" cy="2326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0857" cy="23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F41">
        <w:drawing>
          <wp:inline distT="0" distB="0" distL="0" distR="0" wp14:anchorId="282FEDB0" wp14:editId="18561115">
            <wp:extent cx="2653145" cy="23468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1490" cy="23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8F2C" w14:textId="2430577D" w:rsidR="00D24F41" w:rsidRDefault="00D24F41" w:rsidP="00E619F8">
      <w:r>
        <w:rPr>
          <w:rFonts w:hint="eastAsia"/>
        </w:rPr>
        <w:t>升力系数</w:t>
      </w:r>
      <w:r w:rsidRPr="00D24F41">
        <w:t>1.4753</w:t>
      </w:r>
      <w:r>
        <w:rPr>
          <w:rFonts w:hint="eastAsia"/>
        </w:rPr>
        <w:t>，阻力系数0.0327（参考：1.526，0.027）</w:t>
      </w:r>
    </w:p>
    <w:p w14:paraId="12911115" w14:textId="5CE20D3E" w:rsidR="009D3186" w:rsidRPr="00E619F8" w:rsidRDefault="009D3186" w:rsidP="00E619F8">
      <w:pPr>
        <w:rPr>
          <w:rFonts w:hint="eastAsia"/>
        </w:rPr>
      </w:pPr>
      <w:r>
        <w:rPr>
          <w:rFonts w:hint="eastAsia"/>
        </w:rPr>
        <w:t>目前问题：omega限制为远场omega的0.1倍以上才能计算</w:t>
      </w:r>
    </w:p>
    <w:sectPr w:rsidR="009D3186" w:rsidRPr="00E619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C61FD" w14:textId="77777777" w:rsidR="000566EB" w:rsidRDefault="000566EB" w:rsidP="00212FFE">
      <w:pPr>
        <w:spacing w:line="240" w:lineRule="auto"/>
        <w:ind w:firstLine="480"/>
      </w:pPr>
      <w:r>
        <w:separator/>
      </w:r>
    </w:p>
  </w:endnote>
  <w:endnote w:type="continuationSeparator" w:id="0">
    <w:p w14:paraId="1C07572A" w14:textId="77777777" w:rsidR="000566EB" w:rsidRDefault="000566EB" w:rsidP="00212FF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24AAF" w14:textId="77777777" w:rsidR="0086384D" w:rsidRDefault="0086384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35A4" w14:textId="77777777" w:rsidR="0086384D" w:rsidRDefault="0086384D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D630E" w14:textId="77777777" w:rsidR="0086384D" w:rsidRDefault="0086384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24FAA" w14:textId="77777777" w:rsidR="000566EB" w:rsidRDefault="000566EB" w:rsidP="00212FFE">
      <w:pPr>
        <w:spacing w:line="240" w:lineRule="auto"/>
        <w:ind w:firstLine="480"/>
      </w:pPr>
      <w:r>
        <w:separator/>
      </w:r>
    </w:p>
  </w:footnote>
  <w:footnote w:type="continuationSeparator" w:id="0">
    <w:p w14:paraId="0996AAC3" w14:textId="77777777" w:rsidR="000566EB" w:rsidRDefault="000566EB" w:rsidP="00212FF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98D5" w14:textId="77777777" w:rsidR="0086384D" w:rsidRDefault="0086384D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A7E81" w14:textId="77777777" w:rsidR="0086384D" w:rsidRDefault="0086384D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B4AC8" w14:textId="77777777" w:rsidR="0086384D" w:rsidRDefault="0086384D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323D"/>
    <w:multiLevelType w:val="hybridMultilevel"/>
    <w:tmpl w:val="F5F69F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9454253"/>
    <w:multiLevelType w:val="multilevel"/>
    <w:tmpl w:val="235A8F98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88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320" w:hanging="753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" w15:restartNumberingAfterBreak="0">
    <w:nsid w:val="45E2434F"/>
    <w:multiLevelType w:val="multilevel"/>
    <w:tmpl w:val="CF56C71C"/>
    <w:lvl w:ilvl="0">
      <w:start w:val="1"/>
      <w:numFmt w:val="decimal"/>
      <w:pStyle w:val="Heading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1320" w:hanging="753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4A9F680D"/>
    <w:multiLevelType w:val="multilevel"/>
    <w:tmpl w:val="410A8D08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88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320" w:hanging="753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B7"/>
    <w:rsid w:val="000124E2"/>
    <w:rsid w:val="00015AF1"/>
    <w:rsid w:val="000566EB"/>
    <w:rsid w:val="000A0545"/>
    <w:rsid w:val="000C0FB2"/>
    <w:rsid w:val="001075E1"/>
    <w:rsid w:val="0013276B"/>
    <w:rsid w:val="00135FB7"/>
    <w:rsid w:val="001602CF"/>
    <w:rsid w:val="00184E75"/>
    <w:rsid w:val="001C0913"/>
    <w:rsid w:val="001C378A"/>
    <w:rsid w:val="001D134F"/>
    <w:rsid w:val="002078D8"/>
    <w:rsid w:val="00212FFE"/>
    <w:rsid w:val="0023159C"/>
    <w:rsid w:val="002611E9"/>
    <w:rsid w:val="002826EA"/>
    <w:rsid w:val="00291FBC"/>
    <w:rsid w:val="0029415C"/>
    <w:rsid w:val="003210D3"/>
    <w:rsid w:val="003436F0"/>
    <w:rsid w:val="00372646"/>
    <w:rsid w:val="00380728"/>
    <w:rsid w:val="00392D57"/>
    <w:rsid w:val="003F15D3"/>
    <w:rsid w:val="004023A1"/>
    <w:rsid w:val="00414939"/>
    <w:rsid w:val="00431CD4"/>
    <w:rsid w:val="00446FE5"/>
    <w:rsid w:val="00451B63"/>
    <w:rsid w:val="004A6F5A"/>
    <w:rsid w:val="004C7617"/>
    <w:rsid w:val="005248C4"/>
    <w:rsid w:val="00542D5B"/>
    <w:rsid w:val="00580957"/>
    <w:rsid w:val="006060AA"/>
    <w:rsid w:val="006130AA"/>
    <w:rsid w:val="00665266"/>
    <w:rsid w:val="006C6534"/>
    <w:rsid w:val="006E554F"/>
    <w:rsid w:val="00707789"/>
    <w:rsid w:val="00710DEE"/>
    <w:rsid w:val="007841D9"/>
    <w:rsid w:val="008042A2"/>
    <w:rsid w:val="00860A08"/>
    <w:rsid w:val="0086384D"/>
    <w:rsid w:val="00871302"/>
    <w:rsid w:val="00875835"/>
    <w:rsid w:val="00894579"/>
    <w:rsid w:val="008F0FAB"/>
    <w:rsid w:val="009279BE"/>
    <w:rsid w:val="009331BF"/>
    <w:rsid w:val="009357B0"/>
    <w:rsid w:val="009B106C"/>
    <w:rsid w:val="009D3186"/>
    <w:rsid w:val="00A25DBB"/>
    <w:rsid w:val="00A54A54"/>
    <w:rsid w:val="00A93298"/>
    <w:rsid w:val="00B216DB"/>
    <w:rsid w:val="00B373E6"/>
    <w:rsid w:val="00B74B27"/>
    <w:rsid w:val="00BA5434"/>
    <w:rsid w:val="00BA7F55"/>
    <w:rsid w:val="00BC713F"/>
    <w:rsid w:val="00C12ECE"/>
    <w:rsid w:val="00C27E8B"/>
    <w:rsid w:val="00C94FB9"/>
    <w:rsid w:val="00C95653"/>
    <w:rsid w:val="00CB39F6"/>
    <w:rsid w:val="00CC2F62"/>
    <w:rsid w:val="00CC6CB5"/>
    <w:rsid w:val="00CE3DE7"/>
    <w:rsid w:val="00D23DE0"/>
    <w:rsid w:val="00D24F41"/>
    <w:rsid w:val="00D32F31"/>
    <w:rsid w:val="00D440DB"/>
    <w:rsid w:val="00D8186A"/>
    <w:rsid w:val="00D9635D"/>
    <w:rsid w:val="00DB4856"/>
    <w:rsid w:val="00E40418"/>
    <w:rsid w:val="00E619F8"/>
    <w:rsid w:val="00EA0E82"/>
    <w:rsid w:val="00EC013F"/>
    <w:rsid w:val="00EF50BE"/>
    <w:rsid w:val="00F26C25"/>
    <w:rsid w:val="00F31FE5"/>
    <w:rsid w:val="00F447D5"/>
    <w:rsid w:val="00F530F1"/>
    <w:rsid w:val="00F8133A"/>
    <w:rsid w:val="00FB277C"/>
    <w:rsid w:val="00FC6483"/>
    <w:rsid w:val="00FE559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B6A9B7"/>
  <w15:chartTrackingRefBased/>
  <w15:docId w15:val="{71F9DD69-492E-40D7-AD7B-1FE34278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ECE"/>
    <w:pPr>
      <w:spacing w:line="480" w:lineRule="auto"/>
    </w:pPr>
    <w:rPr>
      <w:rFonts w:ascii="宋体" w:eastAsia="宋体" w:hAnsi="宋体" w:cs="宋体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34F"/>
    <w:pPr>
      <w:keepNext/>
      <w:keepLines/>
      <w:numPr>
        <w:numId w:val="1"/>
      </w:numPr>
      <w:spacing w:before="120" w:after="120"/>
      <w:ind w:left="0" w:firstLine="0"/>
      <w:outlineLvl w:val="0"/>
    </w:pPr>
    <w:rPr>
      <w:rFonts w:ascii="Times New Roman" w:hAnsi="Times New Roman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34F"/>
    <w:pPr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Times New Roman" w:hAnsi="Times New Roman" w:cstheme="majorBidi"/>
      <w:b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617"/>
    <w:pPr>
      <w:keepNext/>
      <w:keepLines/>
      <w:numPr>
        <w:ilvl w:val="2"/>
        <w:numId w:val="1"/>
      </w:numPr>
      <w:spacing w:before="240" w:after="260" w:line="415" w:lineRule="auto"/>
      <w:ind w:left="0" w:firstLine="0"/>
      <w:outlineLvl w:val="2"/>
    </w:pPr>
    <w:rPr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F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2FF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12F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12FF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D134F"/>
    <w:rPr>
      <w:rFonts w:ascii="Times New Roman" w:eastAsia="宋体" w:hAnsi="Times New Roman" w:cs="宋体"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D134F"/>
    <w:rPr>
      <w:rFonts w:ascii="Times New Roman" w:eastAsia="宋体" w:hAnsi="Times New Roman" w:cstheme="majorBidi"/>
      <w:bCs/>
      <w:kern w:val="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7617"/>
    <w:rPr>
      <w:rFonts w:ascii="Times New Roman" w:eastAsia="仿宋" w:hAnsi="Times New Roman"/>
      <w:bCs/>
      <w:sz w:val="24"/>
      <w:szCs w:val="32"/>
    </w:rPr>
  </w:style>
  <w:style w:type="paragraph" w:styleId="BodyText">
    <w:name w:val="Body Text"/>
    <w:basedOn w:val="Normal"/>
    <w:link w:val="BodyTextChar"/>
    <w:uiPriority w:val="99"/>
    <w:unhideWhenUsed/>
    <w:qFormat/>
    <w:rsid w:val="006060AA"/>
    <w:pPr>
      <w:spacing w:after="120" w:line="240" w:lineRule="auto"/>
    </w:pPr>
    <w:rPr>
      <w:rFonts w:ascii="Calibri" w:eastAsia="仿宋_GB2312" w:hAnsi="Calibri" w:cs="Times New Roman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6060AA"/>
    <w:rPr>
      <w:rFonts w:ascii="Calibri" w:eastAsia="仿宋_GB2312" w:hAnsi="Calibri" w:cs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6130AA"/>
    <w:rPr>
      <w:color w:val="666666"/>
    </w:rPr>
  </w:style>
  <w:style w:type="paragraph" w:styleId="ListParagraph">
    <w:name w:val="List Paragraph"/>
    <w:basedOn w:val="Normal"/>
    <w:uiPriority w:val="34"/>
    <w:qFormat/>
    <w:rsid w:val="004C7617"/>
    <w:pPr>
      <w:ind w:firstLine="420"/>
    </w:pPr>
  </w:style>
  <w:style w:type="table" w:styleId="TableGrid">
    <w:name w:val="Table Grid"/>
    <w:basedOn w:val="TableNormal"/>
    <w:uiPriority w:val="39"/>
    <w:rsid w:val="00184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2EC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TwoEquations.docx</Template>
  <TotalTime>120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涵宇 周</dc:creator>
  <cp:keywords/>
  <dc:description/>
  <cp:lastModifiedBy>涵宇 周</cp:lastModifiedBy>
  <cp:revision>8</cp:revision>
  <dcterms:created xsi:type="dcterms:W3CDTF">2024-03-27T03:05:00Z</dcterms:created>
  <dcterms:modified xsi:type="dcterms:W3CDTF">2024-03-27T05:05:00Z</dcterms:modified>
</cp:coreProperties>
</file>