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D6757">
      <w:pPr>
        <w:spacing w:afterAutospacing="0"/>
        <w:ind w:right="0" w:rightChars="0"/>
        <w:rPr>
          <w:rFonts w:hint="eastAsia" w:asciiTheme="minorEastAsia" w:hAnsiTheme="minorEastAsia" w:eastAsiaTheme="minorEastAsia" w:cstheme="minorEastAsia"/>
          <w:vertAlign w:val="baseline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008"/>
        <w:gridCol w:w="1829"/>
        <w:gridCol w:w="6879"/>
      </w:tblGrid>
      <w:tr w14:paraId="37CDCF57">
        <w:tc>
          <w:tcPr>
            <w:tcW w:w="10682" w:type="dxa"/>
            <w:gridSpan w:val="4"/>
          </w:tcPr>
          <w:p w14:paraId="050749E8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-1006475</wp:posOffset>
                  </wp:positionV>
                  <wp:extent cx="1966595" cy="4326890"/>
                  <wp:effectExtent l="0" t="0" r="16510" b="14605"/>
                  <wp:wrapNone/>
                  <wp:docPr id="4" name="图片 4" descr="CleanShot 2024-09-29 at 22.13.43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leanShot 2024-09-29 at 22.13.43@2x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66595" cy="43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130F12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75E277F3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4E7ED9C6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677139E4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742977ED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5770D5BD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0515C761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4C151CE1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038EA715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5037FA7B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 w14:paraId="2E066006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 w14:paraId="78080DC4">
        <w:tc>
          <w:tcPr>
            <w:tcW w:w="966" w:type="dxa"/>
            <w:vAlign w:val="center"/>
          </w:tcPr>
          <w:p w14:paraId="0C680B3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区号</w:t>
            </w:r>
          </w:p>
        </w:tc>
        <w:tc>
          <w:tcPr>
            <w:tcW w:w="1008" w:type="dxa"/>
            <w:vAlign w:val="center"/>
          </w:tcPr>
          <w:p w14:paraId="241273D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8708" w:type="dxa"/>
            <w:gridSpan w:val="2"/>
            <w:vAlign w:val="center"/>
          </w:tcPr>
          <w:p w14:paraId="252178FE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 w14:paraId="6C7334FC">
        <w:tc>
          <w:tcPr>
            <w:tcW w:w="966" w:type="dxa"/>
            <w:vMerge w:val="restart"/>
            <w:vAlign w:val="center"/>
          </w:tcPr>
          <w:p w14:paraId="2E7F0D29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  <w:tc>
          <w:tcPr>
            <w:tcW w:w="1008" w:type="dxa"/>
            <w:vMerge w:val="restart"/>
            <w:vAlign w:val="center"/>
          </w:tcPr>
          <w:p w14:paraId="1F41255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模块指示灯LEDS</w:t>
            </w:r>
          </w:p>
        </w:tc>
        <w:tc>
          <w:tcPr>
            <w:tcW w:w="1829" w:type="dxa"/>
            <w:vAlign w:val="center"/>
          </w:tcPr>
          <w:p w14:paraId="00B474B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LED 名称</w:t>
            </w:r>
          </w:p>
        </w:tc>
        <w:tc>
          <w:tcPr>
            <w:tcW w:w="6879" w:type="dxa"/>
            <w:vAlign w:val="center"/>
          </w:tcPr>
          <w:p w14:paraId="7E89ED5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详细介绍</w:t>
            </w:r>
          </w:p>
        </w:tc>
      </w:tr>
      <w:tr w14:paraId="63D125DB">
        <w:tc>
          <w:tcPr>
            <w:tcW w:w="966" w:type="dxa"/>
            <w:vMerge w:val="continue"/>
            <w:vAlign w:val="center"/>
          </w:tcPr>
          <w:p w14:paraId="3BA3D16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4912DBC1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60BB5AF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Power</w:t>
            </w:r>
          </w:p>
        </w:tc>
        <w:tc>
          <w:tcPr>
            <w:tcW w:w="6879" w:type="dxa"/>
            <w:vAlign w:val="center"/>
          </w:tcPr>
          <w:p w14:paraId="0D86C8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绿色灯：</w:t>
            </w:r>
          </w:p>
          <w:p w14:paraId="4AFDF1C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亮：模块 U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电源正常 灭：模块电源断开</w:t>
            </w:r>
          </w:p>
        </w:tc>
      </w:tr>
      <w:tr w14:paraId="45EC206A">
        <w:tc>
          <w:tcPr>
            <w:tcW w:w="966" w:type="dxa"/>
            <w:vMerge w:val="continue"/>
            <w:vAlign w:val="center"/>
          </w:tcPr>
          <w:p w14:paraId="31CD773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2AFB945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5BC0D70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BUS</w:t>
            </w:r>
          </w:p>
        </w:tc>
        <w:tc>
          <w:tcPr>
            <w:tcW w:w="6879" w:type="dxa"/>
            <w:vAlign w:val="center"/>
          </w:tcPr>
          <w:p w14:paraId="3A6CFD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绿色灯：亮：Ethernet/IP 通信正常</w:t>
            </w:r>
          </w:p>
          <w:p w14:paraId="605004C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红色灯：亮：Ethernet/IP 通信中断；闪烁：处于 DHCP 模式，等待分配 IP</w:t>
            </w:r>
          </w:p>
        </w:tc>
      </w:tr>
      <w:tr w14:paraId="5B022270">
        <w:tc>
          <w:tcPr>
            <w:tcW w:w="966" w:type="dxa"/>
            <w:vMerge w:val="continue"/>
            <w:vAlign w:val="center"/>
          </w:tcPr>
          <w:p w14:paraId="1DAB90E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24BDAE1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139C8CB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RDY</w:t>
            </w:r>
          </w:p>
        </w:tc>
        <w:tc>
          <w:tcPr>
            <w:tcW w:w="6879" w:type="dxa"/>
            <w:vAlign w:val="center"/>
          </w:tcPr>
          <w:p w14:paraId="7735E59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红色灯：亮：IO-Link 端口存在错误，与组态不一致；</w:t>
            </w:r>
          </w:p>
        </w:tc>
      </w:tr>
      <w:tr w14:paraId="2EB790B6">
        <w:tc>
          <w:tcPr>
            <w:tcW w:w="966" w:type="dxa"/>
            <w:vMerge w:val="continue"/>
            <w:vAlign w:val="center"/>
          </w:tcPr>
          <w:p w14:paraId="7FD33C6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1D92CF1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0E2B5FD5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STAT</w:t>
            </w:r>
          </w:p>
        </w:tc>
        <w:tc>
          <w:tcPr>
            <w:tcW w:w="6879" w:type="dxa"/>
            <w:vAlign w:val="center"/>
          </w:tcPr>
          <w:p w14:paraId="0744C713">
            <w:pPr>
              <w:tabs>
                <w:tab w:val="left" w:pos="1805"/>
              </w:tabs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黄色灯：代表该端口的IO-Link通信状态（C1 - C8） </w:t>
            </w:r>
          </w:p>
          <w:p w14:paraId="781064AF">
            <w:pPr>
              <w:tabs>
                <w:tab w:val="left" w:pos="1805"/>
              </w:tabs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亮：IO-Link正常通信；灭：未建立IO-Link通信；</w:t>
            </w:r>
          </w:p>
        </w:tc>
      </w:tr>
      <w:tr w14:paraId="1D23207B">
        <w:tc>
          <w:tcPr>
            <w:tcW w:w="966" w:type="dxa"/>
            <w:vMerge w:val="continue"/>
            <w:vAlign w:val="center"/>
          </w:tcPr>
          <w:p w14:paraId="2BE76F4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67BFBD3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A42E8BE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ERR</w:t>
            </w:r>
          </w:p>
        </w:tc>
        <w:tc>
          <w:tcPr>
            <w:tcW w:w="6879" w:type="dxa"/>
            <w:vAlign w:val="center"/>
          </w:tcPr>
          <w:p w14:paraId="34F210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红灯：代表该端口的工作状态</w:t>
            </w:r>
          </w:p>
          <w:p w14:paraId="4751424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亮：该端口工作异常；请检测IO-Link线缆或拨码中IO-Link 端口设置 </w:t>
            </w:r>
          </w:p>
          <w:p w14:paraId="47E6DA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灭：该端口无异常；IO-Link正常通信或者拨码中关闭或停用了此端口</w:t>
            </w:r>
          </w:p>
        </w:tc>
      </w:tr>
      <w:tr w14:paraId="25B99F03">
        <w:tc>
          <w:tcPr>
            <w:tcW w:w="966" w:type="dxa"/>
            <w:vAlign w:val="center"/>
          </w:tcPr>
          <w:p w14:paraId="157E5D68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II</w:t>
            </w:r>
          </w:p>
        </w:tc>
        <w:tc>
          <w:tcPr>
            <w:tcW w:w="1008" w:type="dxa"/>
            <w:vAlign w:val="center"/>
          </w:tcPr>
          <w:p w14:paraId="68189F8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电源输入输出</w:t>
            </w:r>
          </w:p>
        </w:tc>
        <w:tc>
          <w:tcPr>
            <w:tcW w:w="8708" w:type="dxa"/>
            <w:gridSpan w:val="2"/>
            <w:vAlign w:val="center"/>
          </w:tcPr>
          <w:p w14:paraId="2499B04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Ui（左边端子）：电源输入，L-coded 、5 针公头 </w:t>
            </w:r>
          </w:p>
          <w:p w14:paraId="417D30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Uo（右边端子）：电源输出，L-coded 、5 孔母头</w:t>
            </w:r>
          </w:p>
        </w:tc>
      </w:tr>
      <w:tr w14:paraId="4E9D8E5D">
        <w:tc>
          <w:tcPr>
            <w:tcW w:w="966" w:type="dxa"/>
            <w:vAlign w:val="center"/>
          </w:tcPr>
          <w:p w14:paraId="5B30524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III</w:t>
            </w:r>
          </w:p>
        </w:tc>
        <w:tc>
          <w:tcPr>
            <w:tcW w:w="1008" w:type="dxa"/>
            <w:vAlign w:val="center"/>
          </w:tcPr>
          <w:p w14:paraId="48423D8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IO-Link端口</w:t>
            </w:r>
          </w:p>
        </w:tc>
        <w:tc>
          <w:tcPr>
            <w:tcW w:w="8708" w:type="dxa"/>
            <w:gridSpan w:val="2"/>
            <w:vAlign w:val="center"/>
          </w:tcPr>
          <w:p w14:paraId="4303E3EC">
            <w:pPr>
              <w:numPr>
                <w:ilvl w:val="0"/>
                <w:numId w:val="1"/>
              </w:num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M12A-code、5 孔母头 ；第4孔为IO-Link，不支持SIO即标准IO模式； 第2孔空置，不可以接外部信号；</w:t>
            </w:r>
          </w:p>
          <w:p w14:paraId="18084FFD">
            <w:pPr>
              <w:numPr>
                <w:ilvl w:val="0"/>
                <w:numId w:val="1"/>
              </w:numPr>
              <w:spacing w:afterAutospacing="0"/>
              <w:ind w:left="0" w:leftChars="0" w:right="0" w:righ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图中 C*代表哪个端口；STAT代表通信状态指示灯；ERR代表工作状态指示灯；</w:t>
            </w:r>
          </w:p>
          <w:p w14:paraId="67BF994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例如：C1 STAT/ERR 代表该端口为PORT1，端口右侧上方的LED为STAT,下方的LED为ERR;指示灯具体说明请参照 区号Ⅰ；</w:t>
            </w:r>
          </w:p>
          <w:p w14:paraId="4A9B650A">
            <w:pPr>
              <w:numPr>
                <w:ilvl w:val="0"/>
                <w:numId w:val="1"/>
              </w:numPr>
              <w:spacing w:afterAutospacing="0"/>
              <w:ind w:left="0" w:leftChars="0" w:right="0" w:righ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共8个IO-Link A类端口，每个端口独立STAT及ERR; 对于B类Device需外接电源；</w:t>
            </w:r>
          </w:p>
          <w:p w14:paraId="70D66EBA">
            <w:pPr>
              <w:widowControl w:val="0"/>
              <w:numPr>
                <w:ilvl w:val="0"/>
                <w:numId w:val="0"/>
              </w:num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注：端口在不使用时请通过旋码或组态关闭，尽量不要让模块存在红灯；</w:t>
            </w:r>
          </w:p>
        </w:tc>
      </w:tr>
      <w:tr w14:paraId="218BEB61">
        <w:tc>
          <w:tcPr>
            <w:tcW w:w="966" w:type="dxa"/>
            <w:vAlign w:val="center"/>
          </w:tcPr>
          <w:p w14:paraId="361256BD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IV</w:t>
            </w:r>
          </w:p>
        </w:tc>
        <w:tc>
          <w:tcPr>
            <w:tcW w:w="1008" w:type="dxa"/>
            <w:vAlign w:val="center"/>
          </w:tcPr>
          <w:p w14:paraId="551DA7FD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总线输 入输出</w:t>
            </w:r>
          </w:p>
        </w:tc>
        <w:tc>
          <w:tcPr>
            <w:tcW w:w="8708" w:type="dxa"/>
            <w:gridSpan w:val="2"/>
            <w:vAlign w:val="center"/>
          </w:tcPr>
          <w:p w14:paraId="31B3BA4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 ( 左边接插件 ):Ethernet/IP 总线输入，M12 D-Code、5 孔母头</w:t>
            </w:r>
          </w:p>
          <w:p w14:paraId="4F7911B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Out（右边接插件）:Ethernet/IP 总线输出，M12 D-Code、5 孔母头 </w:t>
            </w:r>
          </w:p>
        </w:tc>
      </w:tr>
      <w:tr w14:paraId="08893F13">
        <w:tc>
          <w:tcPr>
            <w:tcW w:w="966" w:type="dxa"/>
            <w:vAlign w:val="center"/>
          </w:tcPr>
          <w:p w14:paraId="588DF10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V</w:t>
            </w:r>
          </w:p>
        </w:tc>
        <w:tc>
          <w:tcPr>
            <w:tcW w:w="1008" w:type="dxa"/>
            <w:vAlign w:val="center"/>
          </w:tcPr>
          <w:p w14:paraId="6777E56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PE</w:t>
            </w:r>
          </w:p>
        </w:tc>
        <w:tc>
          <w:tcPr>
            <w:tcW w:w="8708" w:type="dxa"/>
            <w:gridSpan w:val="2"/>
            <w:vAlign w:val="center"/>
          </w:tcPr>
          <w:p w14:paraId="452B2F5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功能接地点</w:t>
            </w:r>
          </w:p>
        </w:tc>
      </w:tr>
    </w:tbl>
    <w:p w14:paraId="4E9EB3AB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008"/>
        <w:gridCol w:w="1829"/>
        <w:gridCol w:w="6879"/>
      </w:tblGrid>
      <w:tr w14:paraId="05BCAC2D">
        <w:tc>
          <w:tcPr>
            <w:tcW w:w="10682" w:type="dxa"/>
            <w:gridSpan w:val="4"/>
            <w:vAlign w:val="center"/>
          </w:tcPr>
          <w:p w14:paraId="27C092F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2193925</wp:posOffset>
                  </wp:positionH>
                  <wp:positionV relativeFrom="paragraph">
                    <wp:posOffset>152400</wp:posOffset>
                  </wp:positionV>
                  <wp:extent cx="2284095" cy="1677035"/>
                  <wp:effectExtent l="0" t="0" r="0" b="0"/>
                  <wp:wrapThrough wrapText="bothSides">
                    <wp:wrapPolygon>
                      <wp:start x="0" y="0"/>
                      <wp:lineTo x="0" y="21265"/>
                      <wp:lineTo x="21378" y="21265"/>
                      <wp:lineTo x="21378" y="0"/>
                      <wp:lineTo x="0" y="0"/>
                    </wp:wrapPolygon>
                  </wp:wrapThrough>
                  <wp:docPr id="3" name="图片 3" descr="CleanShot 2024-09-30 at 15.51.21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leanShot 2024-09-30 at 15.51.21@2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95" cy="167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7D753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3E833EA2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26BBE07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994545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637AEB2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09F5B109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94416E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30A003C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B6DD44F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5463A30D">
        <w:tc>
          <w:tcPr>
            <w:tcW w:w="966" w:type="dxa"/>
            <w:vMerge w:val="restart"/>
            <w:vAlign w:val="center"/>
          </w:tcPr>
          <w:p w14:paraId="37B06931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VI</w:t>
            </w:r>
          </w:p>
        </w:tc>
        <w:tc>
          <w:tcPr>
            <w:tcW w:w="1008" w:type="dxa"/>
            <w:vMerge w:val="restart"/>
            <w:vAlign w:val="center"/>
          </w:tcPr>
          <w:p w14:paraId="1C6E790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网络状态指示灯</w:t>
            </w:r>
          </w:p>
        </w:tc>
        <w:tc>
          <w:tcPr>
            <w:tcW w:w="1829" w:type="dxa"/>
            <w:vAlign w:val="center"/>
          </w:tcPr>
          <w:p w14:paraId="35D6F262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LINK2</w:t>
            </w:r>
          </w:p>
        </w:tc>
        <w:tc>
          <w:tcPr>
            <w:tcW w:w="6879" w:type="dxa"/>
            <w:vAlign w:val="center"/>
          </w:tcPr>
          <w:p w14:paraId="1DD5B50D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总线端口 In 绿色灯： </w:t>
            </w:r>
          </w:p>
          <w:p w14:paraId="64788FF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亮: 此端口通信速率100M；灭：此端口通信速率不是100M；</w:t>
            </w:r>
          </w:p>
        </w:tc>
      </w:tr>
      <w:tr w14:paraId="63CE0D31">
        <w:tc>
          <w:tcPr>
            <w:tcW w:w="966" w:type="dxa"/>
            <w:vMerge w:val="continue"/>
          </w:tcPr>
          <w:p w14:paraId="7FC8F43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</w:tcPr>
          <w:p w14:paraId="7EA20B0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59C105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ACT2</w:t>
            </w:r>
          </w:p>
        </w:tc>
        <w:tc>
          <w:tcPr>
            <w:tcW w:w="6879" w:type="dxa"/>
            <w:vAlign w:val="center"/>
          </w:tcPr>
          <w:p w14:paraId="0F10F84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总线端口 In 黄色灯： </w:t>
            </w:r>
          </w:p>
          <w:p w14:paraId="765610D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亮: 此建立物理连接； 灭：无连接；闪烁 ：有数据交换；</w:t>
            </w:r>
          </w:p>
        </w:tc>
      </w:tr>
      <w:tr w14:paraId="350D23C4">
        <w:tc>
          <w:tcPr>
            <w:tcW w:w="966" w:type="dxa"/>
            <w:vMerge w:val="continue"/>
          </w:tcPr>
          <w:p w14:paraId="4093A60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</w:tcPr>
          <w:p w14:paraId="4BEBCA5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429064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LINK1</w:t>
            </w:r>
          </w:p>
        </w:tc>
        <w:tc>
          <w:tcPr>
            <w:tcW w:w="6879" w:type="dxa"/>
            <w:vAlign w:val="center"/>
          </w:tcPr>
          <w:p w14:paraId="2AEBFA8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总线端口 Out 绿色灯： </w:t>
            </w:r>
          </w:p>
          <w:p w14:paraId="4D71F81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亮: 此端口通信速率100M；灭：此端口通信速率不是100M；</w:t>
            </w:r>
          </w:p>
        </w:tc>
      </w:tr>
      <w:tr w14:paraId="79080A4C">
        <w:tc>
          <w:tcPr>
            <w:tcW w:w="966" w:type="dxa"/>
            <w:vMerge w:val="continue"/>
          </w:tcPr>
          <w:p w14:paraId="28816DB3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</w:tcPr>
          <w:p w14:paraId="3E648368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6ADC6B0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ACT1</w:t>
            </w:r>
          </w:p>
        </w:tc>
        <w:tc>
          <w:tcPr>
            <w:tcW w:w="6879" w:type="dxa"/>
            <w:vAlign w:val="center"/>
          </w:tcPr>
          <w:p w14:paraId="5436C8B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总线端口 Out 黄色灯： 亮: 此建立物理连接； 灭：无连接；闪烁 ：有数据交换；</w:t>
            </w:r>
          </w:p>
        </w:tc>
      </w:tr>
      <w:tr w14:paraId="06FC59CF">
        <w:tc>
          <w:tcPr>
            <w:tcW w:w="966" w:type="dxa"/>
            <w:vMerge w:val="continue"/>
            <w:vAlign w:val="center"/>
          </w:tcPr>
          <w:p w14:paraId="2FBD6E8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center"/>
          </w:tcPr>
          <w:p w14:paraId="5E33217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IP地址设置</w:t>
            </w:r>
          </w:p>
        </w:tc>
        <w:tc>
          <w:tcPr>
            <w:tcW w:w="8708" w:type="dxa"/>
            <w:gridSpan w:val="2"/>
            <w:vAlign w:val="center"/>
          </w:tcPr>
          <w:p w14:paraId="2AEC45F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90348AD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ADDR_H 为地址的十六进制数的高位；ADDR_L为地址的十六进制数的低位；不同拨 码对应功能如下：</w:t>
            </w:r>
          </w:p>
          <w:p w14:paraId="12D4D97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tbl>
            <w:tblPr>
              <w:tblStyle w:val="9"/>
              <w:tblpPr w:leftFromText="180" w:rightFromText="180" w:vertAnchor="text" w:horzAnchor="page" w:tblpX="351" w:tblpY="6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5911"/>
            </w:tblGrid>
            <w:tr w14:paraId="5EA10FD3">
              <w:trPr>
                <w:trHeight w:val="118" w:hRule="atLeast"/>
              </w:trPr>
              <w:tc>
                <w:tcPr>
                  <w:tcW w:w="1446" w:type="dxa"/>
                </w:tcPr>
                <w:p w14:paraId="2930E1A0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0xFF</w:t>
                  </w:r>
                </w:p>
              </w:tc>
              <w:tc>
                <w:tcPr>
                  <w:tcW w:w="5911" w:type="dxa"/>
                </w:tcPr>
                <w:p w14:paraId="37ABAFAF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DHCP模式 ，上电一直在等待分配IP</w:t>
                  </w:r>
                </w:p>
              </w:tc>
            </w:tr>
            <w:tr w14:paraId="0A081FA2">
              <w:trPr>
                <w:trHeight w:val="118" w:hRule="atLeast"/>
              </w:trPr>
              <w:tc>
                <w:tcPr>
                  <w:tcW w:w="1446" w:type="dxa"/>
                </w:tcPr>
                <w:p w14:paraId="410F3277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0x00</w:t>
                  </w:r>
                </w:p>
              </w:tc>
              <w:tc>
                <w:tcPr>
                  <w:tcW w:w="5911" w:type="dxa"/>
                </w:tcPr>
                <w:p w14:paraId="62C845A4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按照上次的DHCP分配的IP地址运行</w:t>
                  </w:r>
                </w:p>
              </w:tc>
            </w:tr>
            <w:tr w14:paraId="1EE3C9DA">
              <w:trPr>
                <w:trHeight w:val="118" w:hRule="atLeast"/>
              </w:trPr>
              <w:tc>
                <w:tcPr>
                  <w:tcW w:w="1446" w:type="dxa"/>
                </w:tcPr>
                <w:p w14:paraId="702BAFC3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0x01 - 0xFE</w:t>
                  </w:r>
                </w:p>
              </w:tc>
              <w:tc>
                <w:tcPr>
                  <w:tcW w:w="5911" w:type="dxa"/>
                </w:tcPr>
                <w:p w14:paraId="23298CDD"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</w:rPr>
                    <w:t>设置IP地址的第4位。前3位网段，按照DHCP分配的运行</w:t>
                  </w:r>
                </w:p>
              </w:tc>
            </w:tr>
          </w:tbl>
          <w:p w14:paraId="2CD86D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6EF75E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90A2E0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7890339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64BA3D5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例如:ADDR_H为A，ADDR_L为9，则ADDR为 0xA9，IP地址为：*.*.*.169；</w:t>
            </w:r>
          </w:p>
          <w:p w14:paraId="74DEC03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注：此旋码改变后，重新上电生效</w:t>
            </w:r>
          </w:p>
        </w:tc>
      </w:tr>
      <w:tr w14:paraId="0C14DA02">
        <w:tc>
          <w:tcPr>
            <w:tcW w:w="966" w:type="dxa"/>
            <w:vMerge w:val="continue"/>
            <w:vAlign w:val="center"/>
          </w:tcPr>
          <w:p w14:paraId="4F99E5C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center"/>
          </w:tcPr>
          <w:p w14:paraId="15B697E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IO-Link端口空置</w:t>
            </w:r>
          </w:p>
        </w:tc>
        <w:tc>
          <w:tcPr>
            <w:tcW w:w="8708" w:type="dxa"/>
            <w:gridSpan w:val="2"/>
            <w:vAlign w:val="center"/>
          </w:tcPr>
          <w:p w14:paraId="4E7A034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旋码PORT_H 、 PORT_L: 0x00 ：按照“配置数据”开启、关闭IO-Link端口;非0x00 ：按照“拨码”开启、关闭IO-Link端口(如下）</w:t>
            </w:r>
          </w:p>
          <w:tbl>
            <w:tblPr>
              <w:tblStyle w:val="9"/>
              <w:tblpPr w:leftFromText="180" w:rightFromText="180" w:vertAnchor="text" w:horzAnchor="page" w:tblpX="321" w:tblpY="22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6"/>
              <w:gridCol w:w="662"/>
              <w:gridCol w:w="632"/>
              <w:gridCol w:w="633"/>
              <w:gridCol w:w="676"/>
              <w:gridCol w:w="647"/>
              <w:gridCol w:w="632"/>
              <w:gridCol w:w="589"/>
              <w:gridCol w:w="573"/>
            </w:tblGrid>
            <w:tr w14:paraId="478B6FC5">
              <w:tc>
                <w:tcPr>
                  <w:tcW w:w="1186" w:type="dxa"/>
                  <w:vAlign w:val="center"/>
                </w:tcPr>
                <w:p w14:paraId="3AC4E6C6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旋码</w:t>
                  </w:r>
                </w:p>
              </w:tc>
              <w:tc>
                <w:tcPr>
                  <w:tcW w:w="2603" w:type="dxa"/>
                  <w:gridSpan w:val="4"/>
                  <w:vAlign w:val="center"/>
                </w:tcPr>
                <w:p w14:paraId="2B3C4E1B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PORT_H</w:t>
                  </w:r>
                </w:p>
              </w:tc>
              <w:tc>
                <w:tcPr>
                  <w:tcW w:w="2441" w:type="dxa"/>
                  <w:gridSpan w:val="4"/>
                  <w:vAlign w:val="center"/>
                </w:tcPr>
                <w:p w14:paraId="5AAD056F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/>
                    </w:rPr>
                    <w:t>PORT_L</w:t>
                  </w:r>
                </w:p>
              </w:tc>
            </w:tr>
            <w:tr w14:paraId="51053B78">
              <w:tc>
                <w:tcPr>
                  <w:tcW w:w="1186" w:type="dxa"/>
                  <w:vAlign w:val="center"/>
                </w:tcPr>
                <w:p w14:paraId="650D5A9A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662" w:type="dxa"/>
                  <w:vAlign w:val="center"/>
                </w:tcPr>
                <w:p w14:paraId="7EBC4DD8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632" w:type="dxa"/>
                  <w:vAlign w:val="center"/>
                </w:tcPr>
                <w:p w14:paraId="69CEE1C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633" w:type="dxa"/>
                  <w:vAlign w:val="center"/>
                </w:tcPr>
                <w:p w14:paraId="5C9080C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676" w:type="dxa"/>
                  <w:vAlign w:val="center"/>
                </w:tcPr>
                <w:p w14:paraId="43D1922E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647" w:type="dxa"/>
                  <w:vAlign w:val="center"/>
                </w:tcPr>
                <w:p w14:paraId="57CFFE5B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632" w:type="dxa"/>
                  <w:vAlign w:val="center"/>
                </w:tcPr>
                <w:p w14:paraId="5E8CE744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89" w:type="dxa"/>
                  <w:vAlign w:val="center"/>
                </w:tcPr>
                <w:p w14:paraId="3F0F770F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451C55A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</w:tbl>
          <w:p w14:paraId="586E56E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6F6B13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87AF699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54CF6A1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6714A1F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例如：PORT_H:0x02; PORT_L:0x05;对应二进制为：0010 0101 代表:开启端口C1、 C3、C6,其他端口关闭；</w:t>
            </w:r>
          </w:p>
          <w:p w14:paraId="6800627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注：此旋码改变后，重新上电生效</w:t>
            </w:r>
          </w:p>
        </w:tc>
      </w:tr>
    </w:tbl>
    <w:p w14:paraId="620BC8F8">
      <w:pPr>
        <w:bidi w:val="0"/>
        <w:rPr>
          <w:rFonts w:hint="eastAsia"/>
          <w:lang w:val="en-US" w:eastAsia="zh-CN"/>
        </w:rPr>
      </w:pPr>
    </w:p>
    <w:p w14:paraId="049D3D43">
      <w:pPr>
        <w:bidi w:val="0"/>
        <w:rPr>
          <w:rFonts w:hint="eastAsia" w:ascii="Hiragino Sans GB W3" w:hAnsi="Hiragino Sans GB W3" w:eastAsia="Hiragino Sans GB W3" w:cs="Hiragino Sans GB W3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sz w:val="32"/>
          <w:szCs w:val="32"/>
          <w:lang w:val="en-US" w:eastAsia="zh-CN"/>
        </w:rPr>
        <w:t>IO-Link端口数字映射</w:t>
      </w:r>
      <w:r>
        <w:rPr>
          <w:rFonts w:hint="eastAsia" w:ascii="Hiragino Sans GB W3" w:hAnsi="Hiragino Sans GB W3" w:eastAsia="Hiragino Sans GB W3" w:cs="Hiragino Sans GB W3"/>
          <w:b w:val="0"/>
          <w:sz w:val="32"/>
          <w:szCs w:val="32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 w:cs="Hiragino Sans GB W3"/>
          <w:lang w:val="en-US" w:eastAsia="zh-CN"/>
        </w:rPr>
        <w:t xml:space="preserve"> </w:t>
      </w:r>
    </w:p>
    <w:p w14:paraId="639983C4">
      <w:pPr>
        <w:bidi w:val="0"/>
        <w:rPr>
          <w:rFonts w:hint="default"/>
        </w:rPr>
      </w:pPr>
      <w:r>
        <w:rPr>
          <w:rFonts w:hint="eastAsia" w:ascii="Hiragino Sans GB W3" w:hAnsi="Hiragino Sans GB W3" w:eastAsia="Hiragino Sans GB W3" w:cs="Hiragino Sans GB W3"/>
          <w:lang w:val="en-US" w:eastAsia="zh-CN"/>
        </w:rPr>
        <w:t xml:space="preserve">                                                                                                                                              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 w14:paraId="45845190">
        <w:tc>
          <w:tcPr>
            <w:tcW w:w="3560" w:type="dxa"/>
            <w:vAlign w:val="center"/>
          </w:tcPr>
          <w:p w14:paraId="6AA18A3D"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</w:tc>
        <w:tc>
          <w:tcPr>
            <w:tcW w:w="3561" w:type="dxa"/>
            <w:vAlign w:val="center"/>
          </w:tcPr>
          <w:p w14:paraId="4AF477E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Instance ID</w:t>
            </w:r>
          </w:p>
        </w:tc>
        <w:tc>
          <w:tcPr>
            <w:tcW w:w="3561" w:type="dxa"/>
            <w:vAlign w:val="center"/>
          </w:tcPr>
          <w:p w14:paraId="6A3E8E59"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数据长度（Byte）</w:t>
            </w:r>
          </w:p>
        </w:tc>
      </w:tr>
      <w:tr w14:paraId="127F2C06">
        <w:tc>
          <w:tcPr>
            <w:tcW w:w="3560" w:type="dxa"/>
            <w:vAlign w:val="center"/>
          </w:tcPr>
          <w:p w14:paraId="4CFD8D00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3561" w:type="dxa"/>
            <w:vAlign w:val="center"/>
          </w:tcPr>
          <w:p w14:paraId="7B83776E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151</w:t>
            </w:r>
          </w:p>
        </w:tc>
        <w:tc>
          <w:tcPr>
            <w:tcW w:w="3561" w:type="dxa"/>
            <w:vAlign w:val="center"/>
          </w:tcPr>
          <w:p w14:paraId="3B676879">
            <w:pPr>
              <w:jc w:val="both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</w:tr>
      <w:tr w14:paraId="1E9B082B">
        <w:tc>
          <w:tcPr>
            <w:tcW w:w="3560" w:type="dxa"/>
            <w:vAlign w:val="center"/>
          </w:tcPr>
          <w:p w14:paraId="4F82A6E1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3561" w:type="dxa"/>
            <w:vAlign w:val="center"/>
          </w:tcPr>
          <w:p w14:paraId="1D0FCCA2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3561" w:type="dxa"/>
            <w:vAlign w:val="center"/>
          </w:tcPr>
          <w:p w14:paraId="5D7898A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266</w:t>
            </w:r>
          </w:p>
        </w:tc>
      </w:tr>
      <w:tr w14:paraId="2749D546">
        <w:tc>
          <w:tcPr>
            <w:tcW w:w="3560" w:type="dxa"/>
            <w:vAlign w:val="center"/>
          </w:tcPr>
          <w:p w14:paraId="7B07E08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输出数据</w:t>
            </w:r>
          </w:p>
        </w:tc>
        <w:tc>
          <w:tcPr>
            <w:tcW w:w="3561" w:type="dxa"/>
            <w:vAlign w:val="center"/>
          </w:tcPr>
          <w:p w14:paraId="264E5AC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3561" w:type="dxa"/>
            <w:vAlign w:val="center"/>
          </w:tcPr>
          <w:p w14:paraId="124874F6">
            <w:pPr>
              <w:jc w:val="both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256</w:t>
            </w:r>
          </w:p>
        </w:tc>
      </w:tr>
    </w:tbl>
    <w:p w14:paraId="02CF3DDC">
      <w:pPr>
        <w:rPr>
          <w:rFonts w:hint="default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8853"/>
      </w:tblGrid>
      <w:tr w14:paraId="5C885340">
        <w:tc>
          <w:tcPr>
            <w:tcW w:w="10682" w:type="dxa"/>
            <w:gridSpan w:val="2"/>
            <w:shd w:val="clear" w:color="auto" w:fill="CFCECE" w:themeFill="background2" w:themeFillShade="E5"/>
            <w:vAlign w:val="center"/>
          </w:tcPr>
          <w:p w14:paraId="591AC192"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1.IO-Link 配置数据</w:t>
            </w:r>
          </w:p>
        </w:tc>
      </w:tr>
      <w:tr w14:paraId="0A7E44E9">
        <w:tc>
          <w:tcPr>
            <w:tcW w:w="1829" w:type="dxa"/>
            <w:vAlign w:val="center"/>
          </w:tcPr>
          <w:p w14:paraId="5BD0FCA5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字节</w:t>
            </w:r>
          </w:p>
        </w:tc>
        <w:tc>
          <w:tcPr>
            <w:tcW w:w="8853" w:type="dxa"/>
            <w:vAlign w:val="center"/>
          </w:tcPr>
          <w:p w14:paraId="01F7E641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 w14:paraId="374A0D81">
        <w:tc>
          <w:tcPr>
            <w:tcW w:w="1829" w:type="dxa"/>
            <w:vAlign w:val="center"/>
          </w:tcPr>
          <w:p w14:paraId="4EA9A4A3">
            <w:pPr>
              <w:jc w:val="center"/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853" w:type="dxa"/>
            <w:vAlign w:val="center"/>
          </w:tcPr>
          <w:p w14:paraId="2DA386AA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8 位代表配置 8 个端口 IO-Link 状态：0 关闭，1 打开</w:t>
            </w:r>
          </w:p>
          <w:p w14:paraId="3EF0F634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tbl>
            <w:tblPr>
              <w:tblStyle w:val="9"/>
              <w:tblpPr w:leftFromText="180" w:rightFromText="180" w:vertAnchor="text" w:horzAnchor="page" w:tblpX="2204" w:tblpY="6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1B9A2671">
              <w:tc>
                <w:tcPr>
                  <w:tcW w:w="672" w:type="dxa"/>
                  <w:vAlign w:val="center"/>
                </w:tcPr>
                <w:p w14:paraId="066CA6F2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bookmarkStart w:id="0" w:name="_GoBack"/>
                  <w:bookmarkEnd w:id="0"/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2E654446">
                  <w:pPr>
                    <w:jc w:val="center"/>
                    <w:rPr>
                      <w:rFonts w:hint="default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0662BF5E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37092FEC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7EA69E6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06B29E8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6FC57267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4B4A3688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61AEAD7C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3D85824B">
              <w:tc>
                <w:tcPr>
                  <w:tcW w:w="672" w:type="dxa"/>
                  <w:vAlign w:val="center"/>
                </w:tcPr>
                <w:p w14:paraId="1D9F70D4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0D339A96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60B62636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0314D6F8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5F557E7D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13742F30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4ACD38D8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4877C6D9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4815F3AD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48462B2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 w14:paraId="26E16038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  <w:p w14:paraId="631F6C69"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072323E4">
        <w:tc>
          <w:tcPr>
            <w:tcW w:w="1829" w:type="dxa"/>
            <w:vAlign w:val="center"/>
          </w:tcPr>
          <w:p w14:paraId="0FF0043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8853" w:type="dxa"/>
            <w:vAlign w:val="center"/>
          </w:tcPr>
          <w:p w14:paraId="11EBD061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保留</w:t>
            </w:r>
          </w:p>
        </w:tc>
      </w:tr>
      <w:tr w14:paraId="2261BADE">
        <w:tc>
          <w:tcPr>
            <w:tcW w:w="1829" w:type="dxa"/>
            <w:vAlign w:val="center"/>
          </w:tcPr>
          <w:p w14:paraId="0AEFC4E6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8853" w:type="dxa"/>
            <w:vAlign w:val="center"/>
          </w:tcPr>
          <w:p w14:paraId="14FE05DE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保留</w:t>
            </w:r>
          </w:p>
        </w:tc>
      </w:tr>
      <w:tr w14:paraId="63E4893B">
        <w:tc>
          <w:tcPr>
            <w:tcW w:w="1829" w:type="dxa"/>
            <w:vAlign w:val="center"/>
          </w:tcPr>
          <w:p w14:paraId="52ADF93C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8853" w:type="dxa"/>
            <w:vAlign w:val="center"/>
          </w:tcPr>
          <w:p w14:paraId="4A808EA6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保留</w:t>
            </w:r>
          </w:p>
        </w:tc>
      </w:tr>
    </w:tbl>
    <w:p w14:paraId="52EE7B84">
      <w:pPr>
        <w:rPr>
          <w:rFonts w:hint="default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8848"/>
      </w:tblGrid>
      <w:tr w14:paraId="41673306">
        <w:tc>
          <w:tcPr>
            <w:tcW w:w="10682" w:type="dxa"/>
            <w:gridSpan w:val="2"/>
            <w:shd w:val="clear" w:color="auto" w:fill="CFCECE" w:themeFill="background2" w:themeFillShade="E5"/>
            <w:vAlign w:val="center"/>
          </w:tcPr>
          <w:p w14:paraId="2506465F">
            <w:pPr>
              <w:numPr>
                <w:ilvl w:val="0"/>
                <w:numId w:val="0"/>
              </w:numPr>
              <w:tabs>
                <w:tab w:val="left" w:pos="861"/>
              </w:tabs>
              <w:ind w:leftChars="0"/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2.IO-Link 过程数据输入（占用 266Byte）</w:t>
            </w:r>
          </w:p>
        </w:tc>
      </w:tr>
      <w:tr w14:paraId="7F5A8C13">
        <w:tc>
          <w:tcPr>
            <w:tcW w:w="1834" w:type="dxa"/>
            <w:vAlign w:val="center"/>
          </w:tcPr>
          <w:p w14:paraId="00C7EE0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字节</w:t>
            </w:r>
          </w:p>
        </w:tc>
        <w:tc>
          <w:tcPr>
            <w:tcW w:w="8848" w:type="dxa"/>
            <w:vAlign w:val="center"/>
          </w:tcPr>
          <w:p w14:paraId="66B4077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 w14:paraId="04BE5A21">
        <w:tc>
          <w:tcPr>
            <w:tcW w:w="1834" w:type="dxa"/>
            <w:vAlign w:val="center"/>
          </w:tcPr>
          <w:p w14:paraId="2A1AD0B1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Byte0</w:t>
            </w:r>
          </w:p>
        </w:tc>
        <w:tc>
          <w:tcPr>
            <w:tcW w:w="8848" w:type="dxa"/>
            <w:vAlign w:val="center"/>
          </w:tcPr>
          <w:p w14:paraId="40B354A3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8位代表8个端口当前IO-LINK状态：1正常通信，0未通信</w:t>
            </w:r>
          </w:p>
          <w:p w14:paraId="5114B2C6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tbl>
            <w:tblPr>
              <w:tblStyle w:val="9"/>
              <w:tblpPr w:leftFromText="180" w:rightFromText="180" w:vertAnchor="text" w:horzAnchor="page" w:tblpX="2116" w:tblpY="36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096D9706">
              <w:tc>
                <w:tcPr>
                  <w:tcW w:w="672" w:type="dxa"/>
                  <w:vAlign w:val="center"/>
                </w:tcPr>
                <w:p w14:paraId="35BA4F50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042281C7">
                  <w:pPr>
                    <w:jc w:val="center"/>
                    <w:rPr>
                      <w:rFonts w:hint="default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7E53E47B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7815FBD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7523102C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5FB86299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138782F0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3AB09A62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27D5BFB3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7289F7CB">
              <w:tc>
                <w:tcPr>
                  <w:tcW w:w="672" w:type="dxa"/>
                  <w:vAlign w:val="center"/>
                </w:tcPr>
                <w:p w14:paraId="2B4F8FD7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2806BBA1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7CDB3FDD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11B107E3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407E9DC2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784ECF83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38D1088D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61F52D85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27A786BF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2CB9D86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7CF3DD4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00F2306"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7960242B">
        <w:tc>
          <w:tcPr>
            <w:tcW w:w="1834" w:type="dxa"/>
            <w:vAlign w:val="center"/>
          </w:tcPr>
          <w:p w14:paraId="684176E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</w:t>
            </w:r>
          </w:p>
        </w:tc>
        <w:tc>
          <w:tcPr>
            <w:tcW w:w="8848" w:type="dxa"/>
            <w:vAlign w:val="center"/>
          </w:tcPr>
          <w:p w14:paraId="299AF1EB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8位代表8个端口IO-LINK断线记录：1有过断线，0未有过断线</w:t>
            </w:r>
          </w:p>
          <w:p w14:paraId="67D3B03D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tbl>
            <w:tblPr>
              <w:tblStyle w:val="9"/>
              <w:tblpPr w:leftFromText="180" w:rightFromText="180" w:vertAnchor="text" w:horzAnchor="page" w:tblpX="2100" w:tblpY="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5FB29701">
              <w:tc>
                <w:tcPr>
                  <w:tcW w:w="672" w:type="dxa"/>
                  <w:vAlign w:val="center"/>
                </w:tcPr>
                <w:p w14:paraId="69C902F7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1958258E">
                  <w:pPr>
                    <w:jc w:val="center"/>
                    <w:rPr>
                      <w:rFonts w:hint="default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7F1F48C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6C0A06E9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1BB810A8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5E7402CD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39A8F2EF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314B7AF1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7788B8D2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1EB2A09E">
              <w:tc>
                <w:tcPr>
                  <w:tcW w:w="672" w:type="dxa"/>
                  <w:vAlign w:val="center"/>
                </w:tcPr>
                <w:p w14:paraId="77BC9E22">
                  <w:pPr>
                    <w:jc w:val="center"/>
                    <w:rPr>
                      <w:rFonts w:hint="eastAsia" w:eastAsiaTheme="minorEastAsia"/>
                      <w:sz w:val="18"/>
                      <w:szCs w:val="1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67E10AC5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7DB3F105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5CE0A654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1139D533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7A9FB813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798760B5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327C07E8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25FB03DA">
                  <w:pPr>
                    <w:jc w:val="center"/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0E93CD6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EEE0D81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618C921">
            <w:p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232ED63B">
        <w:tc>
          <w:tcPr>
            <w:tcW w:w="1834" w:type="dxa"/>
            <w:vAlign w:val="center"/>
          </w:tcPr>
          <w:p w14:paraId="17F0A12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Byte2</w:t>
            </w:r>
          </w:p>
        </w:tc>
        <w:tc>
          <w:tcPr>
            <w:tcW w:w="8848" w:type="dxa"/>
            <w:vAlign w:val="center"/>
          </w:tcPr>
          <w:p w14:paraId="1550F87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C1端口断线次数</w:t>
            </w:r>
          </w:p>
        </w:tc>
      </w:tr>
      <w:tr w14:paraId="4FC4F6CA">
        <w:tc>
          <w:tcPr>
            <w:tcW w:w="1834" w:type="dxa"/>
            <w:vAlign w:val="center"/>
          </w:tcPr>
          <w:p w14:paraId="2C0376A7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Byte3</w:t>
            </w:r>
          </w:p>
        </w:tc>
        <w:tc>
          <w:tcPr>
            <w:tcW w:w="8848" w:type="dxa"/>
            <w:vAlign w:val="center"/>
          </w:tcPr>
          <w:p w14:paraId="5FE771D0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C2端口断线次数</w:t>
            </w:r>
          </w:p>
        </w:tc>
      </w:tr>
      <w:tr w14:paraId="21B75F8A">
        <w:tc>
          <w:tcPr>
            <w:tcW w:w="1834" w:type="dxa"/>
            <w:vAlign w:val="center"/>
          </w:tcPr>
          <w:p w14:paraId="2933BB49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Byte4</w:t>
            </w:r>
          </w:p>
        </w:tc>
        <w:tc>
          <w:tcPr>
            <w:tcW w:w="8848" w:type="dxa"/>
            <w:vAlign w:val="center"/>
          </w:tcPr>
          <w:p w14:paraId="5D1236E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C3端口断线次数</w:t>
            </w:r>
          </w:p>
        </w:tc>
      </w:tr>
      <w:tr w14:paraId="01BC6639">
        <w:tc>
          <w:tcPr>
            <w:tcW w:w="1834" w:type="dxa"/>
            <w:vAlign w:val="center"/>
          </w:tcPr>
          <w:p w14:paraId="395C2DAA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Byte5</w:t>
            </w:r>
          </w:p>
        </w:tc>
        <w:tc>
          <w:tcPr>
            <w:tcW w:w="8848" w:type="dxa"/>
            <w:vAlign w:val="center"/>
          </w:tcPr>
          <w:p w14:paraId="45676BD6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C4端口断线次数</w:t>
            </w:r>
          </w:p>
        </w:tc>
      </w:tr>
      <w:tr w14:paraId="5239C0D2">
        <w:tc>
          <w:tcPr>
            <w:tcW w:w="1834" w:type="dxa"/>
            <w:vAlign w:val="center"/>
          </w:tcPr>
          <w:p w14:paraId="5A3F5B93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Byte6</w:t>
            </w:r>
          </w:p>
        </w:tc>
        <w:tc>
          <w:tcPr>
            <w:tcW w:w="8848" w:type="dxa"/>
            <w:vAlign w:val="center"/>
          </w:tcPr>
          <w:p w14:paraId="2608736F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C5端口断线次数</w:t>
            </w:r>
          </w:p>
        </w:tc>
      </w:tr>
      <w:tr w14:paraId="1F55D0EA">
        <w:tc>
          <w:tcPr>
            <w:tcW w:w="1834" w:type="dxa"/>
            <w:vAlign w:val="center"/>
          </w:tcPr>
          <w:p w14:paraId="5F52C8A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Byte7</w:t>
            </w:r>
          </w:p>
        </w:tc>
        <w:tc>
          <w:tcPr>
            <w:tcW w:w="8848" w:type="dxa"/>
            <w:vAlign w:val="center"/>
          </w:tcPr>
          <w:p w14:paraId="2B0B0521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C6端口断线次数</w:t>
            </w:r>
          </w:p>
        </w:tc>
      </w:tr>
      <w:tr w14:paraId="42F32E40">
        <w:tc>
          <w:tcPr>
            <w:tcW w:w="1834" w:type="dxa"/>
            <w:vAlign w:val="center"/>
          </w:tcPr>
          <w:p w14:paraId="0ADA162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Byte8</w:t>
            </w:r>
          </w:p>
        </w:tc>
        <w:tc>
          <w:tcPr>
            <w:tcW w:w="8848" w:type="dxa"/>
            <w:vAlign w:val="center"/>
          </w:tcPr>
          <w:p w14:paraId="5D943B5B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C7端口断线次数</w:t>
            </w:r>
          </w:p>
        </w:tc>
      </w:tr>
      <w:tr w14:paraId="2638C143">
        <w:tc>
          <w:tcPr>
            <w:tcW w:w="1834" w:type="dxa"/>
            <w:vAlign w:val="center"/>
          </w:tcPr>
          <w:p w14:paraId="5698C19E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Byte9</w:t>
            </w:r>
          </w:p>
        </w:tc>
        <w:tc>
          <w:tcPr>
            <w:tcW w:w="8848" w:type="dxa"/>
            <w:vAlign w:val="center"/>
          </w:tcPr>
          <w:p w14:paraId="20D2D07C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C8端口断线次数</w:t>
            </w:r>
          </w:p>
        </w:tc>
      </w:tr>
      <w:tr w14:paraId="1B26F633">
        <w:tc>
          <w:tcPr>
            <w:tcW w:w="1834" w:type="dxa"/>
            <w:vAlign w:val="center"/>
          </w:tcPr>
          <w:p w14:paraId="2E69F1E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Byte10-Byte41</w:t>
            </w:r>
          </w:p>
        </w:tc>
        <w:tc>
          <w:tcPr>
            <w:tcW w:w="8848" w:type="dxa"/>
            <w:vAlign w:val="center"/>
          </w:tcPr>
          <w:p w14:paraId="2167C38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C1端口过程输入数据（32Byte）</w:t>
            </w:r>
          </w:p>
        </w:tc>
      </w:tr>
      <w:tr w14:paraId="5DE6F8D9">
        <w:tc>
          <w:tcPr>
            <w:tcW w:w="1834" w:type="dxa"/>
            <w:vAlign w:val="center"/>
          </w:tcPr>
          <w:p w14:paraId="3AC8F11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Byte42-Byte73</w:t>
            </w:r>
          </w:p>
        </w:tc>
        <w:tc>
          <w:tcPr>
            <w:tcW w:w="8848" w:type="dxa"/>
            <w:vAlign w:val="center"/>
          </w:tcPr>
          <w:p w14:paraId="66DEF618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C2端口过程输入数据（32Byte）</w:t>
            </w:r>
          </w:p>
        </w:tc>
      </w:tr>
      <w:tr w14:paraId="508CA92F">
        <w:tc>
          <w:tcPr>
            <w:tcW w:w="1834" w:type="dxa"/>
            <w:vAlign w:val="center"/>
          </w:tcPr>
          <w:p w14:paraId="2E7A684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Byte74-Byte105</w:t>
            </w:r>
          </w:p>
        </w:tc>
        <w:tc>
          <w:tcPr>
            <w:tcW w:w="8848" w:type="dxa"/>
            <w:vAlign w:val="center"/>
          </w:tcPr>
          <w:p w14:paraId="2576BB6D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C3端口过程输入数据（32Byte）</w:t>
            </w:r>
          </w:p>
        </w:tc>
      </w:tr>
      <w:tr w14:paraId="0159BCAB">
        <w:tc>
          <w:tcPr>
            <w:tcW w:w="1834" w:type="dxa"/>
            <w:vAlign w:val="center"/>
          </w:tcPr>
          <w:p w14:paraId="2C8F4FA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Byte106-Byte137</w:t>
            </w:r>
          </w:p>
        </w:tc>
        <w:tc>
          <w:tcPr>
            <w:tcW w:w="8848" w:type="dxa"/>
            <w:vAlign w:val="center"/>
          </w:tcPr>
          <w:p w14:paraId="164834B6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C4端口过程输入数据（32Byte）</w:t>
            </w:r>
          </w:p>
        </w:tc>
      </w:tr>
      <w:tr w14:paraId="7A018CED">
        <w:tc>
          <w:tcPr>
            <w:tcW w:w="1834" w:type="dxa"/>
            <w:vAlign w:val="center"/>
          </w:tcPr>
          <w:p w14:paraId="637AF2A2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Byte138-Byte169</w:t>
            </w:r>
          </w:p>
        </w:tc>
        <w:tc>
          <w:tcPr>
            <w:tcW w:w="8848" w:type="dxa"/>
            <w:vAlign w:val="center"/>
          </w:tcPr>
          <w:p w14:paraId="5848672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C5端口过程输入数据（32Byte）</w:t>
            </w:r>
          </w:p>
        </w:tc>
      </w:tr>
      <w:tr w14:paraId="0548AC4B">
        <w:tc>
          <w:tcPr>
            <w:tcW w:w="1834" w:type="dxa"/>
            <w:vAlign w:val="center"/>
          </w:tcPr>
          <w:p w14:paraId="4DD6C5BD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Byte170-Byte201</w:t>
            </w:r>
          </w:p>
        </w:tc>
        <w:tc>
          <w:tcPr>
            <w:tcW w:w="8848" w:type="dxa"/>
            <w:vAlign w:val="center"/>
          </w:tcPr>
          <w:p w14:paraId="79FD47C4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C6端口过程输入数据（32Byte）</w:t>
            </w:r>
          </w:p>
        </w:tc>
      </w:tr>
      <w:tr w14:paraId="0B7C929C">
        <w:tc>
          <w:tcPr>
            <w:tcW w:w="1834" w:type="dxa"/>
            <w:vAlign w:val="center"/>
          </w:tcPr>
          <w:p w14:paraId="05ADE715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Byte202-Byte233</w:t>
            </w:r>
          </w:p>
        </w:tc>
        <w:tc>
          <w:tcPr>
            <w:tcW w:w="8848" w:type="dxa"/>
            <w:vAlign w:val="center"/>
          </w:tcPr>
          <w:p w14:paraId="500C2682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C6端口过程输入数据（32Byte）</w:t>
            </w:r>
          </w:p>
        </w:tc>
      </w:tr>
      <w:tr w14:paraId="383F5885">
        <w:tc>
          <w:tcPr>
            <w:tcW w:w="1834" w:type="dxa"/>
            <w:vAlign w:val="center"/>
          </w:tcPr>
          <w:p w14:paraId="4AB1D050"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Byte234-Byte265</w:t>
            </w:r>
          </w:p>
        </w:tc>
        <w:tc>
          <w:tcPr>
            <w:tcW w:w="8848" w:type="dxa"/>
            <w:vAlign w:val="center"/>
          </w:tcPr>
          <w:p w14:paraId="54C4A8FE"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C7端口过程输入数据（32Byte）</w:t>
            </w:r>
          </w:p>
        </w:tc>
      </w:tr>
    </w:tbl>
    <w:p w14:paraId="7BDFAB03">
      <w:pPr>
        <w:rPr>
          <w:rFonts w:hint="default"/>
        </w:rPr>
      </w:pPr>
    </w:p>
    <w:p w14:paraId="740E7108">
      <w:pPr>
        <w:rPr>
          <w:rFonts w:hint="default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8863"/>
      </w:tblGrid>
      <w:tr w14:paraId="07F9CC64">
        <w:tc>
          <w:tcPr>
            <w:tcW w:w="10682" w:type="dxa"/>
            <w:gridSpan w:val="2"/>
            <w:shd w:val="clear" w:color="auto" w:fill="CFCECE" w:themeFill="background2" w:themeFillShade="E5"/>
            <w:vAlign w:val="center"/>
          </w:tcPr>
          <w:p w14:paraId="7E0BDDB3"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3.IO-Link过程数据输出（占用 256Byte）</w:t>
            </w:r>
          </w:p>
        </w:tc>
      </w:tr>
      <w:tr w14:paraId="3E468E6E">
        <w:tc>
          <w:tcPr>
            <w:tcW w:w="1819" w:type="dxa"/>
            <w:vAlign w:val="center"/>
          </w:tcPr>
          <w:p w14:paraId="75C90D5D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字节</w:t>
            </w:r>
          </w:p>
        </w:tc>
        <w:tc>
          <w:tcPr>
            <w:tcW w:w="8863" w:type="dxa"/>
            <w:vAlign w:val="center"/>
          </w:tcPr>
          <w:p w14:paraId="1EF178FA"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 w14:paraId="1CA32808">
        <w:tc>
          <w:tcPr>
            <w:tcW w:w="1819" w:type="dxa"/>
            <w:shd w:val="clear" w:color="auto" w:fill="auto"/>
            <w:vAlign w:val="center"/>
          </w:tcPr>
          <w:p w14:paraId="516C5BFF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Byte10-Byte31</w:t>
            </w:r>
          </w:p>
        </w:tc>
        <w:tc>
          <w:tcPr>
            <w:tcW w:w="8863" w:type="dxa"/>
            <w:vAlign w:val="center"/>
          </w:tcPr>
          <w:p w14:paraId="444B2E4E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C1端口过程输出数据（32Byte）</w:t>
            </w:r>
          </w:p>
        </w:tc>
      </w:tr>
      <w:tr w14:paraId="2E6FBFDB">
        <w:tc>
          <w:tcPr>
            <w:tcW w:w="1819" w:type="dxa"/>
            <w:shd w:val="clear" w:color="auto" w:fill="auto"/>
            <w:vAlign w:val="center"/>
          </w:tcPr>
          <w:p w14:paraId="2B5FBC4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Byte32-Byte63</w:t>
            </w:r>
          </w:p>
        </w:tc>
        <w:tc>
          <w:tcPr>
            <w:tcW w:w="8863" w:type="dxa"/>
            <w:vAlign w:val="center"/>
          </w:tcPr>
          <w:p w14:paraId="6C40E59C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C2端口过程输出数据（32Byte）</w:t>
            </w:r>
          </w:p>
        </w:tc>
      </w:tr>
      <w:tr w14:paraId="610FCEE9">
        <w:tc>
          <w:tcPr>
            <w:tcW w:w="1819" w:type="dxa"/>
            <w:shd w:val="clear" w:color="auto" w:fill="auto"/>
            <w:vAlign w:val="center"/>
          </w:tcPr>
          <w:p w14:paraId="2D846CCE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Byte64-Byte95</w:t>
            </w:r>
          </w:p>
        </w:tc>
        <w:tc>
          <w:tcPr>
            <w:tcW w:w="8863" w:type="dxa"/>
            <w:vAlign w:val="center"/>
          </w:tcPr>
          <w:p w14:paraId="6BDDCF30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C3端口过程输出数据（32Byte）</w:t>
            </w:r>
          </w:p>
        </w:tc>
      </w:tr>
      <w:tr w14:paraId="7FCCAA8A">
        <w:tc>
          <w:tcPr>
            <w:tcW w:w="1819" w:type="dxa"/>
            <w:shd w:val="clear" w:color="auto" w:fill="auto"/>
            <w:vAlign w:val="center"/>
          </w:tcPr>
          <w:p w14:paraId="0D90E8A0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Byte96-Byte127</w:t>
            </w:r>
          </w:p>
        </w:tc>
        <w:tc>
          <w:tcPr>
            <w:tcW w:w="8863" w:type="dxa"/>
            <w:vAlign w:val="center"/>
          </w:tcPr>
          <w:p w14:paraId="17D2BAAF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C4端口过程输出数据（32Byte）</w:t>
            </w:r>
          </w:p>
        </w:tc>
      </w:tr>
      <w:tr w14:paraId="5B9FC97F">
        <w:tc>
          <w:tcPr>
            <w:tcW w:w="1819" w:type="dxa"/>
            <w:shd w:val="clear" w:color="auto" w:fill="auto"/>
            <w:vAlign w:val="center"/>
          </w:tcPr>
          <w:p w14:paraId="5C5FE2B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Byte128-Byte159</w:t>
            </w:r>
          </w:p>
        </w:tc>
        <w:tc>
          <w:tcPr>
            <w:tcW w:w="8863" w:type="dxa"/>
            <w:vAlign w:val="center"/>
          </w:tcPr>
          <w:p w14:paraId="62B33CA8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C5端口过程输出数据（32Byte）</w:t>
            </w:r>
          </w:p>
        </w:tc>
      </w:tr>
      <w:tr w14:paraId="03DB5E35">
        <w:tc>
          <w:tcPr>
            <w:tcW w:w="1819" w:type="dxa"/>
            <w:shd w:val="clear" w:color="auto" w:fill="auto"/>
            <w:vAlign w:val="center"/>
          </w:tcPr>
          <w:p w14:paraId="4B3BC4C4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Byte160-Byte191</w:t>
            </w:r>
          </w:p>
        </w:tc>
        <w:tc>
          <w:tcPr>
            <w:tcW w:w="8863" w:type="dxa"/>
            <w:vAlign w:val="center"/>
          </w:tcPr>
          <w:p w14:paraId="4EBCADF5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C6端口过程输出数据（32Byte）</w:t>
            </w:r>
          </w:p>
        </w:tc>
      </w:tr>
      <w:tr w14:paraId="55C6C585">
        <w:tc>
          <w:tcPr>
            <w:tcW w:w="1819" w:type="dxa"/>
            <w:shd w:val="clear" w:color="auto" w:fill="auto"/>
            <w:vAlign w:val="center"/>
          </w:tcPr>
          <w:p w14:paraId="3F7D98B3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Byte192-Byte223</w:t>
            </w:r>
          </w:p>
        </w:tc>
        <w:tc>
          <w:tcPr>
            <w:tcW w:w="8863" w:type="dxa"/>
            <w:vAlign w:val="center"/>
          </w:tcPr>
          <w:p w14:paraId="3BF2187A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C7端口过程输出数据（32Byte）</w:t>
            </w:r>
          </w:p>
        </w:tc>
      </w:tr>
      <w:tr w14:paraId="5990D51B">
        <w:tc>
          <w:tcPr>
            <w:tcW w:w="1819" w:type="dxa"/>
            <w:shd w:val="clear" w:color="auto" w:fill="auto"/>
            <w:vAlign w:val="center"/>
          </w:tcPr>
          <w:p w14:paraId="64B1932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Byte224-Byte255</w:t>
            </w:r>
          </w:p>
        </w:tc>
        <w:tc>
          <w:tcPr>
            <w:tcW w:w="8863" w:type="dxa"/>
            <w:vAlign w:val="center"/>
          </w:tcPr>
          <w:p w14:paraId="0E7B8F0E">
            <w:pPr>
              <w:jc w:val="center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C8端口过程输出数据（32Byte）</w:t>
            </w:r>
          </w:p>
        </w:tc>
      </w:tr>
    </w:tbl>
    <w:p w14:paraId="3E37018C"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4EFFC">
    <w:pPr>
      <w:pStyle w:val="6"/>
      <w:tabs>
        <w:tab w:val="left" w:pos="264"/>
        <w:tab w:val="left" w:pos="2805"/>
        <w:tab w:val="clear" w:pos="4153"/>
        <w:tab w:val="clear" w:pos="8306"/>
      </w:tabs>
      <w:ind w:firstLine="325" w:firstLineChars="250"/>
      <w:jc w:val="center"/>
      <w:rPr>
        <w:rFonts w:hint="default" w:eastAsiaTheme="minorEastAsia"/>
        <w:sz w:val="13"/>
        <w:szCs w:val="13"/>
        <w:lang w:eastAsia="zh-Hans"/>
      </w:rPr>
    </w:pP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1776730</wp:posOffset>
              </wp:positionH>
              <wp:positionV relativeFrom="page">
                <wp:posOffset>9965055</wp:posOffset>
              </wp:positionV>
              <wp:extent cx="53975" cy="53975"/>
              <wp:effectExtent l="6350" t="6350" r="15875" b="15875"/>
              <wp:wrapNone/>
              <wp:docPr id="10" name="矩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39.9pt;margin-top:784.65pt;height:4.25pt;width:4.25pt;mso-position-vertical-relative:page;z-index:251661312;v-text-anchor:middle;mso-width-relative:page;mso-height-relative:page;" fillcolor="#FFDD0B" filled="t" stroked="t" coordsize="21600,21600" o:gfxdata="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ZmCgDcAAAADQEAAA8AAAAAAAAAAQAgAAAAIgAAAGRycy9kb3ducmV2&#10;LnhtbFBLAQIUABQAAAAIAIdO4kAHavwJagIAAPMEAAAOAAAAAAAAAAEAIAAAACsBAABkcnMvZTJv&#10;RG9jLnhtbFBLBQYAAAAABgAGAFkBAAAH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323850</wp:posOffset>
              </wp:positionH>
              <wp:positionV relativeFrom="page">
                <wp:posOffset>9961245</wp:posOffset>
              </wp:positionV>
              <wp:extent cx="53975" cy="53975"/>
              <wp:effectExtent l="6350" t="6350" r="15875" b="1587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09040" y="990346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5.5pt;margin-top:784.35pt;height:4.25pt;width:4.25pt;mso-position-vertical-relative:page;z-index:251660288;v-text-anchor:middle;mso-width-relative:page;mso-height-relative:page;" fillcolor="#FFDD0B" filled="t" stroked="t" coordsize="21600,21600" o:gfxdata="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SviV3aAAAACwEAAA8AAAAAAAAAAQAgAAAAIgAAAGRy&#10;cy9kb3ducmV2LnhtbFBLAQIUABQAAAAIAIdO4kD6e1UtdQIAAP0EAAAOAAAAAAAAAAEAIAAAACkB&#10;AABkcnMvZTJvRG9jLnhtbFBLBQYAAAAABgAGAFkBAAAQ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3642995</wp:posOffset>
              </wp:positionH>
              <wp:positionV relativeFrom="page">
                <wp:posOffset>9964420</wp:posOffset>
              </wp:positionV>
              <wp:extent cx="53975" cy="53975"/>
              <wp:effectExtent l="6350" t="6350" r="15875" b="15875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6.85pt;margin-top:784.6pt;height:4.25pt;width:4.25pt;mso-position-vertical-relative:page;z-index:251662336;v-text-anchor:middle;mso-width-relative:page;mso-height-relative:page;" fillcolor="#FFDD0B" filled="t" stroked="t" coordsize="21600,21600" o:gfxdata="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d3qzbAAAADQEAAA8AAAAAAAAAAQAgAAAAIgAAAGRycy9kb3ducmV2&#10;LnhtbFBLAQIUABQAAAAIAIdO4kCLUodSawIAAPMEAAAOAAAAAAAAAAEAIAAAACoBAABkcnMvZTJv&#10;RG9jLnhtbFBLBQYAAAAABgAGAFkBAAAH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5012690</wp:posOffset>
              </wp:positionH>
              <wp:positionV relativeFrom="page">
                <wp:posOffset>9965690</wp:posOffset>
              </wp:positionV>
              <wp:extent cx="53975" cy="53975"/>
              <wp:effectExtent l="6350" t="6350" r="15875" b="1587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94.7pt;margin-top:784.7pt;height:4.25pt;width:4.25pt;mso-position-vertical-relative:page;z-index:251663360;v-text-anchor:middle;mso-width-relative:page;mso-height-relative:page;" fillcolor="#FFDD0B" filled="t" stroked="t" coordsize="21600,21600" o:gfxdata="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XVUXu2gAAAA0BAAAPAAAAAAAAAAEAIAAAACIAAABkcnMvZG93bnJldi54&#10;bWxQSwECFAAUAAAACACHTuJAHxsKv2oCAADzBAAADgAAAAAAAAABACAAAAApAQAAZHJzL2Uyb0Rv&#10;Yy54bWxQSwUGAAAAAAYABgBZAQAABQYAAAAA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 w:ascii="微软雅黑" w:hAnsi="微软雅黑" w:eastAsia="微软雅黑" w:cs="微软雅黑"/>
        <w:sz w:val="13"/>
        <w:szCs w:val="13"/>
        <w:lang w:val="en-US" w:eastAsia="zh-Hans"/>
      </w:rPr>
      <w:t>天津市森特奈电子有限公司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     </w:t>
    </w:r>
    <w:r>
      <w:rPr>
        <w:rFonts w:hint="eastAsia" w:ascii="微软雅黑" w:hAnsi="微软雅黑" w:eastAsia="微软雅黑" w:cs="微软雅黑"/>
        <w:sz w:val="13"/>
        <w:szCs w:val="13"/>
        <w:lang w:val="en-US" w:eastAsia="zh-Hans"/>
      </w:rPr>
      <w:t>Ti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>anjin Sentinel Electronics Co., Ltd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  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Tel: 86 22 85689572    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>www.sentinel-china.com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6DCCC"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120" w:lineRule="atLeast"/>
      <w:jc w:val="left"/>
      <w:textAlignment w:val="auto"/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Hiragino Sans GB W3" w:hAnsi="Hiragino Sans GB W3" w:eastAsia="Hiragino Sans GB W3" w:cs="Hiragino Sans GB W3"/>
        <w:color w:val="000000" w:themeColor="text1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5807710</wp:posOffset>
          </wp:positionH>
          <wp:positionV relativeFrom="page">
            <wp:posOffset>553085</wp:posOffset>
          </wp:positionV>
          <wp:extent cx="817880" cy="716915"/>
          <wp:effectExtent l="0" t="0" r="20320" b="19685"/>
          <wp:wrapTight wrapText="bothSides">
            <wp:wrapPolygon>
              <wp:start x="0" y="0"/>
              <wp:lineTo x="0" y="20663"/>
              <wp:lineTo x="20795" y="20663"/>
              <wp:lineTo x="20795" y="0"/>
              <wp:lineTo x="0" y="0"/>
            </wp:wrapPolygon>
          </wp:wrapTight>
          <wp:docPr id="1" name="图片 1" descr="无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无白底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7880" cy="71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Us</w:t>
    </w:r>
    <w:r>
      <w:rPr>
        <w:rFonts w:hint="default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er Manu</w:t>
    </w: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al</w:t>
    </w:r>
  </w:p>
  <w:p w14:paraId="046FD607"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120" w:lineRule="atLeast"/>
      <w:jc w:val="left"/>
      <w:textAlignment w:val="auto"/>
      <w:rPr>
        <w:rFonts w:hint="default"/>
        <w:sz w:val="28"/>
        <w:szCs w:val="28"/>
        <w:lang w:val="en-US"/>
      </w:rPr>
    </w:pP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————————————</w:t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C8AA8"/>
    <w:multiLevelType w:val="singleLevel"/>
    <w:tmpl w:val="FECC8A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5OTAzOTYwOWVlNzRlNDk3NzgyOGI0MjYzZTMwYmEifQ=="/>
  </w:docVars>
  <w:rsids>
    <w:rsidRoot w:val="77F7439E"/>
    <w:rsid w:val="1FDB7D96"/>
    <w:rsid w:val="3673A026"/>
    <w:rsid w:val="3FF1A94D"/>
    <w:rsid w:val="5F5F5415"/>
    <w:rsid w:val="65BFEDE1"/>
    <w:rsid w:val="66F3B8EF"/>
    <w:rsid w:val="6F6F6312"/>
    <w:rsid w:val="77F7439E"/>
    <w:rsid w:val="7ED6C0EE"/>
    <w:rsid w:val="BAAF80B4"/>
    <w:rsid w:val="CF9B0B35"/>
    <w:rsid w:val="EDF2B027"/>
    <w:rsid w:val="F9DBA3C1"/>
    <w:rsid w:val="FEFF34A0"/>
    <w:rsid w:val="FFBEC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2023-06-05T16:24:00Z</dcterms:created>
  <dc:creator>Harry</dc:creator>
  <cp:lastModifiedBy>Harry</cp:lastModifiedBy>
  <dcterms:modified xsi:type="dcterms:W3CDTF">2024-09-30T17:36:38Z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CA726A101A99A4C0CCF87A64FE5BBA79_41</vt:lpwstr>
  </property>
</Properties>
</file>