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B58" w:rsidRDefault="00131649">
      <w:pPr>
        <w:pStyle w:val="Body"/>
        <w:jc w:val="center"/>
        <w:rPr>
          <w:sz w:val="70"/>
          <w:szCs w:val="56"/>
        </w:rPr>
      </w:pPr>
      <w:r w:rsidRPr="005607CF">
        <w:rPr>
          <w:rFonts w:ascii="Colonna MT" w:hAnsi="Colonna MT"/>
          <w:sz w:val="144"/>
          <w:szCs w:val="144"/>
        </w:rPr>
        <w:t>100</w:t>
      </w:r>
      <w:r w:rsidRPr="00966551">
        <w:rPr>
          <w:sz w:val="70"/>
          <w:szCs w:val="56"/>
        </w:rPr>
        <w:t xml:space="preserve"> </w:t>
      </w:r>
    </w:p>
    <w:p w:rsidR="009C70D2" w:rsidRPr="005607CF" w:rsidRDefault="00131649">
      <w:pPr>
        <w:pStyle w:val="Body"/>
        <w:jc w:val="center"/>
        <w:rPr>
          <w:rFonts w:ascii="Copperplate Gothic Bold" w:hAnsi="Copperplate Gothic Bold"/>
          <w:sz w:val="70"/>
          <w:szCs w:val="56"/>
        </w:rPr>
      </w:pPr>
      <w:r w:rsidRPr="00C27B58">
        <w:rPr>
          <w:rFonts w:ascii="Copperplate Gothic Bold" w:hAnsi="Copperplate Gothic Bold"/>
          <w:sz w:val="56"/>
          <w:szCs w:val="54"/>
        </w:rPr>
        <w:t>Landmark Judgment in Constitutional Law</w:t>
      </w:r>
    </w:p>
    <w:p w:rsidR="009C70D2" w:rsidRDefault="009C70D2">
      <w:pPr>
        <w:pStyle w:val="Body"/>
        <w:jc w:val="center"/>
        <w:rPr>
          <w:sz w:val="72"/>
          <w:szCs w:val="72"/>
        </w:rPr>
      </w:pPr>
    </w:p>
    <w:p w:rsidR="005607CF" w:rsidRDefault="005607CF">
      <w:pPr>
        <w:pStyle w:val="Body"/>
        <w:jc w:val="center"/>
        <w:rPr>
          <w:sz w:val="72"/>
          <w:szCs w:val="72"/>
        </w:rPr>
      </w:pPr>
    </w:p>
    <w:p w:rsidR="005607CF" w:rsidRDefault="005607CF">
      <w:pPr>
        <w:pStyle w:val="Body"/>
        <w:jc w:val="center"/>
        <w:rPr>
          <w:sz w:val="72"/>
          <w:szCs w:val="72"/>
        </w:rPr>
      </w:pPr>
    </w:p>
    <w:p w:rsidR="005607CF" w:rsidRPr="005607CF" w:rsidRDefault="005607CF">
      <w:pPr>
        <w:pStyle w:val="Body"/>
        <w:jc w:val="center"/>
        <w:rPr>
          <w:rFonts w:ascii="Monotype Corsiva" w:hAnsi="Monotype Corsiva"/>
          <w:sz w:val="72"/>
          <w:szCs w:val="72"/>
        </w:rPr>
      </w:pPr>
    </w:p>
    <w:p w:rsidR="009C70D2" w:rsidRPr="005607CF" w:rsidRDefault="00131649">
      <w:pPr>
        <w:pStyle w:val="Body"/>
        <w:jc w:val="center"/>
        <w:rPr>
          <w:rFonts w:ascii="Monotype Corsiva" w:hAnsi="Monotype Corsiva"/>
          <w:sz w:val="46"/>
          <w:szCs w:val="18"/>
        </w:rPr>
      </w:pPr>
      <w:r w:rsidRPr="005607CF">
        <w:rPr>
          <w:rFonts w:ascii="Monotype Corsiva" w:hAnsi="Monotype Corsiva"/>
          <w:sz w:val="46"/>
          <w:szCs w:val="18"/>
        </w:rPr>
        <w:t xml:space="preserve">Judgments that </w:t>
      </w:r>
      <w:r w:rsidR="00102238" w:rsidRPr="005607CF">
        <w:rPr>
          <w:rFonts w:ascii="Monotype Corsiva" w:hAnsi="Monotype Corsiva"/>
          <w:sz w:val="46"/>
          <w:szCs w:val="18"/>
        </w:rPr>
        <w:t>have</w:t>
      </w:r>
      <w:r w:rsidRPr="005607CF">
        <w:rPr>
          <w:rFonts w:ascii="Monotype Corsiva" w:hAnsi="Monotype Corsiva"/>
          <w:sz w:val="46"/>
          <w:szCs w:val="18"/>
        </w:rPr>
        <w:t xml:space="preserve"> evolved the Constitution as we know it</w:t>
      </w:r>
    </w:p>
    <w:p w:rsidR="001E77DD" w:rsidRPr="001E77DD" w:rsidRDefault="001E77DD" w:rsidP="001E77DD">
      <w:pPr>
        <w:rPr>
          <w:sz w:val="72"/>
          <w:szCs w:val="72"/>
        </w:rPr>
      </w:pPr>
      <w:r>
        <w:rPr>
          <w:rFonts w:hint="eastAsia"/>
          <w:b/>
          <w:bCs/>
          <w:sz w:val="30"/>
          <w:szCs w:val="36"/>
        </w:rPr>
        <w:br w:type="page"/>
      </w:r>
    </w:p>
    <w:p w:rsidR="001E77DD" w:rsidRDefault="001E77DD" w:rsidP="001E77DD">
      <w:pPr>
        <w:jc w:val="center"/>
        <w:rPr>
          <w:b/>
          <w:bCs/>
          <w:sz w:val="30"/>
          <w:szCs w:val="36"/>
        </w:rPr>
      </w:pPr>
    </w:p>
    <w:p w:rsidR="001E77DD" w:rsidRDefault="001E77DD" w:rsidP="00B474C6">
      <w:pPr>
        <w:spacing w:before="120" w:after="120"/>
        <w:jc w:val="center"/>
        <w:rPr>
          <w:b/>
          <w:sz w:val="28"/>
          <w:szCs w:val="28"/>
        </w:rPr>
      </w:pPr>
      <w:r>
        <w:rPr>
          <w:bCs/>
          <w:noProof/>
        </w:rPr>
        <w:drawing>
          <wp:anchor distT="0" distB="0" distL="114300" distR="114300" simplePos="0" relativeHeight="251660288" behindDoc="0" locked="0" layoutInCell="1" allowOverlap="1">
            <wp:simplePos x="0" y="0"/>
            <wp:positionH relativeFrom="column">
              <wp:posOffset>2659380</wp:posOffset>
            </wp:positionH>
            <wp:positionV relativeFrom="paragraph">
              <wp:posOffset>-571500</wp:posOffset>
            </wp:positionV>
            <wp:extent cx="723900" cy="723900"/>
            <wp:effectExtent l="0" t="0" r="0" b="0"/>
            <wp:wrapNone/>
            <wp:docPr id="2" name="Picture 2" descr="E:\deep\100 landm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E:\deep\100 landmark\logo.jp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anchor>
        </w:drawing>
      </w:r>
      <w:r>
        <w:rPr>
          <w:b/>
          <w:bCs/>
          <w:noProof/>
          <w:sz w:val="56"/>
        </w:rPr>
        <w:drawing>
          <wp:anchor distT="0" distB="0" distL="114300" distR="114300" simplePos="0" relativeHeight="251659264" behindDoc="0" locked="0" layoutInCell="1" allowOverlap="1">
            <wp:simplePos x="0" y="0"/>
            <wp:positionH relativeFrom="column">
              <wp:posOffset>49529</wp:posOffset>
            </wp:positionH>
            <wp:positionV relativeFrom="paragraph">
              <wp:posOffset>-514350</wp:posOffset>
            </wp:positionV>
            <wp:extent cx="1190625" cy="523875"/>
            <wp:effectExtent l="0" t="0" r="9525" b="0"/>
            <wp:wrapNone/>
            <wp:docPr id="1" name="Picture 1" descr="E:\deep\100 landmark\y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E:\deep\100 landmark\ym.png"/>
                    <pic:cNvPicPr>
                      <a:picLocks noChangeAspect="1" noChangeArrowheads="1"/>
                    </pic:cNvPicPr>
                  </pic:nvPicPr>
                  <pic:blipFill rotWithShape="1">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2788" t="11851" r="8847" b="42222"/>
                    <a:stretch/>
                  </pic:blipFill>
                  <pic:spPr bwMode="auto">
                    <a:xfrm>
                      <a:off x="0" y="0"/>
                      <a:ext cx="1199284" cy="527685"/>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Pr="00790459">
        <w:rPr>
          <w:b/>
          <w:sz w:val="28"/>
          <w:szCs w:val="28"/>
        </w:rPr>
        <w:t>Published By</w:t>
      </w:r>
    </w:p>
    <w:p w:rsidR="001E77DD" w:rsidRPr="00B474C6" w:rsidRDefault="001E77DD" w:rsidP="00B474C6">
      <w:pPr>
        <w:spacing w:line="276" w:lineRule="auto"/>
        <w:jc w:val="both"/>
        <w:rPr>
          <w:bCs/>
          <w:sz w:val="22"/>
          <w:szCs w:val="22"/>
        </w:rPr>
      </w:pPr>
      <w:r w:rsidRPr="00B474C6">
        <w:rPr>
          <w:bCs/>
          <w:sz w:val="22"/>
          <w:szCs w:val="22"/>
        </w:rPr>
        <w:t xml:space="preserve">Into Legal World Publication </w:t>
      </w:r>
    </w:p>
    <w:p w:rsidR="001E77DD" w:rsidRPr="00B474C6" w:rsidRDefault="001E77DD" w:rsidP="00B474C6">
      <w:pPr>
        <w:spacing w:line="276" w:lineRule="auto"/>
        <w:jc w:val="both"/>
        <w:rPr>
          <w:bCs/>
          <w:sz w:val="22"/>
          <w:szCs w:val="22"/>
        </w:rPr>
      </w:pPr>
      <w:r w:rsidRPr="00B474C6">
        <w:rPr>
          <w:bCs/>
          <w:sz w:val="22"/>
          <w:szCs w:val="22"/>
        </w:rPr>
        <w:t xml:space="preserve">Website: www.intolegalworld.com </w:t>
      </w:r>
    </w:p>
    <w:p w:rsidR="001E77DD" w:rsidRPr="00B474C6" w:rsidRDefault="001E77DD" w:rsidP="00B474C6">
      <w:pPr>
        <w:spacing w:line="276" w:lineRule="auto"/>
        <w:jc w:val="both"/>
        <w:rPr>
          <w:bCs/>
          <w:sz w:val="22"/>
          <w:szCs w:val="22"/>
        </w:rPr>
      </w:pPr>
      <w:r w:rsidRPr="00B474C6">
        <w:rPr>
          <w:bCs/>
          <w:sz w:val="22"/>
          <w:szCs w:val="22"/>
        </w:rPr>
        <w:t>E-mail: info@intolegalworld.com</w:t>
      </w:r>
    </w:p>
    <w:p w:rsidR="001E77DD" w:rsidRPr="00B474C6" w:rsidRDefault="001E77DD" w:rsidP="00B474C6">
      <w:pPr>
        <w:spacing w:line="276" w:lineRule="auto"/>
        <w:jc w:val="both"/>
        <w:rPr>
          <w:bCs/>
          <w:sz w:val="22"/>
          <w:szCs w:val="22"/>
        </w:rPr>
      </w:pPr>
      <w:r w:rsidRPr="00B474C6">
        <w:rPr>
          <w:bCs/>
          <w:sz w:val="22"/>
          <w:szCs w:val="22"/>
        </w:rPr>
        <w:t>copyright © 2021 Into Legal World Publication</w:t>
      </w:r>
    </w:p>
    <w:p w:rsidR="001E77DD" w:rsidRPr="00B474C6" w:rsidRDefault="001E77DD" w:rsidP="00B474C6">
      <w:pPr>
        <w:spacing w:line="276" w:lineRule="auto"/>
        <w:jc w:val="both"/>
        <w:rPr>
          <w:bCs/>
          <w:sz w:val="22"/>
          <w:szCs w:val="22"/>
        </w:rPr>
      </w:pPr>
      <w:r w:rsidRPr="00B474C6">
        <w:rPr>
          <w:bCs/>
          <w:sz w:val="22"/>
          <w:szCs w:val="22"/>
        </w:rPr>
        <w:t xml:space="preserve">100 Landmark </w:t>
      </w:r>
      <w:proofErr w:type="gramStart"/>
      <w:r w:rsidRPr="00B474C6">
        <w:rPr>
          <w:bCs/>
          <w:sz w:val="22"/>
          <w:szCs w:val="22"/>
        </w:rPr>
        <w:t>Judgment</w:t>
      </w:r>
      <w:proofErr w:type="gramEnd"/>
      <w:r w:rsidRPr="00B474C6">
        <w:rPr>
          <w:bCs/>
          <w:sz w:val="22"/>
          <w:szCs w:val="22"/>
        </w:rPr>
        <w:t xml:space="preserve"> in Constitutional Law </w:t>
      </w:r>
    </w:p>
    <w:p w:rsidR="001E77DD" w:rsidRPr="00B474C6" w:rsidRDefault="001E77DD" w:rsidP="00B474C6">
      <w:pPr>
        <w:spacing w:line="276" w:lineRule="auto"/>
        <w:jc w:val="both"/>
        <w:rPr>
          <w:bCs/>
          <w:sz w:val="22"/>
          <w:szCs w:val="22"/>
        </w:rPr>
      </w:pPr>
      <w:r w:rsidRPr="00B474C6">
        <w:rPr>
          <w:bCs/>
          <w:sz w:val="22"/>
          <w:szCs w:val="22"/>
        </w:rPr>
        <w:t>(1</w:t>
      </w:r>
      <w:r w:rsidRPr="00B474C6">
        <w:rPr>
          <w:bCs/>
          <w:sz w:val="22"/>
          <w:szCs w:val="22"/>
          <w:vertAlign w:val="superscript"/>
        </w:rPr>
        <w:t>st</w:t>
      </w:r>
      <w:r w:rsidRPr="00B474C6">
        <w:rPr>
          <w:bCs/>
          <w:sz w:val="22"/>
          <w:szCs w:val="22"/>
        </w:rPr>
        <w:t xml:space="preserve"> Edition) 2021</w:t>
      </w:r>
    </w:p>
    <w:p w:rsidR="001E77DD" w:rsidRPr="00B474C6" w:rsidRDefault="001E77DD" w:rsidP="00B474C6">
      <w:pPr>
        <w:spacing w:line="276" w:lineRule="auto"/>
        <w:jc w:val="both"/>
        <w:rPr>
          <w:bCs/>
          <w:sz w:val="22"/>
          <w:szCs w:val="22"/>
        </w:rPr>
      </w:pPr>
      <w:r w:rsidRPr="00B474C6">
        <w:rPr>
          <w:bCs/>
          <w:sz w:val="22"/>
          <w:szCs w:val="22"/>
        </w:rPr>
        <w:t>Author- Amaresh Patel</w:t>
      </w:r>
    </w:p>
    <w:p w:rsidR="001E77DD" w:rsidRPr="00B474C6" w:rsidRDefault="001E77DD" w:rsidP="00B474C6">
      <w:pPr>
        <w:spacing w:line="276" w:lineRule="auto"/>
        <w:jc w:val="both"/>
        <w:rPr>
          <w:bCs/>
          <w:sz w:val="22"/>
          <w:szCs w:val="22"/>
        </w:rPr>
      </w:pPr>
      <w:r w:rsidRPr="00B474C6">
        <w:rPr>
          <w:bCs/>
          <w:sz w:val="22"/>
          <w:szCs w:val="22"/>
        </w:rPr>
        <w:t>Researcher: Prince Verma</w:t>
      </w:r>
    </w:p>
    <w:p w:rsidR="001E77DD" w:rsidRPr="00B474C6" w:rsidRDefault="001E77DD" w:rsidP="00B474C6">
      <w:pPr>
        <w:spacing w:line="276" w:lineRule="auto"/>
        <w:jc w:val="both"/>
        <w:rPr>
          <w:bCs/>
          <w:sz w:val="22"/>
          <w:szCs w:val="22"/>
        </w:rPr>
      </w:pPr>
      <w:r w:rsidRPr="00B474C6">
        <w:rPr>
          <w:bCs/>
          <w:sz w:val="22"/>
          <w:szCs w:val="22"/>
        </w:rPr>
        <w:t>Price: Rs. 400/-</w:t>
      </w:r>
    </w:p>
    <w:p w:rsidR="001E77DD" w:rsidRPr="00B474C6" w:rsidRDefault="001E77DD" w:rsidP="00B474C6">
      <w:pPr>
        <w:spacing w:line="276" w:lineRule="auto"/>
        <w:jc w:val="both"/>
        <w:rPr>
          <w:bCs/>
          <w:sz w:val="22"/>
          <w:szCs w:val="22"/>
        </w:rPr>
      </w:pPr>
      <w:r w:rsidRPr="00B474C6">
        <w:rPr>
          <w:bCs/>
          <w:sz w:val="22"/>
          <w:szCs w:val="22"/>
        </w:rPr>
        <w:t>ISBN- 978-93-88520-99-7</w:t>
      </w:r>
    </w:p>
    <w:p w:rsidR="001E77DD" w:rsidRPr="00B474C6" w:rsidRDefault="001E77DD" w:rsidP="00B474C6">
      <w:pPr>
        <w:spacing w:before="120" w:after="120" w:line="276" w:lineRule="auto"/>
        <w:jc w:val="center"/>
        <w:rPr>
          <w:b/>
          <w:sz w:val="22"/>
          <w:szCs w:val="22"/>
        </w:rPr>
      </w:pPr>
      <w:r w:rsidRPr="00B474C6">
        <w:rPr>
          <w:b/>
          <w:sz w:val="22"/>
          <w:szCs w:val="22"/>
        </w:rPr>
        <w:t>All Rights Reserved</w:t>
      </w:r>
    </w:p>
    <w:p w:rsidR="001E77DD" w:rsidRPr="00B474C6" w:rsidRDefault="001E77DD" w:rsidP="00B474C6">
      <w:pPr>
        <w:spacing w:before="120" w:after="120" w:line="276" w:lineRule="auto"/>
        <w:jc w:val="both"/>
        <w:rPr>
          <w:bCs/>
          <w:sz w:val="22"/>
          <w:szCs w:val="22"/>
        </w:rPr>
      </w:pPr>
      <w:r w:rsidRPr="00B474C6">
        <w:rPr>
          <w:bCs/>
          <w:sz w:val="22"/>
          <w:szCs w:val="22"/>
        </w:rPr>
        <w:t>All Rights of Publications etc. including the rights of printing, reprinting, selling and distributions etc. with the rights of translations etc. reserved and vested exclusively with Into Legal World Publication. No part of this book may be reproduced or transmitted in any form or by any means electronic or mechanical, including photocopying, recording or by any information storage and retrieval system, without permission from the publisher.</w:t>
      </w:r>
    </w:p>
    <w:p w:rsidR="001E77DD" w:rsidRPr="00B474C6" w:rsidRDefault="001E77DD" w:rsidP="00B474C6">
      <w:pPr>
        <w:spacing w:before="120" w:after="120" w:line="276" w:lineRule="auto"/>
        <w:jc w:val="both"/>
        <w:rPr>
          <w:bCs/>
          <w:sz w:val="22"/>
          <w:szCs w:val="22"/>
        </w:rPr>
      </w:pPr>
      <w:r w:rsidRPr="00B474C6">
        <w:rPr>
          <w:bCs/>
          <w:sz w:val="22"/>
          <w:szCs w:val="22"/>
        </w:rPr>
        <w:t>This book is only for sale in India. Infringement of this condition of the sale will lead to civil and criminal prosecution.</w:t>
      </w:r>
    </w:p>
    <w:p w:rsidR="001E77DD" w:rsidRPr="00B474C6" w:rsidRDefault="001E77DD" w:rsidP="00B474C6">
      <w:pPr>
        <w:spacing w:before="120" w:after="120" w:line="276" w:lineRule="auto"/>
        <w:jc w:val="both"/>
        <w:rPr>
          <w:bCs/>
          <w:sz w:val="22"/>
          <w:szCs w:val="22"/>
        </w:rPr>
      </w:pPr>
      <w:r w:rsidRPr="00B474C6">
        <w:rPr>
          <w:bCs/>
          <w:sz w:val="22"/>
          <w:szCs w:val="22"/>
        </w:rPr>
        <w:t>Note: Due diligence has been taken while editing and printing this book. Neither the author nor the publisher of the book holds any responsibility for any mistake that may have inadvertently crept in.</w:t>
      </w:r>
    </w:p>
    <w:p w:rsidR="001E77DD" w:rsidRPr="00B474C6" w:rsidRDefault="001E77DD" w:rsidP="00B474C6">
      <w:pPr>
        <w:spacing w:before="120" w:after="120" w:line="276" w:lineRule="auto"/>
        <w:rPr>
          <w:rFonts w:ascii="Helvetica Neue" w:hAnsi="Helvetica Neue" w:cs="Arial Unicode MS"/>
          <w:b/>
          <w:bCs/>
          <w:color w:val="000000"/>
          <w:sz w:val="22"/>
          <w:szCs w:val="22"/>
          <w:lang w:eastAsia="en-IN" w:bidi="hi-IN"/>
        </w:rPr>
      </w:pPr>
      <w:r w:rsidRPr="00B474C6">
        <w:rPr>
          <w:bCs/>
          <w:sz w:val="22"/>
          <w:szCs w:val="22"/>
        </w:rPr>
        <w:t>The publisher shall not be liable or any direct, consequential, or incidental damages arising out of the use of the book</w:t>
      </w:r>
    </w:p>
    <w:p w:rsidR="001E77DD" w:rsidRDefault="001E77DD" w:rsidP="00B474C6">
      <w:pPr>
        <w:spacing w:before="120" w:after="120"/>
        <w:rPr>
          <w:rFonts w:ascii="Helvetica Neue" w:hAnsi="Helvetica Neue" w:cs="Arial Unicode MS"/>
          <w:b/>
          <w:bCs/>
          <w:color w:val="000000"/>
          <w:sz w:val="30"/>
          <w:szCs w:val="36"/>
          <w:lang w:eastAsia="en-IN" w:bidi="hi-IN"/>
        </w:rPr>
      </w:pPr>
      <w:r>
        <w:rPr>
          <w:rFonts w:hint="eastAsia"/>
          <w:b/>
          <w:bCs/>
          <w:sz w:val="30"/>
          <w:szCs w:val="36"/>
        </w:rPr>
        <w:br w:type="page"/>
      </w:r>
    </w:p>
    <w:p w:rsidR="00131649" w:rsidRPr="00966551" w:rsidRDefault="00131649">
      <w:pPr>
        <w:pStyle w:val="Body"/>
        <w:jc w:val="center"/>
        <w:rPr>
          <w:b/>
          <w:bCs/>
          <w:sz w:val="30"/>
          <w:szCs w:val="36"/>
        </w:rPr>
      </w:pPr>
      <w:r w:rsidRPr="00966551">
        <w:rPr>
          <w:b/>
          <w:bCs/>
          <w:sz w:val="30"/>
          <w:szCs w:val="36"/>
        </w:rPr>
        <w:lastRenderedPageBreak/>
        <w:t>Preamble of the Constitution</w:t>
      </w:r>
    </w:p>
    <w:p w:rsidR="009C70D2" w:rsidRDefault="009C70D2">
      <w:pPr>
        <w:pStyle w:val="Body"/>
        <w:jc w:val="center"/>
      </w:pPr>
    </w:p>
    <w:p w:rsidR="00966551" w:rsidRDefault="00966551">
      <w:pPr>
        <w:pStyle w:val="Body"/>
        <w:jc w:val="center"/>
      </w:pPr>
    </w:p>
    <w:p w:rsidR="009C70D2" w:rsidRDefault="00131649" w:rsidP="00131649">
      <w:pPr>
        <w:pStyle w:val="Body"/>
        <w:jc w:val="center"/>
      </w:pPr>
      <w:r>
        <w:rPr>
          <w:noProof/>
          <w:lang w:eastAsia="en-US" w:bidi="ar-SA"/>
        </w:rPr>
        <w:drawing>
          <wp:inline distT="0" distB="0" distL="0" distR="0">
            <wp:extent cx="3622040" cy="530352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G_0064.jpeg"/>
                    <pic:cNvPicPr>
                      <a:picLocks noChangeAspect="1"/>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9974"/>
                    <a:stretch>
                      <a:fillRect/>
                    </a:stretch>
                  </pic:blipFill>
                  <pic:spPr>
                    <a:xfrm>
                      <a:off x="0" y="0"/>
                      <a:ext cx="3622449" cy="5304119"/>
                    </a:xfrm>
                    <a:prstGeom prst="rect">
                      <a:avLst/>
                    </a:prstGeom>
                    <a:ln w="12700" cap="flat">
                      <a:noFill/>
                      <a:miter lim="400000"/>
                    </a:ln>
                    <a:effectLst/>
                  </pic:spPr>
                </pic:pic>
              </a:graphicData>
            </a:graphic>
          </wp:inline>
        </w:drawing>
      </w:r>
    </w:p>
    <w:p w:rsidR="009C70D2" w:rsidRDefault="009C70D2">
      <w:pPr>
        <w:pStyle w:val="Body"/>
      </w:pPr>
    </w:p>
    <w:p w:rsidR="005607CF" w:rsidRDefault="00131649">
      <w:pPr>
        <w:sectPr w:rsidR="005607CF" w:rsidSect="005607CF">
          <w:pgSz w:w="7920" w:h="12240" w:code="6"/>
          <w:pgMar w:top="1138" w:right="1138" w:bottom="1138" w:left="1138" w:header="720" w:footer="720" w:gutter="0"/>
          <w:cols w:space="720"/>
          <w:vAlign w:val="center"/>
          <w:docGrid w:linePitch="326"/>
        </w:sectPr>
      </w:pPr>
      <w:r>
        <w:rPr>
          <w:rFonts w:hint="eastAsia"/>
        </w:rPr>
        <w:br w:type="page"/>
      </w:r>
    </w:p>
    <w:sdt>
      <w:sdtPr>
        <w:rPr>
          <w:rFonts w:ascii="Times New Roman" w:eastAsia="Arial Unicode MS" w:hAnsi="Times New Roman" w:cs="Times New Roman"/>
          <w:color w:val="auto"/>
          <w:sz w:val="24"/>
          <w:szCs w:val="24"/>
          <w:bdr w:val="nil"/>
        </w:rPr>
        <w:id w:val="-1794358976"/>
        <w:docPartObj>
          <w:docPartGallery w:val="Table of Contents"/>
          <w:docPartUnique/>
        </w:docPartObj>
      </w:sdtPr>
      <w:sdtEndPr>
        <w:rPr>
          <w:b/>
          <w:bCs/>
          <w:noProof/>
        </w:rPr>
      </w:sdtEndPr>
      <w:sdtContent>
        <w:p w:rsidR="005607CF" w:rsidRPr="005607CF" w:rsidRDefault="005607CF" w:rsidP="005607CF">
          <w:pPr>
            <w:pStyle w:val="TOCHeading"/>
            <w:jc w:val="center"/>
            <w:rPr>
              <w:b/>
              <w:bCs/>
              <w:color w:val="auto"/>
            </w:rPr>
          </w:pPr>
          <w:r w:rsidRPr="005607CF">
            <w:rPr>
              <w:b/>
              <w:bCs/>
              <w:color w:val="auto"/>
            </w:rPr>
            <w:t>Contents</w:t>
          </w:r>
        </w:p>
        <w:p w:rsidR="00D0266B" w:rsidRPr="00D0266B" w:rsidRDefault="00DB4510">
          <w:pPr>
            <w:pStyle w:val="TOC1"/>
            <w:rPr>
              <w:rFonts w:cstheme="minorBidi"/>
              <w:b w:val="0"/>
              <w:bCs w:val="0"/>
              <w:lang w:val="en-IN" w:eastAsia="en-IN" w:bidi="hi-IN"/>
            </w:rPr>
          </w:pPr>
          <w:r w:rsidRPr="00DB4510">
            <w:fldChar w:fldCharType="begin"/>
          </w:r>
          <w:r w:rsidR="005607CF" w:rsidRPr="00D0266B">
            <w:instrText xml:space="preserve"> TOC \o "1-3" \h \z \u </w:instrText>
          </w:r>
          <w:r w:rsidRPr="00DB4510">
            <w:fldChar w:fldCharType="separate"/>
          </w:r>
          <w:hyperlink w:anchor="_Toc75032279" w:history="1">
            <w:r w:rsidR="00D0266B" w:rsidRPr="00D0266B">
              <w:rPr>
                <w:rStyle w:val="Hyperlink"/>
              </w:rPr>
              <w:t>Preamble</w:t>
            </w:r>
            <w:r w:rsidR="00D0266B" w:rsidRPr="00D0266B">
              <w:rPr>
                <w:webHidden/>
              </w:rPr>
              <w:tab/>
            </w:r>
            <w:r w:rsidRPr="00D0266B">
              <w:rPr>
                <w:webHidden/>
              </w:rPr>
              <w:fldChar w:fldCharType="begin"/>
            </w:r>
            <w:r w:rsidR="00D0266B" w:rsidRPr="00D0266B">
              <w:rPr>
                <w:webHidden/>
              </w:rPr>
              <w:instrText xml:space="preserve"> PAGEREF _Toc75032279 \h </w:instrText>
            </w:r>
            <w:r w:rsidRPr="00D0266B">
              <w:rPr>
                <w:webHidden/>
              </w:rPr>
            </w:r>
            <w:r w:rsidRPr="00D0266B">
              <w:rPr>
                <w:webHidden/>
              </w:rPr>
              <w:fldChar w:fldCharType="separate"/>
            </w:r>
            <w:r w:rsidR="00D0266B" w:rsidRPr="00D0266B">
              <w:rPr>
                <w:webHidden/>
              </w:rPr>
              <w:t>1</w:t>
            </w:r>
            <w:r w:rsidRPr="00D0266B">
              <w:rPr>
                <w:webHidden/>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280" w:history="1">
            <w:r w:rsidR="00D0266B" w:rsidRPr="00D0266B">
              <w:rPr>
                <w:rStyle w:val="Hyperlink"/>
                <w:noProof/>
                <w:sz w:val="20"/>
                <w:szCs w:val="20"/>
              </w:rPr>
              <w:t>Topic: Preamble As Part Of The Constitution</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_Toc75032280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w:t>
            </w:r>
            <w:r w:rsidRPr="00D0266B">
              <w:rPr>
                <w:noProof/>
                <w:webHidden/>
                <w:sz w:val="20"/>
                <w:szCs w:val="20"/>
              </w:rPr>
              <w:fldChar w:fldCharType="end"/>
            </w:r>
          </w:hyperlink>
        </w:p>
        <w:p w:rsidR="00D0266B" w:rsidRPr="00D0266B" w:rsidRDefault="00DB4510">
          <w:pPr>
            <w:pStyle w:val="TOC1"/>
            <w:rPr>
              <w:rFonts w:cstheme="minorBidi"/>
              <w:b w:val="0"/>
              <w:bCs w:val="0"/>
              <w:lang w:val="en-IN" w:eastAsia="en-IN" w:bidi="hi-IN"/>
            </w:rPr>
          </w:pPr>
          <w:hyperlink w:anchor="_Toc75032281" w:history="1">
            <w:r w:rsidR="00D0266B" w:rsidRPr="00D0266B">
              <w:rPr>
                <w:rStyle w:val="Hyperlink"/>
              </w:rPr>
              <w:t>Part I The Union and its Territory (Article 1 – 4)</w:t>
            </w:r>
            <w:r w:rsidR="00D0266B" w:rsidRPr="00D0266B">
              <w:rPr>
                <w:webHidden/>
              </w:rPr>
              <w:tab/>
            </w:r>
            <w:r w:rsidRPr="00D0266B">
              <w:rPr>
                <w:webHidden/>
              </w:rPr>
              <w:fldChar w:fldCharType="begin"/>
            </w:r>
            <w:r w:rsidR="00D0266B" w:rsidRPr="00D0266B">
              <w:rPr>
                <w:webHidden/>
              </w:rPr>
              <w:instrText xml:space="preserve"> PAGEREF _Toc75032281 \h </w:instrText>
            </w:r>
            <w:r w:rsidRPr="00D0266B">
              <w:rPr>
                <w:webHidden/>
              </w:rPr>
            </w:r>
            <w:r w:rsidRPr="00D0266B">
              <w:rPr>
                <w:webHidden/>
              </w:rPr>
              <w:fldChar w:fldCharType="separate"/>
            </w:r>
            <w:r w:rsidR="00D0266B" w:rsidRPr="00D0266B">
              <w:rPr>
                <w:webHidden/>
              </w:rPr>
              <w:t>3</w:t>
            </w:r>
            <w:r w:rsidRPr="00D0266B">
              <w:rPr>
                <w:webHidden/>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282" w:history="1">
            <w:r w:rsidR="00D0266B" w:rsidRPr="00D0266B">
              <w:rPr>
                <w:rStyle w:val="Hyperlink"/>
                <w:noProof/>
                <w:sz w:val="20"/>
                <w:szCs w:val="20"/>
              </w:rPr>
              <w:t>Topic: Reorganisation Of States ( Article 3)</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_Toc75032282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3</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283" w:history="1">
            <w:r w:rsidR="00D0266B" w:rsidRPr="00D0266B">
              <w:rPr>
                <w:rStyle w:val="Hyperlink"/>
                <w:noProof/>
                <w:sz w:val="20"/>
                <w:szCs w:val="20"/>
              </w:rPr>
              <w:t>Topic: Does The Power Of Parliament To Diminish The Area Of State (Under Article 3) Include Also The Power To Cede Indian Territory To A Foreign Country?</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_Toc75032283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4</w:t>
            </w:r>
            <w:r w:rsidRPr="00D0266B">
              <w:rPr>
                <w:noProof/>
                <w:webHidden/>
                <w:sz w:val="20"/>
                <w:szCs w:val="20"/>
              </w:rPr>
              <w:fldChar w:fldCharType="end"/>
            </w:r>
          </w:hyperlink>
        </w:p>
        <w:p w:rsidR="00D0266B" w:rsidRPr="00D0266B" w:rsidRDefault="00DB4510">
          <w:pPr>
            <w:pStyle w:val="TOC1"/>
            <w:rPr>
              <w:rFonts w:cstheme="minorBidi"/>
              <w:b w:val="0"/>
              <w:bCs w:val="0"/>
              <w:lang w:val="en-IN" w:eastAsia="en-IN" w:bidi="hi-IN"/>
            </w:rPr>
          </w:pPr>
          <w:hyperlink w:anchor="_Toc75032284" w:history="1">
            <w:r w:rsidR="00D0266B" w:rsidRPr="00D0266B">
              <w:rPr>
                <w:rStyle w:val="Hyperlink"/>
              </w:rPr>
              <w:t>Part II Citizenship (Article 5 – 11)</w:t>
            </w:r>
            <w:r w:rsidR="00D0266B" w:rsidRPr="00D0266B">
              <w:rPr>
                <w:webHidden/>
              </w:rPr>
              <w:tab/>
            </w:r>
            <w:r w:rsidRPr="00D0266B">
              <w:rPr>
                <w:webHidden/>
              </w:rPr>
              <w:fldChar w:fldCharType="begin"/>
            </w:r>
            <w:r w:rsidR="00D0266B" w:rsidRPr="00D0266B">
              <w:rPr>
                <w:webHidden/>
              </w:rPr>
              <w:instrText xml:space="preserve"> PAGEREF _Toc75032284 \h </w:instrText>
            </w:r>
            <w:r w:rsidRPr="00D0266B">
              <w:rPr>
                <w:webHidden/>
              </w:rPr>
            </w:r>
            <w:r w:rsidRPr="00D0266B">
              <w:rPr>
                <w:webHidden/>
              </w:rPr>
              <w:fldChar w:fldCharType="separate"/>
            </w:r>
            <w:r w:rsidR="00D0266B" w:rsidRPr="00D0266B">
              <w:rPr>
                <w:webHidden/>
              </w:rPr>
              <w:t>6</w:t>
            </w:r>
            <w:r w:rsidRPr="00D0266B">
              <w:rPr>
                <w:webHidden/>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285" w:history="1">
            <w:r w:rsidR="00D0266B" w:rsidRPr="00D0266B">
              <w:rPr>
                <w:rStyle w:val="Hyperlink"/>
                <w:noProof/>
                <w:sz w:val="20"/>
                <w:szCs w:val="20"/>
              </w:rPr>
              <w:t>Topic: Citizenship By Domicile. (Article 5)</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_Toc75032285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6</w:t>
            </w:r>
            <w:r w:rsidRPr="00D0266B">
              <w:rPr>
                <w:noProof/>
                <w:webHidden/>
                <w:sz w:val="20"/>
                <w:szCs w:val="20"/>
              </w:rPr>
              <w:fldChar w:fldCharType="end"/>
            </w:r>
          </w:hyperlink>
        </w:p>
        <w:p w:rsidR="00D0266B" w:rsidRPr="00D0266B" w:rsidRDefault="00DB4510">
          <w:pPr>
            <w:pStyle w:val="TOC1"/>
            <w:rPr>
              <w:rFonts w:cstheme="minorBidi"/>
              <w:b w:val="0"/>
              <w:bCs w:val="0"/>
              <w:lang w:val="en-IN" w:eastAsia="en-IN" w:bidi="hi-IN"/>
            </w:rPr>
          </w:pPr>
          <w:hyperlink w:anchor="_Toc75032286" w:history="1">
            <w:r w:rsidR="00D0266B" w:rsidRPr="00D0266B">
              <w:rPr>
                <w:rStyle w:val="Hyperlink"/>
              </w:rPr>
              <w:t>Part III Fundamental Rights (Article 12 – 35)</w:t>
            </w:r>
            <w:r w:rsidR="00D0266B" w:rsidRPr="00D0266B">
              <w:rPr>
                <w:webHidden/>
              </w:rPr>
              <w:tab/>
            </w:r>
            <w:r w:rsidRPr="00D0266B">
              <w:rPr>
                <w:webHidden/>
              </w:rPr>
              <w:fldChar w:fldCharType="begin"/>
            </w:r>
            <w:r w:rsidR="00D0266B" w:rsidRPr="00D0266B">
              <w:rPr>
                <w:webHidden/>
              </w:rPr>
              <w:instrText xml:space="preserve"> PAGEREF _Toc75032286 \h </w:instrText>
            </w:r>
            <w:r w:rsidRPr="00D0266B">
              <w:rPr>
                <w:webHidden/>
              </w:rPr>
            </w:r>
            <w:r w:rsidRPr="00D0266B">
              <w:rPr>
                <w:webHidden/>
              </w:rPr>
              <w:fldChar w:fldCharType="separate"/>
            </w:r>
            <w:r w:rsidR="00D0266B" w:rsidRPr="00D0266B">
              <w:rPr>
                <w:webHidden/>
              </w:rPr>
              <w:t>8</w:t>
            </w:r>
            <w:r w:rsidRPr="00D0266B">
              <w:rPr>
                <w:webHidden/>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287" w:history="1">
            <w:r w:rsidR="00D0266B" w:rsidRPr="00D0266B">
              <w:rPr>
                <w:rStyle w:val="Hyperlink"/>
                <w:noProof/>
                <w:sz w:val="20"/>
                <w:szCs w:val="20"/>
              </w:rPr>
              <w:t>Topic: Development Of The Concept Of State Under Article 12</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_Toc75032287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8</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288" w:history="1">
            <w:r w:rsidR="00D0266B" w:rsidRPr="00D0266B">
              <w:rPr>
                <w:rStyle w:val="Hyperlink"/>
                <w:noProof/>
                <w:sz w:val="20"/>
                <w:szCs w:val="20"/>
              </w:rPr>
              <w:t>Topic: Personal Law (Article 13)</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_Toc75032288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9</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289" w:history="1">
            <w:r w:rsidR="00D0266B" w:rsidRPr="00D0266B">
              <w:rPr>
                <w:rStyle w:val="Hyperlink"/>
                <w:noProof/>
                <w:sz w:val="20"/>
                <w:szCs w:val="20"/>
              </w:rPr>
              <w:t>Topic: Doctrine Of Eclipse</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_Toc75032289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10</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290" w:history="1">
            <w:r w:rsidR="00D0266B" w:rsidRPr="00D0266B">
              <w:rPr>
                <w:rStyle w:val="Hyperlink"/>
                <w:noProof/>
                <w:sz w:val="20"/>
                <w:szCs w:val="20"/>
              </w:rPr>
              <w:t>Topic: Doctrine Of Severability</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_Toc75032290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11</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291" w:history="1">
            <w:r w:rsidR="00D0266B" w:rsidRPr="00D0266B">
              <w:rPr>
                <w:rStyle w:val="Hyperlink"/>
                <w:noProof/>
                <w:sz w:val="20"/>
                <w:szCs w:val="20"/>
              </w:rPr>
              <w:t>Topic: Doctrine Of Waiver</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_Toc75032291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12</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292" w:history="1">
            <w:r w:rsidR="00D0266B" w:rsidRPr="00D0266B">
              <w:rPr>
                <w:rStyle w:val="Hyperlink"/>
                <w:noProof/>
                <w:sz w:val="20"/>
                <w:szCs w:val="20"/>
              </w:rPr>
              <w:t>Topic: Evolution Of Concept Of Equality (Article 14)</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_Toc75032292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13</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293" w:history="1">
            <w:r w:rsidR="00D0266B" w:rsidRPr="00D0266B">
              <w:rPr>
                <w:rStyle w:val="Hyperlink"/>
                <w:noProof/>
                <w:sz w:val="20"/>
                <w:szCs w:val="20"/>
              </w:rPr>
              <w:t>Topic: Equality Before Law And Equal Protection Of Law (Article 14)</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_Toc75032293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14</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294" w:history="1">
            <w:r w:rsidR="00D0266B" w:rsidRPr="00D0266B">
              <w:rPr>
                <w:rStyle w:val="Hyperlink"/>
                <w:noProof/>
                <w:sz w:val="20"/>
                <w:szCs w:val="20"/>
              </w:rPr>
              <w:t>Topic: Administrative Discretion And Article 14</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_Toc75032294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15</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295" w:history="1">
            <w:r w:rsidR="00D0266B" w:rsidRPr="00D0266B">
              <w:rPr>
                <w:rStyle w:val="Hyperlink"/>
                <w:noProof/>
                <w:sz w:val="20"/>
                <w:szCs w:val="20"/>
              </w:rPr>
              <w:t>Topic: Right Of Hearing And Article 14</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_Toc75032295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15</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296" w:history="1">
            <w:r w:rsidR="00D0266B" w:rsidRPr="00D0266B">
              <w:rPr>
                <w:rStyle w:val="Hyperlink"/>
                <w:noProof/>
                <w:sz w:val="20"/>
                <w:szCs w:val="20"/>
              </w:rPr>
              <w:t>Topic: Comparative Scope Of Article 15(4) And Article 16(4)</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_Toc75032296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16</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297" w:history="1">
            <w:r w:rsidR="00D0266B" w:rsidRPr="00D0266B">
              <w:rPr>
                <w:rStyle w:val="Hyperlink"/>
                <w:noProof/>
                <w:sz w:val="20"/>
                <w:szCs w:val="20"/>
              </w:rPr>
              <w:t>Topic: Socially And Educationally Backward Classes Under Article 15 (4)</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_Toc75032297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18</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298" w:history="1">
            <w:r w:rsidR="00D0266B" w:rsidRPr="00D0266B">
              <w:rPr>
                <w:rStyle w:val="Hyperlink"/>
                <w:noProof/>
                <w:sz w:val="20"/>
                <w:szCs w:val="20"/>
              </w:rPr>
              <w:t>Topic: Equal Pay For Equal Work Under Article 16</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_Toc75032298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20</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299" w:history="1">
            <w:r w:rsidR="00D0266B" w:rsidRPr="00D0266B">
              <w:rPr>
                <w:rStyle w:val="Hyperlink"/>
                <w:noProof/>
                <w:sz w:val="20"/>
                <w:szCs w:val="20"/>
              </w:rPr>
              <w:t>Topic: The Indra Sawhney Case Popularly Known As The Mandal Commission Case [ Article 16 (4) ]</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_Toc75032299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21</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00" w:history="1">
            <w:r w:rsidR="00D0266B" w:rsidRPr="00D0266B">
              <w:rPr>
                <w:rStyle w:val="Hyperlink"/>
                <w:noProof/>
                <w:sz w:val="20"/>
                <w:szCs w:val="20"/>
              </w:rPr>
              <w:t>Topic: Reasonable Restriction On Fundamental Right  Guaranteed By Article 19 (1) (A) To (G)</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_Toc75032300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26</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01" w:history="1">
            <w:r w:rsidR="00D0266B" w:rsidRPr="00D0266B">
              <w:rPr>
                <w:rStyle w:val="Hyperlink"/>
                <w:noProof/>
                <w:sz w:val="20"/>
                <w:szCs w:val="20"/>
              </w:rPr>
              <w:t>Topic: Right To Receive Information Under Article 19 (1) (A)</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_Toc75032301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28</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02" w:history="1">
            <w:r w:rsidR="00D0266B" w:rsidRPr="00D0266B">
              <w:rPr>
                <w:rStyle w:val="Hyperlink"/>
                <w:noProof/>
                <w:sz w:val="20"/>
                <w:szCs w:val="20"/>
              </w:rPr>
              <w:t>Topic: Limitation On Freedom Of Press</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_Toc75032302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29</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03" w:history="1">
            <w:r w:rsidR="00D0266B" w:rsidRPr="00D0266B">
              <w:rPr>
                <w:rStyle w:val="Hyperlink"/>
                <w:noProof/>
                <w:sz w:val="20"/>
                <w:szCs w:val="20"/>
              </w:rPr>
              <w:t>Topic: The Extent Of Protection Of Advertisements Under Article 19 (1) (A)</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_Toc75032303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31</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04" w:history="1">
            <w:r w:rsidR="00D0266B" w:rsidRPr="00D0266B">
              <w:rPr>
                <w:rStyle w:val="Hyperlink"/>
                <w:noProof/>
                <w:sz w:val="20"/>
                <w:szCs w:val="20"/>
              </w:rPr>
              <w:t>Topic: Freedom To Assemble And Reasonable Limitation Under Article 19 (1) (B) And 19 (3)</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_Toc75032304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32</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05" w:history="1">
            <w:r w:rsidR="00D0266B" w:rsidRPr="00D0266B">
              <w:rPr>
                <w:rStyle w:val="Hyperlink"/>
                <w:noProof/>
                <w:sz w:val="20"/>
                <w:szCs w:val="20"/>
              </w:rPr>
              <w:t>Topic: Freedom To Form Association And Reasonable Restriction Under Article 19 (1) (C) And 19 (4)</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_Toc75032305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33</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06" w:history="1">
            <w:r w:rsidR="00D0266B" w:rsidRPr="00D0266B">
              <w:rPr>
                <w:rStyle w:val="Hyperlink"/>
                <w:noProof/>
                <w:sz w:val="20"/>
                <w:szCs w:val="20"/>
              </w:rPr>
              <w:t>Topic: Police Surveillance, Freedom Of Movement And Residence Under Article 19 (1) (D) And 19 (5)</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_Toc75032306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34</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07" w:history="1">
            <w:r w:rsidR="00D0266B" w:rsidRPr="00D0266B">
              <w:rPr>
                <w:rStyle w:val="Hyperlink"/>
                <w:noProof/>
                <w:sz w:val="20"/>
                <w:szCs w:val="20"/>
              </w:rPr>
              <w:t>Topic: The Concept Of Reasonable Restriction Under Article 19 (6)</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_Toc75032307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36</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08" w:history="1">
            <w:r w:rsidR="00D0266B" w:rsidRPr="00D0266B">
              <w:rPr>
                <w:rStyle w:val="Hyperlink"/>
                <w:noProof/>
                <w:sz w:val="20"/>
                <w:szCs w:val="20"/>
              </w:rPr>
              <w:t>Topic: Street Hawkers: Freedom To Trade And Commerce And Reasonable Restriction Under Article 19(1)(G) And 19 (6)</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_Toc75032308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37</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09" w:history="1">
            <w:r w:rsidR="00D0266B" w:rsidRPr="00D0266B">
              <w:rPr>
                <w:rStyle w:val="Hyperlink"/>
                <w:noProof/>
                <w:sz w:val="20"/>
                <w:szCs w:val="20"/>
              </w:rPr>
              <w:t>Topic: Ex-Post-Facto Law Under Article 20</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_Toc75032309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39</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10" w:history="1">
            <w:r w:rsidR="00D0266B" w:rsidRPr="00D0266B">
              <w:rPr>
                <w:rStyle w:val="Hyperlink"/>
                <w:noProof/>
                <w:sz w:val="20"/>
                <w:szCs w:val="20"/>
              </w:rPr>
              <w:t>Topic: Autrefois Acquit Under Article 20 (2)</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_Toc75032310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40</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11" w:history="1">
            <w:r w:rsidR="00D0266B" w:rsidRPr="00D0266B">
              <w:rPr>
                <w:rStyle w:val="Hyperlink"/>
                <w:noProof/>
                <w:sz w:val="20"/>
                <w:szCs w:val="20"/>
              </w:rPr>
              <w:t>Topic: Prosecution Under Article 20 (2)</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_Toc75032311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41</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12" w:history="1">
            <w:r w:rsidR="00D0266B" w:rsidRPr="00D0266B">
              <w:rPr>
                <w:rStyle w:val="Hyperlink"/>
                <w:noProof/>
                <w:sz w:val="20"/>
                <w:szCs w:val="20"/>
              </w:rPr>
              <w:t>Topic: Privilege Against Self-Incrimination Under Article 20 (3)</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_Toc75032312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42</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13" w:history="1">
            <w:r w:rsidR="00D0266B" w:rsidRPr="00D0266B">
              <w:rPr>
                <w:rStyle w:val="Hyperlink"/>
                <w:noProof/>
                <w:sz w:val="20"/>
                <w:szCs w:val="20"/>
              </w:rPr>
              <w:t>Topic: Development Of The Concept Of Due Procedure Of Law: From Gopalan To Maneka Gandhi</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_Toc75032313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43</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14" w:history="1">
            <w:r w:rsidR="00D0266B" w:rsidRPr="00D0266B">
              <w:rPr>
                <w:rStyle w:val="Hyperlink"/>
                <w:noProof/>
                <w:sz w:val="20"/>
                <w:szCs w:val="20"/>
              </w:rPr>
              <w:t>Topic: Constitutionality Of Death Penalty</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_Toc75032314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48</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15" w:history="1">
            <w:r w:rsidR="00D0266B" w:rsidRPr="00D0266B">
              <w:rPr>
                <w:rStyle w:val="Hyperlink"/>
                <w:noProof/>
                <w:sz w:val="20"/>
                <w:szCs w:val="20"/>
              </w:rPr>
              <w:t>Topic: Quality Of Life Under Article 21</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_Toc75032315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49</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16" w:history="1">
            <w:r w:rsidR="00D0266B" w:rsidRPr="00D0266B">
              <w:rPr>
                <w:rStyle w:val="Hyperlink"/>
                <w:noProof/>
                <w:sz w:val="20"/>
                <w:szCs w:val="20"/>
              </w:rPr>
              <w:t>Topic: Right Against Sexual Harassment Under Article 21</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_Toc75032316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51</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17" w:history="1">
            <w:r w:rsidR="00D0266B" w:rsidRPr="00D0266B">
              <w:rPr>
                <w:rStyle w:val="Hyperlink"/>
                <w:noProof/>
                <w:sz w:val="20"/>
                <w:szCs w:val="20"/>
              </w:rPr>
              <w:t>Topic: Right To Die, Passive Euthanasia Under Article 21</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_Toc75032317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52</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18" w:history="1">
            <w:r w:rsidR="00D0266B" w:rsidRPr="00D0266B">
              <w:rPr>
                <w:rStyle w:val="Hyperlink"/>
                <w:noProof/>
                <w:sz w:val="20"/>
                <w:szCs w:val="20"/>
              </w:rPr>
              <w:t>Topic: Right To Education Under Article 21</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_Toc75032318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55</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19" w:history="1">
            <w:r w:rsidR="00D0266B" w:rsidRPr="00D0266B">
              <w:rPr>
                <w:rStyle w:val="Hyperlink"/>
                <w:noProof/>
                <w:sz w:val="20"/>
                <w:szCs w:val="20"/>
              </w:rPr>
              <w:t>Topic: Right To Consult A Lawyer Under Article 22</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_Toc75032319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56</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20" w:history="1">
            <w:r w:rsidR="00D0266B" w:rsidRPr="00D0266B">
              <w:rPr>
                <w:rStyle w:val="Hyperlink"/>
                <w:noProof/>
                <w:sz w:val="20"/>
                <w:szCs w:val="20"/>
              </w:rPr>
              <w:t>Topic: The Communication Of Grounds Of Arrest To The Detenu Under Article 21</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_Toc75032320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57</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21" w:history="1">
            <w:r w:rsidR="00D0266B" w:rsidRPr="00D0266B">
              <w:rPr>
                <w:rStyle w:val="Hyperlink"/>
                <w:noProof/>
                <w:sz w:val="20"/>
                <w:szCs w:val="20"/>
              </w:rPr>
              <w:t>Topic: Standard Consideration Laid Down By Supreme Court For Using Power Of Preventive Detention Under Article 22</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_Toc75032321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58</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22" w:history="1">
            <w:r w:rsidR="00D0266B" w:rsidRPr="00D0266B">
              <w:rPr>
                <w:rStyle w:val="Hyperlink"/>
                <w:noProof/>
                <w:sz w:val="20"/>
                <w:szCs w:val="20"/>
              </w:rPr>
              <w:t>Topic: Wages Lower Than That Of Minimum Wages Act Even During The Pandemic Attracts Article 23</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_Toc75032322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60</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23" w:history="1">
            <w:r w:rsidR="00D0266B" w:rsidRPr="00D0266B">
              <w:rPr>
                <w:rStyle w:val="Hyperlink"/>
                <w:noProof/>
                <w:sz w:val="20"/>
                <w:szCs w:val="20"/>
              </w:rPr>
              <w:t>Topic: Secularism Under Article 25 And 26</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_Toc75032323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63</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24" w:history="1">
            <w:r w:rsidR="00D0266B" w:rsidRPr="00D0266B">
              <w:rPr>
                <w:rStyle w:val="Hyperlink"/>
                <w:noProof/>
                <w:sz w:val="20"/>
                <w:szCs w:val="20"/>
              </w:rPr>
              <w:t>Topic: What Is Religion?</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_Toc75032324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64</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25" w:history="1">
            <w:r w:rsidR="00D0266B" w:rsidRPr="00D0266B">
              <w:rPr>
                <w:rStyle w:val="Hyperlink"/>
                <w:noProof/>
                <w:sz w:val="20"/>
                <w:szCs w:val="20"/>
              </w:rPr>
              <w:t>Topic: Religious Freedom Subject To The Right Of Others Under Article 25</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_Toc75032325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65</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26" w:history="1">
            <w:r w:rsidR="00D0266B" w:rsidRPr="00D0266B">
              <w:rPr>
                <w:rStyle w:val="Hyperlink"/>
                <w:noProof/>
                <w:sz w:val="20"/>
                <w:szCs w:val="20"/>
              </w:rPr>
              <w:t>Topic: Acquisition Of Religious Place By The State</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_Toc75032326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66</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27" w:history="1">
            <w:r w:rsidR="00D0266B" w:rsidRPr="00D0266B">
              <w:rPr>
                <w:rStyle w:val="Hyperlink"/>
                <w:noProof/>
                <w:sz w:val="20"/>
                <w:szCs w:val="20"/>
              </w:rPr>
              <w:t>Topic: Restriction On Religious Instruction In Educational Institution Under Article 28 (1)</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_Toc75032327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67</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28" w:history="1">
            <w:r w:rsidR="00D0266B" w:rsidRPr="00D0266B">
              <w:rPr>
                <w:rStyle w:val="Hyperlink"/>
                <w:noProof/>
                <w:sz w:val="20"/>
                <w:szCs w:val="20"/>
              </w:rPr>
              <w:t>Topic: Protection Of The Interest Of Minorities Under Article 29</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_Toc75032328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68</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29" w:history="1">
            <w:r w:rsidR="00D0266B" w:rsidRPr="00D0266B">
              <w:rPr>
                <w:rStyle w:val="Hyperlink"/>
                <w:noProof/>
                <w:sz w:val="20"/>
                <w:szCs w:val="20"/>
              </w:rPr>
              <w:t>Topic: Rules For Determining Religious Or Linguistic Minority Under Article 29 And 30</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_Toc75032329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69</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30" w:history="1">
            <w:r w:rsidR="00D0266B" w:rsidRPr="00D0266B">
              <w:rPr>
                <w:rStyle w:val="Hyperlink"/>
                <w:noProof/>
                <w:sz w:val="20"/>
                <w:szCs w:val="20"/>
              </w:rPr>
              <w:t>Topic: The Land Reform, Abolition Of Zamindari And Right To Property Under Article 31 A (Old Concept)</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_Toc75032330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71</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31" w:history="1">
            <w:r w:rsidR="00D0266B" w:rsidRPr="00D0266B">
              <w:rPr>
                <w:rStyle w:val="Hyperlink"/>
                <w:noProof/>
                <w:sz w:val="20"/>
                <w:szCs w:val="20"/>
              </w:rPr>
              <w:t>Topic: The True Nature Of Proceeding Under Article 32</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_Toc75032331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73</w:t>
            </w:r>
            <w:r w:rsidRPr="00D0266B">
              <w:rPr>
                <w:noProof/>
                <w:webHidden/>
                <w:sz w:val="20"/>
                <w:szCs w:val="20"/>
              </w:rPr>
              <w:fldChar w:fldCharType="end"/>
            </w:r>
          </w:hyperlink>
        </w:p>
        <w:p w:rsidR="00D0266B" w:rsidRPr="00D0266B" w:rsidRDefault="00DB4510">
          <w:pPr>
            <w:pStyle w:val="TOC1"/>
            <w:rPr>
              <w:rFonts w:cstheme="minorBidi"/>
              <w:b w:val="0"/>
              <w:bCs w:val="0"/>
              <w:lang w:val="en-IN" w:eastAsia="en-IN" w:bidi="hi-IN"/>
            </w:rPr>
          </w:pPr>
          <w:hyperlink w:anchor="_Toc75032332" w:history="1">
            <w:r w:rsidR="00D0266B" w:rsidRPr="00D0266B">
              <w:rPr>
                <w:rStyle w:val="Hyperlink"/>
              </w:rPr>
              <w:t>Part IV</w:t>
            </w:r>
            <w:r w:rsidR="00D0266B" w:rsidRPr="00D0266B">
              <w:rPr>
                <w:webHidden/>
              </w:rPr>
              <w:tab/>
            </w:r>
            <w:r w:rsidRPr="00D0266B">
              <w:rPr>
                <w:webHidden/>
              </w:rPr>
              <w:fldChar w:fldCharType="begin"/>
            </w:r>
            <w:r w:rsidR="00D0266B" w:rsidRPr="00D0266B">
              <w:rPr>
                <w:webHidden/>
              </w:rPr>
              <w:instrText xml:space="preserve"> PAGEREF _Toc75032332 \h </w:instrText>
            </w:r>
            <w:r w:rsidRPr="00D0266B">
              <w:rPr>
                <w:webHidden/>
              </w:rPr>
            </w:r>
            <w:r w:rsidRPr="00D0266B">
              <w:rPr>
                <w:webHidden/>
              </w:rPr>
              <w:fldChar w:fldCharType="separate"/>
            </w:r>
            <w:r w:rsidR="00D0266B" w:rsidRPr="00D0266B">
              <w:rPr>
                <w:webHidden/>
              </w:rPr>
              <w:t>76</w:t>
            </w:r>
            <w:r w:rsidRPr="00D0266B">
              <w:rPr>
                <w:webHidden/>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33" w:history="1">
            <w:r w:rsidR="00D0266B" w:rsidRPr="00D0266B">
              <w:rPr>
                <w:rStyle w:val="Hyperlink"/>
                <w:noProof/>
                <w:sz w:val="20"/>
                <w:szCs w:val="20"/>
              </w:rPr>
              <w:t>Topic: Inter-Relationship Between Fundamental Right S And Directive Principles</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_Toc75032333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76</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34" w:history="1">
            <w:r w:rsidR="00D0266B" w:rsidRPr="00D0266B">
              <w:rPr>
                <w:rStyle w:val="Hyperlink"/>
                <w:noProof/>
                <w:sz w:val="20"/>
                <w:szCs w:val="20"/>
              </w:rPr>
              <w:t>Topic:  The Balance Between Fundamental Right S And DPSP Is An Essentials Feature Of The Basic Structure Of The Constitution</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_Toc75032334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77</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35" w:history="1">
            <w:r w:rsidR="00D0266B" w:rsidRPr="00D0266B">
              <w:rPr>
                <w:rStyle w:val="Hyperlink"/>
                <w:noProof/>
                <w:sz w:val="20"/>
                <w:szCs w:val="20"/>
              </w:rPr>
              <w:t>Topic: No Distinction Can Be Made Between Frs And Dpsps</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_Toc75032335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78</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36" w:history="1">
            <w:r w:rsidR="00D0266B" w:rsidRPr="00D0266B">
              <w:rPr>
                <w:rStyle w:val="Hyperlink"/>
                <w:noProof/>
                <w:sz w:val="20"/>
                <w:szCs w:val="20"/>
              </w:rPr>
              <w:t>Topic: Right To Health, Medical Aid While In Service Or Post Retirement Is A Fundamental Right</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_Toc75032336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78</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37" w:history="1">
            <w:r w:rsidR="00D0266B" w:rsidRPr="00D0266B">
              <w:rPr>
                <w:rStyle w:val="Hyperlink"/>
                <w:noProof/>
                <w:sz w:val="20"/>
                <w:szCs w:val="20"/>
              </w:rPr>
              <w:t>Topic: Equal Pay For Equal Work Under Article 39 (D)</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_Toc75032337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79</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38" w:history="1">
            <w:r w:rsidR="00D0266B" w:rsidRPr="00D0266B">
              <w:rPr>
                <w:rStyle w:val="Hyperlink"/>
                <w:noProof/>
                <w:sz w:val="20"/>
                <w:szCs w:val="20"/>
              </w:rPr>
              <w:t>Topic: Free-Legal Aid Under Article 39A</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_Toc75032338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80</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39" w:history="1">
            <w:r w:rsidR="00D0266B" w:rsidRPr="00D0266B">
              <w:rPr>
                <w:rStyle w:val="Hyperlink"/>
                <w:noProof/>
                <w:sz w:val="20"/>
                <w:szCs w:val="20"/>
              </w:rPr>
              <w:t>Topic: Pension Under Article 41 And 43</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_Toc75032339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81</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40" w:history="1">
            <w:r w:rsidR="00D0266B" w:rsidRPr="00D0266B">
              <w:rPr>
                <w:rStyle w:val="Hyperlink"/>
                <w:noProof/>
                <w:sz w:val="20"/>
                <w:szCs w:val="20"/>
              </w:rPr>
              <w:t>Topic: Ban On The Slaughter Of The Progeny Of A Cow Under Article 48</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_Toc75032340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83</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41" w:history="1">
            <w:r w:rsidR="00D0266B" w:rsidRPr="00D0266B">
              <w:rPr>
                <w:rStyle w:val="Hyperlink"/>
                <w:noProof/>
                <w:sz w:val="20"/>
                <w:szCs w:val="20"/>
              </w:rPr>
              <w:t>Topic: Doctrine Of Absolute Liability</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_Toc75032341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83</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42" w:history="1">
            <w:r w:rsidR="00D0266B" w:rsidRPr="00D0266B">
              <w:rPr>
                <w:rStyle w:val="Hyperlink"/>
                <w:noProof/>
                <w:sz w:val="20"/>
                <w:szCs w:val="20"/>
              </w:rPr>
              <w:t>Topic: International Law Under Article 51</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_Toc75032342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85</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43" w:history="1">
            <w:r w:rsidR="00D0266B" w:rsidRPr="00D0266B">
              <w:rPr>
                <w:rStyle w:val="Hyperlink"/>
                <w:noProof/>
                <w:sz w:val="20"/>
                <w:szCs w:val="20"/>
              </w:rPr>
              <w:t>Topic: Nature Of Fundamental Duties Under Article 51A</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_Toc75032343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86</w:t>
            </w:r>
            <w:r w:rsidRPr="00D0266B">
              <w:rPr>
                <w:noProof/>
                <w:webHidden/>
                <w:sz w:val="20"/>
                <w:szCs w:val="20"/>
              </w:rPr>
              <w:fldChar w:fldCharType="end"/>
            </w:r>
          </w:hyperlink>
        </w:p>
        <w:p w:rsidR="00D0266B" w:rsidRPr="00D0266B" w:rsidRDefault="00DB4510">
          <w:pPr>
            <w:pStyle w:val="TOC1"/>
            <w:rPr>
              <w:rFonts w:cstheme="minorBidi"/>
              <w:b w:val="0"/>
              <w:bCs w:val="0"/>
              <w:lang w:val="en-IN" w:eastAsia="en-IN" w:bidi="hi-IN"/>
            </w:rPr>
          </w:pPr>
          <w:hyperlink w:anchor="_Toc75032344" w:history="1">
            <w:r w:rsidR="00D0266B" w:rsidRPr="00D0266B">
              <w:rPr>
                <w:rStyle w:val="Hyperlink"/>
              </w:rPr>
              <w:t>Part V The Union</w:t>
            </w:r>
            <w:r w:rsidR="00D0266B" w:rsidRPr="00D0266B">
              <w:rPr>
                <w:webHidden/>
              </w:rPr>
              <w:tab/>
            </w:r>
            <w:r w:rsidRPr="00D0266B">
              <w:rPr>
                <w:webHidden/>
              </w:rPr>
              <w:fldChar w:fldCharType="begin"/>
            </w:r>
            <w:r w:rsidR="00D0266B" w:rsidRPr="00D0266B">
              <w:rPr>
                <w:webHidden/>
              </w:rPr>
              <w:instrText xml:space="preserve"> PAGEREF _Toc75032344 \h </w:instrText>
            </w:r>
            <w:r w:rsidRPr="00D0266B">
              <w:rPr>
                <w:webHidden/>
              </w:rPr>
            </w:r>
            <w:r w:rsidRPr="00D0266B">
              <w:rPr>
                <w:webHidden/>
              </w:rPr>
              <w:fldChar w:fldCharType="separate"/>
            </w:r>
            <w:r w:rsidR="00D0266B" w:rsidRPr="00D0266B">
              <w:rPr>
                <w:webHidden/>
              </w:rPr>
              <w:t>88</w:t>
            </w:r>
            <w:r w:rsidRPr="00D0266B">
              <w:rPr>
                <w:webHidden/>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45" w:history="1">
            <w:r w:rsidR="00D0266B" w:rsidRPr="00D0266B">
              <w:rPr>
                <w:rStyle w:val="Hyperlink"/>
                <w:noProof/>
                <w:sz w:val="20"/>
                <w:szCs w:val="20"/>
              </w:rPr>
              <w:t>Chapter I The Executive  Article 52 To 78</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_Toc75032345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88</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46" w:history="1">
            <w:r w:rsidR="00D0266B" w:rsidRPr="00D0266B">
              <w:rPr>
                <w:rStyle w:val="Hyperlink"/>
                <w:noProof/>
                <w:sz w:val="20"/>
                <w:szCs w:val="20"/>
              </w:rPr>
              <w:t>Topic: Appointment Of Prime Minister Under Article 74(1)</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_Toc75032346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88</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47" w:history="1">
            <w:r w:rsidR="00D0266B" w:rsidRPr="00D0266B">
              <w:rPr>
                <w:rStyle w:val="Hyperlink"/>
                <w:noProof/>
                <w:sz w:val="20"/>
                <w:szCs w:val="20"/>
              </w:rPr>
              <w:t>Topic: Non- Justiciability Of Cabinet Advice Under Article 74(2)</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_Toc75032347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90</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48" w:history="1">
            <w:r w:rsidR="00D0266B" w:rsidRPr="00D0266B">
              <w:rPr>
                <w:rStyle w:val="Hyperlink"/>
                <w:noProof/>
                <w:sz w:val="20"/>
                <w:szCs w:val="20"/>
              </w:rPr>
              <w:t>Topic: The British System Of Parliamentary Democracy In Indian Constitution</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_Toc75032348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91</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49" w:history="1">
            <w:r w:rsidR="00D0266B" w:rsidRPr="00D0266B">
              <w:rPr>
                <w:rStyle w:val="Hyperlink"/>
                <w:noProof/>
                <w:sz w:val="20"/>
                <w:szCs w:val="20"/>
              </w:rPr>
              <w:t>Topic: Collective Responsibility Under Article 75(3)</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_Toc75032349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92</w:t>
            </w:r>
            <w:r w:rsidRPr="00D0266B">
              <w:rPr>
                <w:noProof/>
                <w:webHidden/>
                <w:sz w:val="20"/>
                <w:szCs w:val="20"/>
              </w:rPr>
              <w:fldChar w:fldCharType="end"/>
            </w:r>
          </w:hyperlink>
        </w:p>
        <w:p w:rsidR="00D0266B" w:rsidRPr="00D0266B" w:rsidRDefault="00DB4510">
          <w:pPr>
            <w:pStyle w:val="TOC1"/>
            <w:rPr>
              <w:rFonts w:cstheme="minorBidi"/>
              <w:b w:val="0"/>
              <w:bCs w:val="0"/>
              <w:lang w:val="en-IN" w:eastAsia="en-IN" w:bidi="hi-IN"/>
            </w:rPr>
          </w:pPr>
          <w:hyperlink w:anchor="_Toc75032350" w:history="1">
            <w:r w:rsidR="00D0266B" w:rsidRPr="00D0266B">
              <w:rPr>
                <w:rStyle w:val="Hyperlink"/>
              </w:rPr>
              <w:t>Union Parliament  Article 79 - 122</w:t>
            </w:r>
            <w:r w:rsidR="00D0266B" w:rsidRPr="00D0266B">
              <w:rPr>
                <w:webHidden/>
              </w:rPr>
              <w:tab/>
            </w:r>
            <w:r w:rsidRPr="00D0266B">
              <w:rPr>
                <w:webHidden/>
              </w:rPr>
              <w:fldChar w:fldCharType="begin"/>
            </w:r>
            <w:r w:rsidR="00D0266B" w:rsidRPr="00D0266B">
              <w:rPr>
                <w:webHidden/>
              </w:rPr>
              <w:instrText xml:space="preserve"> PAGEREF _Toc75032350 \h </w:instrText>
            </w:r>
            <w:r w:rsidRPr="00D0266B">
              <w:rPr>
                <w:webHidden/>
              </w:rPr>
            </w:r>
            <w:r w:rsidRPr="00D0266B">
              <w:rPr>
                <w:webHidden/>
              </w:rPr>
              <w:fldChar w:fldCharType="separate"/>
            </w:r>
            <w:r w:rsidR="00D0266B" w:rsidRPr="00D0266B">
              <w:rPr>
                <w:webHidden/>
              </w:rPr>
              <w:t>93</w:t>
            </w:r>
            <w:r w:rsidRPr="00D0266B">
              <w:rPr>
                <w:webHidden/>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51" w:history="1">
            <w:r w:rsidR="00D0266B" w:rsidRPr="00D0266B">
              <w:rPr>
                <w:rStyle w:val="Hyperlink"/>
                <w:noProof/>
                <w:sz w:val="20"/>
                <w:szCs w:val="20"/>
              </w:rPr>
              <w:t>Topic: Disqualify Members Of Parliament Of Office Of Profit Under The Government</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_Toc75032351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93</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52" w:history="1">
            <w:r w:rsidR="00D0266B" w:rsidRPr="00D0266B">
              <w:rPr>
                <w:rStyle w:val="Hyperlink"/>
                <w:noProof/>
                <w:sz w:val="20"/>
                <w:szCs w:val="20"/>
              </w:rPr>
              <w:t>Topic: Constitutionality Anti-Defection Law</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_Toc75032352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95</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53" w:history="1">
            <w:r w:rsidR="00D0266B" w:rsidRPr="00D0266B">
              <w:rPr>
                <w:rStyle w:val="Hyperlink"/>
                <w:noProof/>
                <w:sz w:val="20"/>
                <w:szCs w:val="20"/>
              </w:rPr>
              <w:t>Topic: Limiting Power Of Speaker Under Anti - Defection Law</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_Toc75032353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96</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54" w:history="1">
            <w:r w:rsidR="00D0266B" w:rsidRPr="00D0266B">
              <w:rPr>
                <w:rStyle w:val="Hyperlink"/>
                <w:noProof/>
                <w:sz w:val="20"/>
                <w:szCs w:val="20"/>
              </w:rPr>
              <w:t>Topic: Ordinance Making Power Of President Under Article 123</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_Toc75032354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97</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55" w:history="1">
            <w:r w:rsidR="00D0266B" w:rsidRPr="00D0266B">
              <w:rPr>
                <w:rStyle w:val="Hyperlink"/>
                <w:noProof/>
                <w:sz w:val="20"/>
                <w:szCs w:val="20"/>
              </w:rPr>
              <w:t>Topic: Parliamentary Privileges Under Article 105</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_Toc75032355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98</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56" w:history="1">
            <w:r w:rsidR="00D0266B" w:rsidRPr="00D0266B">
              <w:rPr>
                <w:rStyle w:val="Hyperlink"/>
                <w:noProof/>
                <w:sz w:val="20"/>
                <w:szCs w:val="20"/>
              </w:rPr>
              <w:t>Topic: Parliamentary Privileges And Fundamental Right</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_Toc75032356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100</w:t>
            </w:r>
            <w:r w:rsidRPr="00D0266B">
              <w:rPr>
                <w:noProof/>
                <w:webHidden/>
                <w:sz w:val="20"/>
                <w:szCs w:val="20"/>
              </w:rPr>
              <w:fldChar w:fldCharType="end"/>
            </w:r>
          </w:hyperlink>
        </w:p>
        <w:p w:rsidR="00D0266B" w:rsidRPr="00D0266B" w:rsidRDefault="00DB4510">
          <w:pPr>
            <w:pStyle w:val="TOC1"/>
            <w:rPr>
              <w:rFonts w:cstheme="minorBidi"/>
              <w:b w:val="0"/>
              <w:bCs w:val="0"/>
              <w:lang w:val="en-IN" w:eastAsia="en-IN" w:bidi="hi-IN"/>
            </w:rPr>
          </w:pPr>
          <w:hyperlink w:anchor="_Toc75032357" w:history="1">
            <w:r w:rsidR="00D0266B" w:rsidRPr="00D0266B">
              <w:rPr>
                <w:rStyle w:val="Hyperlink"/>
              </w:rPr>
              <w:t>Part V The Union Judiciary Article 124 to 147</w:t>
            </w:r>
            <w:r w:rsidR="00D0266B" w:rsidRPr="00D0266B">
              <w:rPr>
                <w:webHidden/>
              </w:rPr>
              <w:tab/>
            </w:r>
            <w:r w:rsidRPr="00D0266B">
              <w:rPr>
                <w:webHidden/>
              </w:rPr>
              <w:fldChar w:fldCharType="begin"/>
            </w:r>
            <w:r w:rsidR="00D0266B" w:rsidRPr="00D0266B">
              <w:rPr>
                <w:webHidden/>
              </w:rPr>
              <w:instrText xml:space="preserve"> PAGEREF _Toc75032357 \h </w:instrText>
            </w:r>
            <w:r w:rsidRPr="00D0266B">
              <w:rPr>
                <w:webHidden/>
              </w:rPr>
            </w:r>
            <w:r w:rsidRPr="00D0266B">
              <w:rPr>
                <w:webHidden/>
              </w:rPr>
              <w:fldChar w:fldCharType="separate"/>
            </w:r>
            <w:r w:rsidR="00D0266B" w:rsidRPr="00D0266B">
              <w:rPr>
                <w:webHidden/>
              </w:rPr>
              <w:t>105</w:t>
            </w:r>
            <w:r w:rsidRPr="00D0266B">
              <w:rPr>
                <w:webHidden/>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58" w:history="1">
            <w:r w:rsidR="00D0266B" w:rsidRPr="00D0266B">
              <w:rPr>
                <w:rStyle w:val="Hyperlink"/>
                <w:noProof/>
                <w:sz w:val="20"/>
                <w:szCs w:val="20"/>
              </w:rPr>
              <w:t>Topic: Appointment Of Supreme Court Judges And Judicial Autonomy (Three Judge Case)</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_Toc75032358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105</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59" w:history="1">
            <w:r w:rsidR="00D0266B" w:rsidRPr="00D0266B">
              <w:rPr>
                <w:rStyle w:val="Hyperlink"/>
                <w:noProof/>
                <w:sz w:val="20"/>
                <w:szCs w:val="20"/>
              </w:rPr>
              <w:t>Topic: Ingredients That Constitute Contempt Of Court</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_Toc75032359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111</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60" w:history="1">
            <w:r w:rsidR="00D0266B" w:rsidRPr="00D0266B">
              <w:rPr>
                <w:rStyle w:val="Hyperlink"/>
                <w:noProof/>
                <w:sz w:val="20"/>
                <w:szCs w:val="20"/>
              </w:rPr>
              <w:t>Topic: Nature Of Original Jurisdiction Of Supreme Court Under Article 131</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_Toc75032360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112</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61" w:history="1">
            <w:r w:rsidR="00D0266B" w:rsidRPr="00D0266B">
              <w:rPr>
                <w:rStyle w:val="Hyperlink"/>
                <w:noProof/>
                <w:sz w:val="20"/>
                <w:szCs w:val="20"/>
              </w:rPr>
              <w:t>Topic: Nature Of Special Leave Petition Under Article 136</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_Toc75032361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115</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62" w:history="1">
            <w:r w:rsidR="00D0266B" w:rsidRPr="00D0266B">
              <w:rPr>
                <w:rStyle w:val="Hyperlink"/>
                <w:noProof/>
                <w:sz w:val="20"/>
                <w:szCs w:val="20"/>
              </w:rPr>
              <w:t>Topic:  Law Declared By Supreme Court To Be Binding On All Court</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_Toc75032362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116</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63" w:history="1">
            <w:r w:rsidR="00D0266B" w:rsidRPr="00D0266B">
              <w:rPr>
                <w:rStyle w:val="Hyperlink"/>
                <w:noProof/>
                <w:sz w:val="20"/>
                <w:szCs w:val="20"/>
              </w:rPr>
              <w:t>Topic: Power Of Supreme Court To Do Complete Justice Under Article 142</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_Toc75032363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117</w:t>
            </w:r>
            <w:r w:rsidRPr="00D0266B">
              <w:rPr>
                <w:noProof/>
                <w:webHidden/>
                <w:sz w:val="20"/>
                <w:szCs w:val="20"/>
              </w:rPr>
              <w:fldChar w:fldCharType="end"/>
            </w:r>
          </w:hyperlink>
        </w:p>
        <w:p w:rsidR="00D0266B" w:rsidRPr="00D0266B" w:rsidRDefault="00DB4510">
          <w:pPr>
            <w:pStyle w:val="TOC1"/>
            <w:rPr>
              <w:rFonts w:cstheme="minorBidi"/>
              <w:b w:val="0"/>
              <w:bCs w:val="0"/>
              <w:lang w:val="en-IN" w:eastAsia="en-IN" w:bidi="hi-IN"/>
            </w:rPr>
          </w:pPr>
          <w:hyperlink w:anchor="_Toc75032364" w:history="1">
            <w:r w:rsidR="00D0266B" w:rsidRPr="00D0266B">
              <w:rPr>
                <w:rStyle w:val="Hyperlink"/>
              </w:rPr>
              <w:t>PART VI THE STATE</w:t>
            </w:r>
            <w:r w:rsidR="00D0266B" w:rsidRPr="00D0266B">
              <w:rPr>
                <w:webHidden/>
              </w:rPr>
              <w:tab/>
            </w:r>
            <w:r w:rsidRPr="00D0266B">
              <w:rPr>
                <w:webHidden/>
              </w:rPr>
              <w:fldChar w:fldCharType="begin"/>
            </w:r>
            <w:r w:rsidR="00D0266B" w:rsidRPr="00D0266B">
              <w:rPr>
                <w:webHidden/>
              </w:rPr>
              <w:instrText xml:space="preserve"> PAGEREF _Toc75032364 \h </w:instrText>
            </w:r>
            <w:r w:rsidRPr="00D0266B">
              <w:rPr>
                <w:webHidden/>
              </w:rPr>
            </w:r>
            <w:r w:rsidRPr="00D0266B">
              <w:rPr>
                <w:webHidden/>
              </w:rPr>
              <w:fldChar w:fldCharType="separate"/>
            </w:r>
            <w:r w:rsidR="00D0266B" w:rsidRPr="00D0266B">
              <w:rPr>
                <w:webHidden/>
              </w:rPr>
              <w:t>119</w:t>
            </w:r>
            <w:r w:rsidRPr="00D0266B">
              <w:rPr>
                <w:webHidden/>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65" w:history="1">
            <w:r w:rsidR="00D0266B" w:rsidRPr="00D0266B">
              <w:rPr>
                <w:rStyle w:val="Hyperlink"/>
                <w:noProof/>
                <w:sz w:val="20"/>
                <w:szCs w:val="20"/>
              </w:rPr>
              <w:t>The Executive  Article 153 To 167 &amp; 213</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_Toc75032365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119</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66" w:history="1">
            <w:r w:rsidR="00D0266B" w:rsidRPr="00D0266B">
              <w:rPr>
                <w:rStyle w:val="Hyperlink"/>
                <w:noProof/>
                <w:sz w:val="20"/>
                <w:szCs w:val="20"/>
              </w:rPr>
              <w:t>Topic: Tenure Of Governor Under Article 156 (1)</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_Toc75032366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119</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67" w:history="1">
            <w:r w:rsidR="00D0266B" w:rsidRPr="00D0266B">
              <w:rPr>
                <w:rStyle w:val="Hyperlink"/>
                <w:noProof/>
                <w:sz w:val="20"/>
                <w:szCs w:val="20"/>
              </w:rPr>
              <w:t>Topic: Whether Office Of Governor Is An Employment Under The Government Of India</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_Toc75032367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119</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68" w:history="1">
            <w:r w:rsidR="00D0266B" w:rsidRPr="00D0266B">
              <w:rPr>
                <w:rStyle w:val="Hyperlink"/>
                <w:noProof/>
                <w:sz w:val="20"/>
                <w:szCs w:val="20"/>
              </w:rPr>
              <w:t>Topic: Whether A Person Who Is Disqualified To Be A Member Of State Legislature Could Be Appointed As A Minister Or The Chief Minister Under Article 164(4)?</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_Toc75032368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121</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69" w:history="1">
            <w:r w:rsidR="00D0266B" w:rsidRPr="00D0266B">
              <w:rPr>
                <w:rStyle w:val="Hyperlink"/>
                <w:noProof/>
                <w:sz w:val="20"/>
                <w:szCs w:val="20"/>
              </w:rPr>
              <w:t>Topic: Conduct Of Government Business Under Article 154 And 166</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_Toc75032369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122</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70" w:history="1">
            <w:r w:rsidR="00D0266B" w:rsidRPr="00D0266B">
              <w:rPr>
                <w:rStyle w:val="Hyperlink"/>
                <w:noProof/>
                <w:sz w:val="20"/>
                <w:szCs w:val="20"/>
              </w:rPr>
              <w:t>Topic: Power Of Governor Under Article 167</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_Toc75032370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124</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71" w:history="1">
            <w:r w:rsidR="00D0266B" w:rsidRPr="00D0266B">
              <w:rPr>
                <w:rStyle w:val="Hyperlink"/>
                <w:noProof/>
                <w:sz w:val="20"/>
                <w:szCs w:val="20"/>
              </w:rPr>
              <w:t>State Legislature  Article 168 To 212</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_Toc75032371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124</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72" w:history="1">
            <w:r w:rsidR="00D0266B" w:rsidRPr="00D0266B">
              <w:rPr>
                <w:rStyle w:val="Hyperlink"/>
                <w:noProof/>
                <w:sz w:val="20"/>
                <w:szCs w:val="20"/>
              </w:rPr>
              <w:t>Topic: Meeting Of State Legislature And Power Of Summoning Under Article 188</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_Toc75032372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124</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73" w:history="1">
            <w:r w:rsidR="00D0266B" w:rsidRPr="00D0266B">
              <w:rPr>
                <w:rStyle w:val="Hyperlink"/>
                <w:noProof/>
                <w:sz w:val="20"/>
                <w:szCs w:val="20"/>
              </w:rPr>
              <w:t>Topic: The Governors Power Of Prorogation Under Article 174</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_Toc75032373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126</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74" w:history="1">
            <w:r w:rsidR="00D0266B" w:rsidRPr="00D0266B">
              <w:rPr>
                <w:rStyle w:val="Hyperlink"/>
                <w:noProof/>
                <w:sz w:val="20"/>
                <w:szCs w:val="20"/>
              </w:rPr>
              <w:t>Topic: Internal Autonomy To The State Legislature Under Article 212</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_Toc75032374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127</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75" w:history="1">
            <w:r w:rsidR="00D0266B" w:rsidRPr="00D0266B">
              <w:rPr>
                <w:rStyle w:val="Hyperlink"/>
                <w:noProof/>
                <w:sz w:val="20"/>
                <w:szCs w:val="20"/>
              </w:rPr>
              <w:t>State Judiciary  Article 214 To 231</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_Toc75032375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128</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76" w:history="1">
            <w:r w:rsidR="00D0266B" w:rsidRPr="00D0266B">
              <w:rPr>
                <w:rStyle w:val="Hyperlink"/>
                <w:noProof/>
                <w:sz w:val="20"/>
                <w:szCs w:val="20"/>
              </w:rPr>
              <w:t>Topic: Qualifications For A High Court Judge Under Article 217</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_Toc75032376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128</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77" w:history="1">
            <w:r w:rsidR="00D0266B" w:rsidRPr="00D0266B">
              <w:rPr>
                <w:rStyle w:val="Hyperlink"/>
                <w:noProof/>
                <w:sz w:val="20"/>
                <w:szCs w:val="20"/>
              </w:rPr>
              <w:t>Topic: Transfer Of High Court Judges Under Article 222</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_Toc75032377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129</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78" w:history="1">
            <w:r w:rsidR="00D0266B" w:rsidRPr="00D0266B">
              <w:rPr>
                <w:rStyle w:val="Hyperlink"/>
                <w:noProof/>
                <w:sz w:val="20"/>
                <w:szCs w:val="20"/>
              </w:rPr>
              <w:t>Topic: The Court Of Record And Power To Punish For Its Contempt Under Article 215</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_Toc75032378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130</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79" w:history="1">
            <w:r w:rsidR="00D0266B" w:rsidRPr="00D0266B">
              <w:rPr>
                <w:rStyle w:val="Hyperlink"/>
                <w:noProof/>
                <w:sz w:val="20"/>
                <w:szCs w:val="20"/>
              </w:rPr>
              <w:t>Topic: Nature Of Writ Petition Under Article 226</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_Toc75032379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131</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80" w:history="1">
            <w:r w:rsidR="00D0266B" w:rsidRPr="00D0266B">
              <w:rPr>
                <w:rStyle w:val="Hyperlink"/>
                <w:noProof/>
                <w:sz w:val="20"/>
                <w:szCs w:val="20"/>
              </w:rPr>
              <w:t>Topic: Nature Of The Power Of High Court Under Article 227</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_Toc75032380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132</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81" w:history="1">
            <w:r w:rsidR="00D0266B" w:rsidRPr="00D0266B">
              <w:rPr>
                <w:rStyle w:val="Hyperlink"/>
                <w:noProof/>
                <w:sz w:val="20"/>
                <w:szCs w:val="20"/>
              </w:rPr>
              <w:t>Topic: Appointment Of District Judges Under Article 233</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_Toc75032381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133</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82" w:history="1">
            <w:r w:rsidR="00D0266B" w:rsidRPr="00D0266B">
              <w:rPr>
                <w:rStyle w:val="Hyperlink"/>
                <w:noProof/>
                <w:sz w:val="20"/>
                <w:szCs w:val="20"/>
              </w:rPr>
              <w:t>Topic: Betterment Of The Condition Of Services Of The Members Of Subordinate Judiciary</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_Toc75032382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135</w:t>
            </w:r>
            <w:r w:rsidRPr="00D0266B">
              <w:rPr>
                <w:noProof/>
                <w:webHidden/>
                <w:sz w:val="20"/>
                <w:szCs w:val="20"/>
              </w:rPr>
              <w:fldChar w:fldCharType="end"/>
            </w:r>
          </w:hyperlink>
        </w:p>
        <w:p w:rsidR="00D0266B" w:rsidRPr="00D0266B" w:rsidRDefault="00DB4510">
          <w:pPr>
            <w:pStyle w:val="TOC1"/>
            <w:rPr>
              <w:rFonts w:cstheme="minorBidi"/>
              <w:b w:val="0"/>
              <w:bCs w:val="0"/>
              <w:lang w:val="en-IN" w:eastAsia="en-IN" w:bidi="hi-IN"/>
            </w:rPr>
          </w:pPr>
          <w:hyperlink w:anchor="_Toc75032383" w:history="1">
            <w:r w:rsidR="00D0266B" w:rsidRPr="00D0266B">
              <w:rPr>
                <w:rStyle w:val="Hyperlink"/>
              </w:rPr>
              <w:t>Part VIII The Union Territories  Article 239 to 241</w:t>
            </w:r>
            <w:r w:rsidR="00D0266B" w:rsidRPr="00D0266B">
              <w:rPr>
                <w:webHidden/>
              </w:rPr>
              <w:tab/>
            </w:r>
            <w:r w:rsidRPr="00D0266B">
              <w:rPr>
                <w:webHidden/>
              </w:rPr>
              <w:fldChar w:fldCharType="begin"/>
            </w:r>
            <w:r w:rsidR="00D0266B" w:rsidRPr="00D0266B">
              <w:rPr>
                <w:webHidden/>
              </w:rPr>
              <w:instrText xml:space="preserve"> PAGEREF _Toc75032383 \h </w:instrText>
            </w:r>
            <w:r w:rsidRPr="00D0266B">
              <w:rPr>
                <w:webHidden/>
              </w:rPr>
            </w:r>
            <w:r w:rsidRPr="00D0266B">
              <w:rPr>
                <w:webHidden/>
              </w:rPr>
              <w:fldChar w:fldCharType="separate"/>
            </w:r>
            <w:r w:rsidR="00D0266B" w:rsidRPr="00D0266B">
              <w:rPr>
                <w:webHidden/>
              </w:rPr>
              <w:t>140</w:t>
            </w:r>
            <w:r w:rsidRPr="00D0266B">
              <w:rPr>
                <w:webHidden/>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84" w:history="1">
            <w:r w:rsidR="00D0266B" w:rsidRPr="00D0266B">
              <w:rPr>
                <w:rStyle w:val="Hyperlink"/>
                <w:noProof/>
                <w:sz w:val="20"/>
                <w:szCs w:val="20"/>
              </w:rPr>
              <w:t>Topic: Jurisdiction And Competence Of The Government Of NCT Of Delhi And The Government Of India Under Article 239 AA And 239 AA (4)</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_Toc75032384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140</w:t>
            </w:r>
            <w:r w:rsidRPr="00D0266B">
              <w:rPr>
                <w:noProof/>
                <w:webHidden/>
                <w:sz w:val="20"/>
                <w:szCs w:val="20"/>
              </w:rPr>
              <w:fldChar w:fldCharType="end"/>
            </w:r>
          </w:hyperlink>
        </w:p>
        <w:p w:rsidR="00D0266B" w:rsidRPr="00D0266B" w:rsidRDefault="00DB4510">
          <w:pPr>
            <w:pStyle w:val="TOC1"/>
            <w:rPr>
              <w:rFonts w:cstheme="minorBidi"/>
              <w:b w:val="0"/>
              <w:bCs w:val="0"/>
              <w:lang w:val="en-IN" w:eastAsia="en-IN" w:bidi="hi-IN"/>
            </w:rPr>
          </w:pPr>
          <w:hyperlink w:anchor="_Toc75032385" w:history="1">
            <w:r w:rsidR="00D0266B" w:rsidRPr="00D0266B">
              <w:rPr>
                <w:rStyle w:val="Hyperlink"/>
              </w:rPr>
              <w:t>Part IX The Panchayats  Article 243 - 243O</w:t>
            </w:r>
            <w:r w:rsidR="00D0266B" w:rsidRPr="00D0266B">
              <w:rPr>
                <w:webHidden/>
              </w:rPr>
              <w:tab/>
            </w:r>
            <w:r w:rsidRPr="00D0266B">
              <w:rPr>
                <w:webHidden/>
              </w:rPr>
              <w:fldChar w:fldCharType="begin"/>
            </w:r>
            <w:r w:rsidR="00D0266B" w:rsidRPr="00D0266B">
              <w:rPr>
                <w:webHidden/>
              </w:rPr>
              <w:instrText xml:space="preserve"> PAGEREF _Toc75032385 \h </w:instrText>
            </w:r>
            <w:r w:rsidRPr="00D0266B">
              <w:rPr>
                <w:webHidden/>
              </w:rPr>
            </w:r>
            <w:r w:rsidRPr="00D0266B">
              <w:rPr>
                <w:webHidden/>
              </w:rPr>
              <w:fldChar w:fldCharType="separate"/>
            </w:r>
            <w:r w:rsidR="00D0266B" w:rsidRPr="00D0266B">
              <w:rPr>
                <w:webHidden/>
              </w:rPr>
              <w:t>143</w:t>
            </w:r>
            <w:r w:rsidRPr="00D0266B">
              <w:rPr>
                <w:webHidden/>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86" w:history="1">
            <w:r w:rsidR="00D0266B" w:rsidRPr="00D0266B">
              <w:rPr>
                <w:rStyle w:val="Hyperlink"/>
                <w:noProof/>
                <w:sz w:val="20"/>
                <w:szCs w:val="20"/>
              </w:rPr>
              <w:t>Topic: Panchayat Is A Permanent Constitutional Body</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_Toc75032386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143</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87" w:history="1">
            <w:r w:rsidR="00D0266B" w:rsidRPr="00D0266B">
              <w:rPr>
                <w:rStyle w:val="Hyperlink"/>
                <w:noProof/>
                <w:sz w:val="20"/>
                <w:szCs w:val="20"/>
              </w:rPr>
              <w:t>Topic: Extending The Provisions Of State Legislation On Panchayats To Union Territories</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_Toc75032387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143</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88" w:history="1">
            <w:r w:rsidR="00D0266B" w:rsidRPr="00D0266B">
              <w:rPr>
                <w:rStyle w:val="Hyperlink"/>
                <w:noProof/>
                <w:sz w:val="20"/>
                <w:szCs w:val="20"/>
              </w:rPr>
              <w:t>Part IX-A The Municipalities</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_Toc75032388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144</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89" w:history="1">
            <w:r w:rsidR="00D0266B" w:rsidRPr="00D0266B">
              <w:rPr>
                <w:rStyle w:val="Hyperlink"/>
                <w:noProof/>
                <w:sz w:val="20"/>
                <w:szCs w:val="20"/>
              </w:rPr>
              <w:t>Topic: Conversion Of A Municipal Council To A Corporation</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_Toc75032389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144</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90" w:history="1">
            <w:r w:rsidR="00D0266B" w:rsidRPr="00D0266B">
              <w:rPr>
                <w:rStyle w:val="Hyperlink"/>
                <w:noProof/>
                <w:sz w:val="20"/>
                <w:szCs w:val="20"/>
              </w:rPr>
              <w:t>Topic: Challenging Election Of Members To A Gram Panchayat And A Municipal Committee</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_Toc75032390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145</w:t>
            </w:r>
            <w:r w:rsidRPr="00D0266B">
              <w:rPr>
                <w:noProof/>
                <w:webHidden/>
                <w:sz w:val="20"/>
                <w:szCs w:val="20"/>
              </w:rPr>
              <w:fldChar w:fldCharType="end"/>
            </w:r>
          </w:hyperlink>
        </w:p>
        <w:p w:rsidR="00D0266B" w:rsidRPr="00D0266B" w:rsidRDefault="00DB4510">
          <w:pPr>
            <w:pStyle w:val="TOC1"/>
            <w:rPr>
              <w:rFonts w:cstheme="minorBidi"/>
              <w:b w:val="0"/>
              <w:bCs w:val="0"/>
              <w:lang w:val="en-IN" w:eastAsia="en-IN" w:bidi="hi-IN"/>
            </w:rPr>
          </w:pPr>
          <w:hyperlink w:anchor="_Toc75032391" w:history="1">
            <w:r w:rsidR="00D0266B" w:rsidRPr="00D0266B">
              <w:rPr>
                <w:rStyle w:val="Hyperlink"/>
              </w:rPr>
              <w:t>Part XI Relation Between the Union and State  Article 245 - 263</w:t>
            </w:r>
            <w:r w:rsidR="00D0266B" w:rsidRPr="00D0266B">
              <w:rPr>
                <w:webHidden/>
              </w:rPr>
              <w:tab/>
            </w:r>
            <w:r w:rsidRPr="00D0266B">
              <w:rPr>
                <w:webHidden/>
              </w:rPr>
              <w:fldChar w:fldCharType="begin"/>
            </w:r>
            <w:r w:rsidR="00D0266B" w:rsidRPr="00D0266B">
              <w:rPr>
                <w:webHidden/>
              </w:rPr>
              <w:instrText xml:space="preserve"> PAGEREF _Toc75032391 \h </w:instrText>
            </w:r>
            <w:r w:rsidRPr="00D0266B">
              <w:rPr>
                <w:webHidden/>
              </w:rPr>
            </w:r>
            <w:r w:rsidRPr="00D0266B">
              <w:rPr>
                <w:webHidden/>
              </w:rPr>
              <w:fldChar w:fldCharType="separate"/>
            </w:r>
            <w:r w:rsidR="00D0266B" w:rsidRPr="00D0266B">
              <w:rPr>
                <w:webHidden/>
              </w:rPr>
              <w:t>147</w:t>
            </w:r>
            <w:r w:rsidRPr="00D0266B">
              <w:rPr>
                <w:webHidden/>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92" w:history="1">
            <w:r w:rsidR="00D0266B" w:rsidRPr="00D0266B">
              <w:rPr>
                <w:rStyle w:val="Hyperlink"/>
                <w:noProof/>
                <w:sz w:val="20"/>
                <w:szCs w:val="20"/>
              </w:rPr>
              <w:t>Chapter I Legislative Relations  Article 245 - 255</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_Toc75032392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147</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93" w:history="1">
            <w:r w:rsidR="00D0266B" w:rsidRPr="00D0266B">
              <w:rPr>
                <w:rStyle w:val="Hyperlink"/>
                <w:noProof/>
                <w:sz w:val="20"/>
                <w:szCs w:val="20"/>
              </w:rPr>
              <w:t>Topic: Principles Of Interpretation Of List</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_Toc75032393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147</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94" w:history="1">
            <w:r w:rsidR="00D0266B" w:rsidRPr="00D0266B">
              <w:rPr>
                <w:rStyle w:val="Hyperlink"/>
                <w:noProof/>
                <w:sz w:val="20"/>
                <w:szCs w:val="20"/>
              </w:rPr>
              <w:t>Topic: Principle Of Harmonious Interpretation Under Article 246</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_Toc75032394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148</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95" w:history="1">
            <w:r w:rsidR="00D0266B" w:rsidRPr="00D0266B">
              <w:rPr>
                <w:rStyle w:val="Hyperlink"/>
                <w:noProof/>
                <w:sz w:val="20"/>
                <w:szCs w:val="20"/>
              </w:rPr>
              <w:t>Topic: Rule Of Pith And Substance</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_Toc75032395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149</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96" w:history="1">
            <w:r w:rsidR="00D0266B" w:rsidRPr="00D0266B">
              <w:rPr>
                <w:rStyle w:val="Hyperlink"/>
                <w:noProof/>
                <w:sz w:val="20"/>
                <w:szCs w:val="20"/>
              </w:rPr>
              <w:t>Topic: Doctrine Of Colourable Legislation</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_Toc75032396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150</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97" w:history="1">
            <w:r w:rsidR="00D0266B" w:rsidRPr="00D0266B">
              <w:rPr>
                <w:rStyle w:val="Hyperlink"/>
                <w:noProof/>
                <w:sz w:val="20"/>
                <w:szCs w:val="20"/>
              </w:rPr>
              <w:t>Topic: Repugnancy Between A Central And State Law Under Article 254(1)</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_Toc75032397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151</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98" w:history="1">
            <w:r w:rsidR="00D0266B" w:rsidRPr="00D0266B">
              <w:rPr>
                <w:rStyle w:val="Hyperlink"/>
                <w:noProof/>
                <w:sz w:val="20"/>
                <w:szCs w:val="20"/>
              </w:rPr>
              <w:t>Topic: Exception To The General Rule Of Repugnancy Under Article 254(2)</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_Toc75032398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152</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399" w:history="1">
            <w:r w:rsidR="00D0266B" w:rsidRPr="00D0266B">
              <w:rPr>
                <w:rStyle w:val="Hyperlink"/>
                <w:noProof/>
                <w:sz w:val="20"/>
                <w:szCs w:val="20"/>
              </w:rPr>
              <w:t>Chapter II Administrative Relations  Article 256 - 263</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_Toc75032399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154</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00" w:history="1">
            <w:r w:rsidR="00D0266B" w:rsidRPr="00D0266B">
              <w:rPr>
                <w:rStyle w:val="Hyperlink"/>
                <w:noProof/>
                <w:sz w:val="20"/>
                <w:szCs w:val="20"/>
              </w:rPr>
              <w:t>Topic: Distribution Of Executive Power Between Centre And State Under Article 256</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_Toc75032400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154</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01" w:history="1">
            <w:r w:rsidR="00D0266B" w:rsidRPr="00D0266B">
              <w:rPr>
                <w:rStyle w:val="Hyperlink"/>
                <w:noProof/>
                <w:sz w:val="20"/>
                <w:szCs w:val="20"/>
              </w:rPr>
              <w:t>Topic: Centre And State Administrative Coordination Under Article 258</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_Toc75032401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155</w:t>
            </w:r>
            <w:r w:rsidRPr="00D0266B">
              <w:rPr>
                <w:noProof/>
                <w:webHidden/>
                <w:sz w:val="20"/>
                <w:szCs w:val="20"/>
              </w:rPr>
              <w:fldChar w:fldCharType="end"/>
            </w:r>
          </w:hyperlink>
        </w:p>
        <w:p w:rsidR="00D0266B" w:rsidRPr="00D0266B" w:rsidRDefault="00DB4510">
          <w:pPr>
            <w:pStyle w:val="TOC1"/>
            <w:rPr>
              <w:rFonts w:cstheme="minorBidi"/>
              <w:b w:val="0"/>
              <w:bCs w:val="0"/>
              <w:lang w:val="en-IN" w:eastAsia="en-IN" w:bidi="hi-IN"/>
            </w:rPr>
          </w:pPr>
          <w:hyperlink w:anchor="_Toc75032402" w:history="1">
            <w:r w:rsidR="00D0266B" w:rsidRPr="00D0266B">
              <w:rPr>
                <w:rStyle w:val="Hyperlink"/>
              </w:rPr>
              <w:t>Part XII Finance, Property, Contract and Suits Article 264 - 300A</w:t>
            </w:r>
            <w:r w:rsidR="00D0266B" w:rsidRPr="00D0266B">
              <w:rPr>
                <w:webHidden/>
              </w:rPr>
              <w:tab/>
            </w:r>
            <w:r w:rsidRPr="00D0266B">
              <w:rPr>
                <w:webHidden/>
              </w:rPr>
              <w:fldChar w:fldCharType="begin"/>
            </w:r>
            <w:r w:rsidR="00D0266B" w:rsidRPr="00D0266B">
              <w:rPr>
                <w:webHidden/>
              </w:rPr>
              <w:instrText xml:space="preserve"> PAGEREF _Toc75032402 \h </w:instrText>
            </w:r>
            <w:r w:rsidRPr="00D0266B">
              <w:rPr>
                <w:webHidden/>
              </w:rPr>
            </w:r>
            <w:r w:rsidRPr="00D0266B">
              <w:rPr>
                <w:webHidden/>
              </w:rPr>
              <w:fldChar w:fldCharType="separate"/>
            </w:r>
            <w:r w:rsidR="00D0266B" w:rsidRPr="00D0266B">
              <w:rPr>
                <w:webHidden/>
              </w:rPr>
              <w:t>158</w:t>
            </w:r>
            <w:r w:rsidRPr="00D0266B">
              <w:rPr>
                <w:webHidden/>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03" w:history="1">
            <w:r w:rsidR="00D0266B" w:rsidRPr="00D0266B">
              <w:rPr>
                <w:rStyle w:val="Hyperlink"/>
                <w:noProof/>
                <w:sz w:val="20"/>
                <w:szCs w:val="20"/>
              </w:rPr>
              <w:t>Chapter I Finance  Article 264 - 290a</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_Toc75032403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158</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04" w:history="1">
            <w:r w:rsidR="00D0266B" w:rsidRPr="00D0266B">
              <w:rPr>
                <w:rStyle w:val="Hyperlink"/>
                <w:noProof/>
                <w:sz w:val="20"/>
                <w:szCs w:val="20"/>
              </w:rPr>
              <w:t>The 101 Constitutional Amendment Act, 2016</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_Toc75032404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162</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05" w:history="1">
            <w:r w:rsidR="00D0266B" w:rsidRPr="00D0266B">
              <w:rPr>
                <w:rStyle w:val="Hyperlink"/>
                <w:noProof/>
                <w:sz w:val="20"/>
                <w:szCs w:val="20"/>
              </w:rPr>
              <w:t>Chapter III Property, Contracts, Rights, Liabilities, Obligations And Suits Article 294 - 300</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_Toc75032405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163</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06" w:history="1">
            <w:r w:rsidR="00D0266B" w:rsidRPr="00D0266B">
              <w:rPr>
                <w:rStyle w:val="Hyperlink"/>
                <w:noProof/>
                <w:sz w:val="20"/>
                <w:szCs w:val="20"/>
              </w:rPr>
              <w:t>Topic: Trade Or Business And Their Relationship With Centre And State Between Article 73 (A) And 298 And Also Article 258 (B) And 298</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_Toc75032406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163</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07" w:history="1">
            <w:r w:rsidR="00D0266B" w:rsidRPr="00D0266B">
              <w:rPr>
                <w:rStyle w:val="Hyperlink"/>
                <w:noProof/>
                <w:sz w:val="20"/>
                <w:szCs w:val="20"/>
              </w:rPr>
              <w:t>Chapter IV Right To Property  Article 300A</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_Toc75032407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165</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08" w:history="1">
            <w:r w:rsidR="00D0266B" w:rsidRPr="00D0266B">
              <w:rPr>
                <w:rStyle w:val="Hyperlink"/>
                <w:noProof/>
                <w:sz w:val="20"/>
                <w:szCs w:val="20"/>
              </w:rPr>
              <w:t>Topic: Acquisition Of Property By The State Involves Payment Of Some Money</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_Toc75032408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165</w:t>
            </w:r>
            <w:r w:rsidRPr="00D0266B">
              <w:rPr>
                <w:noProof/>
                <w:webHidden/>
                <w:sz w:val="20"/>
                <w:szCs w:val="20"/>
              </w:rPr>
              <w:fldChar w:fldCharType="end"/>
            </w:r>
          </w:hyperlink>
        </w:p>
        <w:p w:rsidR="00D0266B" w:rsidRPr="00D0266B" w:rsidRDefault="00DB4510">
          <w:pPr>
            <w:pStyle w:val="TOC1"/>
            <w:rPr>
              <w:rFonts w:cstheme="minorBidi"/>
              <w:b w:val="0"/>
              <w:bCs w:val="0"/>
              <w:lang w:val="en-IN" w:eastAsia="en-IN" w:bidi="hi-IN"/>
            </w:rPr>
          </w:pPr>
          <w:hyperlink w:anchor="_Toc75032409" w:history="1">
            <w:r w:rsidR="00D0266B" w:rsidRPr="00D0266B">
              <w:rPr>
                <w:rStyle w:val="Hyperlink"/>
              </w:rPr>
              <w:t xml:space="preserve">Part XIII </w:t>
            </w:r>
            <w:r w:rsidR="00D0266B" w:rsidRPr="00D0266B">
              <w:rPr>
                <w:rStyle w:val="Hyperlink"/>
                <w:lang w:val="pt-PT"/>
              </w:rPr>
              <w:t xml:space="preserve">Trade, </w:t>
            </w:r>
            <w:r w:rsidR="00D0266B" w:rsidRPr="00D0266B">
              <w:rPr>
                <w:rStyle w:val="Hyperlink"/>
              </w:rPr>
              <w:t>Commerce And Intercourse Within The Territory Of India Article 301 - 307</w:t>
            </w:r>
            <w:r w:rsidR="00D0266B" w:rsidRPr="00D0266B">
              <w:rPr>
                <w:webHidden/>
              </w:rPr>
              <w:tab/>
            </w:r>
            <w:r w:rsidRPr="00D0266B">
              <w:rPr>
                <w:webHidden/>
              </w:rPr>
              <w:fldChar w:fldCharType="begin"/>
            </w:r>
            <w:r w:rsidR="00D0266B" w:rsidRPr="00D0266B">
              <w:rPr>
                <w:webHidden/>
              </w:rPr>
              <w:instrText xml:space="preserve"> PAGEREF _Toc75032409 \h </w:instrText>
            </w:r>
            <w:r w:rsidRPr="00D0266B">
              <w:rPr>
                <w:webHidden/>
              </w:rPr>
            </w:r>
            <w:r w:rsidRPr="00D0266B">
              <w:rPr>
                <w:webHidden/>
              </w:rPr>
              <w:fldChar w:fldCharType="separate"/>
            </w:r>
            <w:r w:rsidR="00D0266B" w:rsidRPr="00D0266B">
              <w:rPr>
                <w:webHidden/>
              </w:rPr>
              <w:t>168</w:t>
            </w:r>
            <w:r w:rsidRPr="00D0266B">
              <w:rPr>
                <w:webHidden/>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10" w:history="1">
            <w:r w:rsidR="00D0266B" w:rsidRPr="00D0266B">
              <w:rPr>
                <w:rStyle w:val="Hyperlink"/>
                <w:noProof/>
                <w:sz w:val="20"/>
                <w:szCs w:val="20"/>
              </w:rPr>
              <w:t>Topic: Motivation And Aspirations Of The Framers Of The Constitution In Drafting Article 301 – 305</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_Toc75032410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168</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11" w:history="1">
            <w:r w:rsidR="00D0266B" w:rsidRPr="00D0266B">
              <w:rPr>
                <w:rStyle w:val="Hyperlink"/>
                <w:noProof/>
                <w:sz w:val="20"/>
                <w:szCs w:val="20"/>
              </w:rPr>
              <w:t>Topic: Inter-Relation Between Article 19(1) (G) And 301</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_Toc75032411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170</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12" w:history="1">
            <w:r w:rsidR="00D0266B" w:rsidRPr="00D0266B">
              <w:rPr>
                <w:rStyle w:val="Hyperlink"/>
                <w:noProof/>
                <w:sz w:val="20"/>
                <w:szCs w:val="20"/>
              </w:rPr>
              <w:t>Topic: Exceptions To Freedom Of Trade And Commerce</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_Toc75032412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171</w:t>
            </w:r>
            <w:r w:rsidRPr="00D0266B">
              <w:rPr>
                <w:noProof/>
                <w:webHidden/>
                <w:sz w:val="20"/>
                <w:szCs w:val="20"/>
              </w:rPr>
              <w:fldChar w:fldCharType="end"/>
            </w:r>
          </w:hyperlink>
        </w:p>
        <w:p w:rsidR="00D0266B" w:rsidRPr="00D0266B" w:rsidRDefault="00DB4510">
          <w:pPr>
            <w:pStyle w:val="TOC1"/>
            <w:rPr>
              <w:rFonts w:cstheme="minorBidi"/>
              <w:b w:val="0"/>
              <w:bCs w:val="0"/>
              <w:lang w:val="en-IN" w:eastAsia="en-IN" w:bidi="hi-IN"/>
            </w:rPr>
          </w:pPr>
          <w:hyperlink w:anchor="_Toc75032413" w:history="1">
            <w:r w:rsidR="00D0266B" w:rsidRPr="00D0266B">
              <w:rPr>
                <w:rStyle w:val="Hyperlink"/>
              </w:rPr>
              <w:t>Part XIV Services Under the Union and the State Article 308 - 323</w:t>
            </w:r>
            <w:r w:rsidR="00D0266B" w:rsidRPr="00D0266B">
              <w:rPr>
                <w:webHidden/>
              </w:rPr>
              <w:tab/>
            </w:r>
            <w:r w:rsidRPr="00D0266B">
              <w:rPr>
                <w:webHidden/>
              </w:rPr>
              <w:fldChar w:fldCharType="begin"/>
            </w:r>
            <w:r w:rsidR="00D0266B" w:rsidRPr="00D0266B">
              <w:rPr>
                <w:webHidden/>
              </w:rPr>
              <w:instrText xml:space="preserve"> PAGEREF _Toc75032413 \h </w:instrText>
            </w:r>
            <w:r w:rsidRPr="00D0266B">
              <w:rPr>
                <w:webHidden/>
              </w:rPr>
            </w:r>
            <w:r w:rsidRPr="00D0266B">
              <w:rPr>
                <w:webHidden/>
              </w:rPr>
              <w:fldChar w:fldCharType="separate"/>
            </w:r>
            <w:r w:rsidR="00D0266B" w:rsidRPr="00D0266B">
              <w:rPr>
                <w:webHidden/>
              </w:rPr>
              <w:t>173</w:t>
            </w:r>
            <w:r w:rsidRPr="00D0266B">
              <w:rPr>
                <w:webHidden/>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14" w:history="1">
            <w:r w:rsidR="00D0266B" w:rsidRPr="00D0266B">
              <w:rPr>
                <w:rStyle w:val="Hyperlink"/>
                <w:noProof/>
                <w:sz w:val="20"/>
                <w:szCs w:val="20"/>
              </w:rPr>
              <w:t>Chapter I Services  Article 308 - 314</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_Toc75032414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173</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15" w:history="1">
            <w:r w:rsidR="00D0266B" w:rsidRPr="00D0266B">
              <w:rPr>
                <w:rStyle w:val="Hyperlink"/>
                <w:noProof/>
                <w:sz w:val="20"/>
                <w:szCs w:val="20"/>
              </w:rPr>
              <w:t>Topic: Doctrine Of Pleasure Under Article 309</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_Toc75032415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173</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16" w:history="1">
            <w:r w:rsidR="00D0266B" w:rsidRPr="00D0266B">
              <w:rPr>
                <w:rStyle w:val="Hyperlink"/>
                <w:noProof/>
                <w:sz w:val="20"/>
                <w:szCs w:val="20"/>
              </w:rPr>
              <w:t>Topic: Removal Of Government Officer From Government Services</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_Toc75032416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174</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17" w:history="1">
            <w:r w:rsidR="00D0266B" w:rsidRPr="00D0266B">
              <w:rPr>
                <w:rStyle w:val="Hyperlink"/>
                <w:noProof/>
                <w:sz w:val="20"/>
                <w:szCs w:val="20"/>
              </w:rPr>
              <w:t>Topic: Removal Of A Sub-Judge</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_Toc75032417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175</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18" w:history="1">
            <w:r w:rsidR="00D0266B" w:rsidRPr="00D0266B">
              <w:rPr>
                <w:rStyle w:val="Hyperlink"/>
                <w:noProof/>
                <w:sz w:val="20"/>
                <w:szCs w:val="20"/>
              </w:rPr>
              <w:t>Chapter II Public Services Commission  Article 315 - 323</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_Toc75032418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175</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19" w:history="1">
            <w:r w:rsidR="00D0266B" w:rsidRPr="00D0266B">
              <w:rPr>
                <w:rStyle w:val="Hyperlink"/>
                <w:noProof/>
                <w:sz w:val="20"/>
                <w:szCs w:val="20"/>
              </w:rPr>
              <w:t>Topic: Removal Of A Member Under Article 316</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_Toc75032419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175</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20" w:history="1">
            <w:r w:rsidR="00D0266B" w:rsidRPr="00D0266B">
              <w:rPr>
                <w:rStyle w:val="Hyperlink"/>
                <w:noProof/>
                <w:sz w:val="20"/>
                <w:szCs w:val="20"/>
              </w:rPr>
              <w:t>Topic: Action Taken By Government Against His Servant In Consultation With The Commission: Mandatory Or Not [Article 320 (3) (C)]</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_Toc75032420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176</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21" w:history="1">
            <w:r w:rsidR="00D0266B" w:rsidRPr="00D0266B">
              <w:rPr>
                <w:rStyle w:val="Hyperlink"/>
                <w:noProof/>
                <w:sz w:val="20"/>
                <w:szCs w:val="20"/>
              </w:rPr>
              <w:t>Topic: Consultation With Commission For Taking Disciplinary Action Against Civil Servant Is Mandatory For The Government</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_Toc75032421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178</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22" w:history="1">
            <w:r w:rsidR="00D0266B" w:rsidRPr="00D0266B">
              <w:rPr>
                <w:rStyle w:val="Hyperlink"/>
                <w:noProof/>
                <w:sz w:val="20"/>
                <w:szCs w:val="20"/>
              </w:rPr>
              <w:t>Part XIV A Tribunals (Article 323-B)</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_Toc75032422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179</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23" w:history="1">
            <w:r w:rsidR="00D0266B" w:rsidRPr="00D0266B">
              <w:rPr>
                <w:rStyle w:val="Hyperlink"/>
                <w:noProof/>
                <w:sz w:val="20"/>
                <w:szCs w:val="20"/>
              </w:rPr>
              <w:t>Topic: Jurisdiction Of High Court Can Be Taken Away By Tribunal</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_Toc75032423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179</w:t>
            </w:r>
            <w:r w:rsidRPr="00D0266B">
              <w:rPr>
                <w:noProof/>
                <w:webHidden/>
                <w:sz w:val="20"/>
                <w:szCs w:val="20"/>
              </w:rPr>
              <w:fldChar w:fldCharType="end"/>
            </w:r>
          </w:hyperlink>
        </w:p>
        <w:p w:rsidR="00D0266B" w:rsidRPr="00D0266B" w:rsidRDefault="00DB4510">
          <w:pPr>
            <w:pStyle w:val="TOC1"/>
            <w:rPr>
              <w:rFonts w:cstheme="minorBidi"/>
              <w:b w:val="0"/>
              <w:bCs w:val="0"/>
              <w:lang w:val="en-IN" w:eastAsia="en-IN" w:bidi="hi-IN"/>
            </w:rPr>
          </w:pPr>
          <w:hyperlink w:anchor="_Toc75032424" w:history="1">
            <w:r w:rsidR="00D0266B" w:rsidRPr="00D0266B">
              <w:rPr>
                <w:rStyle w:val="Hyperlink"/>
              </w:rPr>
              <w:t>Part XV Election  Article 324 - 329</w:t>
            </w:r>
            <w:r w:rsidR="00D0266B" w:rsidRPr="00D0266B">
              <w:rPr>
                <w:webHidden/>
              </w:rPr>
              <w:tab/>
            </w:r>
            <w:r w:rsidRPr="00D0266B">
              <w:rPr>
                <w:webHidden/>
              </w:rPr>
              <w:fldChar w:fldCharType="begin"/>
            </w:r>
            <w:r w:rsidR="00D0266B" w:rsidRPr="00D0266B">
              <w:rPr>
                <w:webHidden/>
              </w:rPr>
              <w:instrText xml:space="preserve"> PAGEREF _Toc75032424 \h </w:instrText>
            </w:r>
            <w:r w:rsidRPr="00D0266B">
              <w:rPr>
                <w:webHidden/>
              </w:rPr>
            </w:r>
            <w:r w:rsidRPr="00D0266B">
              <w:rPr>
                <w:webHidden/>
              </w:rPr>
              <w:fldChar w:fldCharType="separate"/>
            </w:r>
            <w:r w:rsidR="00D0266B" w:rsidRPr="00D0266B">
              <w:rPr>
                <w:webHidden/>
              </w:rPr>
              <w:t>180</w:t>
            </w:r>
            <w:r w:rsidRPr="00D0266B">
              <w:rPr>
                <w:webHidden/>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25" w:history="1">
            <w:r w:rsidR="00D0266B" w:rsidRPr="00D0266B">
              <w:rPr>
                <w:rStyle w:val="Hyperlink"/>
                <w:noProof/>
                <w:sz w:val="20"/>
                <w:szCs w:val="20"/>
              </w:rPr>
              <w:t>Topic: Right To Elect Is Not A Fundamental Right</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_Toc75032425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180</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26" w:history="1">
            <w:r w:rsidR="00D0266B" w:rsidRPr="00D0266B">
              <w:rPr>
                <w:rStyle w:val="Hyperlink"/>
                <w:noProof/>
                <w:sz w:val="20"/>
                <w:szCs w:val="20"/>
              </w:rPr>
              <w:t>Topic: Composition Of Election Commission</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_Toc75032426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181</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27" w:history="1">
            <w:r w:rsidR="00D0266B" w:rsidRPr="00D0266B">
              <w:rPr>
                <w:rStyle w:val="Hyperlink"/>
                <w:noProof/>
                <w:sz w:val="20"/>
                <w:szCs w:val="20"/>
              </w:rPr>
              <w:t>Topic: Directions To Candidate To File An Affidavit Detailing Information About Themselves Under Article 324</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_Toc75032427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183</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28" w:history="1">
            <w:r w:rsidR="00D0266B" w:rsidRPr="00D0266B">
              <w:rPr>
                <w:rStyle w:val="Hyperlink"/>
                <w:noProof/>
                <w:sz w:val="20"/>
                <w:szCs w:val="20"/>
              </w:rPr>
              <w:t>Topic: Interpreting Article 329</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_Toc75032428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183</w:t>
            </w:r>
            <w:r w:rsidRPr="00D0266B">
              <w:rPr>
                <w:noProof/>
                <w:webHidden/>
                <w:sz w:val="20"/>
                <w:szCs w:val="20"/>
              </w:rPr>
              <w:fldChar w:fldCharType="end"/>
            </w:r>
          </w:hyperlink>
        </w:p>
        <w:p w:rsidR="00D0266B" w:rsidRPr="00D0266B" w:rsidRDefault="00DB4510">
          <w:pPr>
            <w:pStyle w:val="TOC1"/>
            <w:rPr>
              <w:rFonts w:cstheme="minorBidi"/>
              <w:b w:val="0"/>
              <w:bCs w:val="0"/>
              <w:lang w:val="en-IN" w:eastAsia="en-IN" w:bidi="hi-IN"/>
            </w:rPr>
          </w:pPr>
          <w:hyperlink w:anchor="_Toc75032429" w:history="1">
            <w:r w:rsidR="00D0266B" w:rsidRPr="00D0266B">
              <w:rPr>
                <w:rStyle w:val="Hyperlink"/>
              </w:rPr>
              <w:t>Part XVI Special Provisions Relating to Certain Classes Article 330 - 342</w:t>
            </w:r>
            <w:r w:rsidR="00D0266B" w:rsidRPr="00D0266B">
              <w:rPr>
                <w:webHidden/>
              </w:rPr>
              <w:tab/>
            </w:r>
            <w:r w:rsidRPr="00D0266B">
              <w:rPr>
                <w:webHidden/>
              </w:rPr>
              <w:fldChar w:fldCharType="begin"/>
            </w:r>
            <w:r w:rsidR="00D0266B" w:rsidRPr="00D0266B">
              <w:rPr>
                <w:webHidden/>
              </w:rPr>
              <w:instrText xml:space="preserve"> PAGEREF _Toc75032429 \h </w:instrText>
            </w:r>
            <w:r w:rsidRPr="00D0266B">
              <w:rPr>
                <w:webHidden/>
              </w:rPr>
            </w:r>
            <w:r w:rsidRPr="00D0266B">
              <w:rPr>
                <w:webHidden/>
              </w:rPr>
              <w:fldChar w:fldCharType="separate"/>
            </w:r>
            <w:r w:rsidR="00D0266B" w:rsidRPr="00D0266B">
              <w:rPr>
                <w:webHidden/>
              </w:rPr>
              <w:t>185</w:t>
            </w:r>
            <w:r w:rsidRPr="00D0266B">
              <w:rPr>
                <w:webHidden/>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30" w:history="1">
            <w:r w:rsidR="00D0266B" w:rsidRPr="00D0266B">
              <w:rPr>
                <w:rStyle w:val="Hyperlink"/>
                <w:noProof/>
                <w:sz w:val="20"/>
                <w:szCs w:val="20"/>
              </w:rPr>
              <w:t>Topic: Claims Of Schedule Caste And Schedule Tribe To The Services And Posts Under Article 335</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_Toc75032430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185</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31" w:history="1">
            <w:r w:rsidR="00D0266B" w:rsidRPr="00D0266B">
              <w:rPr>
                <w:rStyle w:val="Hyperlink"/>
                <w:noProof/>
                <w:sz w:val="20"/>
                <w:szCs w:val="20"/>
              </w:rPr>
              <w:t>Topic: Power Of President Under Article 341</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_Toc75032431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185</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32" w:history="1">
            <w:r w:rsidR="00D0266B" w:rsidRPr="00D0266B">
              <w:rPr>
                <w:rStyle w:val="Hyperlink"/>
                <w:noProof/>
                <w:sz w:val="20"/>
                <w:szCs w:val="20"/>
              </w:rPr>
              <w:t>Topic: A Person Belonging To OBC In One State Cannot Automatically Claim OBC In Another State</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_Toc75032432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187</w:t>
            </w:r>
            <w:r w:rsidRPr="00D0266B">
              <w:rPr>
                <w:noProof/>
                <w:webHidden/>
                <w:sz w:val="20"/>
                <w:szCs w:val="20"/>
              </w:rPr>
              <w:fldChar w:fldCharType="end"/>
            </w:r>
          </w:hyperlink>
        </w:p>
        <w:p w:rsidR="00D0266B" w:rsidRPr="00D0266B" w:rsidRDefault="00DB4510">
          <w:pPr>
            <w:pStyle w:val="TOC1"/>
            <w:rPr>
              <w:rFonts w:cstheme="minorBidi"/>
              <w:b w:val="0"/>
              <w:bCs w:val="0"/>
              <w:lang w:val="en-IN" w:eastAsia="en-IN" w:bidi="hi-IN"/>
            </w:rPr>
          </w:pPr>
          <w:hyperlink w:anchor="_Toc75032433" w:history="1">
            <w:r w:rsidR="00D0266B" w:rsidRPr="00D0266B">
              <w:rPr>
                <w:rStyle w:val="Hyperlink"/>
              </w:rPr>
              <w:t>Part XVII Official Language</w:t>
            </w:r>
            <w:r w:rsidR="00D0266B" w:rsidRPr="00D0266B">
              <w:rPr>
                <w:webHidden/>
              </w:rPr>
              <w:tab/>
            </w:r>
            <w:r w:rsidRPr="00D0266B">
              <w:rPr>
                <w:webHidden/>
              </w:rPr>
              <w:fldChar w:fldCharType="begin"/>
            </w:r>
            <w:r w:rsidR="00D0266B" w:rsidRPr="00D0266B">
              <w:rPr>
                <w:webHidden/>
              </w:rPr>
              <w:instrText xml:space="preserve"> PAGEREF _Toc75032433 \h </w:instrText>
            </w:r>
            <w:r w:rsidRPr="00D0266B">
              <w:rPr>
                <w:webHidden/>
              </w:rPr>
            </w:r>
            <w:r w:rsidRPr="00D0266B">
              <w:rPr>
                <w:webHidden/>
              </w:rPr>
              <w:fldChar w:fldCharType="separate"/>
            </w:r>
            <w:r w:rsidR="00D0266B" w:rsidRPr="00D0266B">
              <w:rPr>
                <w:webHidden/>
              </w:rPr>
              <w:t>189</w:t>
            </w:r>
            <w:r w:rsidRPr="00D0266B">
              <w:rPr>
                <w:webHidden/>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34" w:history="1">
            <w:r w:rsidR="00D0266B" w:rsidRPr="00D0266B">
              <w:rPr>
                <w:rStyle w:val="Hyperlink"/>
                <w:noProof/>
                <w:sz w:val="20"/>
                <w:szCs w:val="20"/>
              </w:rPr>
              <w:t>The Language Of Supreme Court, High Court, Etc Article 348 - 349</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_Toc75032434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189</w:t>
            </w:r>
            <w:r w:rsidRPr="00D0266B">
              <w:rPr>
                <w:noProof/>
                <w:webHidden/>
                <w:sz w:val="20"/>
                <w:szCs w:val="20"/>
              </w:rPr>
              <w:fldChar w:fldCharType="end"/>
            </w:r>
          </w:hyperlink>
        </w:p>
        <w:p w:rsidR="00D0266B" w:rsidRPr="00D0266B" w:rsidRDefault="00DB4510">
          <w:pPr>
            <w:pStyle w:val="TOC1"/>
            <w:rPr>
              <w:rFonts w:cstheme="minorBidi"/>
              <w:b w:val="0"/>
              <w:bCs w:val="0"/>
              <w:lang w:val="en-IN" w:eastAsia="en-IN" w:bidi="hi-IN"/>
            </w:rPr>
          </w:pPr>
          <w:hyperlink w:anchor="_Toc75032435" w:history="1">
            <w:r w:rsidR="00D0266B" w:rsidRPr="00D0266B">
              <w:rPr>
                <w:rStyle w:val="Hyperlink"/>
              </w:rPr>
              <w:t>Part XVIII Emergency Provisions  Article 352 – 360</w:t>
            </w:r>
            <w:r w:rsidR="00D0266B" w:rsidRPr="00D0266B">
              <w:rPr>
                <w:webHidden/>
              </w:rPr>
              <w:tab/>
            </w:r>
            <w:r w:rsidRPr="00D0266B">
              <w:rPr>
                <w:webHidden/>
              </w:rPr>
              <w:fldChar w:fldCharType="begin"/>
            </w:r>
            <w:r w:rsidR="00D0266B" w:rsidRPr="00D0266B">
              <w:rPr>
                <w:webHidden/>
              </w:rPr>
              <w:instrText xml:space="preserve"> PAGEREF _Toc75032435 \h </w:instrText>
            </w:r>
            <w:r w:rsidRPr="00D0266B">
              <w:rPr>
                <w:webHidden/>
              </w:rPr>
            </w:r>
            <w:r w:rsidRPr="00D0266B">
              <w:rPr>
                <w:webHidden/>
              </w:rPr>
              <w:fldChar w:fldCharType="separate"/>
            </w:r>
            <w:r w:rsidR="00D0266B" w:rsidRPr="00D0266B">
              <w:rPr>
                <w:webHidden/>
              </w:rPr>
              <w:t>190</w:t>
            </w:r>
            <w:r w:rsidRPr="00D0266B">
              <w:rPr>
                <w:webHidden/>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36" w:history="1">
            <w:r w:rsidR="00D0266B" w:rsidRPr="00D0266B">
              <w:rPr>
                <w:rStyle w:val="Hyperlink"/>
                <w:noProof/>
                <w:sz w:val="20"/>
                <w:szCs w:val="20"/>
              </w:rPr>
              <w:t>Topic: Judicial Review On The Discretion Of The President To Declare Or Not To Declare Emergency</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_Toc75032436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190</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37" w:history="1">
            <w:r w:rsidR="00D0266B" w:rsidRPr="00D0266B">
              <w:rPr>
                <w:rStyle w:val="Hyperlink"/>
                <w:noProof/>
                <w:sz w:val="20"/>
                <w:szCs w:val="20"/>
              </w:rPr>
              <w:t>Topic: Enquiry Into Complaints Against The Chief Minister</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_Toc75032437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191</w:t>
            </w:r>
            <w:r w:rsidRPr="00D0266B">
              <w:rPr>
                <w:noProof/>
                <w:webHidden/>
                <w:sz w:val="20"/>
                <w:szCs w:val="20"/>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38" w:history="1">
            <w:r w:rsidR="00D0266B" w:rsidRPr="00D0266B">
              <w:rPr>
                <w:rStyle w:val="Hyperlink"/>
                <w:noProof/>
                <w:sz w:val="20"/>
                <w:szCs w:val="20"/>
              </w:rPr>
              <w:t>Topic: Justiciability Of The Proclamation Under Article 356</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_Toc75032438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192</w:t>
            </w:r>
            <w:r w:rsidRPr="00D0266B">
              <w:rPr>
                <w:noProof/>
                <w:webHidden/>
                <w:sz w:val="20"/>
                <w:szCs w:val="20"/>
              </w:rPr>
              <w:fldChar w:fldCharType="end"/>
            </w:r>
          </w:hyperlink>
        </w:p>
        <w:p w:rsidR="00D0266B" w:rsidRPr="00D0266B" w:rsidRDefault="00DB4510">
          <w:pPr>
            <w:pStyle w:val="TOC1"/>
            <w:rPr>
              <w:rFonts w:cstheme="minorBidi"/>
              <w:b w:val="0"/>
              <w:bCs w:val="0"/>
              <w:lang w:val="en-IN" w:eastAsia="en-IN" w:bidi="hi-IN"/>
            </w:rPr>
          </w:pPr>
          <w:hyperlink w:anchor="_Toc75032439" w:history="1">
            <w:r w:rsidR="00D0266B" w:rsidRPr="00D0266B">
              <w:rPr>
                <w:rStyle w:val="Hyperlink"/>
              </w:rPr>
              <w:t>Part XIX Miscellaneous  Article 361 - 367</w:t>
            </w:r>
            <w:r w:rsidR="00D0266B" w:rsidRPr="00D0266B">
              <w:rPr>
                <w:webHidden/>
              </w:rPr>
              <w:tab/>
            </w:r>
            <w:r w:rsidRPr="00D0266B">
              <w:rPr>
                <w:webHidden/>
              </w:rPr>
              <w:fldChar w:fldCharType="begin"/>
            </w:r>
            <w:r w:rsidR="00D0266B" w:rsidRPr="00D0266B">
              <w:rPr>
                <w:webHidden/>
              </w:rPr>
              <w:instrText xml:space="preserve"> PAGEREF _Toc75032439 \h </w:instrText>
            </w:r>
            <w:r w:rsidRPr="00D0266B">
              <w:rPr>
                <w:webHidden/>
              </w:rPr>
            </w:r>
            <w:r w:rsidRPr="00D0266B">
              <w:rPr>
                <w:webHidden/>
              </w:rPr>
              <w:fldChar w:fldCharType="separate"/>
            </w:r>
            <w:r w:rsidR="00D0266B" w:rsidRPr="00D0266B">
              <w:rPr>
                <w:webHidden/>
              </w:rPr>
              <w:t>197</w:t>
            </w:r>
            <w:r w:rsidRPr="00D0266B">
              <w:rPr>
                <w:webHidden/>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40" w:history="1">
            <w:r w:rsidR="00D0266B" w:rsidRPr="00D0266B">
              <w:rPr>
                <w:rStyle w:val="Hyperlink"/>
                <w:noProof/>
                <w:sz w:val="20"/>
                <w:szCs w:val="20"/>
              </w:rPr>
              <w:t>Topic: “Sale For Purchase Of Goods”</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_Toc75032440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197</w:t>
            </w:r>
            <w:r w:rsidRPr="00D0266B">
              <w:rPr>
                <w:noProof/>
                <w:webHidden/>
                <w:sz w:val="20"/>
                <w:szCs w:val="20"/>
              </w:rPr>
              <w:fldChar w:fldCharType="end"/>
            </w:r>
          </w:hyperlink>
        </w:p>
        <w:p w:rsidR="00D0266B" w:rsidRPr="00D0266B" w:rsidRDefault="00DB4510">
          <w:pPr>
            <w:pStyle w:val="TOC1"/>
            <w:rPr>
              <w:rFonts w:cstheme="minorBidi"/>
              <w:b w:val="0"/>
              <w:bCs w:val="0"/>
              <w:lang w:val="en-IN" w:eastAsia="en-IN" w:bidi="hi-IN"/>
            </w:rPr>
          </w:pPr>
          <w:hyperlink w:anchor="_Toc75032441" w:history="1">
            <w:r w:rsidR="00D0266B" w:rsidRPr="00D0266B">
              <w:rPr>
                <w:rStyle w:val="Hyperlink"/>
              </w:rPr>
              <w:t>PART  XX Amendment of the Constitution  Article 368</w:t>
            </w:r>
            <w:r w:rsidR="00D0266B" w:rsidRPr="00D0266B">
              <w:rPr>
                <w:webHidden/>
              </w:rPr>
              <w:tab/>
            </w:r>
            <w:r w:rsidRPr="00D0266B">
              <w:rPr>
                <w:webHidden/>
              </w:rPr>
              <w:fldChar w:fldCharType="begin"/>
            </w:r>
            <w:r w:rsidR="00D0266B" w:rsidRPr="00D0266B">
              <w:rPr>
                <w:webHidden/>
              </w:rPr>
              <w:instrText xml:space="preserve"> PAGEREF _Toc75032441 \h </w:instrText>
            </w:r>
            <w:r w:rsidRPr="00D0266B">
              <w:rPr>
                <w:webHidden/>
              </w:rPr>
            </w:r>
            <w:r w:rsidRPr="00D0266B">
              <w:rPr>
                <w:webHidden/>
              </w:rPr>
              <w:fldChar w:fldCharType="separate"/>
            </w:r>
            <w:r w:rsidR="00D0266B" w:rsidRPr="00D0266B">
              <w:rPr>
                <w:webHidden/>
              </w:rPr>
              <w:t>198</w:t>
            </w:r>
            <w:r w:rsidRPr="00D0266B">
              <w:rPr>
                <w:webHidden/>
              </w:rPr>
              <w:fldChar w:fldCharType="end"/>
            </w:r>
          </w:hyperlink>
        </w:p>
        <w:p w:rsidR="00D0266B" w:rsidRPr="00D0266B" w:rsidRDefault="00DB4510">
          <w:pPr>
            <w:pStyle w:val="TOC2"/>
            <w:tabs>
              <w:tab w:val="right" w:leader="dot" w:pos="5634"/>
            </w:tabs>
            <w:rPr>
              <w:rFonts w:cstheme="minorBidi"/>
              <w:noProof/>
              <w:sz w:val="20"/>
              <w:szCs w:val="20"/>
              <w:lang w:val="en-IN" w:eastAsia="en-IN" w:bidi="hi-IN"/>
            </w:rPr>
          </w:pPr>
          <w:hyperlink w:anchor="_Toc75032442" w:history="1">
            <w:r w:rsidR="00D0266B" w:rsidRPr="00D0266B">
              <w:rPr>
                <w:rStyle w:val="Hyperlink"/>
                <w:noProof/>
                <w:sz w:val="20"/>
                <w:szCs w:val="20"/>
              </w:rPr>
              <w:t>Topic: The Court’s Interpretation On Amendability Of The Constitution</w:t>
            </w:r>
            <w:r w:rsidR="00D0266B" w:rsidRPr="00D0266B">
              <w:rPr>
                <w:noProof/>
                <w:webHidden/>
                <w:sz w:val="20"/>
                <w:szCs w:val="20"/>
              </w:rPr>
              <w:tab/>
            </w:r>
            <w:r w:rsidRPr="00D0266B">
              <w:rPr>
                <w:noProof/>
                <w:webHidden/>
                <w:sz w:val="20"/>
                <w:szCs w:val="20"/>
              </w:rPr>
              <w:fldChar w:fldCharType="begin"/>
            </w:r>
            <w:r w:rsidR="00D0266B" w:rsidRPr="00D0266B">
              <w:rPr>
                <w:noProof/>
                <w:webHidden/>
                <w:sz w:val="20"/>
                <w:szCs w:val="20"/>
              </w:rPr>
              <w:instrText xml:space="preserve"> PAGEREF _Toc75032442 \h </w:instrText>
            </w:r>
            <w:r w:rsidRPr="00D0266B">
              <w:rPr>
                <w:noProof/>
                <w:webHidden/>
                <w:sz w:val="20"/>
                <w:szCs w:val="20"/>
              </w:rPr>
            </w:r>
            <w:r w:rsidRPr="00D0266B">
              <w:rPr>
                <w:noProof/>
                <w:webHidden/>
                <w:sz w:val="20"/>
                <w:szCs w:val="20"/>
              </w:rPr>
              <w:fldChar w:fldCharType="separate"/>
            </w:r>
            <w:r w:rsidR="00D0266B" w:rsidRPr="00D0266B">
              <w:rPr>
                <w:noProof/>
                <w:webHidden/>
                <w:sz w:val="20"/>
                <w:szCs w:val="20"/>
              </w:rPr>
              <w:t>198</w:t>
            </w:r>
            <w:r w:rsidRPr="00D0266B">
              <w:rPr>
                <w:noProof/>
                <w:webHidden/>
                <w:sz w:val="20"/>
                <w:szCs w:val="20"/>
              </w:rPr>
              <w:fldChar w:fldCharType="end"/>
            </w:r>
          </w:hyperlink>
        </w:p>
        <w:p w:rsidR="00D0266B" w:rsidRPr="00D0266B" w:rsidRDefault="00DB4510">
          <w:pPr>
            <w:pStyle w:val="TOC1"/>
            <w:rPr>
              <w:rFonts w:cstheme="minorBidi"/>
              <w:b w:val="0"/>
              <w:bCs w:val="0"/>
              <w:lang w:val="en-IN" w:eastAsia="en-IN" w:bidi="hi-IN"/>
            </w:rPr>
          </w:pPr>
          <w:hyperlink w:anchor="_Toc75032443" w:history="1">
            <w:r w:rsidR="00D0266B" w:rsidRPr="00D0266B">
              <w:rPr>
                <w:rStyle w:val="Hyperlink"/>
              </w:rPr>
              <w:t>Part XXI Temporary, Transitional and Special Provisions  Article 369 - 378A</w:t>
            </w:r>
            <w:r w:rsidR="00D0266B" w:rsidRPr="00D0266B">
              <w:rPr>
                <w:webHidden/>
              </w:rPr>
              <w:tab/>
            </w:r>
            <w:r w:rsidRPr="00D0266B">
              <w:rPr>
                <w:webHidden/>
              </w:rPr>
              <w:fldChar w:fldCharType="begin"/>
            </w:r>
            <w:r w:rsidR="00D0266B" w:rsidRPr="00D0266B">
              <w:rPr>
                <w:webHidden/>
              </w:rPr>
              <w:instrText xml:space="preserve"> PAGEREF _Toc75032443 \h </w:instrText>
            </w:r>
            <w:r w:rsidRPr="00D0266B">
              <w:rPr>
                <w:webHidden/>
              </w:rPr>
            </w:r>
            <w:r w:rsidRPr="00D0266B">
              <w:rPr>
                <w:webHidden/>
              </w:rPr>
              <w:fldChar w:fldCharType="separate"/>
            </w:r>
            <w:r w:rsidR="00D0266B" w:rsidRPr="00D0266B">
              <w:rPr>
                <w:webHidden/>
              </w:rPr>
              <w:t>207</w:t>
            </w:r>
            <w:r w:rsidRPr="00D0266B">
              <w:rPr>
                <w:webHidden/>
              </w:rPr>
              <w:fldChar w:fldCharType="end"/>
            </w:r>
          </w:hyperlink>
        </w:p>
        <w:p w:rsidR="00D0266B" w:rsidRPr="00D0266B" w:rsidRDefault="00DB4510">
          <w:pPr>
            <w:pStyle w:val="TOC1"/>
            <w:rPr>
              <w:rFonts w:cstheme="minorBidi"/>
              <w:b w:val="0"/>
              <w:bCs w:val="0"/>
              <w:lang w:val="en-IN" w:eastAsia="en-IN" w:bidi="hi-IN"/>
            </w:rPr>
          </w:pPr>
          <w:hyperlink w:anchor="_Toc75032444" w:history="1">
            <w:r w:rsidR="00D0266B" w:rsidRPr="00D0266B">
              <w:rPr>
                <w:rStyle w:val="Hyperlink"/>
              </w:rPr>
              <w:t>Constitutional Amendments</w:t>
            </w:r>
            <w:r w:rsidR="00D0266B" w:rsidRPr="00D0266B">
              <w:rPr>
                <w:webHidden/>
              </w:rPr>
              <w:tab/>
            </w:r>
            <w:r w:rsidRPr="00D0266B">
              <w:rPr>
                <w:webHidden/>
              </w:rPr>
              <w:fldChar w:fldCharType="begin"/>
            </w:r>
            <w:r w:rsidR="00D0266B" w:rsidRPr="00D0266B">
              <w:rPr>
                <w:webHidden/>
              </w:rPr>
              <w:instrText xml:space="preserve"> PAGEREF _Toc75032444 \h </w:instrText>
            </w:r>
            <w:r w:rsidRPr="00D0266B">
              <w:rPr>
                <w:webHidden/>
              </w:rPr>
            </w:r>
            <w:r w:rsidRPr="00D0266B">
              <w:rPr>
                <w:webHidden/>
              </w:rPr>
              <w:fldChar w:fldCharType="separate"/>
            </w:r>
            <w:r w:rsidR="00D0266B" w:rsidRPr="00D0266B">
              <w:rPr>
                <w:webHidden/>
              </w:rPr>
              <w:t>210</w:t>
            </w:r>
            <w:r w:rsidRPr="00D0266B">
              <w:rPr>
                <w:webHidden/>
              </w:rPr>
              <w:fldChar w:fldCharType="end"/>
            </w:r>
          </w:hyperlink>
        </w:p>
        <w:p w:rsidR="005607CF" w:rsidRDefault="00DB4510" w:rsidP="003110E6">
          <w:pPr>
            <w:spacing w:line="276" w:lineRule="auto"/>
          </w:pPr>
          <w:r w:rsidRPr="00D0266B">
            <w:rPr>
              <w:b/>
              <w:bCs/>
              <w:noProof/>
              <w:sz w:val="20"/>
              <w:szCs w:val="20"/>
            </w:rPr>
            <w:fldChar w:fldCharType="end"/>
          </w:r>
        </w:p>
      </w:sdtContent>
    </w:sdt>
    <w:p w:rsidR="005607CF" w:rsidRDefault="005607CF">
      <w:pPr>
        <w:sectPr w:rsidR="005607CF" w:rsidSect="00966551">
          <w:pgSz w:w="7920" w:h="12240" w:code="6"/>
          <w:pgMar w:top="1138" w:right="1138" w:bottom="1138" w:left="1138" w:header="720" w:footer="720" w:gutter="0"/>
          <w:cols w:space="720"/>
          <w:docGrid w:linePitch="326"/>
        </w:sectPr>
      </w:pPr>
    </w:p>
    <w:p w:rsidR="0042324A" w:rsidRPr="0027740A" w:rsidRDefault="0042324A" w:rsidP="0027740A">
      <w:pPr>
        <w:pStyle w:val="Heading1"/>
      </w:pPr>
      <w:bookmarkStart w:id="0" w:name="_Toc75032279"/>
      <w:r w:rsidRPr="0027740A">
        <w:lastRenderedPageBreak/>
        <w:t>Preamble</w:t>
      </w:r>
      <w:bookmarkEnd w:id="0"/>
    </w:p>
    <w:p w:rsidR="00131649" w:rsidRPr="005679A9" w:rsidRDefault="00131649" w:rsidP="00204E43">
      <w:pPr>
        <w:pStyle w:val="Heading2"/>
        <w:spacing w:before="160"/>
      </w:pPr>
      <w:bookmarkStart w:id="1" w:name="_Toc75032280"/>
      <w:r w:rsidRPr="005679A9">
        <w:t>Topic</w:t>
      </w:r>
      <w:r w:rsidR="003110E6" w:rsidRPr="005679A9">
        <w:t xml:space="preserve">: </w:t>
      </w:r>
      <w:r w:rsidR="001E77DD" w:rsidRPr="005679A9">
        <w:t>P</w:t>
      </w:r>
      <w:r w:rsidRPr="005679A9">
        <w:t xml:space="preserve">reamble </w:t>
      </w:r>
      <w:proofErr w:type="gramStart"/>
      <w:r w:rsidR="003110E6" w:rsidRPr="005679A9">
        <w:t>As</w:t>
      </w:r>
      <w:proofErr w:type="gramEnd"/>
      <w:r w:rsidR="003110E6" w:rsidRPr="005679A9">
        <w:t xml:space="preserve"> </w:t>
      </w:r>
      <w:r w:rsidR="008B0432" w:rsidRPr="005679A9">
        <w:t xml:space="preserve">Part </w:t>
      </w:r>
      <w:r w:rsidR="003110E6" w:rsidRPr="005679A9">
        <w:t xml:space="preserve">Of </w:t>
      </w:r>
      <w:r w:rsidR="008B0432" w:rsidRPr="005679A9">
        <w:t xml:space="preserve">The </w:t>
      </w:r>
      <w:r w:rsidRPr="005679A9">
        <w:t>Constitution</w:t>
      </w:r>
      <w:bookmarkEnd w:id="1"/>
    </w:p>
    <w:p w:rsidR="009C70D2" w:rsidRPr="00131649" w:rsidRDefault="00924748" w:rsidP="00204E43">
      <w:pPr>
        <w:pStyle w:val="Body"/>
        <w:spacing w:before="160" w:after="160" w:line="276" w:lineRule="auto"/>
        <w:jc w:val="both"/>
      </w:pPr>
      <w:r w:rsidRPr="00924748">
        <w:rPr>
          <w:rFonts w:ascii="Times New Roman" w:hAnsi="Times New Roman" w:cs="Times New Roman"/>
          <w:b/>
          <w:bCs/>
        </w:rPr>
        <w:t xml:space="preserve">Name of the </w:t>
      </w:r>
      <w:r w:rsidR="008B0432">
        <w:rPr>
          <w:rFonts w:ascii="Times New Roman" w:hAnsi="Times New Roman" w:cs="Times New Roman"/>
          <w:b/>
          <w:bCs/>
        </w:rPr>
        <w:t>C</w:t>
      </w:r>
      <w:r w:rsidRPr="00924748">
        <w:rPr>
          <w:rFonts w:ascii="Times New Roman" w:hAnsi="Times New Roman" w:cs="Times New Roman"/>
          <w:b/>
          <w:bCs/>
        </w:rPr>
        <w:t>ase:</w:t>
      </w:r>
      <w:r w:rsidR="00131649" w:rsidRPr="00131649">
        <w:rPr>
          <w:rFonts w:ascii="Times New Roman" w:hAnsi="Times New Roman" w:cs="Times New Roman"/>
          <w:b/>
          <w:bCs/>
        </w:rPr>
        <w:t xml:space="preserve"> Berubari </w:t>
      </w:r>
      <w:r w:rsidR="003A38A2">
        <w:rPr>
          <w:rFonts w:ascii="Times New Roman" w:hAnsi="Times New Roman" w:cs="Times New Roman"/>
          <w:b/>
          <w:bCs/>
        </w:rPr>
        <w:t>Union</w:t>
      </w:r>
      <w:r w:rsidR="00131649" w:rsidRPr="00131649">
        <w:rPr>
          <w:rFonts w:ascii="Times New Roman" w:hAnsi="Times New Roman" w:cs="Times New Roman"/>
          <w:b/>
          <w:bCs/>
        </w:rPr>
        <w:t xml:space="preserve"> Case, AIR 1960 SC 845</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221501">
        <w:rPr>
          <w:rFonts w:ascii="Times New Roman" w:hAnsi="Times New Roman" w:cs="Times New Roman"/>
          <w:b/>
          <w:bCs/>
        </w:rPr>
        <w:t>:</w:t>
      </w:r>
      <w:r w:rsidR="00131649" w:rsidRPr="00131649">
        <w:rPr>
          <w:rFonts w:ascii="Times New Roman" w:hAnsi="Times New Roman" w:cs="Times New Roman"/>
        </w:rPr>
        <w:t xml:space="preserve"> </w:t>
      </w:r>
      <w:r w:rsidR="008B0432">
        <w:rPr>
          <w:rFonts w:ascii="Times New Roman" w:hAnsi="Times New Roman" w:cs="Times New Roman"/>
          <w:lang w:val="fr-FR"/>
        </w:rPr>
        <w:t>J</w:t>
      </w:r>
      <w:r w:rsidR="00131649" w:rsidRPr="00131649">
        <w:rPr>
          <w:rFonts w:ascii="Times New Roman" w:hAnsi="Times New Roman" w:cs="Times New Roman"/>
          <w:lang w:val="fr-FR"/>
        </w:rPr>
        <w:t>ustice B</w:t>
      </w:r>
      <w:r w:rsidR="00221501">
        <w:rPr>
          <w:rFonts w:ascii="Times New Roman" w:hAnsi="Times New Roman" w:cs="Times New Roman"/>
          <w:lang w:val="fr-FR"/>
        </w:rPr>
        <w:t>.</w:t>
      </w:r>
      <w:r w:rsidR="00131649" w:rsidRPr="00131649">
        <w:rPr>
          <w:rFonts w:ascii="Times New Roman" w:hAnsi="Times New Roman" w:cs="Times New Roman"/>
          <w:lang w:val="fr-FR"/>
        </w:rPr>
        <w:t xml:space="preserve"> Sinha, Justice A</w:t>
      </w:r>
      <w:r w:rsidR="00221501">
        <w:rPr>
          <w:rFonts w:ascii="Times New Roman" w:hAnsi="Times New Roman" w:cs="Times New Roman"/>
          <w:lang w:val="fr-FR"/>
        </w:rPr>
        <w:t>.</w:t>
      </w:r>
      <w:r w:rsidR="00131649" w:rsidRPr="00131649">
        <w:rPr>
          <w:rFonts w:ascii="Times New Roman" w:hAnsi="Times New Roman" w:cs="Times New Roman"/>
          <w:lang w:val="fr-FR"/>
        </w:rPr>
        <w:t>S</w:t>
      </w:r>
      <w:r w:rsidR="00221501">
        <w:rPr>
          <w:rFonts w:ascii="Times New Roman" w:hAnsi="Times New Roman" w:cs="Times New Roman"/>
          <w:lang w:val="fr-FR"/>
        </w:rPr>
        <w:t>.</w:t>
      </w:r>
      <w:r w:rsidR="00131649" w:rsidRPr="00131649">
        <w:rPr>
          <w:rFonts w:ascii="Times New Roman" w:hAnsi="Times New Roman" w:cs="Times New Roman"/>
          <w:lang w:val="fr-FR"/>
        </w:rPr>
        <w:t xml:space="preserve"> Shah, Justice K</w:t>
      </w:r>
      <w:r w:rsidR="00221501">
        <w:rPr>
          <w:rFonts w:ascii="Times New Roman" w:hAnsi="Times New Roman" w:cs="Times New Roman"/>
          <w:lang w:val="fr-FR"/>
        </w:rPr>
        <w:t>.</w:t>
      </w:r>
      <w:r w:rsidR="00131649" w:rsidRPr="00131649">
        <w:rPr>
          <w:rFonts w:ascii="Times New Roman" w:hAnsi="Times New Roman" w:cs="Times New Roman"/>
          <w:lang w:val="fr-FR"/>
        </w:rPr>
        <w:t xml:space="preserve"> Dasgupta, Justice K</w:t>
      </w:r>
      <w:r w:rsidR="00221501">
        <w:rPr>
          <w:rFonts w:ascii="Times New Roman" w:hAnsi="Times New Roman" w:cs="Times New Roman"/>
          <w:lang w:val="fr-FR"/>
        </w:rPr>
        <w:t>.</w:t>
      </w:r>
      <w:r w:rsidR="00131649" w:rsidRPr="00131649">
        <w:rPr>
          <w:rFonts w:ascii="Times New Roman" w:hAnsi="Times New Roman" w:cs="Times New Roman"/>
          <w:lang w:val="fr-FR"/>
        </w:rPr>
        <w:t>S</w:t>
      </w:r>
      <w:r w:rsidR="00221501">
        <w:rPr>
          <w:rFonts w:ascii="Times New Roman" w:hAnsi="Times New Roman" w:cs="Times New Roman"/>
          <w:lang w:val="fr-FR"/>
        </w:rPr>
        <w:t>.</w:t>
      </w:r>
      <w:r w:rsidR="00131649" w:rsidRPr="00131649">
        <w:rPr>
          <w:rFonts w:ascii="Times New Roman" w:hAnsi="Times New Roman" w:cs="Times New Roman"/>
          <w:lang w:val="fr-FR"/>
        </w:rPr>
        <w:t xml:space="preserve"> Rao, Justice M</w:t>
      </w:r>
      <w:r w:rsidR="00221501">
        <w:rPr>
          <w:rFonts w:ascii="Times New Roman" w:hAnsi="Times New Roman" w:cs="Times New Roman"/>
          <w:lang w:val="fr-FR"/>
        </w:rPr>
        <w:t>.</w:t>
      </w:r>
      <w:r w:rsidR="00131649" w:rsidRPr="00131649">
        <w:rPr>
          <w:rFonts w:ascii="Times New Roman" w:hAnsi="Times New Roman" w:cs="Times New Roman"/>
          <w:lang w:val="fr-FR"/>
        </w:rPr>
        <w:t xml:space="preserve"> Hidayatullah, Justice P</w:t>
      </w:r>
      <w:r w:rsidR="00221501">
        <w:rPr>
          <w:rFonts w:ascii="Times New Roman" w:hAnsi="Times New Roman" w:cs="Times New Roman"/>
          <w:lang w:val="fr-FR"/>
        </w:rPr>
        <w:t>.</w:t>
      </w:r>
      <w:r w:rsidR="00131649" w:rsidRPr="00131649">
        <w:rPr>
          <w:rFonts w:ascii="Times New Roman" w:hAnsi="Times New Roman" w:cs="Times New Roman"/>
          <w:lang w:val="fr-FR"/>
        </w:rPr>
        <w:t xml:space="preserve"> Gajendragadkar, Justice S Das</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bCs/>
        </w:rPr>
        <w:t xml:space="preserve">Fact of the case: </w:t>
      </w:r>
      <w:r w:rsidR="00F261B9" w:rsidRPr="00F261B9">
        <w:rPr>
          <w:rFonts w:ascii="Times New Roman" w:hAnsi="Times New Roman" w:cs="Times New Roman"/>
        </w:rPr>
        <w:t>In the Berubari Union Case, the President consulted with the Supreme Court of India regarding the Nehru-Noon Agreement that was signed between the Prime Minister of India and the Prime Minister of Pakistan. The case concerned the disputed territory of Berubari, which was located on the border between India and Pakistan. The dispute was that the West Bengal State Government did not want to give any territory of Berubari to Pakistan</w:t>
      </w:r>
      <w:r w:rsidR="00F261B9">
        <w:rPr>
          <w:rFonts w:ascii="Times New Roman" w:hAnsi="Times New Roman" w:cs="Times New Roman"/>
        </w:rPr>
        <w:t>.</w:t>
      </w:r>
    </w:p>
    <w:p w:rsidR="00131649" w:rsidRDefault="00131649" w:rsidP="001E77DD">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said that the preamble shows the general purposes behind several provision</w:t>
      </w:r>
      <w:r w:rsidR="00214C4C">
        <w:rPr>
          <w:rFonts w:ascii="Times New Roman" w:hAnsi="Times New Roman" w:cs="Times New Roman"/>
        </w:rPr>
        <w:t>s</w:t>
      </w:r>
      <w:r w:rsidRPr="00131649">
        <w:rPr>
          <w:rFonts w:ascii="Times New Roman" w:hAnsi="Times New Roman" w:cs="Times New Roman"/>
        </w:rPr>
        <w:t xml:space="preserve"> in the Constitution, and is thus a key to the minds of the maker of the Constitution. Further, where the </w:t>
      </w:r>
      <w:proofErr w:type="gramStart"/>
      <w:r w:rsidRPr="00131649">
        <w:rPr>
          <w:rFonts w:ascii="Times New Roman" w:hAnsi="Times New Roman" w:cs="Times New Roman"/>
        </w:rPr>
        <w:t xml:space="preserve">term used in any </w:t>
      </w:r>
      <w:r w:rsidR="00050BA0">
        <w:rPr>
          <w:rFonts w:ascii="Times New Roman" w:hAnsi="Times New Roman" w:cs="Times New Roman"/>
        </w:rPr>
        <w:t>Article</w:t>
      </w:r>
      <w:r w:rsidRPr="00131649">
        <w:rPr>
          <w:rFonts w:ascii="Times New Roman" w:hAnsi="Times New Roman" w:cs="Times New Roman"/>
        </w:rPr>
        <w:t xml:space="preserve"> are</w:t>
      </w:r>
      <w:proofErr w:type="gramEnd"/>
      <w:r w:rsidRPr="00131649">
        <w:rPr>
          <w:rFonts w:ascii="Times New Roman" w:hAnsi="Times New Roman" w:cs="Times New Roman"/>
        </w:rPr>
        <w:t xml:space="preserve"> ambiguous or capable of more than one meaning, some assistance at interpretation may be taken from objectives enshrined in the preamble. Despite this recognition of the significance of the preamble, the Supreme Court specifically opined that the preamble is not a part of the Constitution.</w:t>
      </w:r>
    </w:p>
    <w:p w:rsidR="009C70D2" w:rsidRPr="00131649" w:rsidRDefault="00131649" w:rsidP="00131649">
      <w:pPr>
        <w:pStyle w:val="Body"/>
        <w:spacing w:before="120" w:after="120" w:line="276" w:lineRule="auto"/>
        <w:rPr>
          <w:rFonts w:ascii="Times New Roman" w:hAnsi="Times New Roman" w:cs="Times New Roman"/>
          <w:b/>
          <w:bCs/>
        </w:rPr>
      </w:pPr>
      <w:r w:rsidRPr="00131649">
        <w:rPr>
          <w:rFonts w:ascii="Times New Roman" w:hAnsi="Times New Roman" w:cs="Times New Roman"/>
          <w:b/>
          <w:bCs/>
        </w:rPr>
        <w:t xml:space="preserve">Second </w:t>
      </w:r>
      <w:r w:rsidR="008B0432">
        <w:rPr>
          <w:rFonts w:ascii="Times New Roman" w:hAnsi="Times New Roman" w:cs="Times New Roman"/>
          <w:b/>
          <w:bCs/>
        </w:rPr>
        <w:t>C</w:t>
      </w:r>
      <w:r w:rsidRPr="00131649">
        <w:rPr>
          <w:rFonts w:ascii="Times New Roman" w:hAnsi="Times New Roman" w:cs="Times New Roman"/>
          <w:b/>
          <w:bCs/>
        </w:rPr>
        <w:t xml:space="preserve">ase </w:t>
      </w:r>
      <w:r w:rsidR="008B0432">
        <w:rPr>
          <w:rFonts w:ascii="Times New Roman" w:hAnsi="Times New Roman" w:cs="Times New Roman"/>
          <w:b/>
          <w:bCs/>
        </w:rPr>
        <w:t>D</w:t>
      </w:r>
      <w:r w:rsidRPr="00131649">
        <w:rPr>
          <w:rFonts w:ascii="Times New Roman" w:hAnsi="Times New Roman" w:cs="Times New Roman"/>
          <w:b/>
          <w:bCs/>
        </w:rPr>
        <w:t>eveloped: Kesavananda Bharati V. State of Kerala, AIR 1973 SC 1461</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131649" w:rsidRPr="00131649">
        <w:rPr>
          <w:rFonts w:ascii="Times New Roman" w:hAnsi="Times New Roman" w:cs="Times New Roman"/>
        </w:rPr>
        <w:t xml:space="preserve"> (Majority) </w:t>
      </w:r>
      <w:r w:rsidR="008B0432">
        <w:rPr>
          <w:rFonts w:ascii="Times New Roman" w:hAnsi="Times New Roman" w:cs="Times New Roman"/>
        </w:rPr>
        <w:t>C</w:t>
      </w:r>
      <w:r w:rsidR="00131649" w:rsidRPr="00131649">
        <w:rPr>
          <w:rFonts w:ascii="Times New Roman" w:hAnsi="Times New Roman" w:cs="Times New Roman"/>
        </w:rPr>
        <w:t xml:space="preserve">hief Justice Sikri, Justice </w:t>
      </w:r>
      <w:r w:rsidR="008B0432">
        <w:rPr>
          <w:rFonts w:ascii="Times New Roman" w:hAnsi="Times New Roman" w:cs="Times New Roman"/>
        </w:rPr>
        <w:t>Hedge,</w:t>
      </w:r>
      <w:r w:rsidR="00131649" w:rsidRPr="00131649">
        <w:rPr>
          <w:rFonts w:ascii="Times New Roman" w:hAnsi="Times New Roman" w:cs="Times New Roman"/>
        </w:rPr>
        <w:t xml:space="preserve"> Justice Mukherje</w:t>
      </w:r>
      <w:r w:rsidR="008B0432">
        <w:rPr>
          <w:rFonts w:ascii="Times New Roman" w:hAnsi="Times New Roman" w:cs="Times New Roman"/>
        </w:rPr>
        <w:t>a</w:t>
      </w:r>
      <w:r w:rsidR="00131649" w:rsidRPr="00131649">
        <w:rPr>
          <w:rFonts w:ascii="Times New Roman" w:hAnsi="Times New Roman" w:cs="Times New Roman"/>
        </w:rPr>
        <w:t xml:space="preserve">, Justice </w:t>
      </w:r>
      <w:r w:rsidR="008B0432">
        <w:rPr>
          <w:rFonts w:ascii="Times New Roman" w:hAnsi="Times New Roman" w:cs="Times New Roman"/>
        </w:rPr>
        <w:t>Shelat</w:t>
      </w:r>
      <w:r w:rsidR="00131649" w:rsidRPr="00131649">
        <w:rPr>
          <w:rFonts w:ascii="Times New Roman" w:hAnsi="Times New Roman" w:cs="Times New Roman"/>
        </w:rPr>
        <w:t xml:space="preserve">, Justice Grover, Justice Jagmohan </w:t>
      </w:r>
      <w:r w:rsidR="008B0432">
        <w:rPr>
          <w:rFonts w:ascii="Times New Roman" w:hAnsi="Times New Roman" w:cs="Times New Roman"/>
        </w:rPr>
        <w:t>R</w:t>
      </w:r>
      <w:r w:rsidR="00131649" w:rsidRPr="00131649">
        <w:rPr>
          <w:rFonts w:ascii="Times New Roman" w:hAnsi="Times New Roman" w:cs="Times New Roman"/>
        </w:rPr>
        <w:t>e</w:t>
      </w:r>
      <w:r w:rsidR="008B0432">
        <w:rPr>
          <w:rFonts w:ascii="Times New Roman" w:hAnsi="Times New Roman" w:cs="Times New Roman"/>
        </w:rPr>
        <w:t>d</w:t>
      </w:r>
      <w:r w:rsidR="00131649" w:rsidRPr="00131649">
        <w:rPr>
          <w:rFonts w:ascii="Times New Roman" w:hAnsi="Times New Roman" w:cs="Times New Roman"/>
        </w:rPr>
        <w:t>dy, Justice Khanna</w:t>
      </w:r>
    </w:p>
    <w:p w:rsidR="009C70D2" w:rsidRPr="00131649" w:rsidRDefault="00131649" w:rsidP="00131649">
      <w:pPr>
        <w:pStyle w:val="Body"/>
        <w:spacing w:before="120" w:after="120" w:line="276" w:lineRule="auto"/>
        <w:rPr>
          <w:rFonts w:ascii="Times New Roman" w:hAnsi="Times New Roman" w:cs="Times New Roman"/>
        </w:rPr>
      </w:pPr>
      <w:r w:rsidRPr="00131649">
        <w:rPr>
          <w:rFonts w:ascii="Times New Roman" w:hAnsi="Times New Roman" w:cs="Times New Roman"/>
        </w:rPr>
        <w:lastRenderedPageBreak/>
        <w:t xml:space="preserve">(Dissent) </w:t>
      </w:r>
      <w:r w:rsidR="008B0432">
        <w:rPr>
          <w:rFonts w:ascii="Times New Roman" w:hAnsi="Times New Roman" w:cs="Times New Roman"/>
        </w:rPr>
        <w:t>J</w:t>
      </w:r>
      <w:r w:rsidRPr="00131649">
        <w:rPr>
          <w:rFonts w:ascii="Times New Roman" w:hAnsi="Times New Roman" w:cs="Times New Roman"/>
        </w:rPr>
        <w:t xml:space="preserve">ustice Ray, Justice Palekar, Justice Mathew, Justice </w:t>
      </w:r>
      <w:r w:rsidR="008B0432">
        <w:rPr>
          <w:rFonts w:ascii="Times New Roman" w:hAnsi="Times New Roman" w:cs="Times New Roman"/>
        </w:rPr>
        <w:t>Be</w:t>
      </w:r>
      <w:r w:rsidRPr="00131649">
        <w:rPr>
          <w:rFonts w:ascii="Times New Roman" w:hAnsi="Times New Roman" w:cs="Times New Roman"/>
        </w:rPr>
        <w:t>g, Justice Dwivedi, Justice Chandrachud</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case: </w:t>
      </w:r>
      <w:r w:rsidRPr="00131649">
        <w:rPr>
          <w:rFonts w:ascii="Times New Roman" w:hAnsi="Times New Roman" w:cs="Times New Roman"/>
        </w:rPr>
        <w:t xml:space="preserve">The Parliament reacted to the Supreme Court judgement in Golak Nath </w:t>
      </w:r>
      <w:r w:rsidR="008B0432">
        <w:rPr>
          <w:rFonts w:ascii="Times New Roman" w:hAnsi="Times New Roman" w:cs="Times New Roman"/>
        </w:rPr>
        <w:t>C</w:t>
      </w:r>
      <w:r w:rsidRPr="00131649">
        <w:rPr>
          <w:rFonts w:ascii="Times New Roman" w:hAnsi="Times New Roman" w:cs="Times New Roman"/>
        </w:rPr>
        <w:t xml:space="preserve">ase (1967) by </w:t>
      </w:r>
      <w:r w:rsidR="008B0432">
        <w:rPr>
          <w:rFonts w:ascii="Times New Roman" w:hAnsi="Times New Roman" w:cs="Times New Roman"/>
        </w:rPr>
        <w:t>enac</w:t>
      </w:r>
      <w:r w:rsidRPr="00131649">
        <w:rPr>
          <w:rFonts w:ascii="Times New Roman" w:hAnsi="Times New Roman" w:cs="Times New Roman"/>
        </w:rPr>
        <w:t>ting the 24</w:t>
      </w:r>
      <w:r w:rsidR="008B0432" w:rsidRPr="008B0432">
        <w:rPr>
          <w:rFonts w:ascii="Times New Roman" w:hAnsi="Times New Roman" w:cs="Times New Roman"/>
          <w:vertAlign w:val="superscript"/>
        </w:rPr>
        <w:t>th</w:t>
      </w:r>
      <w:r w:rsidRPr="00131649">
        <w:rPr>
          <w:rFonts w:ascii="Times New Roman" w:hAnsi="Times New Roman" w:cs="Times New Roman"/>
        </w:rPr>
        <w:t xml:space="preserve"> </w:t>
      </w:r>
      <w:r w:rsidR="008B0432">
        <w:rPr>
          <w:rFonts w:ascii="Times New Roman" w:hAnsi="Times New Roman" w:cs="Times New Roman"/>
        </w:rPr>
        <w:t>A</w:t>
      </w:r>
      <w:r w:rsidRPr="00131649">
        <w:rPr>
          <w:rFonts w:ascii="Times New Roman" w:hAnsi="Times New Roman" w:cs="Times New Roman"/>
        </w:rPr>
        <w:t xml:space="preserve">mendment act 1971. This </w:t>
      </w:r>
      <w:r w:rsidR="00050BA0">
        <w:rPr>
          <w:rFonts w:ascii="Times New Roman" w:hAnsi="Times New Roman" w:cs="Times New Roman"/>
        </w:rPr>
        <w:t>A</w:t>
      </w:r>
      <w:r w:rsidRPr="00131649">
        <w:rPr>
          <w:rFonts w:ascii="Times New Roman" w:hAnsi="Times New Roman" w:cs="Times New Roman"/>
        </w:rPr>
        <w:t xml:space="preserve">ct amended </w:t>
      </w:r>
      <w:r w:rsidR="00050BA0">
        <w:rPr>
          <w:rFonts w:ascii="Times New Roman" w:hAnsi="Times New Roman" w:cs="Times New Roman"/>
        </w:rPr>
        <w:t>Article</w:t>
      </w:r>
      <w:r w:rsidRPr="00131649">
        <w:rPr>
          <w:rFonts w:ascii="Times New Roman" w:hAnsi="Times New Roman" w:cs="Times New Roman"/>
        </w:rPr>
        <w:t xml:space="preserve"> 13 and </w:t>
      </w:r>
      <w:r w:rsidR="00050BA0">
        <w:rPr>
          <w:rFonts w:ascii="Times New Roman" w:hAnsi="Times New Roman" w:cs="Times New Roman"/>
        </w:rPr>
        <w:t>Article</w:t>
      </w:r>
      <w:r w:rsidR="00F261B9">
        <w:rPr>
          <w:rFonts w:ascii="Times New Roman" w:hAnsi="Times New Roman" w:cs="Times New Roman"/>
        </w:rPr>
        <w:t xml:space="preserve"> 368. It stated</w:t>
      </w:r>
      <w:r w:rsidRPr="00131649">
        <w:rPr>
          <w:rFonts w:ascii="Times New Roman" w:hAnsi="Times New Roman" w:cs="Times New Roman"/>
        </w:rPr>
        <w:t xml:space="preserve"> that the Parliament has power to address or take away any part of the </w:t>
      </w:r>
      <w:r w:rsidR="00FF7434">
        <w:rPr>
          <w:rFonts w:ascii="Times New Roman" w:hAnsi="Times New Roman" w:cs="Times New Roman"/>
        </w:rPr>
        <w:t xml:space="preserve">Fundamental Right </w:t>
      </w:r>
      <w:r w:rsidR="00F261B9">
        <w:rPr>
          <w:rFonts w:ascii="Times New Roman" w:hAnsi="Times New Roman" w:cs="Times New Roman"/>
        </w:rPr>
        <w:t>as per</w:t>
      </w:r>
      <w:r w:rsidRPr="00131649">
        <w:rPr>
          <w:rFonts w:ascii="Times New Roman" w:hAnsi="Times New Roman" w:cs="Times New Roman"/>
        </w:rPr>
        <w:t xml:space="preserve"> </w:t>
      </w:r>
      <w:r w:rsidR="00050BA0">
        <w:rPr>
          <w:rFonts w:ascii="Times New Roman" w:hAnsi="Times New Roman" w:cs="Times New Roman"/>
        </w:rPr>
        <w:t>Article</w:t>
      </w:r>
      <w:r w:rsidRPr="00131649">
        <w:rPr>
          <w:rFonts w:ascii="Times New Roman" w:hAnsi="Times New Roman" w:cs="Times New Roman"/>
        </w:rPr>
        <w:t xml:space="preserve"> 368 and such an act will not be a law under the meaning of </w:t>
      </w:r>
      <w:r w:rsidR="00050BA0">
        <w:rPr>
          <w:rFonts w:ascii="Times New Roman" w:hAnsi="Times New Roman" w:cs="Times New Roman"/>
        </w:rPr>
        <w:t>Article</w:t>
      </w:r>
      <w:r w:rsidRPr="00131649">
        <w:rPr>
          <w:rFonts w:ascii="Times New Roman" w:hAnsi="Times New Roman" w:cs="Times New Roman"/>
        </w:rPr>
        <w:t xml:space="preserve"> 13.</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rejected the earlier opinion and held that preamble is a part of Constitution. It observed that the preamble is of extreme importance and the Constitution should be read and interpreted in the light of the grand and noble vision expressed in the preamble.</w:t>
      </w:r>
    </w:p>
    <w:p w:rsidR="00204E43" w:rsidRDefault="00131649" w:rsidP="001E77DD">
      <w:pPr>
        <w:pStyle w:val="Body"/>
        <w:spacing w:before="120" w:after="120" w:line="276" w:lineRule="auto"/>
        <w:rPr>
          <w:rFonts w:ascii="Times New Roman" w:hAnsi="Times New Roman" w:cs="Times New Roman"/>
        </w:rPr>
      </w:pPr>
      <w:r w:rsidRPr="00131649">
        <w:rPr>
          <w:rFonts w:ascii="Times New Roman" w:hAnsi="Times New Roman" w:cs="Times New Roman"/>
        </w:rPr>
        <w:t xml:space="preserve">The ratio was strengthened in </w:t>
      </w:r>
      <w:r w:rsidRPr="0042324A">
        <w:rPr>
          <w:rFonts w:ascii="Times New Roman" w:hAnsi="Times New Roman" w:cs="Times New Roman"/>
          <w:b/>
          <w:bCs/>
          <w:i/>
          <w:iCs/>
        </w:rPr>
        <w:t>LIC of India case (1995)</w:t>
      </w:r>
      <w:r w:rsidRPr="00131649">
        <w:rPr>
          <w:rFonts w:ascii="Times New Roman" w:hAnsi="Times New Roman" w:cs="Times New Roman"/>
        </w:rPr>
        <w:t xml:space="preserve"> wherein the Supreme Court again held that preamble is an integral part of the Constitution.</w:t>
      </w:r>
    </w:p>
    <w:p w:rsidR="009C70D2" w:rsidRPr="001E77DD" w:rsidRDefault="00131649" w:rsidP="00204E43">
      <w:pPr>
        <w:pStyle w:val="Body"/>
        <w:spacing w:before="120" w:after="120" w:line="276" w:lineRule="auto"/>
        <w:jc w:val="both"/>
        <w:rPr>
          <w:rFonts w:ascii="Times New Roman" w:hAnsi="Times New Roman" w:cs="Times New Roman"/>
          <w:b/>
          <w:bCs/>
        </w:rPr>
      </w:pPr>
      <w:r w:rsidRPr="00131649">
        <w:rPr>
          <w:rFonts w:ascii="Times New Roman" w:hAnsi="Times New Roman" w:cs="Times New Roman"/>
          <w:b/>
          <w:bCs/>
        </w:rPr>
        <w:t>Topic (derived from Berubari and Kesavanand Bharti Case</w:t>
      </w:r>
      <w:proofErr w:type="gramStart"/>
      <w:r w:rsidRPr="00131649">
        <w:rPr>
          <w:rFonts w:ascii="Times New Roman" w:hAnsi="Times New Roman" w:cs="Times New Roman"/>
          <w:b/>
          <w:bCs/>
        </w:rPr>
        <w:t>) :</w:t>
      </w:r>
      <w:proofErr w:type="gramEnd"/>
      <w:r w:rsidRPr="00131649">
        <w:rPr>
          <w:rFonts w:ascii="Times New Roman" w:hAnsi="Times New Roman" w:cs="Times New Roman"/>
          <w:b/>
          <w:bCs/>
        </w:rPr>
        <w:t xml:space="preserve"> </w:t>
      </w:r>
      <w:r w:rsidR="00050BA0">
        <w:rPr>
          <w:rFonts w:ascii="Times New Roman" w:hAnsi="Times New Roman" w:cs="Times New Roman"/>
          <w:b/>
          <w:bCs/>
        </w:rPr>
        <w:t>W</w:t>
      </w:r>
      <w:r w:rsidRPr="00131649">
        <w:rPr>
          <w:rFonts w:ascii="Times New Roman" w:hAnsi="Times New Roman" w:cs="Times New Roman"/>
          <w:b/>
          <w:bCs/>
        </w:rPr>
        <w:t xml:space="preserve">hether preamble can be amended under </w:t>
      </w:r>
      <w:r w:rsidR="00050BA0">
        <w:rPr>
          <w:rFonts w:ascii="Times New Roman" w:hAnsi="Times New Roman" w:cs="Times New Roman"/>
          <w:b/>
          <w:bCs/>
        </w:rPr>
        <w:t>Article</w:t>
      </w:r>
      <w:r w:rsidRPr="00131649">
        <w:rPr>
          <w:rFonts w:ascii="Times New Roman" w:hAnsi="Times New Roman" w:cs="Times New Roman"/>
          <w:b/>
          <w:bCs/>
        </w:rPr>
        <w:t xml:space="preserve"> 368 of the Constitution</w:t>
      </w:r>
      <w:r w:rsidRPr="00131649">
        <w:rPr>
          <w:rFonts w:ascii="Times New Roman" w:hAnsi="Times New Roman" w:cs="Times New Roman"/>
          <w:b/>
          <w:bCs/>
          <w:lang w:val="zh-TW" w:eastAsia="zh-TW"/>
        </w:rPr>
        <w:t>?</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held that since preamble is a part of Constitution, the court stated that the opin</w:t>
      </w:r>
      <w:r w:rsidR="00F261B9">
        <w:rPr>
          <w:rFonts w:ascii="Times New Roman" w:hAnsi="Times New Roman" w:cs="Times New Roman"/>
        </w:rPr>
        <w:t>ion tendered by it in the Beru</w:t>
      </w:r>
      <w:r w:rsidRPr="00131649">
        <w:rPr>
          <w:rFonts w:ascii="Times New Roman" w:hAnsi="Times New Roman" w:cs="Times New Roman"/>
        </w:rPr>
        <w:t xml:space="preserve"> Bari </w:t>
      </w:r>
      <w:r w:rsidR="003A38A2">
        <w:rPr>
          <w:rFonts w:ascii="Times New Roman" w:hAnsi="Times New Roman" w:cs="Times New Roman"/>
        </w:rPr>
        <w:t>Union</w:t>
      </w:r>
      <w:r w:rsidRPr="00131649">
        <w:rPr>
          <w:rFonts w:ascii="Times New Roman" w:hAnsi="Times New Roman" w:cs="Times New Roman"/>
        </w:rPr>
        <w:t xml:space="preserve"> (1960) in this regard was wrong, and held that preamble can be amended, subject to the condition that no amendment is done to the ‘basic structure of the Constitution’. In other words, the court held that the basic element or the fundamental feature of the Constitution as content in the preamble cannot be altered by an amendment under </w:t>
      </w:r>
      <w:r w:rsidR="00050BA0">
        <w:rPr>
          <w:rFonts w:ascii="Times New Roman" w:hAnsi="Times New Roman" w:cs="Times New Roman"/>
        </w:rPr>
        <w:t>Article</w:t>
      </w:r>
      <w:r w:rsidRPr="00131649">
        <w:rPr>
          <w:rFonts w:ascii="Times New Roman" w:hAnsi="Times New Roman" w:cs="Times New Roman"/>
        </w:rPr>
        <w:t xml:space="preserve"> 368.</w:t>
      </w:r>
    </w:p>
    <w:p w:rsidR="00204E43" w:rsidRDefault="00204E43" w:rsidP="00131649">
      <w:pPr>
        <w:pStyle w:val="Body"/>
        <w:pBdr>
          <w:bottom w:val="single" w:sz="12" w:space="1" w:color="auto"/>
        </w:pBdr>
        <w:spacing w:before="120" w:after="120" w:line="276" w:lineRule="auto"/>
        <w:rPr>
          <w:rFonts w:ascii="Times New Roman" w:hAnsi="Times New Roman" w:cs="Times New Roman"/>
        </w:rPr>
      </w:pPr>
    </w:p>
    <w:p w:rsidR="0027740A" w:rsidRDefault="0027740A">
      <w:r>
        <w:rPr>
          <w:b/>
        </w:rPr>
        <w:br w:type="page"/>
      </w:r>
    </w:p>
    <w:p w:rsidR="0042324A" w:rsidRPr="0042324A" w:rsidRDefault="0042324A" w:rsidP="0027740A">
      <w:pPr>
        <w:pStyle w:val="Heading1"/>
      </w:pPr>
      <w:bookmarkStart w:id="2" w:name="_Toc75032281"/>
      <w:r>
        <w:lastRenderedPageBreak/>
        <w:t>Part I</w:t>
      </w:r>
      <w:r w:rsidR="0027740A">
        <w:br/>
      </w:r>
      <w:proofErr w:type="gramStart"/>
      <w:r>
        <w:t>The</w:t>
      </w:r>
      <w:proofErr w:type="gramEnd"/>
      <w:r>
        <w:t xml:space="preserve"> Union and its Territory (Article 1 – 4)</w:t>
      </w:r>
      <w:bookmarkEnd w:id="2"/>
    </w:p>
    <w:p w:rsidR="009C70D2" w:rsidRPr="0042324A" w:rsidRDefault="00131649" w:rsidP="0042324A">
      <w:pPr>
        <w:pStyle w:val="Heading2"/>
      </w:pPr>
      <w:bookmarkStart w:id="3" w:name="_Toc75032282"/>
      <w:r w:rsidRPr="005679A9">
        <w:t>Topic</w:t>
      </w:r>
      <w:r w:rsidR="003110E6" w:rsidRPr="005679A9">
        <w:t xml:space="preserve">: </w:t>
      </w:r>
      <w:r w:rsidRPr="005679A9">
        <w:t xml:space="preserve">Reorganisation </w:t>
      </w:r>
      <w:r w:rsidR="003110E6" w:rsidRPr="005679A9">
        <w:t xml:space="preserve">Of </w:t>
      </w:r>
      <w:r w:rsidR="00050BA0" w:rsidRPr="005679A9">
        <w:t>S</w:t>
      </w:r>
      <w:r w:rsidRPr="005679A9">
        <w:t xml:space="preserve">tates </w:t>
      </w:r>
      <w:proofErr w:type="gramStart"/>
      <w:r w:rsidR="003110E6" w:rsidRPr="005679A9">
        <w:t xml:space="preserve">( </w:t>
      </w:r>
      <w:r w:rsidR="00050BA0" w:rsidRPr="005679A9">
        <w:t>Article</w:t>
      </w:r>
      <w:proofErr w:type="gramEnd"/>
      <w:r w:rsidRPr="005679A9">
        <w:t xml:space="preserve"> </w:t>
      </w:r>
      <w:r w:rsidR="003110E6" w:rsidRPr="005679A9">
        <w:t>3)</w:t>
      </w:r>
      <w:bookmarkEnd w:id="3"/>
    </w:p>
    <w:p w:rsidR="009C70D2" w:rsidRPr="001B0B9B"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Name of the case:</w:t>
      </w:r>
      <w:r w:rsidR="00131649" w:rsidRPr="001B0B9B">
        <w:rPr>
          <w:rFonts w:ascii="Times New Roman" w:hAnsi="Times New Roman" w:cs="Times New Roman"/>
          <w:b/>
          <w:bCs/>
        </w:rPr>
        <w:t xml:space="preserve"> Babu Lal Parate v. State of Bombay, AIR 1960 SC 51</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050BA0">
        <w:rPr>
          <w:rFonts w:ascii="Times New Roman" w:hAnsi="Times New Roman" w:cs="Times New Roman"/>
        </w:rPr>
        <w:t>: C</w:t>
      </w:r>
      <w:r w:rsidR="00131649" w:rsidRPr="00131649">
        <w:rPr>
          <w:rFonts w:ascii="Times New Roman" w:hAnsi="Times New Roman" w:cs="Times New Roman"/>
          <w:lang w:val="de-DE"/>
        </w:rPr>
        <w:t>hief Justice Sudhi Ranjan Das, Justice SK Das, Justice AK Sarkar, Justice KN Wanchoo, Justice M Hidayatullah</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exercise of power by Parliament under </w:t>
      </w:r>
      <w:r w:rsidR="00050BA0">
        <w:rPr>
          <w:rFonts w:ascii="Times New Roman" w:hAnsi="Times New Roman" w:cs="Times New Roman"/>
        </w:rPr>
        <w:t>Article</w:t>
      </w:r>
      <w:r w:rsidRPr="00131649">
        <w:rPr>
          <w:rFonts w:ascii="Times New Roman" w:hAnsi="Times New Roman" w:cs="Times New Roman"/>
        </w:rPr>
        <w:t xml:space="preserve"> 3 is subject to following condition:</w:t>
      </w:r>
    </w:p>
    <w:p w:rsidR="009C70D2" w:rsidRPr="00131649" w:rsidRDefault="00131649" w:rsidP="00131649">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A bill for any such purpose cannot be introduced in a house of Parliament except on the recommendation of the President.</w:t>
      </w:r>
    </w:p>
    <w:p w:rsidR="009C70D2" w:rsidRPr="00131649" w:rsidRDefault="00131649" w:rsidP="00131649">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If the bill affects the area, name or boundaries of a state, then before recommending its consideration to the Parliament, the president has to refer the same to the state legislature concerned for expressing its view on it within such time as he may fix.</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rPr>
        <w:t>The term state</w:t>
      </w:r>
      <w:r w:rsidR="00F261B9">
        <w:rPr>
          <w:rFonts w:ascii="Times New Roman" w:hAnsi="Times New Roman" w:cs="Times New Roman"/>
        </w:rPr>
        <w:t>d</w:t>
      </w:r>
      <w:r w:rsidRPr="00131649">
        <w:rPr>
          <w:rFonts w:ascii="Times New Roman" w:hAnsi="Times New Roman" w:cs="Times New Roman"/>
        </w:rPr>
        <w:t xml:space="preserve"> in </w:t>
      </w:r>
      <w:r w:rsidR="00050BA0">
        <w:rPr>
          <w:rFonts w:ascii="Times New Roman" w:hAnsi="Times New Roman" w:cs="Times New Roman"/>
        </w:rPr>
        <w:t>Article</w:t>
      </w:r>
      <w:r w:rsidRPr="00131649">
        <w:rPr>
          <w:rFonts w:ascii="Times New Roman" w:hAnsi="Times New Roman" w:cs="Times New Roman"/>
        </w:rPr>
        <w:t xml:space="preserve"> 3 includes a </w:t>
      </w:r>
      <w:r w:rsidR="003A38A2">
        <w:rPr>
          <w:rFonts w:ascii="Times New Roman" w:hAnsi="Times New Roman" w:cs="Times New Roman"/>
        </w:rPr>
        <w:t>Union</w:t>
      </w:r>
      <w:r w:rsidR="00050BA0">
        <w:rPr>
          <w:rFonts w:ascii="Times New Roman" w:hAnsi="Times New Roman" w:cs="Times New Roman"/>
        </w:rPr>
        <w:t xml:space="preserve"> Territory</w:t>
      </w:r>
      <w:r w:rsidRPr="00131649">
        <w:rPr>
          <w:rFonts w:ascii="Times New Roman" w:hAnsi="Times New Roman" w:cs="Times New Roman"/>
        </w:rPr>
        <w:t xml:space="preserve">, but in the case of </w:t>
      </w:r>
      <w:r w:rsidR="003A38A2">
        <w:rPr>
          <w:rFonts w:ascii="Times New Roman" w:hAnsi="Times New Roman" w:cs="Times New Roman"/>
        </w:rPr>
        <w:t>Union</w:t>
      </w:r>
      <w:r w:rsidR="00050BA0">
        <w:rPr>
          <w:rFonts w:ascii="Times New Roman" w:hAnsi="Times New Roman" w:cs="Times New Roman"/>
        </w:rPr>
        <w:t xml:space="preserve"> Territory</w:t>
      </w:r>
      <w:r w:rsidRPr="00131649">
        <w:rPr>
          <w:rFonts w:ascii="Times New Roman" w:hAnsi="Times New Roman" w:cs="Times New Roman"/>
        </w:rPr>
        <w:t>, no reference need to be made to the</w:t>
      </w:r>
      <w:r w:rsidR="00F261B9">
        <w:rPr>
          <w:rFonts w:ascii="Times New Roman" w:hAnsi="Times New Roman" w:cs="Times New Roman"/>
        </w:rPr>
        <w:t xml:space="preserve"> concerned legislature to as</w:t>
      </w:r>
      <w:r w:rsidRPr="00131649">
        <w:rPr>
          <w:rFonts w:ascii="Times New Roman" w:hAnsi="Times New Roman" w:cs="Times New Roman"/>
        </w:rPr>
        <w:t xml:space="preserve">certain its view and Parliament cannot </w:t>
      </w:r>
      <w:r w:rsidR="00050BA0">
        <w:rPr>
          <w:rFonts w:ascii="Times New Roman" w:hAnsi="Times New Roman" w:cs="Times New Roman"/>
        </w:rPr>
        <w:t>take</w:t>
      </w:r>
      <w:r w:rsidRPr="00131649">
        <w:rPr>
          <w:rFonts w:ascii="Times New Roman" w:hAnsi="Times New Roman" w:cs="Times New Roman"/>
        </w:rPr>
        <w:t xml:space="preserve"> any action in the like manner.</w:t>
      </w:r>
    </w:p>
    <w:p w:rsidR="00F261B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purpose of the provision is to give an opportunity to the state legislature concerned to express its view on the proposal contained in the bill. Parliament is in no way bound by these views. </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All that is contemplated is that Parliament should have before it the view of the </w:t>
      </w:r>
      <w:r w:rsidR="0042324A">
        <w:rPr>
          <w:rFonts w:ascii="Times New Roman" w:hAnsi="Times New Roman" w:cs="Times New Roman"/>
        </w:rPr>
        <w:t>S</w:t>
      </w:r>
      <w:r w:rsidRPr="00131649">
        <w:rPr>
          <w:rFonts w:ascii="Times New Roman" w:hAnsi="Times New Roman" w:cs="Times New Roman"/>
        </w:rPr>
        <w:t xml:space="preserve">tate Legislature affected by the proposal contained in the bill, but the Parliament is free to deal with the matter in any manner it thinks fit and </w:t>
      </w:r>
      <w:r w:rsidR="00050BA0">
        <w:rPr>
          <w:rFonts w:ascii="Times New Roman" w:hAnsi="Times New Roman" w:cs="Times New Roman"/>
        </w:rPr>
        <w:t>accept</w:t>
      </w:r>
      <w:r w:rsidRPr="00131649">
        <w:rPr>
          <w:rFonts w:ascii="Times New Roman" w:hAnsi="Times New Roman" w:cs="Times New Roman"/>
        </w:rPr>
        <w:t xml:space="preserve"> or reject what state </w:t>
      </w:r>
      <w:r w:rsidRPr="00131649">
        <w:rPr>
          <w:rFonts w:ascii="Times New Roman" w:hAnsi="Times New Roman" w:cs="Times New Roman"/>
        </w:rPr>
        <w:lastRenderedPageBreak/>
        <w:t>legislature says. Parliament is not bound to accept or act upon the views of the state legislature.</w:t>
      </w:r>
    </w:p>
    <w:p w:rsidR="003110E6" w:rsidRDefault="00131649" w:rsidP="0042324A">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If the state legislature fails to express his views within the stipulated time, Parliament is free to proceed with the matter as it likes. If once a bill has been referred to the state legislature it can later be amended by Parliament and no fresh reference to the state legislature is required to ascertain its view on the proposed amendments. </w:t>
      </w:r>
    </w:p>
    <w:p w:rsidR="0027740A" w:rsidRDefault="0027740A" w:rsidP="0042324A">
      <w:pPr>
        <w:pStyle w:val="Body"/>
        <w:pBdr>
          <w:bottom w:val="single" w:sz="6" w:space="1" w:color="auto"/>
        </w:pBdr>
        <w:spacing w:before="120" w:after="120" w:line="276" w:lineRule="auto"/>
        <w:jc w:val="both"/>
        <w:rPr>
          <w:rFonts w:ascii="Times New Roman" w:hAnsi="Times New Roman" w:cs="Times New Roman"/>
        </w:rPr>
      </w:pPr>
    </w:p>
    <w:p w:rsidR="009C70D2" w:rsidRPr="005679A9" w:rsidRDefault="00131649" w:rsidP="0027740A">
      <w:pPr>
        <w:pStyle w:val="Heading2"/>
      </w:pPr>
      <w:bookmarkStart w:id="4" w:name="_Toc75032283"/>
      <w:r w:rsidRPr="005679A9">
        <w:t>Topic</w:t>
      </w:r>
      <w:r w:rsidR="003110E6" w:rsidRPr="005679A9">
        <w:t xml:space="preserve">: </w:t>
      </w:r>
      <w:r w:rsidR="00050BA0" w:rsidRPr="005679A9">
        <w:t>D</w:t>
      </w:r>
      <w:r w:rsidRPr="005679A9">
        <w:t xml:space="preserve">oes </w:t>
      </w:r>
      <w:r w:rsidR="003110E6" w:rsidRPr="005679A9">
        <w:t xml:space="preserve">The Power Of </w:t>
      </w:r>
      <w:r w:rsidRPr="005679A9">
        <w:t xml:space="preserve">Parliament </w:t>
      </w:r>
      <w:r w:rsidR="003110E6" w:rsidRPr="005679A9">
        <w:t xml:space="preserve">To Diminish The Area Of State (Under </w:t>
      </w:r>
      <w:r w:rsidR="00050BA0" w:rsidRPr="005679A9">
        <w:t>Article</w:t>
      </w:r>
      <w:r w:rsidRPr="005679A9">
        <w:t xml:space="preserve"> </w:t>
      </w:r>
      <w:r w:rsidR="003110E6" w:rsidRPr="005679A9">
        <w:t xml:space="preserve">3) Include Also The Power To Cede </w:t>
      </w:r>
      <w:r w:rsidRPr="005679A9">
        <w:t xml:space="preserve">Indian </w:t>
      </w:r>
      <w:r w:rsidR="003110E6" w:rsidRPr="005679A9">
        <w:t>Territory To A Foreign Country?</w:t>
      </w:r>
      <w:bookmarkEnd w:id="4"/>
    </w:p>
    <w:p w:rsidR="009C70D2" w:rsidRPr="00050BA0" w:rsidRDefault="00131649" w:rsidP="00131649">
      <w:pPr>
        <w:pStyle w:val="Body"/>
        <w:spacing w:before="120" w:after="120" w:line="276" w:lineRule="auto"/>
        <w:rPr>
          <w:rFonts w:ascii="Times New Roman" w:hAnsi="Times New Roman" w:cs="Times New Roman"/>
          <w:b/>
          <w:bCs/>
        </w:rPr>
      </w:pPr>
      <w:r w:rsidRPr="00050BA0">
        <w:rPr>
          <w:rFonts w:ascii="Times New Roman" w:hAnsi="Times New Roman" w:cs="Times New Roman"/>
          <w:b/>
          <w:bCs/>
        </w:rPr>
        <w:t xml:space="preserve">Reference to Beru </w:t>
      </w:r>
      <w:r w:rsidRPr="00050BA0">
        <w:rPr>
          <w:rFonts w:ascii="Times New Roman" w:hAnsi="Times New Roman" w:cs="Times New Roman"/>
          <w:b/>
          <w:bCs/>
          <w:lang w:val="it-IT"/>
        </w:rPr>
        <w:t>Bari case</w:t>
      </w:r>
      <w:r w:rsidRPr="00050BA0">
        <w:rPr>
          <w:rFonts w:ascii="Times New Roman" w:hAnsi="Times New Roman" w:cs="Times New Roman"/>
          <w:b/>
          <w:bCs/>
        </w:rPr>
        <w:t xml:space="preserve"> (1960)</w:t>
      </w:r>
    </w:p>
    <w:p w:rsidR="00050BA0" w:rsidRPr="00131649" w:rsidRDefault="00924748" w:rsidP="00050BA0">
      <w:pPr>
        <w:pStyle w:val="Body"/>
        <w:spacing w:before="120" w:after="120" w:line="276" w:lineRule="auto"/>
        <w:jc w:val="both"/>
        <w:rPr>
          <w:rFonts w:ascii="Times New Roman" w:hAnsi="Times New Roman" w:cs="Times New Roman"/>
        </w:rPr>
      </w:pPr>
      <w:r w:rsidRPr="00924748">
        <w:rPr>
          <w:rFonts w:ascii="Times New Roman" w:hAnsi="Times New Roman" w:cs="Times New Roman"/>
          <w:b/>
          <w:bCs/>
        </w:rPr>
        <w:t xml:space="preserve">Judgment: </w:t>
      </w:r>
      <w:r w:rsidR="00131649" w:rsidRPr="00131649">
        <w:rPr>
          <w:rFonts w:ascii="Times New Roman" w:hAnsi="Times New Roman" w:cs="Times New Roman"/>
        </w:rPr>
        <w:t xml:space="preserve">It was held that the power of Parliament to diminish the area of a state under </w:t>
      </w:r>
      <w:r w:rsidR="00050BA0">
        <w:rPr>
          <w:rFonts w:ascii="Times New Roman" w:hAnsi="Times New Roman" w:cs="Times New Roman"/>
        </w:rPr>
        <w:t>Article</w:t>
      </w:r>
      <w:r w:rsidR="00195B31">
        <w:rPr>
          <w:rFonts w:ascii="Times New Roman" w:hAnsi="Times New Roman" w:cs="Times New Roman"/>
        </w:rPr>
        <w:t xml:space="preserve"> 3 does not cover cessation</w:t>
      </w:r>
      <w:r w:rsidR="00131649" w:rsidRPr="00131649">
        <w:rPr>
          <w:rFonts w:ascii="Times New Roman" w:hAnsi="Times New Roman" w:cs="Times New Roman"/>
        </w:rPr>
        <w:t xml:space="preserve"> of Indian </w:t>
      </w:r>
      <w:r w:rsidR="00195B31" w:rsidRPr="00131649">
        <w:rPr>
          <w:rFonts w:ascii="Times New Roman" w:hAnsi="Times New Roman" w:cs="Times New Roman"/>
        </w:rPr>
        <w:t>Territory</w:t>
      </w:r>
      <w:r w:rsidR="00131649" w:rsidRPr="00131649">
        <w:rPr>
          <w:rFonts w:ascii="Times New Roman" w:hAnsi="Times New Roman" w:cs="Times New Roman"/>
        </w:rPr>
        <w:t xml:space="preserve"> to a foreign country. Hence, India</w:t>
      </w:r>
      <w:r w:rsidR="00195B31">
        <w:rPr>
          <w:rFonts w:ascii="Times New Roman" w:hAnsi="Times New Roman" w:cs="Times New Roman"/>
        </w:rPr>
        <w:t>n</w:t>
      </w:r>
      <w:r w:rsidR="00131649" w:rsidRPr="00131649">
        <w:rPr>
          <w:rFonts w:ascii="Times New Roman" w:hAnsi="Times New Roman" w:cs="Times New Roman"/>
        </w:rPr>
        <w:t xml:space="preserve"> </w:t>
      </w:r>
      <w:proofErr w:type="gramStart"/>
      <w:r w:rsidR="00131649" w:rsidRPr="00131649">
        <w:rPr>
          <w:rFonts w:ascii="Times New Roman" w:hAnsi="Times New Roman" w:cs="Times New Roman"/>
        </w:rPr>
        <w:t>t</w:t>
      </w:r>
      <w:r w:rsidR="00050BA0">
        <w:rPr>
          <w:rFonts w:ascii="Times New Roman" w:hAnsi="Times New Roman" w:cs="Times New Roman"/>
        </w:rPr>
        <w:t>erritory</w:t>
      </w:r>
      <w:proofErr w:type="gramEnd"/>
      <w:r w:rsidR="00131649" w:rsidRPr="00131649">
        <w:rPr>
          <w:rFonts w:ascii="Times New Roman" w:hAnsi="Times New Roman" w:cs="Times New Roman"/>
        </w:rPr>
        <w:t xml:space="preserve"> can be ceded to a foreign state only by amending the Constitution under </w:t>
      </w:r>
      <w:r w:rsidR="00050BA0">
        <w:rPr>
          <w:rFonts w:ascii="Times New Roman" w:hAnsi="Times New Roman" w:cs="Times New Roman"/>
        </w:rPr>
        <w:t>Article</w:t>
      </w:r>
      <w:r w:rsidR="00131649" w:rsidRPr="00131649">
        <w:rPr>
          <w:rFonts w:ascii="Times New Roman" w:hAnsi="Times New Roman" w:cs="Times New Roman"/>
        </w:rPr>
        <w:t xml:space="preserve"> 368. </w:t>
      </w:r>
    </w:p>
    <w:p w:rsidR="00050BA0" w:rsidRPr="0042324A" w:rsidRDefault="00131649" w:rsidP="00131649">
      <w:pPr>
        <w:pStyle w:val="Body"/>
        <w:spacing w:before="120" w:after="120" w:line="276" w:lineRule="auto"/>
        <w:rPr>
          <w:rFonts w:ascii="Times New Roman" w:hAnsi="Times New Roman" w:cs="Times New Roman"/>
          <w:b/>
          <w:bCs/>
        </w:rPr>
      </w:pPr>
      <w:r w:rsidRPr="001B0B9B">
        <w:rPr>
          <w:rFonts w:ascii="Times New Roman" w:hAnsi="Times New Roman" w:cs="Times New Roman"/>
          <w:b/>
          <w:bCs/>
        </w:rPr>
        <w:t>Ratio altered</w:t>
      </w:r>
      <w:r w:rsidRPr="00131649">
        <w:rPr>
          <w:rFonts w:ascii="Times New Roman" w:hAnsi="Times New Roman" w:cs="Times New Roman"/>
        </w:rPr>
        <w:t xml:space="preserve">: </w:t>
      </w:r>
      <w:r w:rsidRPr="0042324A">
        <w:rPr>
          <w:rFonts w:ascii="Times New Roman" w:hAnsi="Times New Roman" w:cs="Times New Roman"/>
          <w:b/>
          <w:bCs/>
        </w:rPr>
        <w:t>Maganbhai v. UOI, AIR 1969 SC 783</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held that </w:t>
      </w:r>
      <w:r w:rsidR="00050BA0">
        <w:rPr>
          <w:rFonts w:ascii="Times New Roman" w:hAnsi="Times New Roman" w:cs="Times New Roman"/>
        </w:rPr>
        <w:t>Article</w:t>
      </w:r>
      <w:r w:rsidRPr="00131649">
        <w:rPr>
          <w:rFonts w:ascii="Times New Roman" w:hAnsi="Times New Roman" w:cs="Times New Roman"/>
        </w:rPr>
        <w:t xml:space="preserve"> 3, broadly stated, deals with the internal adjustment of the territories of constituent states of India and </w:t>
      </w:r>
      <w:r w:rsidR="003A38A2">
        <w:rPr>
          <w:rFonts w:ascii="Times New Roman" w:hAnsi="Times New Roman" w:cs="Times New Roman"/>
        </w:rPr>
        <w:t>Union</w:t>
      </w:r>
      <w:r w:rsidRPr="00131649">
        <w:rPr>
          <w:rFonts w:ascii="Times New Roman" w:hAnsi="Times New Roman" w:cs="Times New Roman"/>
        </w:rPr>
        <w:t xml:space="preserve">. The </w:t>
      </w:r>
      <w:r w:rsidR="00050BA0">
        <w:rPr>
          <w:rFonts w:ascii="Times New Roman" w:hAnsi="Times New Roman" w:cs="Times New Roman"/>
        </w:rPr>
        <w:t>act</w:t>
      </w:r>
      <w:r w:rsidRPr="00131649">
        <w:rPr>
          <w:rFonts w:ascii="Times New Roman" w:hAnsi="Times New Roman" w:cs="Times New Roman"/>
        </w:rPr>
        <w:t xml:space="preserve"> of </w:t>
      </w:r>
      <w:r w:rsidR="00050BA0">
        <w:rPr>
          <w:rFonts w:ascii="Times New Roman" w:hAnsi="Times New Roman" w:cs="Times New Roman"/>
        </w:rPr>
        <w:t xml:space="preserve">the </w:t>
      </w:r>
      <w:r w:rsidRPr="00131649">
        <w:rPr>
          <w:rFonts w:ascii="Times New Roman" w:hAnsi="Times New Roman" w:cs="Times New Roman"/>
        </w:rPr>
        <w:t>Parliament to diminish any area of any state i</w:t>
      </w:r>
      <w:r w:rsidR="00050BA0">
        <w:rPr>
          <w:rFonts w:ascii="Times New Roman" w:hAnsi="Times New Roman" w:cs="Times New Roman"/>
        </w:rPr>
        <w:t>f</w:t>
      </w:r>
      <w:r w:rsidRPr="00131649">
        <w:rPr>
          <w:rFonts w:ascii="Times New Roman" w:hAnsi="Times New Roman" w:cs="Times New Roman"/>
        </w:rPr>
        <w:t xml:space="preserve"> </w:t>
      </w:r>
      <w:r w:rsidR="00050BA0">
        <w:rPr>
          <w:rFonts w:ascii="Times New Roman" w:hAnsi="Times New Roman" w:cs="Times New Roman"/>
        </w:rPr>
        <w:t>it concerns to</w:t>
      </w:r>
      <w:r w:rsidRPr="00131649">
        <w:rPr>
          <w:rFonts w:ascii="Times New Roman" w:hAnsi="Times New Roman" w:cs="Times New Roman"/>
        </w:rPr>
        <w:t xml:space="preserve"> taking out a part of the area of state and adding it to another state; the area diminished from one state must continue to be the part of India and it does not contemplate cess</w:t>
      </w:r>
      <w:r w:rsidR="00195B31">
        <w:rPr>
          <w:rFonts w:ascii="Times New Roman" w:hAnsi="Times New Roman" w:cs="Times New Roman"/>
        </w:rPr>
        <w:t>at</w:t>
      </w:r>
      <w:r w:rsidRPr="00131649">
        <w:rPr>
          <w:rFonts w:ascii="Times New Roman" w:hAnsi="Times New Roman" w:cs="Times New Roman"/>
        </w:rPr>
        <w:t xml:space="preserve">ion of </w:t>
      </w:r>
      <w:r w:rsidRPr="00131649">
        <w:rPr>
          <w:rFonts w:ascii="Times New Roman" w:hAnsi="Times New Roman" w:cs="Times New Roman"/>
          <w:lang w:val="fr-FR"/>
        </w:rPr>
        <w:t>national</w:t>
      </w:r>
      <w:r w:rsidRPr="00131649">
        <w:rPr>
          <w:rFonts w:ascii="Times New Roman" w:hAnsi="Times New Roman" w:cs="Times New Roman"/>
        </w:rPr>
        <w:t xml:space="preserve"> Territory in favour of foreign country. Thus, </w:t>
      </w:r>
      <w:r w:rsidR="00050BA0">
        <w:rPr>
          <w:rFonts w:ascii="Times New Roman" w:hAnsi="Times New Roman" w:cs="Times New Roman"/>
        </w:rPr>
        <w:t>the territory</w:t>
      </w:r>
      <w:r w:rsidRPr="00131649">
        <w:rPr>
          <w:rFonts w:ascii="Times New Roman" w:hAnsi="Times New Roman" w:cs="Times New Roman"/>
        </w:rPr>
        <w:t xml:space="preserve"> can be ceded to a foreign country only by </w:t>
      </w:r>
      <w:r w:rsidR="00195B31">
        <w:rPr>
          <w:rFonts w:ascii="Times New Roman" w:hAnsi="Times New Roman" w:cs="Times New Roman"/>
        </w:rPr>
        <w:t>enacting</w:t>
      </w:r>
      <w:r w:rsidRPr="00131649">
        <w:rPr>
          <w:rFonts w:ascii="Times New Roman" w:hAnsi="Times New Roman" w:cs="Times New Roman"/>
        </w:rPr>
        <w:t xml:space="preserve"> a formal amendment of the </w:t>
      </w:r>
      <w:r w:rsidRPr="00131649">
        <w:rPr>
          <w:rFonts w:ascii="Times New Roman" w:hAnsi="Times New Roman" w:cs="Times New Roman"/>
        </w:rPr>
        <w:lastRenderedPageBreak/>
        <w:t xml:space="preserve">Constitution under </w:t>
      </w:r>
      <w:r w:rsidR="00050BA0">
        <w:rPr>
          <w:rFonts w:ascii="Times New Roman" w:hAnsi="Times New Roman" w:cs="Times New Roman"/>
        </w:rPr>
        <w:t>Article</w:t>
      </w:r>
      <w:r w:rsidRPr="00131649">
        <w:rPr>
          <w:rFonts w:ascii="Times New Roman" w:hAnsi="Times New Roman" w:cs="Times New Roman"/>
        </w:rPr>
        <w:t xml:space="preserve"> 368 to </w:t>
      </w:r>
      <w:r w:rsidR="00195B31">
        <w:rPr>
          <w:rFonts w:ascii="Times New Roman" w:hAnsi="Times New Roman" w:cs="Times New Roman"/>
        </w:rPr>
        <w:t>alter</w:t>
      </w:r>
      <w:r w:rsidRPr="00131649">
        <w:rPr>
          <w:rFonts w:ascii="Times New Roman" w:hAnsi="Times New Roman" w:cs="Times New Roman"/>
        </w:rPr>
        <w:t xml:space="preserve"> the first schedule to the Constitution.</w:t>
      </w:r>
    </w:p>
    <w:p w:rsidR="009C70D2" w:rsidRDefault="00131649" w:rsidP="001B0B9B">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It was further held that a constitutional amendment is necessary in a case where the de jure and de facto Indian </w:t>
      </w:r>
      <w:r w:rsidR="00195B31" w:rsidRPr="00131649">
        <w:rPr>
          <w:rFonts w:ascii="Times New Roman" w:hAnsi="Times New Roman" w:cs="Times New Roman"/>
        </w:rPr>
        <w:t>Territory</w:t>
      </w:r>
      <w:r w:rsidRPr="00131649">
        <w:rPr>
          <w:rFonts w:ascii="Times New Roman" w:hAnsi="Times New Roman" w:cs="Times New Roman"/>
        </w:rPr>
        <w:t xml:space="preserve"> is ceded to a foreign country. But settlement of a boundary dispute between India and other country stands on a different footing. The settlement of a boundary dispute cannot be held to a cess</w:t>
      </w:r>
      <w:r w:rsidR="00195B31">
        <w:rPr>
          <w:rFonts w:ascii="Times New Roman" w:hAnsi="Times New Roman" w:cs="Times New Roman"/>
        </w:rPr>
        <w:t>ation of territory. This subject matter exclusively falls under the domain of executive.</w:t>
      </w:r>
    </w:p>
    <w:p w:rsidR="0027740A" w:rsidRDefault="00A66C4B" w:rsidP="001B0B9B">
      <w:pPr>
        <w:pStyle w:val="Body"/>
        <w:spacing w:before="120" w:after="120" w:line="276" w:lineRule="auto"/>
        <w:jc w:val="both"/>
        <w:rPr>
          <w:rFonts w:ascii="Times New Roman" w:hAnsi="Times New Roman" w:cs="Times New Roman"/>
        </w:rPr>
      </w:pPr>
      <w:r>
        <w:rPr>
          <w:rFonts w:ascii="Times New Roman" w:hAnsi="Times New Roman" w:cs="Times New Roman"/>
        </w:rPr>
        <w:t>___________________________________________________</w:t>
      </w:r>
    </w:p>
    <w:p w:rsidR="0027740A" w:rsidRDefault="0027740A">
      <w:pPr>
        <w:rPr>
          <w:color w:val="000000"/>
          <w:sz w:val="22"/>
          <w:szCs w:val="22"/>
          <w:lang w:eastAsia="en-IN" w:bidi="hi-IN"/>
        </w:rPr>
      </w:pPr>
      <w:r>
        <w:br w:type="page"/>
      </w:r>
    </w:p>
    <w:p w:rsidR="00A66C4B" w:rsidRPr="00A66C4B" w:rsidRDefault="00A66C4B" w:rsidP="0027740A">
      <w:pPr>
        <w:pStyle w:val="Heading1"/>
      </w:pPr>
      <w:bookmarkStart w:id="5" w:name="_Toc75032284"/>
      <w:r>
        <w:lastRenderedPageBreak/>
        <w:t>Part II</w:t>
      </w:r>
      <w:r w:rsidR="0027740A">
        <w:br/>
      </w:r>
      <w:r>
        <w:t>Citizenship (Article 5 – 11)</w:t>
      </w:r>
      <w:bookmarkEnd w:id="5"/>
    </w:p>
    <w:p w:rsidR="009C70D2" w:rsidRPr="005679A9" w:rsidRDefault="00131649" w:rsidP="00B02532">
      <w:pPr>
        <w:pStyle w:val="Heading2"/>
      </w:pPr>
      <w:bookmarkStart w:id="6" w:name="_Toc75032285"/>
      <w:r w:rsidRPr="005679A9">
        <w:t>Topic</w:t>
      </w:r>
      <w:r w:rsidR="003110E6" w:rsidRPr="005679A9">
        <w:t xml:space="preserve">: </w:t>
      </w:r>
      <w:r w:rsidR="00050BA0" w:rsidRPr="005679A9">
        <w:t>C</w:t>
      </w:r>
      <w:r w:rsidRPr="005679A9">
        <w:t xml:space="preserve">itizenship </w:t>
      </w:r>
      <w:proofErr w:type="gramStart"/>
      <w:r w:rsidR="003110E6" w:rsidRPr="005679A9">
        <w:t>By</w:t>
      </w:r>
      <w:proofErr w:type="gramEnd"/>
      <w:r w:rsidR="003110E6" w:rsidRPr="005679A9">
        <w:t xml:space="preserve"> </w:t>
      </w:r>
      <w:r w:rsidR="00050BA0" w:rsidRPr="005679A9">
        <w:t>D</w:t>
      </w:r>
      <w:r w:rsidRPr="005679A9">
        <w:t>omicile</w:t>
      </w:r>
      <w:r w:rsidR="003110E6" w:rsidRPr="005679A9">
        <w:t>. (</w:t>
      </w:r>
      <w:r w:rsidR="00050BA0" w:rsidRPr="005679A9">
        <w:t>Article</w:t>
      </w:r>
      <w:r w:rsidRPr="005679A9">
        <w:t xml:space="preserve"> </w:t>
      </w:r>
      <w:r w:rsidR="003110E6" w:rsidRPr="005679A9">
        <w:t>5)</w:t>
      </w:r>
      <w:bookmarkEnd w:id="6"/>
    </w:p>
    <w:p w:rsidR="00221501" w:rsidRDefault="00221501" w:rsidP="001B0B9B">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 xml:space="preserve">Name of the </w:t>
      </w:r>
      <w:r>
        <w:rPr>
          <w:rFonts w:ascii="Times New Roman" w:hAnsi="Times New Roman" w:cs="Times New Roman"/>
          <w:b/>
          <w:bCs/>
        </w:rPr>
        <w:t>C</w:t>
      </w:r>
      <w:r w:rsidRPr="00924748">
        <w:rPr>
          <w:rFonts w:ascii="Times New Roman" w:hAnsi="Times New Roman" w:cs="Times New Roman"/>
          <w:b/>
          <w:bCs/>
        </w:rPr>
        <w:t>ase:</w:t>
      </w:r>
      <w:r w:rsidRPr="001B0B9B">
        <w:rPr>
          <w:rFonts w:ascii="Times New Roman" w:hAnsi="Times New Roman" w:cs="Times New Roman"/>
          <w:b/>
          <w:bCs/>
        </w:rPr>
        <w:t xml:space="preserve"> Pradeep Jain v. UOI, 1984 AIR SC 1420</w:t>
      </w:r>
    </w:p>
    <w:p w:rsidR="009C70D2" w:rsidRPr="00131649" w:rsidRDefault="00131649" w:rsidP="001B0B9B">
      <w:pPr>
        <w:pStyle w:val="Body"/>
        <w:spacing w:before="120" w:after="120" w:line="276" w:lineRule="auto"/>
        <w:jc w:val="both"/>
        <w:rPr>
          <w:rFonts w:ascii="Times New Roman" w:hAnsi="Times New Roman" w:cs="Times New Roman"/>
        </w:rPr>
      </w:pPr>
      <w:r w:rsidRPr="001B0B9B">
        <w:rPr>
          <w:rFonts w:ascii="Times New Roman" w:hAnsi="Times New Roman" w:cs="Times New Roman"/>
          <w:b/>
          <w:bCs/>
        </w:rPr>
        <w:t xml:space="preserve">Issue: </w:t>
      </w:r>
      <w:r w:rsidR="003A38A2">
        <w:rPr>
          <w:rFonts w:ascii="Times New Roman" w:hAnsi="Times New Roman" w:cs="Times New Roman"/>
        </w:rPr>
        <w:t>W</w:t>
      </w:r>
      <w:r w:rsidRPr="00131649">
        <w:rPr>
          <w:rFonts w:ascii="Times New Roman" w:hAnsi="Times New Roman" w:cs="Times New Roman"/>
        </w:rPr>
        <w:t xml:space="preserve">hether admission to a medical college or any other institution of higher learning situated in a state could be confined to those who had their domicile within the </w:t>
      </w:r>
      <w:r w:rsidR="003A38A2">
        <w:rPr>
          <w:rFonts w:ascii="Times New Roman" w:hAnsi="Times New Roman" w:cs="Times New Roman"/>
        </w:rPr>
        <w:t>S</w:t>
      </w:r>
      <w:r w:rsidRPr="00131649">
        <w:rPr>
          <w:rFonts w:ascii="Times New Roman" w:hAnsi="Times New Roman" w:cs="Times New Roman"/>
        </w:rPr>
        <w:t>tate or who were resident within the state for a specified number of years or can any reservation in admission can be made for them so as to give them precedence over those who does not possess domicile within the state</w:t>
      </w:r>
      <w:r w:rsidRPr="00131649">
        <w:rPr>
          <w:rFonts w:ascii="Times New Roman" w:hAnsi="Times New Roman" w:cs="Times New Roman"/>
          <w:lang w:val="zh-TW" w:eastAsia="zh-TW"/>
        </w:rPr>
        <w:t>?</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3A38A2">
        <w:rPr>
          <w:rFonts w:ascii="Times New Roman" w:hAnsi="Times New Roman" w:cs="Times New Roman"/>
          <w:b/>
          <w:bCs/>
        </w:rPr>
        <w:t>:</w:t>
      </w:r>
      <w:r w:rsidR="00131649" w:rsidRPr="00131649">
        <w:rPr>
          <w:rFonts w:ascii="Times New Roman" w:hAnsi="Times New Roman" w:cs="Times New Roman"/>
        </w:rPr>
        <w:t xml:space="preserve"> Justice </w:t>
      </w:r>
      <w:r w:rsidR="00131649" w:rsidRPr="00131649">
        <w:rPr>
          <w:rFonts w:ascii="Times New Roman" w:hAnsi="Times New Roman" w:cs="Times New Roman"/>
          <w:lang w:val="nl-NL"/>
        </w:rPr>
        <w:t>PN Bhagwati</w:t>
      </w:r>
      <w:r w:rsidR="003A38A2">
        <w:rPr>
          <w:rFonts w:ascii="Times New Roman" w:hAnsi="Times New Roman" w:cs="Times New Roman"/>
          <w:lang w:val="nl-NL"/>
        </w:rPr>
        <w:t>, Justice Amarendra Nath Sen and Justice Rangnath Mishra</w:t>
      </w:r>
    </w:p>
    <w:p w:rsidR="00195B31"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w:t>
      </w:r>
      <w:r w:rsidR="00195B31">
        <w:rPr>
          <w:rFonts w:ascii="Times New Roman" w:hAnsi="Times New Roman" w:cs="Times New Roman"/>
        </w:rPr>
        <w:t>discarded</w:t>
      </w:r>
      <w:r w:rsidRPr="00131649">
        <w:rPr>
          <w:rFonts w:ascii="Times New Roman" w:hAnsi="Times New Roman" w:cs="Times New Roman"/>
        </w:rPr>
        <w:t xml:space="preserve"> the </w:t>
      </w:r>
      <w:r w:rsidR="00195B31">
        <w:rPr>
          <w:rFonts w:ascii="Times New Roman" w:hAnsi="Times New Roman" w:cs="Times New Roman"/>
        </w:rPr>
        <w:t>idea</w:t>
      </w:r>
      <w:r w:rsidRPr="00131649">
        <w:rPr>
          <w:rFonts w:ascii="Times New Roman" w:hAnsi="Times New Roman" w:cs="Times New Roman"/>
        </w:rPr>
        <w:t xml:space="preserve"> of State domicile. The court has asserted that there is only one domicile, namely domicile in India. </w:t>
      </w:r>
      <w:r w:rsidR="00050BA0">
        <w:rPr>
          <w:rFonts w:ascii="Times New Roman" w:hAnsi="Times New Roman" w:cs="Times New Roman"/>
        </w:rPr>
        <w:t>Article</w:t>
      </w:r>
      <w:r w:rsidRPr="00131649">
        <w:rPr>
          <w:rFonts w:ascii="Times New Roman" w:hAnsi="Times New Roman" w:cs="Times New Roman"/>
        </w:rPr>
        <w:t xml:space="preserve"> 5 </w:t>
      </w:r>
      <w:r w:rsidR="00195B31" w:rsidRPr="00131649">
        <w:rPr>
          <w:rFonts w:ascii="Times New Roman" w:hAnsi="Times New Roman" w:cs="Times New Roman"/>
        </w:rPr>
        <w:t>recognizes</w:t>
      </w:r>
      <w:r w:rsidRPr="00131649">
        <w:rPr>
          <w:rFonts w:ascii="Times New Roman" w:hAnsi="Times New Roman" w:cs="Times New Roman"/>
        </w:rPr>
        <w:t xml:space="preserve"> only one domicile, </w:t>
      </w:r>
      <w:r w:rsidR="00195B31">
        <w:rPr>
          <w:rFonts w:ascii="Times New Roman" w:hAnsi="Times New Roman" w:cs="Times New Roman"/>
        </w:rPr>
        <w:t>that is</w:t>
      </w:r>
      <w:r w:rsidRPr="00131649">
        <w:rPr>
          <w:rFonts w:ascii="Times New Roman" w:hAnsi="Times New Roman" w:cs="Times New Roman"/>
        </w:rPr>
        <w:t xml:space="preserve">, domicile in the territory of India. The legal system which prevails throughout the territory of India is one single individual system. </w:t>
      </w:r>
    </w:p>
    <w:p w:rsidR="00195B31"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It would be absurd to suggest that the legal system varies from state to state or that the legal system of the state is different from the legal system of </w:t>
      </w:r>
      <w:r w:rsidR="003A38A2">
        <w:rPr>
          <w:rFonts w:ascii="Times New Roman" w:hAnsi="Times New Roman" w:cs="Times New Roman"/>
        </w:rPr>
        <w:t>Union</w:t>
      </w:r>
      <w:r w:rsidRPr="00131649">
        <w:rPr>
          <w:rFonts w:ascii="Times New Roman" w:hAnsi="Times New Roman" w:cs="Times New Roman"/>
        </w:rPr>
        <w:t xml:space="preserve"> of India, merely because with respect to the subjects within their legislative competence, the </w:t>
      </w:r>
      <w:proofErr w:type="gramStart"/>
      <w:r w:rsidRPr="00131649">
        <w:rPr>
          <w:rFonts w:ascii="Times New Roman" w:hAnsi="Times New Roman" w:cs="Times New Roman"/>
        </w:rPr>
        <w:t>state have</w:t>
      </w:r>
      <w:proofErr w:type="gramEnd"/>
      <w:r w:rsidRPr="00131649">
        <w:rPr>
          <w:rFonts w:ascii="Times New Roman" w:hAnsi="Times New Roman" w:cs="Times New Roman"/>
        </w:rPr>
        <w:t xml:space="preserve"> power to make laws. The concept of domicile has no relevance to the applicability of municipal law, whether made by </w:t>
      </w:r>
      <w:r w:rsidR="003A38A2">
        <w:rPr>
          <w:rFonts w:ascii="Times New Roman" w:hAnsi="Times New Roman" w:cs="Times New Roman"/>
        </w:rPr>
        <w:t>Union</w:t>
      </w:r>
      <w:r w:rsidRPr="00131649">
        <w:rPr>
          <w:rFonts w:ascii="Times New Roman" w:hAnsi="Times New Roman" w:cs="Times New Roman"/>
        </w:rPr>
        <w:t xml:space="preserve"> of India or by the </w:t>
      </w:r>
      <w:r w:rsidR="003A38A2">
        <w:rPr>
          <w:rFonts w:ascii="Times New Roman" w:hAnsi="Times New Roman" w:cs="Times New Roman"/>
        </w:rPr>
        <w:t>S</w:t>
      </w:r>
      <w:r w:rsidRPr="00131649">
        <w:rPr>
          <w:rFonts w:ascii="Times New Roman" w:hAnsi="Times New Roman" w:cs="Times New Roman"/>
        </w:rPr>
        <w:t>tates. It would not, therefore, be right to say that a citizen of India is domiciled in one state or another</w:t>
      </w:r>
      <w:r w:rsidR="003A38A2">
        <w:rPr>
          <w:rFonts w:ascii="Times New Roman" w:hAnsi="Times New Roman" w:cs="Times New Roman"/>
        </w:rPr>
        <w:t>,</w:t>
      </w:r>
      <w:r w:rsidRPr="00131649">
        <w:rPr>
          <w:rFonts w:ascii="Times New Roman" w:hAnsi="Times New Roman" w:cs="Times New Roman"/>
        </w:rPr>
        <w:t xml:space="preserve"> forming part of </w:t>
      </w:r>
      <w:r w:rsidR="003A38A2">
        <w:rPr>
          <w:rFonts w:ascii="Times New Roman" w:hAnsi="Times New Roman" w:cs="Times New Roman"/>
        </w:rPr>
        <w:t>Union</w:t>
      </w:r>
      <w:r w:rsidRPr="00131649">
        <w:rPr>
          <w:rFonts w:ascii="Times New Roman" w:hAnsi="Times New Roman" w:cs="Times New Roman"/>
        </w:rPr>
        <w:t xml:space="preserve"> of India. </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When a person who is permanently resident in one state goes to another state with intention to reside there permanently </w:t>
      </w:r>
      <w:r w:rsidRPr="00131649">
        <w:rPr>
          <w:rFonts w:ascii="Times New Roman" w:hAnsi="Times New Roman" w:cs="Times New Roman"/>
        </w:rPr>
        <w:lastRenderedPageBreak/>
        <w:t xml:space="preserve">indefinitely, his domicile does not undergo any changes: he does not acquire a new domicile of choice. His </w:t>
      </w:r>
      <w:proofErr w:type="gramStart"/>
      <w:r w:rsidRPr="00131649">
        <w:rPr>
          <w:rFonts w:ascii="Times New Roman" w:hAnsi="Times New Roman" w:cs="Times New Roman"/>
        </w:rPr>
        <w:t>domicile remain</w:t>
      </w:r>
      <w:proofErr w:type="gramEnd"/>
      <w:r w:rsidRPr="00131649">
        <w:rPr>
          <w:rFonts w:ascii="Times New Roman" w:hAnsi="Times New Roman" w:cs="Times New Roman"/>
        </w:rPr>
        <w:t xml:space="preserve"> the same, namely Indian domicile. </w:t>
      </w:r>
      <w:r w:rsidR="00195B31">
        <w:rPr>
          <w:rFonts w:ascii="Times New Roman" w:hAnsi="Times New Roman" w:cs="Times New Roman"/>
        </w:rPr>
        <w:t xml:space="preserve">The court held that </w:t>
      </w:r>
      <w:r w:rsidRPr="00131649">
        <w:rPr>
          <w:rFonts w:ascii="Times New Roman" w:hAnsi="Times New Roman" w:cs="Times New Roman"/>
        </w:rPr>
        <w:t>to think in</w:t>
      </w:r>
      <w:r w:rsidR="00195B31">
        <w:rPr>
          <w:rFonts w:ascii="Times New Roman" w:hAnsi="Times New Roman" w:cs="Times New Roman"/>
        </w:rPr>
        <w:t xml:space="preserve"> the term of state domicile will be </w:t>
      </w:r>
      <w:r w:rsidRPr="00131649">
        <w:rPr>
          <w:rFonts w:ascii="Times New Roman" w:hAnsi="Times New Roman" w:cs="Times New Roman"/>
        </w:rPr>
        <w:t>highly detrimental to the concept of unity and integrity of India.</w:t>
      </w:r>
    </w:p>
    <w:p w:rsidR="009C70D2" w:rsidRDefault="009C70D2" w:rsidP="00131649">
      <w:pPr>
        <w:pStyle w:val="Body"/>
        <w:pBdr>
          <w:bottom w:val="single" w:sz="6" w:space="1" w:color="auto"/>
        </w:pBdr>
        <w:spacing w:before="120" w:after="120" w:line="276" w:lineRule="auto"/>
        <w:rPr>
          <w:rFonts w:ascii="Times New Roman" w:hAnsi="Times New Roman" w:cs="Times New Roman"/>
        </w:rPr>
      </w:pPr>
    </w:p>
    <w:p w:rsidR="0027740A" w:rsidRDefault="0027740A">
      <w:pPr>
        <w:rPr>
          <w:rFonts w:eastAsiaTheme="majorEastAsia" w:cstheme="majorBidi"/>
          <w:b/>
          <w:sz w:val="28"/>
          <w:szCs w:val="32"/>
        </w:rPr>
      </w:pPr>
      <w:r>
        <w:br w:type="page"/>
      </w:r>
    </w:p>
    <w:p w:rsidR="00D304EF" w:rsidRPr="00D304EF" w:rsidRDefault="00D304EF" w:rsidP="0027740A">
      <w:pPr>
        <w:pStyle w:val="Heading1"/>
      </w:pPr>
      <w:bookmarkStart w:id="7" w:name="_Toc75032286"/>
      <w:r>
        <w:lastRenderedPageBreak/>
        <w:t>Part III</w:t>
      </w:r>
      <w:r w:rsidR="0027740A">
        <w:br/>
      </w:r>
      <w:r>
        <w:t>Fundamental Rights (Article 12 – 35)</w:t>
      </w:r>
      <w:bookmarkEnd w:id="7"/>
    </w:p>
    <w:p w:rsidR="009C70D2" w:rsidRPr="005679A9" w:rsidRDefault="00131649" w:rsidP="005679A9">
      <w:pPr>
        <w:pStyle w:val="Heading2"/>
      </w:pPr>
      <w:bookmarkStart w:id="8" w:name="_Toc75032287"/>
      <w:r w:rsidRPr="005679A9">
        <w:t>Topic</w:t>
      </w:r>
      <w:r w:rsidR="003110E6" w:rsidRPr="005679A9">
        <w:t xml:space="preserve">: </w:t>
      </w:r>
      <w:r w:rsidRPr="005679A9">
        <w:t xml:space="preserve">Development </w:t>
      </w:r>
      <w:r w:rsidR="00195B31">
        <w:t>o</w:t>
      </w:r>
      <w:r w:rsidR="003110E6" w:rsidRPr="005679A9">
        <w:t xml:space="preserve">f </w:t>
      </w:r>
      <w:proofErr w:type="gramStart"/>
      <w:r w:rsidR="003110E6" w:rsidRPr="005679A9">
        <w:t>The</w:t>
      </w:r>
      <w:proofErr w:type="gramEnd"/>
      <w:r w:rsidR="003110E6" w:rsidRPr="005679A9">
        <w:t xml:space="preserve"> Concept Of State Under </w:t>
      </w:r>
      <w:r w:rsidR="00050BA0" w:rsidRPr="005679A9">
        <w:t>Article</w:t>
      </w:r>
      <w:r w:rsidRPr="005679A9">
        <w:t xml:space="preserve"> </w:t>
      </w:r>
      <w:r w:rsidR="003110E6" w:rsidRPr="005679A9">
        <w:t>12</w:t>
      </w:r>
      <w:bookmarkEnd w:id="8"/>
    </w:p>
    <w:p w:rsidR="009C70D2" w:rsidRPr="001B0B9B"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Name of the case:</w:t>
      </w:r>
      <w:r w:rsidR="00195B31">
        <w:rPr>
          <w:rFonts w:ascii="Times New Roman" w:hAnsi="Times New Roman" w:cs="Times New Roman"/>
          <w:b/>
          <w:bCs/>
        </w:rPr>
        <w:t xml:space="preserve"> Rajasthan State E</w:t>
      </w:r>
      <w:r w:rsidR="00131649" w:rsidRPr="001B0B9B">
        <w:rPr>
          <w:rFonts w:ascii="Times New Roman" w:hAnsi="Times New Roman" w:cs="Times New Roman"/>
          <w:b/>
          <w:bCs/>
        </w:rPr>
        <w:t>lectric</w:t>
      </w:r>
      <w:r w:rsidR="00195B31">
        <w:rPr>
          <w:rFonts w:ascii="Times New Roman" w:hAnsi="Times New Roman" w:cs="Times New Roman"/>
          <w:b/>
          <w:bCs/>
        </w:rPr>
        <w:t>ity B</w:t>
      </w:r>
      <w:r w:rsidR="00131649" w:rsidRPr="001B0B9B">
        <w:rPr>
          <w:rFonts w:ascii="Times New Roman" w:hAnsi="Times New Roman" w:cs="Times New Roman"/>
          <w:b/>
          <w:bCs/>
        </w:rPr>
        <w:t>oard versus Mohanlal, AIR 1967 SC 1857</w:t>
      </w:r>
    </w:p>
    <w:p w:rsidR="009C70D2"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A66C4B">
        <w:rPr>
          <w:rFonts w:ascii="Times New Roman" w:hAnsi="Times New Roman" w:cs="Times New Roman"/>
          <w:b/>
          <w:bCs/>
        </w:rPr>
        <w:t>:</w:t>
      </w:r>
      <w:r w:rsidR="00131649" w:rsidRPr="00131649">
        <w:rPr>
          <w:rFonts w:ascii="Times New Roman" w:hAnsi="Times New Roman" w:cs="Times New Roman"/>
        </w:rPr>
        <w:t xml:space="preserve"> CJI K</w:t>
      </w:r>
      <w:r w:rsidR="00A66C4B">
        <w:rPr>
          <w:rFonts w:ascii="Times New Roman" w:hAnsi="Times New Roman" w:cs="Times New Roman"/>
        </w:rPr>
        <w:t>.</w:t>
      </w:r>
      <w:r w:rsidR="00131649" w:rsidRPr="00131649">
        <w:rPr>
          <w:rFonts w:ascii="Times New Roman" w:hAnsi="Times New Roman" w:cs="Times New Roman"/>
        </w:rPr>
        <w:t xml:space="preserve"> Subba Rao, Justice J</w:t>
      </w:r>
      <w:r w:rsidR="00A66C4B">
        <w:rPr>
          <w:rFonts w:ascii="Times New Roman" w:hAnsi="Times New Roman" w:cs="Times New Roman"/>
        </w:rPr>
        <w:t>.</w:t>
      </w:r>
      <w:r w:rsidR="00131649" w:rsidRPr="00131649">
        <w:rPr>
          <w:rFonts w:ascii="Times New Roman" w:hAnsi="Times New Roman" w:cs="Times New Roman"/>
        </w:rPr>
        <w:t>C</w:t>
      </w:r>
      <w:r w:rsidR="00A66C4B">
        <w:rPr>
          <w:rFonts w:ascii="Times New Roman" w:hAnsi="Times New Roman" w:cs="Times New Roman"/>
        </w:rPr>
        <w:t>.</w:t>
      </w:r>
      <w:r w:rsidR="00131649" w:rsidRPr="00131649">
        <w:rPr>
          <w:rFonts w:ascii="Times New Roman" w:hAnsi="Times New Roman" w:cs="Times New Roman"/>
        </w:rPr>
        <w:t xml:space="preserve"> Shah, Justice J</w:t>
      </w:r>
      <w:r w:rsidR="00A66C4B">
        <w:rPr>
          <w:rFonts w:ascii="Times New Roman" w:hAnsi="Times New Roman" w:cs="Times New Roman"/>
        </w:rPr>
        <w:t>.</w:t>
      </w:r>
      <w:r w:rsidR="00131649" w:rsidRPr="00131649">
        <w:rPr>
          <w:rFonts w:ascii="Times New Roman" w:hAnsi="Times New Roman" w:cs="Times New Roman"/>
        </w:rPr>
        <w:t>M</w:t>
      </w:r>
      <w:r w:rsidR="00A66C4B">
        <w:rPr>
          <w:rFonts w:ascii="Times New Roman" w:hAnsi="Times New Roman" w:cs="Times New Roman"/>
        </w:rPr>
        <w:t>.</w:t>
      </w:r>
      <w:r w:rsidR="00131649" w:rsidRPr="00131649">
        <w:rPr>
          <w:rFonts w:ascii="Times New Roman" w:hAnsi="Times New Roman" w:cs="Times New Roman"/>
        </w:rPr>
        <w:t xml:space="preserve"> Shelat</w:t>
      </w:r>
      <w:r w:rsidR="00131649" w:rsidRPr="00131649">
        <w:rPr>
          <w:rFonts w:ascii="Times New Roman" w:hAnsi="Times New Roman" w:cs="Times New Roman"/>
          <w:lang w:val="fr-FR"/>
        </w:rPr>
        <w:t>, Justice Vashist</w:t>
      </w:r>
      <w:r w:rsidR="00131649" w:rsidRPr="00131649">
        <w:rPr>
          <w:rFonts w:ascii="Times New Roman" w:hAnsi="Times New Roman" w:cs="Times New Roman"/>
        </w:rPr>
        <w:t xml:space="preserve">ha </w:t>
      </w:r>
      <w:r w:rsidR="00131649" w:rsidRPr="00131649">
        <w:rPr>
          <w:rFonts w:ascii="Times New Roman" w:hAnsi="Times New Roman" w:cs="Times New Roman"/>
          <w:lang w:val="de-DE"/>
        </w:rPr>
        <w:t>Bhargava, Justice G</w:t>
      </w:r>
      <w:r w:rsidR="00A66C4B">
        <w:rPr>
          <w:rFonts w:ascii="Times New Roman" w:hAnsi="Times New Roman" w:cs="Times New Roman"/>
          <w:lang w:val="de-DE"/>
        </w:rPr>
        <w:t>.</w:t>
      </w:r>
      <w:r w:rsidR="00131649" w:rsidRPr="00131649">
        <w:rPr>
          <w:rFonts w:ascii="Times New Roman" w:hAnsi="Times New Roman" w:cs="Times New Roman"/>
          <w:lang w:val="de-DE"/>
        </w:rPr>
        <w:t>K</w:t>
      </w:r>
      <w:r w:rsidR="00A66C4B">
        <w:rPr>
          <w:rFonts w:ascii="Times New Roman" w:hAnsi="Times New Roman" w:cs="Times New Roman"/>
          <w:lang w:val="de-DE"/>
        </w:rPr>
        <w:t>.</w:t>
      </w:r>
      <w:r w:rsidR="00131649" w:rsidRPr="00131649">
        <w:rPr>
          <w:rFonts w:ascii="Times New Roman" w:hAnsi="Times New Roman" w:cs="Times New Roman"/>
          <w:lang w:val="de-DE"/>
        </w:rPr>
        <w:t xml:space="preserve"> Mitt</w:t>
      </w:r>
      <w:r w:rsidR="00131649" w:rsidRPr="00131649">
        <w:rPr>
          <w:rFonts w:ascii="Times New Roman" w:hAnsi="Times New Roman" w:cs="Times New Roman"/>
        </w:rPr>
        <w:t>er</w:t>
      </w:r>
    </w:p>
    <w:p w:rsidR="00195B31" w:rsidRPr="00195B31" w:rsidRDefault="00195B31" w:rsidP="00195B31">
      <w:pPr>
        <w:pStyle w:val="Body"/>
        <w:spacing w:before="120" w:after="120" w:line="276" w:lineRule="auto"/>
        <w:jc w:val="both"/>
        <w:rPr>
          <w:rFonts w:ascii="Times New Roman" w:hAnsi="Times New Roman" w:cs="Times New Roman"/>
          <w:b/>
        </w:rPr>
      </w:pPr>
      <w:r w:rsidRPr="00195B31">
        <w:rPr>
          <w:rFonts w:ascii="Times New Roman" w:hAnsi="Times New Roman" w:cs="Times New Roman"/>
          <w:b/>
        </w:rPr>
        <w:t>Issue:</w:t>
      </w:r>
    </w:p>
    <w:p w:rsidR="00195B31" w:rsidRPr="00131649" w:rsidRDefault="00195B31" w:rsidP="00EB7198">
      <w:pPr>
        <w:pStyle w:val="Body"/>
        <w:spacing w:before="120" w:after="120" w:line="276" w:lineRule="auto"/>
        <w:jc w:val="both"/>
        <w:rPr>
          <w:rFonts w:ascii="Times New Roman" w:hAnsi="Times New Roman" w:cs="Times New Roman"/>
        </w:rPr>
      </w:pPr>
      <w:r w:rsidRPr="00195B31">
        <w:rPr>
          <w:rFonts w:ascii="Times New Roman" w:hAnsi="Times New Roman" w:cs="Times New Roman"/>
        </w:rPr>
        <w:t>Whether The Electricity Board be considered under the definition of “State” under Article</w:t>
      </w:r>
      <w:r>
        <w:rPr>
          <w:rFonts w:ascii="Times New Roman" w:hAnsi="Times New Roman" w:cs="Times New Roman"/>
        </w:rPr>
        <w:t xml:space="preserve"> 12 of the Indian Constitution?</w:t>
      </w:r>
    </w:p>
    <w:p w:rsidR="001B0B9B" w:rsidRDefault="00131649" w:rsidP="003A38A2">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w:t>
      </w:r>
      <w:r w:rsidR="00195B31" w:rsidRPr="00195B31">
        <w:rPr>
          <w:rFonts w:ascii="Times New Roman" w:hAnsi="Times New Roman" w:cs="Times New Roman"/>
        </w:rPr>
        <w:t>The term “other authorities” is broad enough to embrace any authority established by legislation and operating inside India’s territory or under the supervision of the Indian government. There was no need to limit this interpretation in the context of Article 12 of the Constitution when the words “other authorities” are used. Hence, the Board was clearly an authority under the definition of ‘State’ in Article 12 of the Indian Constitution.</w:t>
      </w:r>
    </w:p>
    <w:p w:rsidR="009C70D2" w:rsidRPr="001B0B9B"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 xml:space="preserve">Name of the </w:t>
      </w:r>
      <w:r w:rsidR="00D304EF">
        <w:rPr>
          <w:rFonts w:ascii="Times New Roman" w:hAnsi="Times New Roman" w:cs="Times New Roman"/>
          <w:b/>
          <w:bCs/>
        </w:rPr>
        <w:t>C</w:t>
      </w:r>
      <w:r w:rsidRPr="00924748">
        <w:rPr>
          <w:rFonts w:ascii="Times New Roman" w:hAnsi="Times New Roman" w:cs="Times New Roman"/>
          <w:b/>
          <w:bCs/>
        </w:rPr>
        <w:t>ase:</w:t>
      </w:r>
      <w:r w:rsidR="00131649" w:rsidRPr="001B0B9B">
        <w:rPr>
          <w:rFonts w:ascii="Times New Roman" w:hAnsi="Times New Roman" w:cs="Times New Roman"/>
          <w:b/>
          <w:bCs/>
        </w:rPr>
        <w:t xml:space="preserve"> Ajay Hasia v. Khalid Mujib, AIR 1981 SC 487</w:t>
      </w:r>
    </w:p>
    <w:p w:rsidR="009C70D2" w:rsidRPr="00131649" w:rsidRDefault="00EB7198" w:rsidP="00204E43">
      <w:pPr>
        <w:pStyle w:val="Body"/>
        <w:pBdr>
          <w:bottom w:val="single" w:sz="4" w:space="1" w:color="auto"/>
        </w:pBdr>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A66C4B">
        <w:rPr>
          <w:rFonts w:ascii="Times New Roman" w:hAnsi="Times New Roman" w:cs="Times New Roman"/>
          <w:b/>
          <w:bCs/>
        </w:rPr>
        <w:t>:</w:t>
      </w:r>
      <w:r w:rsidR="00131649" w:rsidRPr="00131649">
        <w:rPr>
          <w:rFonts w:ascii="Times New Roman" w:hAnsi="Times New Roman" w:cs="Times New Roman"/>
        </w:rPr>
        <w:t xml:space="preserve"> CJI Y.V. Chandrachud, Justice P</w:t>
      </w:r>
      <w:r w:rsidR="00A66C4B">
        <w:rPr>
          <w:rFonts w:ascii="Times New Roman" w:hAnsi="Times New Roman" w:cs="Times New Roman"/>
        </w:rPr>
        <w:t>.</w:t>
      </w:r>
      <w:r w:rsidR="00131649" w:rsidRPr="00131649">
        <w:rPr>
          <w:rFonts w:ascii="Times New Roman" w:hAnsi="Times New Roman" w:cs="Times New Roman"/>
        </w:rPr>
        <w:t>N</w:t>
      </w:r>
      <w:r w:rsidR="00A66C4B">
        <w:rPr>
          <w:rFonts w:ascii="Times New Roman" w:hAnsi="Times New Roman" w:cs="Times New Roman"/>
        </w:rPr>
        <w:t>.</w:t>
      </w:r>
      <w:r w:rsidR="00131649" w:rsidRPr="00131649">
        <w:rPr>
          <w:rFonts w:ascii="Times New Roman" w:hAnsi="Times New Roman" w:cs="Times New Roman"/>
        </w:rPr>
        <w:t xml:space="preserve"> Bhagwati, Justice V</w:t>
      </w:r>
      <w:r w:rsidR="00A66C4B">
        <w:rPr>
          <w:rFonts w:ascii="Times New Roman" w:hAnsi="Times New Roman" w:cs="Times New Roman"/>
        </w:rPr>
        <w:t>.</w:t>
      </w:r>
      <w:r w:rsidR="00131649" w:rsidRPr="00131649">
        <w:rPr>
          <w:rFonts w:ascii="Times New Roman" w:hAnsi="Times New Roman" w:cs="Times New Roman"/>
        </w:rPr>
        <w:t>R</w:t>
      </w:r>
      <w:r w:rsidR="00A66C4B">
        <w:rPr>
          <w:rFonts w:ascii="Times New Roman" w:hAnsi="Times New Roman" w:cs="Times New Roman"/>
        </w:rPr>
        <w:t>.</w:t>
      </w:r>
      <w:r w:rsidR="00131649" w:rsidRPr="00131649">
        <w:rPr>
          <w:rFonts w:ascii="Times New Roman" w:hAnsi="Times New Roman" w:cs="Times New Roman"/>
        </w:rPr>
        <w:t xml:space="preserve"> Krishna Iyer, Justice Syed Murtuza Fazal Ali, Justice A</w:t>
      </w:r>
      <w:r w:rsidR="00A66C4B">
        <w:rPr>
          <w:rFonts w:ascii="Times New Roman" w:hAnsi="Times New Roman" w:cs="Times New Roman"/>
        </w:rPr>
        <w:t>.</w:t>
      </w:r>
      <w:r w:rsidR="00131649" w:rsidRPr="00131649">
        <w:rPr>
          <w:rFonts w:ascii="Times New Roman" w:hAnsi="Times New Roman" w:cs="Times New Roman"/>
        </w:rPr>
        <w:t>D</w:t>
      </w:r>
      <w:r w:rsidR="00A66C4B">
        <w:rPr>
          <w:rFonts w:ascii="Times New Roman" w:hAnsi="Times New Roman" w:cs="Times New Roman"/>
        </w:rPr>
        <w:t>.</w:t>
      </w:r>
      <w:r w:rsidR="00131649" w:rsidRPr="00131649">
        <w:rPr>
          <w:rFonts w:ascii="Times New Roman" w:hAnsi="Times New Roman" w:cs="Times New Roman"/>
        </w:rPr>
        <w:t xml:space="preserve"> Kaushal</w:t>
      </w:r>
    </w:p>
    <w:p w:rsidR="009C70D2" w:rsidRPr="00131649" w:rsidRDefault="00131649" w:rsidP="00204E43">
      <w:pPr>
        <w:pStyle w:val="Body"/>
        <w:pBdr>
          <w:bottom w:val="single" w:sz="4" w:space="1" w:color="auto"/>
        </w:pBdr>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laid down following test to judge whether a body is an instrumentality of the government or not:</w:t>
      </w:r>
    </w:p>
    <w:p w:rsidR="00195B31" w:rsidRPr="00195B31" w:rsidRDefault="00195B31" w:rsidP="00195B31">
      <w:pPr>
        <w:pStyle w:val="Body"/>
        <w:numPr>
          <w:ilvl w:val="0"/>
          <w:numId w:val="59"/>
        </w:numPr>
        <w:pBdr>
          <w:bottom w:val="single" w:sz="4" w:space="1" w:color="auto"/>
        </w:pBdr>
        <w:spacing w:before="120" w:after="120" w:line="276" w:lineRule="auto"/>
        <w:jc w:val="both"/>
        <w:rPr>
          <w:rFonts w:ascii="Times New Roman" w:hAnsi="Times New Roman" w:cs="Times New Roman"/>
        </w:rPr>
      </w:pPr>
      <w:r w:rsidRPr="00195B31">
        <w:rPr>
          <w:rFonts w:ascii="Times New Roman" w:hAnsi="Times New Roman" w:cs="Times New Roman"/>
        </w:rPr>
        <w:lastRenderedPageBreak/>
        <w:t>If the government owns the entire share capital of the body, it strongly suggests that the body is an instrument of the government.</w:t>
      </w:r>
    </w:p>
    <w:p w:rsidR="00195B31" w:rsidRPr="00195B31" w:rsidRDefault="00195B31" w:rsidP="00195B31">
      <w:pPr>
        <w:pStyle w:val="Body"/>
        <w:numPr>
          <w:ilvl w:val="0"/>
          <w:numId w:val="59"/>
        </w:numPr>
        <w:pBdr>
          <w:bottom w:val="single" w:sz="4" w:space="1" w:color="auto"/>
        </w:pBdr>
        <w:spacing w:before="120" w:after="120" w:line="276" w:lineRule="auto"/>
        <w:jc w:val="both"/>
        <w:rPr>
          <w:rFonts w:ascii="Times New Roman" w:hAnsi="Times New Roman" w:cs="Times New Roman"/>
        </w:rPr>
      </w:pPr>
      <w:r w:rsidRPr="00195B31">
        <w:rPr>
          <w:rFonts w:ascii="Times New Roman" w:hAnsi="Times New Roman" w:cs="Times New Roman"/>
        </w:rPr>
        <w:t>When the government provides financial aid that covers nearly all of the body’s expenses, it may imply that the body possesses a governmental character.</w:t>
      </w:r>
    </w:p>
    <w:p w:rsidR="00195B31" w:rsidRPr="00195B31" w:rsidRDefault="00195B31" w:rsidP="00195B31">
      <w:pPr>
        <w:pStyle w:val="Body"/>
        <w:numPr>
          <w:ilvl w:val="0"/>
          <w:numId w:val="59"/>
        </w:numPr>
        <w:pBdr>
          <w:bottom w:val="single" w:sz="4" w:space="1" w:color="auto"/>
        </w:pBdr>
        <w:spacing w:before="120" w:after="120" w:line="276" w:lineRule="auto"/>
        <w:jc w:val="both"/>
        <w:rPr>
          <w:rFonts w:ascii="Times New Roman" w:hAnsi="Times New Roman" w:cs="Times New Roman"/>
        </w:rPr>
      </w:pPr>
      <w:r w:rsidRPr="00195B31">
        <w:rPr>
          <w:rFonts w:ascii="Times New Roman" w:hAnsi="Times New Roman" w:cs="Times New Roman"/>
        </w:rPr>
        <w:t>It’s a relevant factor if the body has a monopoly status granted or protected by the state.</w:t>
      </w:r>
    </w:p>
    <w:p w:rsidR="00195B31" w:rsidRPr="00195B31" w:rsidRDefault="00195B31" w:rsidP="00195B31">
      <w:pPr>
        <w:pStyle w:val="Body"/>
        <w:numPr>
          <w:ilvl w:val="0"/>
          <w:numId w:val="59"/>
        </w:numPr>
        <w:pBdr>
          <w:bottom w:val="single" w:sz="4" w:space="1" w:color="auto"/>
        </w:pBdr>
        <w:spacing w:before="120" w:after="120" w:line="276" w:lineRule="auto"/>
        <w:jc w:val="both"/>
        <w:rPr>
          <w:rFonts w:ascii="Times New Roman" w:hAnsi="Times New Roman" w:cs="Times New Roman"/>
        </w:rPr>
      </w:pPr>
      <w:r w:rsidRPr="00195B31">
        <w:rPr>
          <w:rFonts w:ascii="Times New Roman" w:hAnsi="Times New Roman" w:cs="Times New Roman"/>
        </w:rPr>
        <w:t>The presence of profound and widespread state control may indicate that the body is a state instrument.</w:t>
      </w:r>
    </w:p>
    <w:p w:rsidR="00195B31" w:rsidRPr="00195B31" w:rsidRDefault="00195B31" w:rsidP="00195B31">
      <w:pPr>
        <w:pStyle w:val="Body"/>
        <w:numPr>
          <w:ilvl w:val="0"/>
          <w:numId w:val="59"/>
        </w:numPr>
        <w:pBdr>
          <w:bottom w:val="single" w:sz="4" w:space="1" w:color="auto"/>
        </w:pBdr>
        <w:spacing w:before="120" w:after="120" w:line="276" w:lineRule="auto"/>
        <w:jc w:val="both"/>
        <w:rPr>
          <w:rFonts w:ascii="Times New Roman" w:hAnsi="Times New Roman" w:cs="Times New Roman"/>
        </w:rPr>
      </w:pPr>
      <w:r w:rsidRPr="00195B31">
        <w:rPr>
          <w:rFonts w:ascii="Times New Roman" w:hAnsi="Times New Roman" w:cs="Times New Roman"/>
        </w:rPr>
        <w:t>If the body’s functions are of public importance and closely connected to governmental functions, it is a relevant factor to consider the body as an instrumentality of the government.</w:t>
      </w:r>
    </w:p>
    <w:p w:rsidR="009C70D2" w:rsidRPr="00131649" w:rsidRDefault="00131649" w:rsidP="00204E43">
      <w:pPr>
        <w:pStyle w:val="Body"/>
        <w:pBdr>
          <w:bottom w:val="single" w:sz="4" w:space="1" w:color="auto"/>
        </w:pBdr>
        <w:spacing w:before="120" w:after="120" w:line="276" w:lineRule="auto"/>
        <w:jc w:val="both"/>
        <w:rPr>
          <w:rFonts w:ascii="Times New Roman" w:hAnsi="Times New Roman" w:cs="Times New Roman"/>
        </w:rPr>
      </w:pPr>
      <w:r w:rsidRPr="00131649">
        <w:rPr>
          <w:rFonts w:ascii="Times New Roman" w:hAnsi="Times New Roman" w:cs="Times New Roman"/>
        </w:rPr>
        <w:t>Mere regulatory control whether under schedule or otherwise would not serve to make a body a part of the state.</w:t>
      </w:r>
    </w:p>
    <w:p w:rsidR="009C70D2" w:rsidRPr="00131649" w:rsidRDefault="00131649" w:rsidP="00204E43">
      <w:pPr>
        <w:pStyle w:val="Body"/>
        <w:pBdr>
          <w:bottom w:val="single" w:sz="4" w:space="1" w:color="auto"/>
        </w:pBdr>
        <w:spacing w:before="120" w:after="120" w:line="276" w:lineRule="auto"/>
        <w:rPr>
          <w:rFonts w:ascii="Times New Roman" w:hAnsi="Times New Roman" w:cs="Times New Roman"/>
        </w:rPr>
      </w:pPr>
      <w:r w:rsidRPr="003A38A2">
        <w:rPr>
          <w:rFonts w:ascii="Times New Roman" w:hAnsi="Times New Roman" w:cs="Times New Roman"/>
          <w:b/>
          <w:bCs/>
        </w:rPr>
        <w:t>Concept developed with</w:t>
      </w:r>
      <w:r w:rsidRPr="00131649">
        <w:rPr>
          <w:rFonts w:ascii="Times New Roman" w:hAnsi="Times New Roman" w:cs="Times New Roman"/>
        </w:rPr>
        <w:t xml:space="preserve"> </w:t>
      </w:r>
      <w:r w:rsidRPr="003A38A2">
        <w:rPr>
          <w:rFonts w:ascii="Times New Roman" w:hAnsi="Times New Roman" w:cs="Times New Roman"/>
          <w:b/>
          <w:bCs/>
          <w:i/>
          <w:iCs/>
        </w:rPr>
        <w:t>Rupa Ashok Hurra vs. Ashok Hurra, W.P. (c) 509 of 1997</w:t>
      </w:r>
    </w:p>
    <w:p w:rsidR="009C70D2" w:rsidRDefault="00EB7198" w:rsidP="00204E43">
      <w:pPr>
        <w:pStyle w:val="Body"/>
        <w:pBdr>
          <w:bottom w:val="single" w:sz="4" w:space="1" w:color="auto"/>
        </w:pBdr>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A66C4B">
        <w:rPr>
          <w:rFonts w:ascii="Times New Roman" w:hAnsi="Times New Roman" w:cs="Times New Roman"/>
          <w:b/>
          <w:bCs/>
        </w:rPr>
        <w:t>:</w:t>
      </w:r>
      <w:r w:rsidR="00131649" w:rsidRPr="00131649">
        <w:rPr>
          <w:rFonts w:ascii="Times New Roman" w:hAnsi="Times New Roman" w:cs="Times New Roman"/>
        </w:rPr>
        <w:t xml:space="preserve"> Chief Justice of India S.P. Bharucha, Justice S.S.M. Quadri, Justice U.C. Banerjee, Justice S.N. Variava, Justice S.V. Patil</w:t>
      </w:r>
    </w:p>
    <w:p w:rsidR="00195B31" w:rsidRPr="00195B31" w:rsidRDefault="00195B31" w:rsidP="00195B31">
      <w:pPr>
        <w:pStyle w:val="Body"/>
        <w:pBdr>
          <w:bottom w:val="single" w:sz="4" w:space="1" w:color="auto"/>
        </w:pBdr>
        <w:spacing w:before="120" w:after="120" w:line="276" w:lineRule="auto"/>
        <w:jc w:val="both"/>
        <w:rPr>
          <w:rFonts w:ascii="Times New Roman" w:hAnsi="Times New Roman" w:cs="Times New Roman"/>
          <w:b/>
        </w:rPr>
      </w:pPr>
      <w:r w:rsidRPr="00195B31">
        <w:rPr>
          <w:rFonts w:ascii="Times New Roman" w:hAnsi="Times New Roman" w:cs="Times New Roman"/>
          <w:b/>
        </w:rPr>
        <w:t>Facts:</w:t>
      </w:r>
    </w:p>
    <w:p w:rsidR="00195B31" w:rsidRDefault="00195B31" w:rsidP="00195B31">
      <w:pPr>
        <w:pStyle w:val="Body"/>
        <w:pBdr>
          <w:bottom w:val="single" w:sz="4" w:space="1" w:color="auto"/>
        </w:pBdr>
        <w:spacing w:before="120" w:after="120" w:line="276" w:lineRule="auto"/>
        <w:jc w:val="both"/>
        <w:rPr>
          <w:rFonts w:ascii="Times New Roman" w:hAnsi="Times New Roman" w:cs="Times New Roman"/>
        </w:rPr>
      </w:pPr>
      <w:r w:rsidRPr="00195B31">
        <w:rPr>
          <w:rFonts w:ascii="Times New Roman" w:hAnsi="Times New Roman" w:cs="Times New Roman"/>
        </w:rPr>
        <w:t>The facts of the case involve a matrimonial discord between a husband and a wife who have already been separated from each other for years. Later, the woman withdrew her consent which was given through divorce with mutual consent, which resulted in the case goin</w:t>
      </w:r>
      <w:r w:rsidR="00EA5D89">
        <w:rPr>
          <w:rFonts w:ascii="Times New Roman" w:hAnsi="Times New Roman" w:cs="Times New Roman"/>
        </w:rPr>
        <w:t xml:space="preserve">g to the Supreme Court. </w:t>
      </w:r>
    </w:p>
    <w:p w:rsidR="00EA5D89" w:rsidRDefault="00EA5D89" w:rsidP="00195B31">
      <w:pPr>
        <w:pStyle w:val="Body"/>
        <w:pBdr>
          <w:bottom w:val="single" w:sz="4" w:space="1" w:color="auto"/>
        </w:pBdr>
        <w:spacing w:before="120" w:after="120" w:line="276" w:lineRule="auto"/>
        <w:jc w:val="both"/>
        <w:rPr>
          <w:rFonts w:ascii="Times New Roman" w:hAnsi="Times New Roman" w:cs="Times New Roman"/>
          <w:b/>
        </w:rPr>
      </w:pPr>
      <w:r w:rsidRPr="00EA5D89">
        <w:rPr>
          <w:rFonts w:ascii="Times New Roman" w:hAnsi="Times New Roman" w:cs="Times New Roman"/>
          <w:b/>
        </w:rPr>
        <w:t>Issue</w:t>
      </w:r>
      <w:r>
        <w:rPr>
          <w:rFonts w:ascii="Times New Roman" w:hAnsi="Times New Roman" w:cs="Times New Roman"/>
          <w:b/>
        </w:rPr>
        <w:t>:</w:t>
      </w:r>
    </w:p>
    <w:p w:rsidR="00195B31" w:rsidRPr="00EA5D89" w:rsidRDefault="00EA5D89" w:rsidP="00195B31">
      <w:pPr>
        <w:pStyle w:val="Body"/>
        <w:pBdr>
          <w:bottom w:val="single" w:sz="4" w:space="1" w:color="auto"/>
        </w:pBdr>
        <w:spacing w:before="120" w:after="120" w:line="276" w:lineRule="auto"/>
        <w:jc w:val="both"/>
        <w:rPr>
          <w:rFonts w:ascii="Times New Roman" w:hAnsi="Times New Roman" w:cs="Times New Roman"/>
        </w:rPr>
      </w:pPr>
      <w:r w:rsidRPr="00EA5D89">
        <w:rPr>
          <w:rFonts w:ascii="Times New Roman" w:hAnsi="Times New Roman" w:cs="Times New Roman"/>
        </w:rPr>
        <w:lastRenderedPageBreak/>
        <w:t>Whether an aggrieved person, after the dismissal of a review petition, possesses entitlement to relief against a final judgment either under Article 32 of the Constituti</w:t>
      </w:r>
      <w:r>
        <w:rPr>
          <w:rFonts w:ascii="Times New Roman" w:hAnsi="Times New Roman" w:cs="Times New Roman"/>
        </w:rPr>
        <w:t>on or through alternative means?</w:t>
      </w:r>
    </w:p>
    <w:p w:rsidR="00EA5D89" w:rsidRPr="00EA5D89" w:rsidRDefault="00131649" w:rsidP="00EA5D89">
      <w:pPr>
        <w:pStyle w:val="Body"/>
        <w:pBdr>
          <w:bottom w:val="single" w:sz="4" w:space="1" w:color="auto"/>
        </w:pBdr>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w:t>
      </w:r>
      <w:r w:rsidR="00EA5D89" w:rsidRPr="00EA5D89">
        <w:rPr>
          <w:rFonts w:ascii="Times New Roman" w:hAnsi="Times New Roman" w:cs="Times New Roman"/>
        </w:rPr>
        <w:t xml:space="preserve">The Supreme Court in its decision agreed that it could check its own decisions under a curative petition if there were obvious mistakes. They said that the power to review decisions was really important, and it was following Article 137 of the Indian Constitution. </w:t>
      </w:r>
    </w:p>
    <w:p w:rsidR="001B0B9B" w:rsidRPr="005679A9" w:rsidRDefault="003110E6" w:rsidP="005679A9">
      <w:pPr>
        <w:pStyle w:val="Heading2"/>
      </w:pPr>
      <w:bookmarkStart w:id="9" w:name="_Toc75032288"/>
      <w:r w:rsidRPr="005679A9">
        <w:t>Topic: Personal Law (Article 13)</w:t>
      </w:r>
      <w:bookmarkEnd w:id="9"/>
    </w:p>
    <w:p w:rsidR="009C70D2" w:rsidRPr="001B0B9B"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Name of the case:</w:t>
      </w:r>
      <w:r w:rsidR="00131649" w:rsidRPr="001B0B9B">
        <w:rPr>
          <w:rFonts w:ascii="Times New Roman" w:hAnsi="Times New Roman" w:cs="Times New Roman"/>
          <w:b/>
          <w:bCs/>
        </w:rPr>
        <w:t xml:space="preserve"> P.E. Mathew v. </w:t>
      </w:r>
      <w:r w:rsidR="003A38A2">
        <w:rPr>
          <w:rFonts w:ascii="Times New Roman" w:hAnsi="Times New Roman" w:cs="Times New Roman"/>
          <w:b/>
          <w:bCs/>
        </w:rPr>
        <w:t>Union</w:t>
      </w:r>
      <w:r w:rsidR="00131649" w:rsidRPr="001B0B9B">
        <w:rPr>
          <w:rFonts w:ascii="Times New Roman" w:hAnsi="Times New Roman" w:cs="Times New Roman"/>
          <w:b/>
          <w:bCs/>
        </w:rPr>
        <w:t xml:space="preserve"> of India, AIR 1999 Ker 345</w:t>
      </w:r>
    </w:p>
    <w:p w:rsidR="009C70D2" w:rsidRPr="00131649" w:rsidRDefault="00131649" w:rsidP="001B0B9B">
      <w:pPr>
        <w:pStyle w:val="Body"/>
        <w:spacing w:before="120" w:after="120" w:line="276" w:lineRule="auto"/>
        <w:jc w:val="both"/>
        <w:rPr>
          <w:rFonts w:ascii="Times New Roman" w:hAnsi="Times New Roman" w:cs="Times New Roman"/>
        </w:rPr>
      </w:pPr>
      <w:r w:rsidRPr="001B0B9B">
        <w:rPr>
          <w:rFonts w:ascii="Times New Roman" w:hAnsi="Times New Roman" w:cs="Times New Roman"/>
          <w:b/>
          <w:bCs/>
        </w:rPr>
        <w:t>Issue:</w:t>
      </w:r>
      <w:r w:rsidRPr="00131649">
        <w:rPr>
          <w:rFonts w:ascii="Times New Roman" w:hAnsi="Times New Roman" w:cs="Times New Roman"/>
        </w:rPr>
        <w:t xml:space="preserve"> weather personal law falls under the scope of </w:t>
      </w:r>
      <w:r w:rsidR="00050BA0">
        <w:rPr>
          <w:rFonts w:ascii="Times New Roman" w:hAnsi="Times New Roman" w:cs="Times New Roman"/>
        </w:rPr>
        <w:t>Article</w:t>
      </w:r>
      <w:r w:rsidRPr="00131649">
        <w:rPr>
          <w:rFonts w:ascii="Times New Roman" w:hAnsi="Times New Roman" w:cs="Times New Roman"/>
        </w:rPr>
        <w:t xml:space="preserve"> 13 of the Constitution?</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131649" w:rsidRPr="00131649">
        <w:rPr>
          <w:rFonts w:ascii="Times New Roman" w:hAnsi="Times New Roman" w:cs="Times New Roman"/>
        </w:rPr>
        <w:t xml:space="preserve"> Justice A Lakshmanan and Justice KN Kurup (Kerala High Court)</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3A38A2">
        <w:rPr>
          <w:rFonts w:ascii="Times New Roman" w:hAnsi="Times New Roman" w:cs="Times New Roman"/>
          <w:b/>
        </w:rPr>
        <w:t>C</w:t>
      </w:r>
      <w:r w:rsidRPr="00131649">
        <w:rPr>
          <w:rFonts w:ascii="Times New Roman" w:hAnsi="Times New Roman" w:cs="Times New Roman"/>
          <w:b/>
        </w:rPr>
        <w:t xml:space="preserve">ase: </w:t>
      </w:r>
      <w:r w:rsidR="003A38A2">
        <w:rPr>
          <w:rFonts w:ascii="Times New Roman" w:hAnsi="Times New Roman" w:cs="Times New Roman"/>
        </w:rPr>
        <w:t>Section</w:t>
      </w:r>
      <w:r w:rsidRPr="00131649">
        <w:rPr>
          <w:rFonts w:ascii="Times New Roman" w:hAnsi="Times New Roman" w:cs="Times New Roman"/>
        </w:rPr>
        <w:t xml:space="preserve"> 17 of the Indian </w:t>
      </w:r>
      <w:r w:rsidR="003A38A2">
        <w:rPr>
          <w:rFonts w:ascii="Times New Roman" w:hAnsi="Times New Roman" w:cs="Times New Roman"/>
        </w:rPr>
        <w:t>D</w:t>
      </w:r>
      <w:r w:rsidRPr="00131649">
        <w:rPr>
          <w:rFonts w:ascii="Times New Roman" w:hAnsi="Times New Roman" w:cs="Times New Roman"/>
        </w:rPr>
        <w:t xml:space="preserve">ivorce </w:t>
      </w:r>
      <w:r w:rsidR="003A38A2">
        <w:rPr>
          <w:rFonts w:ascii="Times New Roman" w:hAnsi="Times New Roman" w:cs="Times New Roman"/>
        </w:rPr>
        <w:t>A</w:t>
      </w:r>
      <w:r w:rsidRPr="00131649">
        <w:rPr>
          <w:rFonts w:ascii="Times New Roman" w:hAnsi="Times New Roman" w:cs="Times New Roman"/>
        </w:rPr>
        <w:t>ct, a central pre-constitutional law, was challenged as a</w:t>
      </w:r>
      <w:r w:rsidR="00EA5D89">
        <w:rPr>
          <w:rFonts w:ascii="Times New Roman" w:hAnsi="Times New Roman" w:cs="Times New Roman"/>
        </w:rPr>
        <w:t>rbitrary, discriminatory and v</w:t>
      </w:r>
      <w:r w:rsidRPr="00131649">
        <w:rPr>
          <w:rFonts w:ascii="Times New Roman" w:hAnsi="Times New Roman" w:cs="Times New Roman"/>
        </w:rPr>
        <w:t>i</w:t>
      </w:r>
      <w:r w:rsidR="00EA5D89">
        <w:rPr>
          <w:rFonts w:ascii="Times New Roman" w:hAnsi="Times New Roman" w:cs="Times New Roman"/>
        </w:rPr>
        <w:t>olati</w:t>
      </w:r>
      <w:r w:rsidRPr="00131649">
        <w:rPr>
          <w:rFonts w:ascii="Times New Roman" w:hAnsi="Times New Roman" w:cs="Times New Roman"/>
        </w:rPr>
        <w:t xml:space="preserve">ve of </w:t>
      </w:r>
      <w:r w:rsidR="00050BA0">
        <w:rPr>
          <w:rFonts w:ascii="Times New Roman" w:hAnsi="Times New Roman" w:cs="Times New Roman"/>
        </w:rPr>
        <w:t>Article</w:t>
      </w:r>
      <w:r w:rsidRPr="00131649">
        <w:rPr>
          <w:rFonts w:ascii="Times New Roman" w:hAnsi="Times New Roman" w:cs="Times New Roman"/>
        </w:rPr>
        <w:t xml:space="preserve"> 14.</w:t>
      </w:r>
    </w:p>
    <w:p w:rsidR="009C70D2" w:rsidRPr="00131649" w:rsidRDefault="00131649" w:rsidP="001B0B9B">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It was he</w:t>
      </w:r>
      <w:r w:rsidR="007D6B3C">
        <w:rPr>
          <w:rFonts w:ascii="Times New Roman" w:hAnsi="Times New Roman" w:cs="Times New Roman"/>
        </w:rPr>
        <w:t>ld</w:t>
      </w:r>
      <w:r w:rsidRPr="00131649">
        <w:rPr>
          <w:rFonts w:ascii="Times New Roman" w:hAnsi="Times New Roman" w:cs="Times New Roman"/>
        </w:rPr>
        <w:t xml:space="preserve"> that the present laws are outside the scope of </w:t>
      </w:r>
      <w:r w:rsidR="00050BA0">
        <w:rPr>
          <w:rFonts w:ascii="Times New Roman" w:hAnsi="Times New Roman" w:cs="Times New Roman"/>
        </w:rPr>
        <w:t>Article</w:t>
      </w:r>
      <w:r w:rsidRPr="00131649">
        <w:rPr>
          <w:rFonts w:ascii="Times New Roman" w:hAnsi="Times New Roman" w:cs="Times New Roman"/>
        </w:rPr>
        <w:t xml:space="preserve"> 13 (1) as they are not defined in </w:t>
      </w:r>
      <w:r w:rsidR="00050BA0">
        <w:rPr>
          <w:rFonts w:ascii="Times New Roman" w:hAnsi="Times New Roman" w:cs="Times New Roman"/>
        </w:rPr>
        <w:t>Article</w:t>
      </w:r>
      <w:r w:rsidRPr="00131649">
        <w:rPr>
          <w:rFonts w:ascii="Times New Roman" w:hAnsi="Times New Roman" w:cs="Times New Roman"/>
        </w:rPr>
        <w:t xml:space="preserve"> 13 (3) (b). </w:t>
      </w:r>
    </w:p>
    <w:p w:rsidR="009C70D2" w:rsidRPr="00131649" w:rsidRDefault="00131649" w:rsidP="001B0B9B">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judgement of Kerala High Court was based on the judgement of Supreme Court in Ahmedabad Women Action Group v. </w:t>
      </w:r>
      <w:r w:rsidR="003A38A2">
        <w:rPr>
          <w:rFonts w:ascii="Times New Roman" w:hAnsi="Times New Roman" w:cs="Times New Roman"/>
        </w:rPr>
        <w:t>Union</w:t>
      </w:r>
      <w:r w:rsidRPr="00131649">
        <w:rPr>
          <w:rFonts w:ascii="Times New Roman" w:hAnsi="Times New Roman" w:cs="Times New Roman"/>
        </w:rPr>
        <w:t xml:space="preserve"> of India.</w:t>
      </w:r>
    </w:p>
    <w:p w:rsidR="003A38A2" w:rsidRDefault="00A66C4B" w:rsidP="00131649">
      <w:pPr>
        <w:pStyle w:val="Body"/>
        <w:spacing w:before="120" w:after="120" w:line="276" w:lineRule="auto"/>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10" w:name="_Toc75032289"/>
      <w:r w:rsidRPr="005679A9">
        <w:t>Topic</w:t>
      </w:r>
      <w:r w:rsidR="003110E6" w:rsidRPr="005679A9">
        <w:t xml:space="preserve">: Doctrine </w:t>
      </w:r>
      <w:proofErr w:type="gramStart"/>
      <w:r w:rsidR="003110E6" w:rsidRPr="005679A9">
        <w:t>Of</w:t>
      </w:r>
      <w:proofErr w:type="gramEnd"/>
      <w:r w:rsidR="003110E6" w:rsidRPr="005679A9">
        <w:t xml:space="preserve"> </w:t>
      </w:r>
      <w:r w:rsidRPr="005679A9">
        <w:t>Eclipse</w:t>
      </w:r>
      <w:bookmarkEnd w:id="10"/>
    </w:p>
    <w:p w:rsidR="009C70D2" w:rsidRPr="001B0B9B"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 xml:space="preserve">Name of the </w:t>
      </w:r>
      <w:r w:rsidR="003A38A2">
        <w:rPr>
          <w:rFonts w:ascii="Times New Roman" w:hAnsi="Times New Roman" w:cs="Times New Roman"/>
          <w:b/>
          <w:bCs/>
        </w:rPr>
        <w:t>C</w:t>
      </w:r>
      <w:r w:rsidRPr="00924748">
        <w:rPr>
          <w:rFonts w:ascii="Times New Roman" w:hAnsi="Times New Roman" w:cs="Times New Roman"/>
          <w:b/>
          <w:bCs/>
        </w:rPr>
        <w:t>ase:</w:t>
      </w:r>
      <w:r w:rsidR="00131649" w:rsidRPr="001B0B9B">
        <w:rPr>
          <w:rFonts w:ascii="Times New Roman" w:hAnsi="Times New Roman" w:cs="Times New Roman"/>
          <w:b/>
          <w:bCs/>
        </w:rPr>
        <w:t xml:space="preserve"> Bhikaji v. State of Madhya Pradesh, AIR 1955 SC 781</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lastRenderedPageBreak/>
        <w:t>Bench</w:t>
      </w:r>
      <w:r w:rsidR="00A66C4B">
        <w:rPr>
          <w:rFonts w:ascii="Times New Roman" w:hAnsi="Times New Roman" w:cs="Times New Roman"/>
          <w:b/>
          <w:bCs/>
        </w:rPr>
        <w:t>:</w:t>
      </w:r>
      <w:r w:rsidR="00131649" w:rsidRPr="00131649">
        <w:rPr>
          <w:rFonts w:ascii="Times New Roman" w:hAnsi="Times New Roman" w:cs="Times New Roman"/>
        </w:rPr>
        <w:t xml:space="preserve"> J</w:t>
      </w:r>
      <w:r w:rsidR="00131649" w:rsidRPr="00131649">
        <w:rPr>
          <w:rFonts w:ascii="Times New Roman" w:hAnsi="Times New Roman" w:cs="Times New Roman"/>
          <w:lang w:val="de-DE"/>
        </w:rPr>
        <w:t>ustice S</w:t>
      </w:r>
      <w:r w:rsidR="00A66C4B">
        <w:rPr>
          <w:rFonts w:ascii="Times New Roman" w:hAnsi="Times New Roman" w:cs="Times New Roman"/>
          <w:lang w:val="de-DE"/>
        </w:rPr>
        <w:t>.</w:t>
      </w:r>
      <w:r w:rsidR="00131649" w:rsidRPr="00131649">
        <w:rPr>
          <w:rFonts w:ascii="Times New Roman" w:hAnsi="Times New Roman" w:cs="Times New Roman"/>
          <w:lang w:val="de-DE"/>
        </w:rPr>
        <w:t>R</w:t>
      </w:r>
      <w:r w:rsidR="00A66C4B">
        <w:rPr>
          <w:rFonts w:ascii="Times New Roman" w:hAnsi="Times New Roman" w:cs="Times New Roman"/>
          <w:lang w:val="de-DE"/>
        </w:rPr>
        <w:t>.</w:t>
      </w:r>
      <w:r w:rsidR="00131649" w:rsidRPr="00131649">
        <w:rPr>
          <w:rFonts w:ascii="Times New Roman" w:hAnsi="Times New Roman" w:cs="Times New Roman"/>
          <w:lang w:val="de-DE"/>
        </w:rPr>
        <w:t xml:space="preserve"> Das, Justice N</w:t>
      </w:r>
      <w:r w:rsidR="00A66C4B">
        <w:rPr>
          <w:rFonts w:ascii="Times New Roman" w:hAnsi="Times New Roman" w:cs="Times New Roman"/>
          <w:lang w:val="de-DE"/>
        </w:rPr>
        <w:t>.</w:t>
      </w:r>
      <w:r w:rsidR="00131649" w:rsidRPr="00131649">
        <w:rPr>
          <w:rFonts w:ascii="Times New Roman" w:hAnsi="Times New Roman" w:cs="Times New Roman"/>
          <w:lang w:val="de-DE"/>
        </w:rPr>
        <w:t>H</w:t>
      </w:r>
      <w:r w:rsidR="00A66C4B">
        <w:rPr>
          <w:rFonts w:ascii="Times New Roman" w:hAnsi="Times New Roman" w:cs="Times New Roman"/>
          <w:lang w:val="de-DE"/>
        </w:rPr>
        <w:t>.</w:t>
      </w:r>
      <w:r w:rsidR="00131649" w:rsidRPr="00131649">
        <w:rPr>
          <w:rFonts w:ascii="Times New Roman" w:hAnsi="Times New Roman" w:cs="Times New Roman"/>
          <w:lang w:val="de-DE"/>
        </w:rPr>
        <w:t xml:space="preserve"> Bhagwati, Justice T</w:t>
      </w:r>
      <w:r w:rsidR="00A66C4B">
        <w:rPr>
          <w:rFonts w:ascii="Times New Roman" w:hAnsi="Times New Roman" w:cs="Times New Roman"/>
          <w:lang w:val="de-DE"/>
        </w:rPr>
        <w:t>.</w:t>
      </w:r>
      <w:r w:rsidR="00131649" w:rsidRPr="00131649">
        <w:rPr>
          <w:rFonts w:ascii="Times New Roman" w:hAnsi="Times New Roman" w:cs="Times New Roman"/>
          <w:lang w:val="de-DE"/>
        </w:rPr>
        <w:t>L</w:t>
      </w:r>
      <w:r w:rsidR="00A66C4B">
        <w:rPr>
          <w:rFonts w:ascii="Times New Roman" w:hAnsi="Times New Roman" w:cs="Times New Roman"/>
          <w:lang w:val="de-DE"/>
        </w:rPr>
        <w:t>.</w:t>
      </w:r>
      <w:r w:rsidR="00131649" w:rsidRPr="00131649">
        <w:rPr>
          <w:rFonts w:ascii="Times New Roman" w:hAnsi="Times New Roman" w:cs="Times New Roman"/>
          <w:lang w:val="de-DE"/>
        </w:rPr>
        <w:t xml:space="preserve"> </w:t>
      </w:r>
      <w:r w:rsidR="00131649" w:rsidRPr="00131649">
        <w:rPr>
          <w:rFonts w:ascii="Times New Roman" w:hAnsi="Times New Roman" w:cs="Times New Roman"/>
        </w:rPr>
        <w:t>Aiyar, Justice Imam Venkatarama, Justice Jaffer Sayeed, Justice N</w:t>
      </w:r>
      <w:r w:rsidR="00A66C4B">
        <w:rPr>
          <w:rFonts w:ascii="Times New Roman" w:hAnsi="Times New Roman" w:cs="Times New Roman"/>
        </w:rPr>
        <w:t>.</w:t>
      </w:r>
      <w:r w:rsidR="00131649" w:rsidRPr="00131649">
        <w:rPr>
          <w:rFonts w:ascii="Times New Roman" w:hAnsi="Times New Roman" w:cs="Times New Roman"/>
        </w:rPr>
        <w:t xml:space="preserve"> Chandrasekhara Aiyar</w:t>
      </w:r>
    </w:p>
    <w:p w:rsidR="00EA5D89" w:rsidRDefault="00131649" w:rsidP="000E1FCB">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w:t>
      </w:r>
      <w:r w:rsidR="00EA5D89" w:rsidRPr="00EA5D89">
        <w:rPr>
          <w:rFonts w:ascii="Times New Roman" w:hAnsi="Times New Roman" w:cs="Times New Roman"/>
        </w:rPr>
        <w:t>The Doctrine of Eclipse is a legal principle in India that deals with the relationship between fundamental rights and existing laws that may be inconsistent with them. The Doctrine of Eclipse is addressed in Article 13(1) of the Indian Constitution.</w:t>
      </w:r>
    </w:p>
    <w:p w:rsidR="00EA5D89" w:rsidRPr="00EA5D89" w:rsidRDefault="00EA5D89" w:rsidP="00EA5D89">
      <w:pPr>
        <w:pStyle w:val="Body"/>
        <w:pBdr>
          <w:top w:val="none" w:sz="0" w:space="0" w:color="auto"/>
          <w:bottom w:val="single" w:sz="12" w:space="1" w:color="auto"/>
        </w:pBdr>
        <w:spacing w:before="120" w:after="120" w:line="276" w:lineRule="auto"/>
        <w:jc w:val="both"/>
        <w:rPr>
          <w:rFonts w:ascii="Times New Roman" w:hAnsi="Times New Roman" w:cs="Times New Roman"/>
        </w:rPr>
      </w:pPr>
      <w:r w:rsidRPr="00EA5D89">
        <w:rPr>
          <w:rFonts w:ascii="Times New Roman" w:hAnsi="Times New Roman" w:cs="Times New Roman"/>
        </w:rPr>
        <w:t>According to the doctrine of the eclipse, if a law conflicts with the fundamental rights guaranteed by the Indian Constitution, it does not automatically become null and void. Instead, it is considered in a state of eclipse or over</w:t>
      </w:r>
      <w:r>
        <w:rPr>
          <w:rFonts w:ascii="Times New Roman" w:hAnsi="Times New Roman" w:cs="Times New Roman"/>
        </w:rPr>
        <w:t>shadowed by fundamental rights.</w:t>
      </w:r>
    </w:p>
    <w:p w:rsidR="003110E6" w:rsidRDefault="00EA5D89" w:rsidP="00EA5D89">
      <w:pPr>
        <w:pStyle w:val="Body"/>
        <w:pBdr>
          <w:top w:val="none" w:sz="0" w:space="0" w:color="auto"/>
          <w:bottom w:val="single" w:sz="12" w:space="1" w:color="auto"/>
        </w:pBdr>
        <w:spacing w:before="120" w:after="120" w:line="276" w:lineRule="auto"/>
        <w:jc w:val="both"/>
        <w:rPr>
          <w:rFonts w:ascii="Times New Roman" w:hAnsi="Times New Roman" w:cs="Times New Roman"/>
        </w:rPr>
      </w:pPr>
      <w:r w:rsidRPr="00EA5D89">
        <w:rPr>
          <w:rFonts w:ascii="Times New Roman" w:hAnsi="Times New Roman" w:cs="Times New Roman"/>
        </w:rPr>
        <w:t>If a statute is inconsistent with the provisions of Part III, it shall be deemed void. However, this does not render the entire law null and void under this doctrine; only the portion inconsistent with Part III of the Indian Constitution becomes void. The law is not abolished entirely but remains dormant, subject to the discretion of the Parliament.</w:t>
      </w:r>
    </w:p>
    <w:p w:rsidR="0027740A" w:rsidRDefault="0027740A" w:rsidP="000E1FCB">
      <w:pPr>
        <w:pStyle w:val="Body"/>
        <w:pBdr>
          <w:top w:val="none" w:sz="0" w:space="0" w:color="auto"/>
        </w:pBdr>
        <w:spacing w:before="120" w:after="120" w:line="276" w:lineRule="auto"/>
        <w:jc w:val="both"/>
        <w:rPr>
          <w:rFonts w:ascii="Times New Roman" w:hAnsi="Times New Roman" w:cs="Times New Roman"/>
        </w:rPr>
      </w:pPr>
    </w:p>
    <w:p w:rsidR="001B0B9B" w:rsidRPr="005679A9" w:rsidRDefault="00131649" w:rsidP="005679A9">
      <w:pPr>
        <w:pStyle w:val="Heading2"/>
      </w:pPr>
      <w:bookmarkStart w:id="11" w:name="_Toc75032290"/>
      <w:r w:rsidRPr="005679A9">
        <w:t>Topic</w:t>
      </w:r>
      <w:r w:rsidR="003110E6" w:rsidRPr="005679A9">
        <w:t xml:space="preserve">: </w:t>
      </w:r>
      <w:r w:rsidRPr="005679A9">
        <w:t xml:space="preserve">Doctrine </w:t>
      </w:r>
      <w:proofErr w:type="gramStart"/>
      <w:r w:rsidR="003110E6" w:rsidRPr="005679A9">
        <w:t>Of</w:t>
      </w:r>
      <w:proofErr w:type="gramEnd"/>
      <w:r w:rsidR="003110E6" w:rsidRPr="005679A9">
        <w:t xml:space="preserve"> </w:t>
      </w:r>
      <w:r w:rsidRPr="005679A9">
        <w:t>Severability</w:t>
      </w:r>
      <w:bookmarkEnd w:id="11"/>
      <w:r w:rsidRPr="005679A9">
        <w:t xml:space="preserve"> </w:t>
      </w:r>
    </w:p>
    <w:p w:rsidR="009C70D2" w:rsidRPr="001B0B9B"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Name of the case:</w:t>
      </w:r>
      <w:r w:rsidR="00131649" w:rsidRPr="001B0B9B">
        <w:rPr>
          <w:rFonts w:ascii="Times New Roman" w:hAnsi="Times New Roman" w:cs="Times New Roman"/>
          <w:b/>
          <w:bCs/>
        </w:rPr>
        <w:t xml:space="preserve"> RMDC v. UOI, AIR 1957 SC </w:t>
      </w:r>
      <w:r w:rsidR="007D6B3C">
        <w:rPr>
          <w:rFonts w:ascii="Times New Roman" w:hAnsi="Times New Roman" w:cs="Times New Roman"/>
          <w:b/>
          <w:bCs/>
        </w:rPr>
        <w:t>628</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A66C4B">
        <w:rPr>
          <w:rFonts w:ascii="Times New Roman" w:hAnsi="Times New Roman" w:cs="Times New Roman"/>
          <w:b/>
          <w:bCs/>
        </w:rPr>
        <w:t>:</w:t>
      </w:r>
      <w:r w:rsidR="00131649" w:rsidRPr="00131649">
        <w:rPr>
          <w:rFonts w:ascii="Times New Roman" w:hAnsi="Times New Roman" w:cs="Times New Roman"/>
        </w:rPr>
        <w:t xml:space="preserve"> CJI Sudhi Ranjan Das, Justice T.L.</w:t>
      </w:r>
      <w:r w:rsidR="000E1FCB">
        <w:rPr>
          <w:rFonts w:ascii="Times New Roman" w:hAnsi="Times New Roman" w:cs="Times New Roman"/>
        </w:rPr>
        <w:t xml:space="preserve"> </w:t>
      </w:r>
      <w:r w:rsidR="00131649" w:rsidRPr="00131649">
        <w:rPr>
          <w:rFonts w:ascii="Times New Roman" w:hAnsi="Times New Roman" w:cs="Times New Roman"/>
        </w:rPr>
        <w:t>Aiyyar, Justice Venkatarama, Justice P. Bhuvneshwar, Justice S. K. Das, Justice P.B. Gajendragadkar</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has explained the doctrine as follows;</w:t>
      </w:r>
    </w:p>
    <w:p w:rsidR="009C70D2" w:rsidRPr="00D304EF" w:rsidRDefault="00131649" w:rsidP="000E1FCB">
      <w:pPr>
        <w:pStyle w:val="Body"/>
        <w:spacing w:before="120" w:after="120" w:line="276" w:lineRule="auto"/>
        <w:jc w:val="both"/>
        <w:rPr>
          <w:rFonts w:ascii="Times New Roman" w:hAnsi="Times New Roman" w:cs="Times New Roman"/>
          <w:i/>
          <w:iCs/>
        </w:rPr>
      </w:pPr>
      <w:r w:rsidRPr="00D304EF">
        <w:rPr>
          <w:rFonts w:ascii="Times New Roman" w:hAnsi="Times New Roman" w:cs="Times New Roman"/>
          <w:i/>
          <w:iCs/>
        </w:rPr>
        <w:t xml:space="preserve">“When a legislature </w:t>
      </w:r>
      <w:r w:rsidR="007D6B3C" w:rsidRPr="00D304EF">
        <w:rPr>
          <w:rFonts w:ascii="Times New Roman" w:hAnsi="Times New Roman" w:cs="Times New Roman"/>
          <w:i/>
          <w:iCs/>
        </w:rPr>
        <w:t>whose authority</w:t>
      </w:r>
      <w:r w:rsidRPr="00D304EF">
        <w:rPr>
          <w:rFonts w:ascii="Times New Roman" w:hAnsi="Times New Roman" w:cs="Times New Roman"/>
          <w:i/>
          <w:iCs/>
        </w:rPr>
        <w:t xml:space="preserve"> subject to limitations aforesaid </w:t>
      </w:r>
      <w:r w:rsidR="007D6B3C" w:rsidRPr="00D304EF">
        <w:rPr>
          <w:rFonts w:ascii="Times New Roman" w:hAnsi="Times New Roman" w:cs="Times New Roman"/>
          <w:i/>
          <w:iCs/>
        </w:rPr>
        <w:t>enacts</w:t>
      </w:r>
      <w:r w:rsidRPr="00D304EF">
        <w:rPr>
          <w:rFonts w:ascii="Times New Roman" w:hAnsi="Times New Roman" w:cs="Times New Roman"/>
          <w:i/>
          <w:iCs/>
        </w:rPr>
        <w:t xml:space="preserve"> a law which is </w:t>
      </w:r>
      <w:r w:rsidR="007D6B3C" w:rsidRPr="00D304EF">
        <w:rPr>
          <w:rFonts w:ascii="Times New Roman" w:hAnsi="Times New Roman" w:cs="Times New Roman"/>
          <w:i/>
          <w:iCs/>
        </w:rPr>
        <w:t>wholly</w:t>
      </w:r>
      <w:r w:rsidRPr="00D304EF">
        <w:rPr>
          <w:rFonts w:ascii="Times New Roman" w:hAnsi="Times New Roman" w:cs="Times New Roman"/>
          <w:i/>
          <w:iCs/>
        </w:rPr>
        <w:t xml:space="preserve"> in excess of its power</w:t>
      </w:r>
      <w:r w:rsidR="007D6B3C" w:rsidRPr="00D304EF">
        <w:rPr>
          <w:rFonts w:ascii="Times New Roman" w:hAnsi="Times New Roman" w:cs="Times New Roman"/>
          <w:i/>
          <w:iCs/>
        </w:rPr>
        <w:t>s</w:t>
      </w:r>
      <w:r w:rsidRPr="00D304EF">
        <w:rPr>
          <w:rFonts w:ascii="Times New Roman" w:hAnsi="Times New Roman" w:cs="Times New Roman"/>
          <w:i/>
          <w:iCs/>
        </w:rPr>
        <w:t xml:space="preserve">, </w:t>
      </w:r>
      <w:r w:rsidRPr="00D304EF">
        <w:rPr>
          <w:rFonts w:ascii="Times New Roman" w:hAnsi="Times New Roman" w:cs="Times New Roman"/>
          <w:i/>
          <w:iCs/>
        </w:rPr>
        <w:lastRenderedPageBreak/>
        <w:t>it is in tiredly void and must be completely ignored. But whe</w:t>
      </w:r>
      <w:r w:rsidR="007D6B3C" w:rsidRPr="00D304EF">
        <w:rPr>
          <w:rFonts w:ascii="Times New Roman" w:hAnsi="Times New Roman" w:cs="Times New Roman"/>
          <w:i/>
          <w:iCs/>
        </w:rPr>
        <w:t>re the</w:t>
      </w:r>
      <w:r w:rsidRPr="00D304EF">
        <w:rPr>
          <w:rFonts w:ascii="Times New Roman" w:hAnsi="Times New Roman" w:cs="Times New Roman"/>
          <w:i/>
          <w:iCs/>
        </w:rPr>
        <w:t xml:space="preserve"> legislation falls in part within the area allotted to it and in part outside it, it is undoubtedly </w:t>
      </w:r>
      <w:r w:rsidR="007D6B3C" w:rsidRPr="00D304EF">
        <w:rPr>
          <w:rFonts w:ascii="Times New Roman" w:hAnsi="Times New Roman" w:cs="Times New Roman"/>
          <w:i/>
          <w:iCs/>
        </w:rPr>
        <w:t>void</w:t>
      </w:r>
      <w:r w:rsidRPr="00D304EF">
        <w:rPr>
          <w:rFonts w:ascii="Times New Roman" w:hAnsi="Times New Roman" w:cs="Times New Roman"/>
          <w:i/>
          <w:iCs/>
        </w:rPr>
        <w:t xml:space="preserve"> as to the latter; but does it on </w:t>
      </w:r>
      <w:r w:rsidR="007D6B3C" w:rsidRPr="00D304EF">
        <w:rPr>
          <w:rFonts w:ascii="Times New Roman" w:hAnsi="Times New Roman" w:cs="Times New Roman"/>
          <w:i/>
          <w:iCs/>
        </w:rPr>
        <w:t>account</w:t>
      </w:r>
      <w:r w:rsidRPr="00D304EF">
        <w:rPr>
          <w:rFonts w:ascii="Times New Roman" w:hAnsi="Times New Roman" w:cs="Times New Roman"/>
          <w:i/>
          <w:iCs/>
        </w:rPr>
        <w:t xml:space="preserve"> become </w:t>
      </w:r>
      <w:r w:rsidR="007D6B3C" w:rsidRPr="00D304EF">
        <w:rPr>
          <w:rFonts w:ascii="Times New Roman" w:hAnsi="Times New Roman" w:cs="Times New Roman"/>
          <w:i/>
          <w:iCs/>
        </w:rPr>
        <w:t xml:space="preserve">necessarily </w:t>
      </w:r>
      <w:r w:rsidRPr="00D304EF">
        <w:rPr>
          <w:rFonts w:ascii="Times New Roman" w:hAnsi="Times New Roman" w:cs="Times New Roman"/>
          <w:i/>
          <w:iCs/>
        </w:rPr>
        <w:t>void in its entirety</w:t>
      </w:r>
      <w:r w:rsidRPr="00D304EF">
        <w:rPr>
          <w:rFonts w:ascii="Times New Roman" w:hAnsi="Times New Roman" w:cs="Times New Roman"/>
          <w:i/>
          <w:iCs/>
          <w:lang w:val="zh-TW" w:eastAsia="zh-TW"/>
        </w:rPr>
        <w:t>?</w:t>
      </w:r>
      <w:r w:rsidRPr="00D304EF">
        <w:rPr>
          <w:rFonts w:ascii="Times New Roman" w:hAnsi="Times New Roman" w:cs="Times New Roman"/>
          <w:i/>
          <w:iCs/>
        </w:rPr>
        <w:t xml:space="preserve"> The answer to this question must depend on whether what is valid could be separated from what is invalid, and that is a question which has to be decided by court on a consideration of the provision of the act.” </w:t>
      </w:r>
    </w:p>
    <w:p w:rsidR="009C70D2" w:rsidRPr="00131649" w:rsidRDefault="00131649" w:rsidP="001B0B9B">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Further, based on the said judgement, the Supreme Court in </w:t>
      </w:r>
      <w:r w:rsidR="007D6B3C">
        <w:rPr>
          <w:rFonts w:ascii="Times New Roman" w:hAnsi="Times New Roman" w:cs="Times New Roman"/>
          <w:b/>
          <w:bCs/>
          <w:i/>
          <w:iCs/>
        </w:rPr>
        <w:t>M</w:t>
      </w:r>
      <w:r w:rsidRPr="007D6B3C">
        <w:rPr>
          <w:rFonts w:ascii="Times New Roman" w:hAnsi="Times New Roman" w:cs="Times New Roman"/>
          <w:b/>
          <w:bCs/>
          <w:i/>
          <w:iCs/>
        </w:rPr>
        <w:t xml:space="preserve">otor </w:t>
      </w:r>
      <w:r w:rsidR="007D6B3C">
        <w:rPr>
          <w:rFonts w:ascii="Times New Roman" w:hAnsi="Times New Roman" w:cs="Times New Roman"/>
          <w:b/>
          <w:bCs/>
          <w:i/>
          <w:iCs/>
        </w:rPr>
        <w:t>G</w:t>
      </w:r>
      <w:r w:rsidRPr="007D6B3C">
        <w:rPr>
          <w:rFonts w:ascii="Times New Roman" w:hAnsi="Times New Roman" w:cs="Times New Roman"/>
          <w:b/>
          <w:bCs/>
          <w:i/>
          <w:iCs/>
        </w:rPr>
        <w:t xml:space="preserve">eneral </w:t>
      </w:r>
      <w:r w:rsidR="007D6B3C">
        <w:rPr>
          <w:rFonts w:ascii="Times New Roman" w:hAnsi="Times New Roman" w:cs="Times New Roman"/>
          <w:b/>
          <w:bCs/>
          <w:i/>
          <w:iCs/>
        </w:rPr>
        <w:t>T</w:t>
      </w:r>
      <w:r w:rsidRPr="007D6B3C">
        <w:rPr>
          <w:rFonts w:ascii="Times New Roman" w:hAnsi="Times New Roman" w:cs="Times New Roman"/>
          <w:b/>
          <w:bCs/>
          <w:i/>
          <w:iCs/>
        </w:rPr>
        <w:t xml:space="preserve">raders </w:t>
      </w:r>
      <w:r w:rsidR="007D6B3C">
        <w:rPr>
          <w:rFonts w:ascii="Times New Roman" w:hAnsi="Times New Roman" w:cs="Times New Roman"/>
          <w:b/>
          <w:bCs/>
          <w:i/>
          <w:iCs/>
        </w:rPr>
        <w:t>C</w:t>
      </w:r>
      <w:r w:rsidRPr="007D6B3C">
        <w:rPr>
          <w:rFonts w:ascii="Times New Roman" w:hAnsi="Times New Roman" w:cs="Times New Roman"/>
          <w:b/>
          <w:bCs/>
          <w:i/>
          <w:iCs/>
        </w:rPr>
        <w:t xml:space="preserve">ase </w:t>
      </w:r>
      <w:proofErr w:type="gramStart"/>
      <w:r w:rsidRPr="007D6B3C">
        <w:rPr>
          <w:rFonts w:ascii="Times New Roman" w:hAnsi="Times New Roman" w:cs="Times New Roman"/>
          <w:b/>
          <w:bCs/>
          <w:i/>
          <w:iCs/>
        </w:rPr>
        <w:t>1984</w:t>
      </w:r>
      <w:r w:rsidR="00EA5D89">
        <w:rPr>
          <w:rFonts w:ascii="Times New Roman" w:hAnsi="Times New Roman" w:cs="Times New Roman"/>
        </w:rPr>
        <w:t>,</w:t>
      </w:r>
      <w:proofErr w:type="gramEnd"/>
      <w:r w:rsidR="00EA5D89">
        <w:rPr>
          <w:rFonts w:ascii="Times New Roman" w:hAnsi="Times New Roman" w:cs="Times New Roman"/>
        </w:rPr>
        <w:t xml:space="preserve"> laid</w:t>
      </w:r>
      <w:r w:rsidRPr="00131649">
        <w:rPr>
          <w:rFonts w:ascii="Times New Roman" w:hAnsi="Times New Roman" w:cs="Times New Roman"/>
        </w:rPr>
        <w:t xml:space="preserve"> down following provisions as regard to the doctrine of severability:</w:t>
      </w:r>
    </w:p>
    <w:p w:rsidR="009C70D2" w:rsidRPr="00131649" w:rsidRDefault="00131649" w:rsidP="001B0B9B">
      <w:pPr>
        <w:pStyle w:val="Body"/>
        <w:numPr>
          <w:ilvl w:val="0"/>
          <w:numId w:val="5"/>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The intention of the legislature is the determining factor in determining whether the valid parts of the statute are separable from the invalid parts. The test is whether the legislature would have </w:t>
      </w:r>
      <w:r w:rsidR="007D6B3C">
        <w:rPr>
          <w:rFonts w:ascii="Times New Roman" w:hAnsi="Times New Roman" w:cs="Times New Roman"/>
        </w:rPr>
        <w:t>enacted</w:t>
      </w:r>
      <w:r w:rsidRPr="00131649">
        <w:rPr>
          <w:rFonts w:ascii="Times New Roman" w:hAnsi="Times New Roman" w:cs="Times New Roman"/>
        </w:rPr>
        <w:t xml:space="preserve"> the val</w:t>
      </w:r>
      <w:r w:rsidR="007D6B3C">
        <w:rPr>
          <w:rFonts w:ascii="Times New Roman" w:hAnsi="Times New Roman" w:cs="Times New Roman"/>
        </w:rPr>
        <w:t>id</w:t>
      </w:r>
      <w:r w:rsidRPr="00131649">
        <w:rPr>
          <w:rFonts w:ascii="Times New Roman" w:hAnsi="Times New Roman" w:cs="Times New Roman"/>
        </w:rPr>
        <w:t xml:space="preserve"> parts had </w:t>
      </w:r>
      <w:r w:rsidR="00EA5D89">
        <w:rPr>
          <w:rFonts w:ascii="Times New Roman" w:hAnsi="Times New Roman" w:cs="Times New Roman"/>
        </w:rPr>
        <w:t>it known the rest of the parts</w:t>
      </w:r>
      <w:r w:rsidRPr="00131649">
        <w:rPr>
          <w:rFonts w:ascii="Times New Roman" w:hAnsi="Times New Roman" w:cs="Times New Roman"/>
        </w:rPr>
        <w:t xml:space="preserve"> are</w:t>
      </w:r>
      <w:r w:rsidRPr="00131649">
        <w:rPr>
          <w:rFonts w:ascii="Times New Roman" w:hAnsi="Times New Roman" w:cs="Times New Roman"/>
          <w:lang w:val="fr-FR"/>
        </w:rPr>
        <w:t xml:space="preserve"> invalid.</w:t>
      </w:r>
      <w:r w:rsidRPr="00131649">
        <w:rPr>
          <w:rFonts w:ascii="Times New Roman" w:hAnsi="Times New Roman" w:cs="Times New Roman"/>
        </w:rPr>
        <w:t xml:space="preserve"> </w:t>
      </w:r>
    </w:p>
    <w:p w:rsidR="009C70D2" w:rsidRPr="00131649" w:rsidRDefault="00131649" w:rsidP="001B0B9B">
      <w:pPr>
        <w:pStyle w:val="Body"/>
        <w:numPr>
          <w:ilvl w:val="0"/>
          <w:numId w:val="4"/>
        </w:numPr>
        <w:spacing w:before="120" w:after="120" w:line="276" w:lineRule="auto"/>
        <w:jc w:val="both"/>
        <w:rPr>
          <w:rFonts w:ascii="Times New Roman" w:hAnsi="Times New Roman" w:cs="Times New Roman"/>
        </w:rPr>
      </w:pPr>
      <w:r w:rsidRPr="00131649">
        <w:rPr>
          <w:rFonts w:ascii="Times New Roman" w:hAnsi="Times New Roman" w:cs="Times New Roman"/>
        </w:rPr>
        <w:t>If the valid and invalid provisions are so inextricably mixed up that they cannot be separated from one another, invalidity of a p</w:t>
      </w:r>
      <w:r w:rsidR="007D6B3C">
        <w:rPr>
          <w:rFonts w:ascii="Times New Roman" w:hAnsi="Times New Roman" w:cs="Times New Roman"/>
        </w:rPr>
        <w:t>art</w:t>
      </w:r>
      <w:r w:rsidRPr="00131649">
        <w:rPr>
          <w:rFonts w:ascii="Times New Roman" w:hAnsi="Times New Roman" w:cs="Times New Roman"/>
        </w:rPr>
        <w:t xml:space="preserve"> must result in the invalidity of the act in its entirety.</w:t>
      </w:r>
    </w:p>
    <w:p w:rsidR="009C70D2" w:rsidRPr="00131649" w:rsidRDefault="00131649" w:rsidP="001B0B9B">
      <w:pPr>
        <w:pStyle w:val="Body"/>
        <w:numPr>
          <w:ilvl w:val="0"/>
          <w:numId w:val="4"/>
        </w:numPr>
        <w:spacing w:before="120" w:after="120" w:line="276" w:lineRule="auto"/>
        <w:jc w:val="both"/>
        <w:rPr>
          <w:rFonts w:ascii="Times New Roman" w:hAnsi="Times New Roman" w:cs="Times New Roman"/>
        </w:rPr>
      </w:pPr>
      <w:r w:rsidRPr="00131649">
        <w:rPr>
          <w:rFonts w:ascii="Times New Roman" w:hAnsi="Times New Roman" w:cs="Times New Roman"/>
        </w:rPr>
        <w:t>On the other hand, if there are so</w:t>
      </w:r>
      <w:r w:rsidR="007D6B3C">
        <w:rPr>
          <w:rFonts w:ascii="Times New Roman" w:hAnsi="Times New Roman" w:cs="Times New Roman"/>
        </w:rPr>
        <w:t>me</w:t>
      </w:r>
      <w:r w:rsidRPr="00131649">
        <w:rPr>
          <w:rFonts w:ascii="Times New Roman" w:hAnsi="Times New Roman" w:cs="Times New Roman"/>
        </w:rPr>
        <w:t xml:space="preserve"> distinct and separate</w:t>
      </w:r>
      <w:r w:rsidR="007D6B3C">
        <w:rPr>
          <w:rFonts w:ascii="Times New Roman" w:hAnsi="Times New Roman" w:cs="Times New Roman"/>
        </w:rPr>
        <w:t xml:space="preserve"> part</w:t>
      </w:r>
      <w:r w:rsidR="00EA5D89">
        <w:rPr>
          <w:rFonts w:ascii="Times New Roman" w:hAnsi="Times New Roman" w:cs="Times New Roman"/>
        </w:rPr>
        <w:t xml:space="preserve"> after removing</w:t>
      </w:r>
      <w:r w:rsidRPr="00131649">
        <w:rPr>
          <w:rFonts w:ascii="Times New Roman" w:hAnsi="Times New Roman" w:cs="Times New Roman"/>
        </w:rPr>
        <w:t xml:space="preserve"> what is invalid, what survives can stand independently and is workable, the portion of which remains is in itself a complete code independent of the rest, then it will be upheld notwithstanding that the rest had become unenforceable.</w:t>
      </w:r>
    </w:p>
    <w:p w:rsidR="009C70D2" w:rsidRPr="00131649" w:rsidRDefault="00131649" w:rsidP="001B0B9B">
      <w:pPr>
        <w:pStyle w:val="Body"/>
        <w:numPr>
          <w:ilvl w:val="0"/>
          <w:numId w:val="4"/>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Even when the valid provisions are distinct and separate from the invalid provisions, but if they form part of a single </w:t>
      </w:r>
      <w:r w:rsidR="00EA5D89">
        <w:rPr>
          <w:rFonts w:ascii="Times New Roman" w:hAnsi="Times New Roman" w:cs="Times New Roman"/>
        </w:rPr>
        <w:t>statue</w:t>
      </w:r>
      <w:r w:rsidRPr="00131649">
        <w:rPr>
          <w:rFonts w:ascii="Times New Roman" w:hAnsi="Times New Roman" w:cs="Times New Roman"/>
        </w:rPr>
        <w:t xml:space="preserve"> which is intended to operate as a whole, then invalidity of a part will result in the failure of the whole.</w:t>
      </w:r>
    </w:p>
    <w:p w:rsidR="009C70D2" w:rsidRPr="00131649" w:rsidRDefault="00131649" w:rsidP="001B0B9B">
      <w:pPr>
        <w:pStyle w:val="Body"/>
        <w:numPr>
          <w:ilvl w:val="0"/>
          <w:numId w:val="4"/>
        </w:numPr>
        <w:spacing w:before="120" w:after="120" w:line="276" w:lineRule="auto"/>
        <w:jc w:val="both"/>
        <w:rPr>
          <w:rFonts w:ascii="Times New Roman" w:hAnsi="Times New Roman" w:cs="Times New Roman"/>
        </w:rPr>
      </w:pPr>
      <w:r w:rsidRPr="00131649">
        <w:rPr>
          <w:rFonts w:ascii="Times New Roman" w:hAnsi="Times New Roman" w:cs="Times New Roman"/>
        </w:rPr>
        <w:lastRenderedPageBreak/>
        <w:t xml:space="preserve">Likewise, though the valid and invalid parts of the statute are independent and may not form part of the scheme, but what is left after omitting the invalid person is </w:t>
      </w:r>
      <w:proofErr w:type="gramStart"/>
      <w:r w:rsidRPr="00131649">
        <w:rPr>
          <w:rFonts w:ascii="Times New Roman" w:hAnsi="Times New Roman" w:cs="Times New Roman"/>
        </w:rPr>
        <w:t>so</w:t>
      </w:r>
      <w:proofErr w:type="gramEnd"/>
      <w:r w:rsidRPr="00131649">
        <w:rPr>
          <w:rFonts w:ascii="Times New Roman" w:hAnsi="Times New Roman" w:cs="Times New Roman"/>
        </w:rPr>
        <w:t xml:space="preserve"> thin and truncated as to be in substance different from what it </w:t>
      </w:r>
      <w:r w:rsidR="008D552B">
        <w:rPr>
          <w:rFonts w:ascii="Times New Roman" w:hAnsi="Times New Roman" w:cs="Times New Roman"/>
        </w:rPr>
        <w:t>was</w:t>
      </w:r>
      <w:r w:rsidRPr="00131649">
        <w:rPr>
          <w:rFonts w:ascii="Times New Roman" w:hAnsi="Times New Roman" w:cs="Times New Roman"/>
        </w:rPr>
        <w:t xml:space="preserve"> when it emerged out of the legislature, then also it will be rejected in its entirety.</w:t>
      </w:r>
    </w:p>
    <w:p w:rsidR="009C70D2" w:rsidRPr="00131649" w:rsidRDefault="00131649" w:rsidP="001B0B9B">
      <w:pPr>
        <w:pStyle w:val="Body"/>
        <w:numPr>
          <w:ilvl w:val="0"/>
          <w:numId w:val="4"/>
        </w:numPr>
        <w:spacing w:before="120" w:after="120" w:line="276" w:lineRule="auto"/>
        <w:jc w:val="both"/>
        <w:rPr>
          <w:rFonts w:ascii="Times New Roman" w:hAnsi="Times New Roman" w:cs="Times New Roman"/>
        </w:rPr>
      </w:pPr>
      <w:r w:rsidRPr="00131649">
        <w:rPr>
          <w:rFonts w:ascii="Times New Roman" w:hAnsi="Times New Roman" w:cs="Times New Roman"/>
        </w:rPr>
        <w:t>If after the invalid p</w:t>
      </w:r>
      <w:r w:rsidR="008D552B">
        <w:rPr>
          <w:rFonts w:ascii="Times New Roman" w:hAnsi="Times New Roman" w:cs="Times New Roman"/>
        </w:rPr>
        <w:t>art</w:t>
      </w:r>
      <w:r w:rsidRPr="00131649">
        <w:rPr>
          <w:rFonts w:ascii="Times New Roman" w:hAnsi="Times New Roman" w:cs="Times New Roman"/>
        </w:rPr>
        <w:t xml:space="preserve"> is expunged from the statute, what remains cannot be enforced without making alteration and modifications therein, then the whole of it must be struck down as void.</w:t>
      </w:r>
    </w:p>
    <w:p w:rsidR="009C70D2" w:rsidRPr="00131649" w:rsidRDefault="00131649" w:rsidP="001B0B9B">
      <w:pPr>
        <w:pStyle w:val="Body"/>
        <w:numPr>
          <w:ilvl w:val="0"/>
          <w:numId w:val="4"/>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The severability of the valid and invalid provisions of a statute does not depend on whether the provisions are in the same </w:t>
      </w:r>
      <w:r w:rsidR="008D552B">
        <w:rPr>
          <w:rFonts w:ascii="Times New Roman" w:hAnsi="Times New Roman" w:cs="Times New Roman"/>
        </w:rPr>
        <w:t>s</w:t>
      </w:r>
      <w:r w:rsidR="003A38A2">
        <w:rPr>
          <w:rFonts w:ascii="Times New Roman" w:hAnsi="Times New Roman" w:cs="Times New Roman"/>
        </w:rPr>
        <w:t>ection</w:t>
      </w:r>
      <w:r w:rsidR="00EA5D89">
        <w:rPr>
          <w:rFonts w:ascii="Times New Roman" w:hAnsi="Times New Roman" w:cs="Times New Roman"/>
        </w:rPr>
        <w:t xml:space="preserve"> </w:t>
      </w:r>
      <w:r w:rsidRPr="00131649">
        <w:rPr>
          <w:rFonts w:ascii="Times New Roman" w:hAnsi="Times New Roman" w:cs="Times New Roman"/>
        </w:rPr>
        <w:t xml:space="preserve">or different </w:t>
      </w:r>
      <w:r w:rsidR="008D552B">
        <w:rPr>
          <w:rFonts w:ascii="Times New Roman" w:hAnsi="Times New Roman" w:cs="Times New Roman"/>
        </w:rPr>
        <w:t>s</w:t>
      </w:r>
      <w:r w:rsidR="003A38A2">
        <w:rPr>
          <w:rFonts w:ascii="Times New Roman" w:hAnsi="Times New Roman" w:cs="Times New Roman"/>
        </w:rPr>
        <w:t>ection</w:t>
      </w:r>
      <w:r w:rsidRPr="00131649">
        <w:rPr>
          <w:rFonts w:ascii="Times New Roman" w:hAnsi="Times New Roman" w:cs="Times New Roman"/>
        </w:rPr>
        <w:t>s; it is not the form, but the substance of the matter that is material, and that has to be ascertained on th</w:t>
      </w:r>
      <w:r w:rsidR="00EA5D89">
        <w:rPr>
          <w:rFonts w:ascii="Times New Roman" w:hAnsi="Times New Roman" w:cs="Times New Roman"/>
        </w:rPr>
        <w:t>e examination of act as a whole.</w:t>
      </w:r>
    </w:p>
    <w:p w:rsidR="001B0B9B" w:rsidRPr="00131649" w:rsidRDefault="00A66C4B" w:rsidP="00131649">
      <w:pPr>
        <w:pStyle w:val="Body"/>
        <w:pBdr>
          <w:top w:val="none" w:sz="0" w:space="0" w:color="auto"/>
        </w:pBdr>
        <w:spacing w:before="120" w:after="120" w:line="276" w:lineRule="auto"/>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12" w:name="_Toc75032291"/>
      <w:r w:rsidRPr="005679A9">
        <w:t>Topic</w:t>
      </w:r>
      <w:r w:rsidR="003110E6" w:rsidRPr="005679A9">
        <w:t xml:space="preserve">: </w:t>
      </w:r>
      <w:r w:rsidRPr="005679A9">
        <w:t xml:space="preserve">Doctrine </w:t>
      </w:r>
      <w:proofErr w:type="gramStart"/>
      <w:r w:rsidR="003110E6" w:rsidRPr="005679A9">
        <w:t>Of</w:t>
      </w:r>
      <w:proofErr w:type="gramEnd"/>
      <w:r w:rsidR="003110E6" w:rsidRPr="005679A9">
        <w:t xml:space="preserve"> </w:t>
      </w:r>
      <w:r w:rsidRPr="005679A9">
        <w:t>Waiver</w:t>
      </w:r>
      <w:bookmarkEnd w:id="12"/>
      <w:r w:rsidRPr="005679A9">
        <w:t xml:space="preserve"> </w:t>
      </w:r>
    </w:p>
    <w:p w:rsidR="009C70D2" w:rsidRPr="001B0B9B"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Name of the case:</w:t>
      </w:r>
      <w:r w:rsidR="00131649" w:rsidRPr="001B0B9B">
        <w:rPr>
          <w:rFonts w:ascii="Times New Roman" w:hAnsi="Times New Roman" w:cs="Times New Roman"/>
          <w:b/>
          <w:bCs/>
        </w:rPr>
        <w:t xml:space="preserve"> Basheshwar Nath v. IT Commissioner, AIR 1959 SC 149</w:t>
      </w:r>
    </w:p>
    <w:p w:rsidR="009C70D2" w:rsidRPr="000E1FCB"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0E1FCB">
        <w:rPr>
          <w:rFonts w:ascii="Times New Roman" w:hAnsi="Times New Roman" w:cs="Times New Roman"/>
          <w:b/>
          <w:bCs/>
        </w:rPr>
        <w:t xml:space="preserve">: </w:t>
      </w:r>
      <w:r w:rsidR="000E1FCB">
        <w:rPr>
          <w:rFonts w:ascii="Times New Roman" w:hAnsi="Times New Roman" w:cs="Times New Roman"/>
        </w:rPr>
        <w:t>Justice Sudhi Ranjan Das, Justice N.H. Bhagwati, Justice S.K. Das, Justice J.L. Kapur and Justice K. Subbarao</w:t>
      </w:r>
    </w:p>
    <w:p w:rsidR="00C553F3"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D304EF">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The petition</w:t>
      </w:r>
      <w:r w:rsidR="00D51C1B">
        <w:rPr>
          <w:rFonts w:ascii="Times New Roman" w:hAnsi="Times New Roman" w:cs="Times New Roman"/>
        </w:rPr>
        <w:t>er</w:t>
      </w:r>
      <w:r w:rsidR="00C553F3">
        <w:rPr>
          <w:rFonts w:ascii="Times New Roman" w:hAnsi="Times New Roman" w:cs="Times New Roman"/>
          <w:rtl/>
          <w:cs/>
        </w:rPr>
        <w:t>'</w:t>
      </w:r>
      <w:r w:rsidRPr="00131649">
        <w:rPr>
          <w:rFonts w:ascii="Times New Roman" w:hAnsi="Times New Roman" w:cs="Times New Roman"/>
        </w:rPr>
        <w:t xml:space="preserve">s case was referred to income tax investigation commissioner under </w:t>
      </w:r>
      <w:r w:rsidR="003A38A2">
        <w:rPr>
          <w:rFonts w:ascii="Times New Roman" w:hAnsi="Times New Roman" w:cs="Times New Roman"/>
        </w:rPr>
        <w:t>Section</w:t>
      </w:r>
      <w:r w:rsidR="00C553F3">
        <w:rPr>
          <w:rFonts w:ascii="Times New Roman" w:hAnsi="Times New Roman" w:cs="Times New Roman"/>
        </w:rPr>
        <w:t xml:space="preserve"> 5 (1) of the </w:t>
      </w:r>
      <w:r w:rsidRPr="00131649">
        <w:rPr>
          <w:rFonts w:ascii="Times New Roman" w:hAnsi="Times New Roman" w:cs="Times New Roman"/>
        </w:rPr>
        <w:t>act</w:t>
      </w:r>
      <w:r w:rsidR="00D51C1B">
        <w:rPr>
          <w:rFonts w:ascii="Times New Roman" w:hAnsi="Times New Roman" w:cs="Times New Roman"/>
        </w:rPr>
        <w:t>,</w:t>
      </w:r>
      <w:r w:rsidRPr="00131649">
        <w:rPr>
          <w:rFonts w:ascii="Times New Roman" w:hAnsi="Times New Roman" w:cs="Times New Roman"/>
        </w:rPr>
        <w:t xml:space="preserve"> after the commission had decided upon the amount of </w:t>
      </w:r>
      <w:r w:rsidR="00C553F3">
        <w:rPr>
          <w:rFonts w:ascii="Times New Roman" w:hAnsi="Times New Roman" w:cs="Times New Roman"/>
        </w:rPr>
        <w:t>disputed</w:t>
      </w:r>
      <w:r w:rsidRPr="00131649">
        <w:rPr>
          <w:rFonts w:ascii="Times New Roman" w:hAnsi="Times New Roman" w:cs="Times New Roman"/>
        </w:rPr>
        <w:t xml:space="preserve"> income, the petitioner on 19 May 1954, agreed as a settlement to pay in monthly </w:t>
      </w:r>
      <w:r w:rsidR="00C553F3" w:rsidRPr="00131649">
        <w:rPr>
          <w:rFonts w:ascii="Times New Roman" w:hAnsi="Times New Roman" w:cs="Times New Roman"/>
        </w:rPr>
        <w:t>installments</w:t>
      </w:r>
      <w:r w:rsidRPr="00131649">
        <w:rPr>
          <w:rFonts w:ascii="Times New Roman" w:hAnsi="Times New Roman" w:cs="Times New Roman"/>
        </w:rPr>
        <w:t xml:space="preserve"> over three lakhs by the way of tax and penalty. </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In 1955, the Supreme Court declared </w:t>
      </w:r>
      <w:r w:rsidR="003A38A2">
        <w:rPr>
          <w:rFonts w:ascii="Times New Roman" w:hAnsi="Times New Roman" w:cs="Times New Roman"/>
        </w:rPr>
        <w:t>Section</w:t>
      </w:r>
      <w:r w:rsidRPr="00131649">
        <w:rPr>
          <w:rFonts w:ascii="Times New Roman" w:hAnsi="Times New Roman" w:cs="Times New Roman"/>
        </w:rPr>
        <w:t xml:space="preserve"> 5 (1) </w:t>
      </w:r>
      <w:r w:rsidRPr="00131649">
        <w:rPr>
          <w:rFonts w:ascii="Times New Roman" w:hAnsi="Times New Roman" w:cs="Times New Roman"/>
          <w:lang w:val="it-IT"/>
        </w:rPr>
        <w:t xml:space="preserve">ultra </w:t>
      </w:r>
      <w:r w:rsidRPr="00131649">
        <w:rPr>
          <w:rFonts w:ascii="Times New Roman" w:hAnsi="Times New Roman" w:cs="Times New Roman"/>
        </w:rPr>
        <w:t xml:space="preserve">vires </w:t>
      </w:r>
      <w:r w:rsidR="00050BA0">
        <w:rPr>
          <w:rFonts w:ascii="Times New Roman" w:hAnsi="Times New Roman" w:cs="Times New Roman"/>
          <w:lang w:val="fr-FR"/>
        </w:rPr>
        <w:t>Article</w:t>
      </w:r>
      <w:r w:rsidRPr="00131649">
        <w:rPr>
          <w:rFonts w:ascii="Times New Roman" w:hAnsi="Times New Roman" w:cs="Times New Roman"/>
          <w:lang w:val="fr-FR"/>
        </w:rPr>
        <w:t xml:space="preserve"> 14.</w:t>
      </w:r>
      <w:r w:rsidRPr="00131649">
        <w:rPr>
          <w:rFonts w:ascii="Times New Roman" w:hAnsi="Times New Roman" w:cs="Times New Roman"/>
        </w:rPr>
        <w:t xml:space="preserve"> The petitioner thereupon challenged the settlement between him and the commission</w:t>
      </w:r>
      <w:r w:rsidR="00C553F3">
        <w:rPr>
          <w:rFonts w:ascii="Times New Roman" w:hAnsi="Times New Roman" w:cs="Times New Roman"/>
        </w:rPr>
        <w:t>er.</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lastRenderedPageBreak/>
        <w:t>Ratio:</w:t>
      </w:r>
      <w:r w:rsidRPr="00131649">
        <w:rPr>
          <w:rFonts w:ascii="Times New Roman" w:hAnsi="Times New Roman" w:cs="Times New Roman"/>
        </w:rPr>
        <w:t xml:space="preserve"> </w:t>
      </w:r>
    </w:p>
    <w:p w:rsidR="00C553F3" w:rsidRPr="00C553F3" w:rsidRDefault="00C553F3" w:rsidP="00C553F3">
      <w:pPr>
        <w:pStyle w:val="Body"/>
        <w:pBdr>
          <w:bottom w:val="single" w:sz="6" w:space="1" w:color="auto"/>
        </w:pBdr>
        <w:spacing w:before="120" w:after="120" w:line="276" w:lineRule="auto"/>
        <w:jc w:val="both"/>
        <w:rPr>
          <w:rFonts w:ascii="Times New Roman" w:hAnsi="Times New Roman" w:cs="Times New Roman"/>
        </w:rPr>
      </w:pPr>
      <w:r w:rsidRPr="00C553F3">
        <w:rPr>
          <w:rFonts w:ascii="Times New Roman" w:hAnsi="Times New Roman" w:cs="Times New Roman"/>
        </w:rPr>
        <w:t>Justice Sudhi Ranjan Das emphasized that under Article 14 of the Indian Constitution, no individual or state has the authority to waive any breach of the State's obligations.</w:t>
      </w:r>
    </w:p>
    <w:p w:rsidR="00C553F3" w:rsidRPr="00C553F3" w:rsidRDefault="00C553F3" w:rsidP="00C553F3">
      <w:pPr>
        <w:pStyle w:val="Body"/>
        <w:pBdr>
          <w:bottom w:val="single" w:sz="6" w:space="1" w:color="auto"/>
        </w:pBdr>
        <w:spacing w:before="120" w:after="120" w:line="276" w:lineRule="auto"/>
        <w:jc w:val="both"/>
        <w:rPr>
          <w:rFonts w:ascii="Times New Roman" w:hAnsi="Times New Roman" w:cs="Times New Roman"/>
        </w:rPr>
      </w:pPr>
      <w:r>
        <w:rPr>
          <w:rFonts w:ascii="Times New Roman" w:hAnsi="Times New Roman" w:cs="Times New Roman"/>
        </w:rPr>
        <w:t xml:space="preserve">The SC </w:t>
      </w:r>
      <w:r w:rsidRPr="00C553F3">
        <w:rPr>
          <w:rFonts w:ascii="Times New Roman" w:hAnsi="Times New Roman" w:cs="Times New Roman"/>
        </w:rPr>
        <w:t>deemed Section 5 of the act di</w:t>
      </w:r>
      <w:r>
        <w:rPr>
          <w:rFonts w:ascii="Times New Roman" w:hAnsi="Times New Roman" w:cs="Times New Roman"/>
        </w:rPr>
        <w:t xml:space="preserve">scriminatory and unenforceable. </w:t>
      </w:r>
      <w:r w:rsidRPr="00C553F3">
        <w:rPr>
          <w:rFonts w:ascii="Times New Roman" w:hAnsi="Times New Roman" w:cs="Times New Roman"/>
        </w:rPr>
        <w:t>Justice N.H. Bhagwati noted the distinction between statutory, constitutional, and fundamental rights.</w:t>
      </w:r>
    </w:p>
    <w:p w:rsidR="00C553F3" w:rsidRPr="00C553F3" w:rsidRDefault="00C553F3" w:rsidP="00C553F3">
      <w:pPr>
        <w:pStyle w:val="Body"/>
        <w:pBdr>
          <w:bottom w:val="single" w:sz="6" w:space="1" w:color="auto"/>
        </w:pBdr>
        <w:spacing w:before="120" w:after="120" w:line="276" w:lineRule="auto"/>
        <w:jc w:val="both"/>
        <w:rPr>
          <w:rFonts w:ascii="Times New Roman" w:hAnsi="Times New Roman" w:cs="Times New Roman"/>
          <w:b/>
        </w:rPr>
      </w:pPr>
      <w:r w:rsidRPr="00C553F3">
        <w:rPr>
          <w:rFonts w:ascii="Times New Roman" w:hAnsi="Times New Roman" w:cs="Times New Roman"/>
          <w:b/>
        </w:rPr>
        <w:t>While constitutional rights may be waived by citizens as they are granted by the Constitution, fundamental rights are inherently different and immune from legislative interference, thus cannot be waived by citizens.</w:t>
      </w:r>
    </w:p>
    <w:p w:rsidR="009C70D2" w:rsidRDefault="009C70D2" w:rsidP="00131649">
      <w:pPr>
        <w:pStyle w:val="Body"/>
        <w:pBdr>
          <w:bottom w:val="single" w:sz="6" w:space="1" w:color="auto"/>
        </w:pBdr>
        <w:spacing w:before="120" w:after="120" w:line="276" w:lineRule="auto"/>
        <w:rPr>
          <w:rFonts w:ascii="Times New Roman" w:hAnsi="Times New Roman" w:cs="Times New Roman"/>
        </w:rPr>
      </w:pPr>
    </w:p>
    <w:p w:rsidR="001B0B9B" w:rsidRPr="005679A9" w:rsidRDefault="00131649" w:rsidP="005679A9">
      <w:pPr>
        <w:pStyle w:val="Heading2"/>
      </w:pPr>
      <w:bookmarkStart w:id="13" w:name="_Toc75032292"/>
      <w:r w:rsidRPr="005679A9">
        <w:t>Topic</w:t>
      </w:r>
      <w:r w:rsidR="003110E6" w:rsidRPr="005679A9">
        <w:t xml:space="preserve">: </w:t>
      </w:r>
      <w:r w:rsidRPr="005679A9">
        <w:t xml:space="preserve">Evolution </w:t>
      </w:r>
      <w:proofErr w:type="gramStart"/>
      <w:r w:rsidR="003110E6" w:rsidRPr="005679A9">
        <w:t>Of</w:t>
      </w:r>
      <w:proofErr w:type="gramEnd"/>
      <w:r w:rsidR="003110E6" w:rsidRPr="005679A9">
        <w:t xml:space="preserve"> Concept Of </w:t>
      </w:r>
      <w:r w:rsidRPr="005679A9">
        <w:t xml:space="preserve">Equality </w:t>
      </w:r>
      <w:r w:rsidR="003110E6" w:rsidRPr="005679A9">
        <w:t>(</w:t>
      </w:r>
      <w:r w:rsidR="00050BA0" w:rsidRPr="005679A9">
        <w:t>Article</w:t>
      </w:r>
      <w:r w:rsidRPr="005679A9">
        <w:t xml:space="preserve"> </w:t>
      </w:r>
      <w:r w:rsidR="003110E6" w:rsidRPr="005679A9">
        <w:t>14)</w:t>
      </w:r>
      <w:bookmarkEnd w:id="13"/>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bCs/>
        </w:rPr>
        <w:t>Name of the case:</w:t>
      </w:r>
      <w:r w:rsidR="00131649" w:rsidRPr="00131649">
        <w:rPr>
          <w:rFonts w:ascii="Times New Roman" w:hAnsi="Times New Roman" w:cs="Times New Roman"/>
        </w:rPr>
        <w:t xml:space="preserve"> </w:t>
      </w:r>
      <w:r w:rsidR="00131649" w:rsidRPr="00D51C1B">
        <w:rPr>
          <w:rFonts w:ascii="Times New Roman" w:hAnsi="Times New Roman" w:cs="Times New Roman"/>
          <w:b/>
          <w:bCs/>
        </w:rPr>
        <w:t>E.P. Royappa v. State of Tamil Nadu, AIR 1974 SC 555</w:t>
      </w:r>
    </w:p>
    <w:p w:rsidR="009C70D2" w:rsidRPr="00131649" w:rsidRDefault="00EB7198" w:rsidP="00D51C1B">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D304EF">
        <w:rPr>
          <w:rFonts w:ascii="Times New Roman" w:hAnsi="Times New Roman" w:cs="Times New Roman"/>
          <w:b/>
          <w:bCs/>
        </w:rPr>
        <w:t>:</w:t>
      </w:r>
      <w:r w:rsidR="00131649" w:rsidRPr="00131649">
        <w:rPr>
          <w:rFonts w:ascii="Times New Roman" w:hAnsi="Times New Roman" w:cs="Times New Roman"/>
        </w:rPr>
        <w:t xml:space="preserve"> </w:t>
      </w:r>
      <w:r w:rsidR="001B0B9B">
        <w:rPr>
          <w:rFonts w:ascii="Times New Roman" w:hAnsi="Times New Roman" w:cs="Times New Roman"/>
          <w:lang w:val="fr-FR"/>
        </w:rPr>
        <w:t>J</w:t>
      </w:r>
      <w:r w:rsidR="00131649" w:rsidRPr="00131649">
        <w:rPr>
          <w:rFonts w:ascii="Times New Roman" w:hAnsi="Times New Roman" w:cs="Times New Roman"/>
          <w:lang w:val="fr-FR"/>
        </w:rPr>
        <w:t>ustice Bhagwati, Justice Chandrachud, Justice Krishna Iyer</w:t>
      </w:r>
    </w:p>
    <w:p w:rsidR="009C70D2" w:rsidRPr="00131649" w:rsidRDefault="00131649" w:rsidP="001B0B9B">
      <w:pPr>
        <w:pStyle w:val="Body"/>
        <w:spacing w:before="120" w:after="120" w:line="276" w:lineRule="auto"/>
        <w:jc w:val="both"/>
        <w:rPr>
          <w:rFonts w:ascii="Times New Roman" w:hAnsi="Times New Roman" w:cs="Times New Roman"/>
        </w:rPr>
      </w:pPr>
      <w:r w:rsidRPr="00D51C1B">
        <w:rPr>
          <w:rFonts w:ascii="Times New Roman" w:hAnsi="Times New Roman" w:cs="Times New Roman"/>
          <w:b/>
          <w:bCs/>
        </w:rPr>
        <w:t xml:space="preserve">Facts of the </w:t>
      </w:r>
      <w:r w:rsidR="00D51C1B">
        <w:rPr>
          <w:rFonts w:ascii="Times New Roman" w:hAnsi="Times New Roman" w:cs="Times New Roman"/>
          <w:b/>
          <w:bCs/>
        </w:rPr>
        <w:t>C</w:t>
      </w:r>
      <w:r w:rsidRPr="00D51C1B">
        <w:rPr>
          <w:rFonts w:ascii="Times New Roman" w:hAnsi="Times New Roman" w:cs="Times New Roman"/>
          <w:b/>
          <w:bCs/>
        </w:rPr>
        <w:t>ase:</w:t>
      </w:r>
      <w:r w:rsidRPr="00131649">
        <w:rPr>
          <w:rFonts w:ascii="Times New Roman" w:hAnsi="Times New Roman" w:cs="Times New Roman"/>
        </w:rPr>
        <w:t xml:space="preserve"> The petitioner filed a petition under </w:t>
      </w:r>
      <w:r w:rsidR="00050BA0">
        <w:rPr>
          <w:rFonts w:ascii="Times New Roman" w:hAnsi="Times New Roman" w:cs="Times New Roman"/>
        </w:rPr>
        <w:t>Article</w:t>
      </w:r>
      <w:r w:rsidRPr="00131649">
        <w:rPr>
          <w:rFonts w:ascii="Times New Roman" w:hAnsi="Times New Roman" w:cs="Times New Roman"/>
        </w:rPr>
        <w:t xml:space="preserve"> 32 of the Constitution challenging the validity of his transfer from the post of </w:t>
      </w:r>
      <w:r w:rsidR="00D51C1B">
        <w:rPr>
          <w:rFonts w:ascii="Times New Roman" w:hAnsi="Times New Roman" w:cs="Times New Roman"/>
        </w:rPr>
        <w:t>C</w:t>
      </w:r>
      <w:r w:rsidRPr="00131649">
        <w:rPr>
          <w:rFonts w:ascii="Times New Roman" w:hAnsi="Times New Roman" w:cs="Times New Roman"/>
        </w:rPr>
        <w:t>hief Secretary,</w:t>
      </w:r>
      <w:r w:rsidR="00D51C1B">
        <w:rPr>
          <w:rFonts w:ascii="Times New Roman" w:hAnsi="Times New Roman" w:cs="Times New Roman"/>
        </w:rPr>
        <w:t xml:space="preserve"> first</w:t>
      </w:r>
      <w:r w:rsidRPr="00131649">
        <w:rPr>
          <w:rFonts w:ascii="Times New Roman" w:hAnsi="Times New Roman" w:cs="Times New Roman"/>
        </w:rPr>
        <w:t xml:space="preserve"> to the post of deputy </w:t>
      </w:r>
      <w:r w:rsidR="00D51C1B">
        <w:rPr>
          <w:rFonts w:ascii="Times New Roman" w:hAnsi="Times New Roman" w:cs="Times New Roman"/>
        </w:rPr>
        <w:t>C</w:t>
      </w:r>
      <w:r w:rsidRPr="00131649">
        <w:rPr>
          <w:rFonts w:ascii="Times New Roman" w:hAnsi="Times New Roman" w:cs="Times New Roman"/>
        </w:rPr>
        <w:t xml:space="preserve">hairman </w:t>
      </w:r>
      <w:r w:rsidR="00D51C1B">
        <w:rPr>
          <w:rFonts w:ascii="Times New Roman" w:hAnsi="Times New Roman" w:cs="Times New Roman"/>
        </w:rPr>
        <w:t>S</w:t>
      </w:r>
      <w:r w:rsidRPr="00131649">
        <w:rPr>
          <w:rFonts w:ascii="Times New Roman" w:hAnsi="Times New Roman" w:cs="Times New Roman"/>
        </w:rPr>
        <w:t xml:space="preserve">tate </w:t>
      </w:r>
      <w:r w:rsidR="00D51C1B">
        <w:rPr>
          <w:rFonts w:ascii="Times New Roman" w:hAnsi="Times New Roman" w:cs="Times New Roman"/>
        </w:rPr>
        <w:t>P</w:t>
      </w:r>
      <w:r w:rsidRPr="00131649">
        <w:rPr>
          <w:rFonts w:ascii="Times New Roman" w:hAnsi="Times New Roman" w:cs="Times New Roman"/>
        </w:rPr>
        <w:t xml:space="preserve">lanning </w:t>
      </w:r>
      <w:r w:rsidR="00D51C1B">
        <w:rPr>
          <w:rFonts w:ascii="Times New Roman" w:hAnsi="Times New Roman" w:cs="Times New Roman"/>
        </w:rPr>
        <w:t>C</w:t>
      </w:r>
      <w:r w:rsidRPr="00131649">
        <w:rPr>
          <w:rFonts w:ascii="Times New Roman" w:hAnsi="Times New Roman" w:cs="Times New Roman"/>
        </w:rPr>
        <w:t xml:space="preserve">ommission and then to the post of </w:t>
      </w:r>
      <w:r w:rsidR="00D51C1B">
        <w:rPr>
          <w:rFonts w:ascii="Times New Roman" w:hAnsi="Times New Roman" w:cs="Times New Roman"/>
        </w:rPr>
        <w:t>O</w:t>
      </w:r>
      <w:r w:rsidRPr="00131649">
        <w:rPr>
          <w:rFonts w:ascii="Times New Roman" w:hAnsi="Times New Roman" w:cs="Times New Roman"/>
        </w:rPr>
        <w:t xml:space="preserve">fficer on </w:t>
      </w:r>
      <w:r w:rsidR="00D51C1B">
        <w:rPr>
          <w:rFonts w:ascii="Times New Roman" w:hAnsi="Times New Roman" w:cs="Times New Roman"/>
        </w:rPr>
        <w:t>S</w:t>
      </w:r>
      <w:r w:rsidRPr="00131649">
        <w:rPr>
          <w:rFonts w:ascii="Times New Roman" w:hAnsi="Times New Roman" w:cs="Times New Roman"/>
        </w:rPr>
        <w:t xml:space="preserve">pecial </w:t>
      </w:r>
      <w:r w:rsidR="00D51C1B">
        <w:rPr>
          <w:rFonts w:ascii="Times New Roman" w:hAnsi="Times New Roman" w:cs="Times New Roman"/>
        </w:rPr>
        <w:t>D</w:t>
      </w:r>
      <w:r w:rsidRPr="00131649">
        <w:rPr>
          <w:rFonts w:ascii="Times New Roman" w:hAnsi="Times New Roman" w:cs="Times New Roman"/>
        </w:rPr>
        <w:t xml:space="preserve">uty. The petition was filed on the ground that the said order was made in </w:t>
      </w:r>
      <w:r w:rsidRPr="00D51C1B">
        <w:rPr>
          <w:rFonts w:ascii="Times New Roman" w:hAnsi="Times New Roman" w:cs="Times New Roman"/>
          <w:i/>
          <w:iCs/>
        </w:rPr>
        <w:t>m</w:t>
      </w:r>
      <w:r w:rsidR="00D51C1B">
        <w:rPr>
          <w:rFonts w:ascii="Times New Roman" w:hAnsi="Times New Roman" w:cs="Times New Roman"/>
          <w:i/>
          <w:iCs/>
        </w:rPr>
        <w:t>a</w:t>
      </w:r>
      <w:r w:rsidRPr="00D51C1B">
        <w:rPr>
          <w:rFonts w:ascii="Times New Roman" w:hAnsi="Times New Roman" w:cs="Times New Roman"/>
          <w:i/>
          <w:iCs/>
        </w:rPr>
        <w:t>la fide</w:t>
      </w:r>
      <w:r w:rsidRPr="00131649">
        <w:rPr>
          <w:rFonts w:ascii="Times New Roman" w:hAnsi="Times New Roman" w:cs="Times New Roman"/>
        </w:rPr>
        <w:t xml:space="preserve"> exercise of power, not on account of exigencies of administration or public service, but because the second respondent was annoyed with the petitioner on the account of various incidents referred to in the petition and wanted him out of the way.</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w:t>
      </w:r>
      <w:r w:rsidR="00D51C1B">
        <w:rPr>
          <w:rFonts w:ascii="Times New Roman" w:hAnsi="Times New Roman" w:cs="Times New Roman"/>
        </w:rPr>
        <w:t>E</w:t>
      </w:r>
      <w:r w:rsidRPr="00131649">
        <w:rPr>
          <w:rFonts w:ascii="Times New Roman" w:hAnsi="Times New Roman" w:cs="Times New Roman"/>
        </w:rPr>
        <w:t xml:space="preserve">quality is a dynamic </w:t>
      </w:r>
      <w:proofErr w:type="gramStart"/>
      <w:r w:rsidRPr="00131649">
        <w:rPr>
          <w:rFonts w:ascii="Times New Roman" w:hAnsi="Times New Roman" w:cs="Times New Roman"/>
        </w:rPr>
        <w:t>concept,</w:t>
      </w:r>
      <w:proofErr w:type="gramEnd"/>
      <w:r w:rsidRPr="00131649">
        <w:rPr>
          <w:rFonts w:ascii="Times New Roman" w:hAnsi="Times New Roman" w:cs="Times New Roman"/>
        </w:rPr>
        <w:t xml:space="preserve"> it cannot be cribbed, cabined and confined within traditional doctrinaire limits. From </w:t>
      </w:r>
      <w:r w:rsidRPr="00131649">
        <w:rPr>
          <w:rFonts w:ascii="Times New Roman" w:hAnsi="Times New Roman" w:cs="Times New Roman"/>
        </w:rPr>
        <w:lastRenderedPageBreak/>
        <w:t>positive point of view, equality is antithetic to arbitrariness. Where an act is arbitrary, it is implicit in it that it is</w:t>
      </w:r>
      <w:r w:rsidR="00D51C1B">
        <w:rPr>
          <w:rFonts w:ascii="Times New Roman" w:hAnsi="Times New Roman" w:cs="Times New Roman"/>
        </w:rPr>
        <w:t xml:space="preserve"> un</w:t>
      </w:r>
      <w:r w:rsidRPr="00131649">
        <w:rPr>
          <w:rFonts w:ascii="Times New Roman" w:hAnsi="Times New Roman" w:cs="Times New Roman"/>
        </w:rPr>
        <w:t xml:space="preserve">equal both according to political logic and constitutional law and is, therefore, violative of </w:t>
      </w:r>
      <w:r w:rsidR="00050BA0">
        <w:rPr>
          <w:rFonts w:ascii="Times New Roman" w:hAnsi="Times New Roman" w:cs="Times New Roman"/>
        </w:rPr>
        <w:t>Article</w:t>
      </w:r>
      <w:r w:rsidRPr="00131649">
        <w:rPr>
          <w:rFonts w:ascii="Times New Roman" w:hAnsi="Times New Roman" w:cs="Times New Roman"/>
        </w:rPr>
        <w:t xml:space="preserve"> 14.</w:t>
      </w:r>
    </w:p>
    <w:p w:rsidR="009C70D2" w:rsidRDefault="009C70D2"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3110E6" w:rsidP="005679A9">
      <w:pPr>
        <w:pStyle w:val="Heading2"/>
      </w:pPr>
      <w:bookmarkStart w:id="14" w:name="_Toc75032293"/>
      <w:r w:rsidRPr="005679A9">
        <w:t xml:space="preserve">Topic: Equality </w:t>
      </w:r>
      <w:proofErr w:type="gramStart"/>
      <w:r w:rsidRPr="005679A9">
        <w:t>Before</w:t>
      </w:r>
      <w:proofErr w:type="gramEnd"/>
      <w:r w:rsidRPr="005679A9">
        <w:t xml:space="preserve"> Law And Equal Protection Of Law (Article 14)</w:t>
      </w:r>
      <w:bookmarkEnd w:id="14"/>
    </w:p>
    <w:p w:rsidR="009C70D2" w:rsidRPr="001B0B9B"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 xml:space="preserve">Name of the </w:t>
      </w:r>
      <w:r w:rsidR="00D51C1B">
        <w:rPr>
          <w:rFonts w:ascii="Times New Roman" w:hAnsi="Times New Roman" w:cs="Times New Roman"/>
          <w:b/>
          <w:bCs/>
        </w:rPr>
        <w:t>C</w:t>
      </w:r>
      <w:r w:rsidRPr="00924748">
        <w:rPr>
          <w:rFonts w:ascii="Times New Roman" w:hAnsi="Times New Roman" w:cs="Times New Roman"/>
          <w:b/>
          <w:bCs/>
        </w:rPr>
        <w:t>ase:</w:t>
      </w:r>
      <w:r w:rsidR="00131649" w:rsidRPr="001B0B9B">
        <w:rPr>
          <w:rFonts w:ascii="Times New Roman" w:hAnsi="Times New Roman" w:cs="Times New Roman"/>
          <w:b/>
          <w:bCs/>
        </w:rPr>
        <w:t xml:space="preserve"> Siri Srinivasa Theatre v. Government of Tamil Nadu, AIR 1992 SC </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D51C1B">
        <w:rPr>
          <w:rFonts w:ascii="Times New Roman" w:hAnsi="Times New Roman" w:cs="Times New Roman"/>
        </w:rPr>
        <w:t xml:space="preserve">: </w:t>
      </w:r>
      <w:r w:rsidR="00131649" w:rsidRPr="00131649">
        <w:rPr>
          <w:rFonts w:ascii="Times New Roman" w:hAnsi="Times New Roman" w:cs="Times New Roman"/>
        </w:rPr>
        <w:t>Justice B</w:t>
      </w:r>
      <w:r w:rsidR="00A66C4B">
        <w:rPr>
          <w:rFonts w:ascii="Times New Roman" w:hAnsi="Times New Roman" w:cs="Times New Roman"/>
        </w:rPr>
        <w:t>.</w:t>
      </w:r>
      <w:r w:rsidR="00131649" w:rsidRPr="00131649">
        <w:rPr>
          <w:rFonts w:ascii="Times New Roman" w:hAnsi="Times New Roman" w:cs="Times New Roman"/>
        </w:rPr>
        <w:t>P</w:t>
      </w:r>
      <w:r w:rsidR="00A66C4B">
        <w:rPr>
          <w:rFonts w:ascii="Times New Roman" w:hAnsi="Times New Roman" w:cs="Times New Roman"/>
        </w:rPr>
        <w:t>.</w:t>
      </w:r>
      <w:r w:rsidR="00131649" w:rsidRPr="00131649">
        <w:rPr>
          <w:rFonts w:ascii="Times New Roman" w:hAnsi="Times New Roman" w:cs="Times New Roman"/>
        </w:rPr>
        <w:t xml:space="preserve"> Jeevan Reddy and Justice M</w:t>
      </w:r>
      <w:r w:rsidR="00A66C4B">
        <w:rPr>
          <w:rFonts w:ascii="Times New Roman" w:hAnsi="Times New Roman" w:cs="Times New Roman"/>
        </w:rPr>
        <w:t>.</w:t>
      </w:r>
      <w:r w:rsidR="00131649" w:rsidRPr="00131649">
        <w:rPr>
          <w:rFonts w:ascii="Times New Roman" w:hAnsi="Times New Roman" w:cs="Times New Roman"/>
        </w:rPr>
        <w:t>N</w:t>
      </w:r>
      <w:r w:rsidR="00A66C4B">
        <w:rPr>
          <w:rFonts w:ascii="Times New Roman" w:hAnsi="Times New Roman" w:cs="Times New Roman"/>
        </w:rPr>
        <w:t>.</w:t>
      </w:r>
      <w:r w:rsidR="00131649" w:rsidRPr="00131649">
        <w:rPr>
          <w:rFonts w:ascii="Times New Roman" w:hAnsi="Times New Roman" w:cs="Times New Roman"/>
        </w:rPr>
        <w:t xml:space="preserve"> Venkatachelliah</w:t>
      </w:r>
    </w:p>
    <w:p w:rsidR="00FD71DE" w:rsidRDefault="00131649" w:rsidP="00D51C1B">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has explained that </w:t>
      </w:r>
      <w:r w:rsidR="00D51C1B">
        <w:rPr>
          <w:rFonts w:ascii="Times New Roman" w:hAnsi="Times New Roman" w:cs="Times New Roman"/>
        </w:rPr>
        <w:t>the</w:t>
      </w:r>
      <w:r w:rsidRPr="00131649">
        <w:rPr>
          <w:rFonts w:ascii="Times New Roman" w:hAnsi="Times New Roman" w:cs="Times New Roman"/>
        </w:rPr>
        <w:t xml:space="preserve"> expression equality before law and equal protection of law do not mean the same thing even if there may be much in common between them. </w:t>
      </w:r>
    </w:p>
    <w:p w:rsidR="009C70D2" w:rsidRDefault="00131649" w:rsidP="00D51C1B">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Equality before law is a dynamic concept having many facets. One facet is that there shall be no privileged person or class and that none shall be above the law. Another facet is the obligation upon the state to bring about, through the machinery of law, more equal society. For, </w:t>
      </w:r>
      <w:r w:rsidRPr="00D304EF">
        <w:rPr>
          <w:rFonts w:ascii="Times New Roman" w:hAnsi="Times New Roman" w:cs="Times New Roman"/>
          <w:i/>
          <w:iCs/>
        </w:rPr>
        <w:t>“equality before law can be predicted meaningfully only</w:t>
      </w:r>
      <w:r w:rsidRPr="00D304EF">
        <w:rPr>
          <w:rFonts w:ascii="Times New Roman" w:hAnsi="Times New Roman" w:cs="Times New Roman"/>
          <w:i/>
          <w:iCs/>
          <w:lang w:val="it-IT"/>
        </w:rPr>
        <w:t xml:space="preserve"> in equal society</w:t>
      </w:r>
      <w:r w:rsidRPr="00D304EF">
        <w:rPr>
          <w:rFonts w:ascii="Times New Roman" w:hAnsi="Times New Roman" w:cs="Times New Roman"/>
          <w:i/>
          <w:iCs/>
        </w:rPr>
        <w:t>.”</w:t>
      </w:r>
    </w:p>
    <w:p w:rsidR="003110E6" w:rsidRDefault="003110E6" w:rsidP="00D51C1B">
      <w:pPr>
        <w:pStyle w:val="Body"/>
        <w:pBdr>
          <w:bottom w:val="single" w:sz="6" w:space="1" w:color="auto"/>
        </w:pBdr>
        <w:spacing w:before="120" w:after="120" w:line="276" w:lineRule="auto"/>
        <w:jc w:val="both"/>
        <w:rPr>
          <w:rFonts w:ascii="Times New Roman" w:hAnsi="Times New Roman" w:cs="Times New Roman"/>
        </w:rPr>
      </w:pPr>
    </w:p>
    <w:p w:rsidR="009C70D2" w:rsidRPr="005679A9" w:rsidRDefault="003110E6" w:rsidP="005679A9">
      <w:pPr>
        <w:pStyle w:val="Heading2"/>
      </w:pPr>
      <w:bookmarkStart w:id="15" w:name="_Toc75032294"/>
      <w:r w:rsidRPr="005679A9">
        <w:t xml:space="preserve">Topic: Administrative Discretion </w:t>
      </w:r>
      <w:proofErr w:type="gramStart"/>
      <w:r w:rsidRPr="005679A9">
        <w:t>And</w:t>
      </w:r>
      <w:proofErr w:type="gramEnd"/>
      <w:r w:rsidRPr="005679A9">
        <w:t xml:space="preserve"> Article 14</w:t>
      </w:r>
      <w:bookmarkEnd w:id="15"/>
    </w:p>
    <w:p w:rsidR="009C70D2" w:rsidRPr="001B0B9B"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Name of the case:</w:t>
      </w:r>
      <w:r w:rsidR="00131649" w:rsidRPr="001B0B9B">
        <w:rPr>
          <w:rFonts w:ascii="Times New Roman" w:hAnsi="Times New Roman" w:cs="Times New Roman"/>
          <w:b/>
          <w:bCs/>
        </w:rPr>
        <w:t xml:space="preserve"> BB Rajwanshi v. State of Uttar Pradesh, AIR 1988 SC 1089</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A66C4B">
        <w:rPr>
          <w:rFonts w:ascii="Times New Roman" w:hAnsi="Times New Roman" w:cs="Times New Roman"/>
          <w:b/>
          <w:bCs/>
        </w:rPr>
        <w:t>:</w:t>
      </w:r>
      <w:r w:rsidR="00131649" w:rsidRPr="00131649">
        <w:rPr>
          <w:rFonts w:ascii="Times New Roman" w:hAnsi="Times New Roman" w:cs="Times New Roman"/>
        </w:rPr>
        <w:t xml:space="preserve"> </w:t>
      </w:r>
      <w:r w:rsidR="001B0B9B">
        <w:rPr>
          <w:rFonts w:ascii="Times New Roman" w:hAnsi="Times New Roman" w:cs="Times New Roman"/>
          <w:lang w:val="pt-PT"/>
        </w:rPr>
        <w:t>J</w:t>
      </w:r>
      <w:r w:rsidR="00131649" w:rsidRPr="00131649">
        <w:rPr>
          <w:rFonts w:ascii="Times New Roman" w:hAnsi="Times New Roman" w:cs="Times New Roman"/>
          <w:lang w:val="pt-PT"/>
        </w:rPr>
        <w:t>ustice ES Venkataramiah</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D51C1B">
        <w:rPr>
          <w:rFonts w:ascii="Times New Roman" w:hAnsi="Times New Roman" w:cs="Times New Roman"/>
          <w:b/>
        </w:rPr>
        <w:t>C</w:t>
      </w:r>
      <w:r w:rsidRPr="00131649">
        <w:rPr>
          <w:rFonts w:ascii="Times New Roman" w:hAnsi="Times New Roman" w:cs="Times New Roman"/>
          <w:b/>
        </w:rPr>
        <w:t xml:space="preserve">ase: </w:t>
      </w:r>
      <w:r w:rsidR="003A38A2">
        <w:rPr>
          <w:rFonts w:ascii="Times New Roman" w:hAnsi="Times New Roman" w:cs="Times New Roman"/>
        </w:rPr>
        <w:t>Section</w:t>
      </w:r>
      <w:r w:rsidRPr="00131649">
        <w:rPr>
          <w:rFonts w:ascii="Times New Roman" w:hAnsi="Times New Roman" w:cs="Times New Roman"/>
        </w:rPr>
        <w:t xml:space="preserve"> 6 (4) of the UP </w:t>
      </w:r>
      <w:r w:rsidR="00812CBC">
        <w:rPr>
          <w:rFonts w:ascii="Times New Roman" w:hAnsi="Times New Roman" w:cs="Times New Roman"/>
        </w:rPr>
        <w:t>I</w:t>
      </w:r>
      <w:r w:rsidRPr="00131649">
        <w:rPr>
          <w:rFonts w:ascii="Times New Roman" w:hAnsi="Times New Roman" w:cs="Times New Roman"/>
        </w:rPr>
        <w:t xml:space="preserve">ndustrial </w:t>
      </w:r>
      <w:r w:rsidR="00812CBC">
        <w:rPr>
          <w:rFonts w:ascii="Times New Roman" w:hAnsi="Times New Roman" w:cs="Times New Roman"/>
        </w:rPr>
        <w:t>D</w:t>
      </w:r>
      <w:r w:rsidRPr="00131649">
        <w:rPr>
          <w:rFonts w:ascii="Times New Roman" w:hAnsi="Times New Roman" w:cs="Times New Roman"/>
        </w:rPr>
        <w:t xml:space="preserve">ispute </w:t>
      </w:r>
      <w:r w:rsidR="00812CBC">
        <w:rPr>
          <w:rFonts w:ascii="Times New Roman" w:hAnsi="Times New Roman" w:cs="Times New Roman"/>
        </w:rPr>
        <w:t>A</w:t>
      </w:r>
      <w:r w:rsidRPr="00131649">
        <w:rPr>
          <w:rFonts w:ascii="Times New Roman" w:hAnsi="Times New Roman" w:cs="Times New Roman"/>
        </w:rPr>
        <w:t xml:space="preserve">ct 1947, </w:t>
      </w:r>
      <w:r w:rsidR="00FD71DE" w:rsidRPr="00131649">
        <w:rPr>
          <w:rFonts w:ascii="Times New Roman" w:hAnsi="Times New Roman" w:cs="Times New Roman"/>
        </w:rPr>
        <w:t>authorized</w:t>
      </w:r>
      <w:r w:rsidRPr="00131649">
        <w:rPr>
          <w:rFonts w:ascii="Times New Roman" w:hAnsi="Times New Roman" w:cs="Times New Roman"/>
        </w:rPr>
        <w:t xml:space="preserve"> the </w:t>
      </w:r>
      <w:r w:rsidR="00874609">
        <w:rPr>
          <w:rFonts w:ascii="Times New Roman" w:hAnsi="Times New Roman" w:cs="Times New Roman"/>
        </w:rPr>
        <w:t>State Government</w:t>
      </w:r>
      <w:r w:rsidRPr="00131649">
        <w:rPr>
          <w:rFonts w:ascii="Times New Roman" w:hAnsi="Times New Roman" w:cs="Times New Roman"/>
        </w:rPr>
        <w:t xml:space="preserve"> to remit an order of </w:t>
      </w:r>
      <w:r w:rsidRPr="00131649">
        <w:rPr>
          <w:rFonts w:ascii="Times New Roman" w:hAnsi="Times New Roman" w:cs="Times New Roman"/>
        </w:rPr>
        <w:lastRenderedPageBreak/>
        <w:t>a labour tribunal for reconsideration of adjudicating authority and that authority wa</w:t>
      </w:r>
      <w:r w:rsidR="00812CBC">
        <w:rPr>
          <w:rFonts w:ascii="Times New Roman" w:hAnsi="Times New Roman" w:cs="Times New Roman"/>
        </w:rPr>
        <w:t>s</w:t>
      </w:r>
      <w:r w:rsidRPr="00131649">
        <w:rPr>
          <w:rFonts w:ascii="Times New Roman" w:hAnsi="Times New Roman" w:cs="Times New Roman"/>
        </w:rPr>
        <w:t xml:space="preserve"> to submit the award to the government. The Supreme Court noted that the </w:t>
      </w:r>
      <w:r w:rsidR="00812CBC">
        <w:rPr>
          <w:rFonts w:ascii="Times New Roman" w:hAnsi="Times New Roman" w:cs="Times New Roman"/>
        </w:rPr>
        <w:t>s</w:t>
      </w:r>
      <w:r w:rsidR="003A38A2">
        <w:rPr>
          <w:rFonts w:ascii="Times New Roman" w:hAnsi="Times New Roman" w:cs="Times New Roman"/>
        </w:rPr>
        <w:t>ection</w:t>
      </w:r>
      <w:r w:rsidRPr="00131649">
        <w:rPr>
          <w:rFonts w:ascii="Times New Roman" w:hAnsi="Times New Roman" w:cs="Times New Roman"/>
        </w:rPr>
        <w:t xml:space="preserve"> did not require government to hear the parties before remitting the </w:t>
      </w:r>
      <w:r w:rsidR="00812CBC">
        <w:rPr>
          <w:rFonts w:ascii="Times New Roman" w:hAnsi="Times New Roman" w:cs="Times New Roman"/>
        </w:rPr>
        <w:t>award</w:t>
      </w:r>
      <w:r w:rsidRPr="00131649">
        <w:rPr>
          <w:rFonts w:ascii="Times New Roman" w:hAnsi="Times New Roman" w:cs="Times New Roman"/>
        </w:rPr>
        <w:t xml:space="preserve"> to the concerned adjudicating </w:t>
      </w:r>
      <w:r w:rsidR="00FD71DE" w:rsidRPr="00131649">
        <w:rPr>
          <w:rFonts w:ascii="Times New Roman" w:hAnsi="Times New Roman" w:cs="Times New Roman"/>
        </w:rPr>
        <w:t>authority;</w:t>
      </w:r>
      <w:r w:rsidRPr="00131649">
        <w:rPr>
          <w:rFonts w:ascii="Times New Roman" w:hAnsi="Times New Roman" w:cs="Times New Roman"/>
        </w:rPr>
        <w:t xml:space="preserve"> </w:t>
      </w:r>
      <w:proofErr w:type="gramStart"/>
      <w:r w:rsidRPr="00131649">
        <w:rPr>
          <w:rFonts w:ascii="Times New Roman" w:hAnsi="Times New Roman" w:cs="Times New Roman"/>
        </w:rPr>
        <w:t>The</w:t>
      </w:r>
      <w:proofErr w:type="gramEnd"/>
      <w:r w:rsidRPr="00131649">
        <w:rPr>
          <w:rFonts w:ascii="Times New Roman" w:hAnsi="Times New Roman" w:cs="Times New Roman"/>
        </w:rPr>
        <w:t xml:space="preserve"> government was not required to give reason for remitting the award</w:t>
      </w:r>
      <w:r w:rsidR="00FD71DE">
        <w:rPr>
          <w:rFonts w:ascii="Times New Roman" w:hAnsi="Times New Roman" w:cs="Times New Roman"/>
        </w:rPr>
        <w:t xml:space="preserve"> and </w:t>
      </w:r>
      <w:r w:rsidRPr="00131649">
        <w:rPr>
          <w:rFonts w:ascii="Times New Roman" w:hAnsi="Times New Roman" w:cs="Times New Roman"/>
        </w:rPr>
        <w:t>was not required to inform 30 day</w:t>
      </w:r>
      <w:r w:rsidR="00D304EF">
        <w:rPr>
          <w:rFonts w:ascii="Times New Roman" w:hAnsi="Times New Roman" w:cs="Times New Roman"/>
        </w:rPr>
        <w:t>s</w:t>
      </w:r>
      <w:r w:rsidR="00FD71DE">
        <w:rPr>
          <w:rFonts w:ascii="Times New Roman" w:hAnsi="Times New Roman" w:cs="Times New Roman"/>
        </w:rPr>
        <w:t xml:space="preserve"> prior to the date on </w:t>
      </w:r>
      <w:r w:rsidRPr="00131649">
        <w:rPr>
          <w:rFonts w:ascii="Times New Roman" w:hAnsi="Times New Roman" w:cs="Times New Roman"/>
        </w:rPr>
        <w:t>which it was to reconsider the award.</w:t>
      </w:r>
    </w:p>
    <w:p w:rsidR="009C70D2"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declared the said provision under UP </w:t>
      </w:r>
      <w:r w:rsidR="00812CBC">
        <w:rPr>
          <w:rFonts w:ascii="Times New Roman" w:hAnsi="Times New Roman" w:cs="Times New Roman"/>
        </w:rPr>
        <w:t>I</w:t>
      </w:r>
      <w:r w:rsidRPr="00131649">
        <w:rPr>
          <w:rFonts w:ascii="Times New Roman" w:hAnsi="Times New Roman" w:cs="Times New Roman"/>
        </w:rPr>
        <w:t xml:space="preserve">ndustrial </w:t>
      </w:r>
      <w:r w:rsidR="00812CBC">
        <w:rPr>
          <w:rFonts w:ascii="Times New Roman" w:hAnsi="Times New Roman" w:cs="Times New Roman"/>
        </w:rPr>
        <w:t>D</w:t>
      </w:r>
      <w:r w:rsidRPr="00131649">
        <w:rPr>
          <w:rFonts w:ascii="Times New Roman" w:hAnsi="Times New Roman" w:cs="Times New Roman"/>
        </w:rPr>
        <w:t xml:space="preserve">isputes </w:t>
      </w:r>
      <w:r w:rsidR="00812CBC">
        <w:rPr>
          <w:rFonts w:ascii="Times New Roman" w:hAnsi="Times New Roman" w:cs="Times New Roman"/>
        </w:rPr>
        <w:t>A</w:t>
      </w:r>
      <w:r w:rsidRPr="00131649">
        <w:rPr>
          <w:rFonts w:ascii="Times New Roman" w:hAnsi="Times New Roman" w:cs="Times New Roman"/>
        </w:rPr>
        <w:t xml:space="preserve">ct, 1947 as unconstitutional under </w:t>
      </w:r>
      <w:r w:rsidR="00050BA0">
        <w:rPr>
          <w:rFonts w:ascii="Times New Roman" w:hAnsi="Times New Roman" w:cs="Times New Roman"/>
        </w:rPr>
        <w:t>Article</w:t>
      </w:r>
      <w:r w:rsidRPr="00131649">
        <w:rPr>
          <w:rFonts w:ascii="Times New Roman" w:hAnsi="Times New Roman" w:cs="Times New Roman"/>
        </w:rPr>
        <w:t xml:space="preserve"> 14 of the Constitution. It was observed that the provision cannot be in the absence of necessary statutory guidelines </w:t>
      </w:r>
      <w:r w:rsidR="00FD71DE">
        <w:rPr>
          <w:rFonts w:ascii="Times New Roman" w:hAnsi="Times New Roman" w:cs="Times New Roman"/>
        </w:rPr>
        <w:t xml:space="preserve">and </w:t>
      </w:r>
      <w:r w:rsidRPr="00131649">
        <w:rPr>
          <w:rFonts w:ascii="Times New Roman" w:hAnsi="Times New Roman" w:cs="Times New Roman"/>
        </w:rPr>
        <w:t xml:space="preserve">that the proceedings before the labour court or the industrial tribunal is in the nature of </w:t>
      </w:r>
      <w:r w:rsidRPr="00812CBC">
        <w:rPr>
          <w:rFonts w:ascii="Times New Roman" w:hAnsi="Times New Roman" w:cs="Times New Roman"/>
          <w:i/>
          <w:iCs/>
        </w:rPr>
        <w:t>quasi</w:t>
      </w:r>
      <w:r w:rsidR="00812CBC">
        <w:rPr>
          <w:rFonts w:ascii="Times New Roman" w:hAnsi="Times New Roman" w:cs="Times New Roman"/>
          <w:i/>
          <w:iCs/>
        </w:rPr>
        <w:t>-</w:t>
      </w:r>
      <w:r w:rsidRPr="00812CBC">
        <w:rPr>
          <w:rFonts w:ascii="Times New Roman" w:hAnsi="Times New Roman" w:cs="Times New Roman"/>
          <w:i/>
          <w:iCs/>
        </w:rPr>
        <w:t>judicial</w:t>
      </w:r>
      <w:r w:rsidRPr="00131649">
        <w:rPr>
          <w:rFonts w:ascii="Times New Roman" w:hAnsi="Times New Roman" w:cs="Times New Roman"/>
        </w:rPr>
        <w:t xml:space="preserve"> proceeding where parties have adequate opportunity to state their respective cases, to lead evidence and make all their submission.</w:t>
      </w:r>
    </w:p>
    <w:p w:rsidR="00812CBC" w:rsidRPr="00131649" w:rsidRDefault="00812CBC" w:rsidP="00131649">
      <w:pPr>
        <w:pStyle w:val="Body"/>
        <w:spacing w:before="120" w:after="120" w:line="276" w:lineRule="auto"/>
        <w:jc w:val="both"/>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16" w:name="_Toc75032295"/>
      <w:r w:rsidRPr="005679A9">
        <w:t>Topic</w:t>
      </w:r>
      <w:r w:rsidR="003110E6" w:rsidRPr="005679A9">
        <w:t xml:space="preserve">: </w:t>
      </w:r>
      <w:r w:rsidR="00812CBC" w:rsidRPr="005679A9">
        <w:t xml:space="preserve">Right </w:t>
      </w:r>
      <w:proofErr w:type="gramStart"/>
      <w:r w:rsidR="003110E6" w:rsidRPr="005679A9">
        <w:t>Of</w:t>
      </w:r>
      <w:proofErr w:type="gramEnd"/>
      <w:r w:rsidR="003110E6" w:rsidRPr="005679A9">
        <w:t xml:space="preserve"> </w:t>
      </w:r>
      <w:r w:rsidR="00812CBC" w:rsidRPr="005679A9">
        <w:t xml:space="preserve">Hearing And </w:t>
      </w:r>
      <w:r w:rsidR="00050BA0" w:rsidRPr="005679A9">
        <w:t>Article</w:t>
      </w:r>
      <w:r w:rsidRPr="005679A9">
        <w:t xml:space="preserve"> </w:t>
      </w:r>
      <w:r w:rsidR="003110E6" w:rsidRPr="005679A9">
        <w:t>14</w:t>
      </w:r>
      <w:bookmarkEnd w:id="16"/>
    </w:p>
    <w:p w:rsidR="009C70D2" w:rsidRPr="001B0B9B"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Name of the case:</w:t>
      </w:r>
      <w:r w:rsidR="00131649" w:rsidRPr="001B0B9B">
        <w:rPr>
          <w:rFonts w:ascii="Times New Roman" w:hAnsi="Times New Roman" w:cs="Times New Roman"/>
          <w:b/>
          <w:bCs/>
        </w:rPr>
        <w:t xml:space="preserve"> State of Maharashtra v. Kamal, AIR 1985 SC 119</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812CBC">
        <w:rPr>
          <w:rFonts w:ascii="Times New Roman" w:hAnsi="Times New Roman" w:cs="Times New Roman"/>
          <w:b/>
          <w:bCs/>
        </w:rPr>
        <w:t>:</w:t>
      </w:r>
      <w:r w:rsidR="001B0B9B">
        <w:rPr>
          <w:rFonts w:ascii="Times New Roman" w:hAnsi="Times New Roman" w:cs="Times New Roman"/>
        </w:rPr>
        <w:t xml:space="preserve"> C</w:t>
      </w:r>
      <w:r w:rsidR="00131649" w:rsidRPr="00131649">
        <w:rPr>
          <w:rFonts w:ascii="Times New Roman" w:hAnsi="Times New Roman" w:cs="Times New Roman"/>
        </w:rPr>
        <w:t>hief Justice Y</w:t>
      </w:r>
      <w:r w:rsidR="00A66C4B">
        <w:rPr>
          <w:rFonts w:ascii="Times New Roman" w:hAnsi="Times New Roman" w:cs="Times New Roman"/>
        </w:rPr>
        <w:t>.</w:t>
      </w:r>
      <w:r w:rsidR="00131649" w:rsidRPr="00131649">
        <w:rPr>
          <w:rFonts w:ascii="Times New Roman" w:hAnsi="Times New Roman" w:cs="Times New Roman"/>
        </w:rPr>
        <w:t>V</w:t>
      </w:r>
      <w:r w:rsidR="00A66C4B">
        <w:rPr>
          <w:rFonts w:ascii="Times New Roman" w:hAnsi="Times New Roman" w:cs="Times New Roman"/>
        </w:rPr>
        <w:t>.</w:t>
      </w:r>
      <w:r w:rsidR="00131649" w:rsidRPr="00131649">
        <w:rPr>
          <w:rFonts w:ascii="Times New Roman" w:hAnsi="Times New Roman" w:cs="Times New Roman"/>
        </w:rPr>
        <w:t xml:space="preserve"> Chandrachud, Justice Syed Murtuza Fazalali</w:t>
      </w:r>
      <w:r w:rsidR="00131649" w:rsidRPr="00131649">
        <w:rPr>
          <w:rFonts w:ascii="Times New Roman" w:hAnsi="Times New Roman" w:cs="Times New Roman"/>
          <w:lang w:val="fr-FR"/>
        </w:rPr>
        <w:t>, Justice V</w:t>
      </w:r>
      <w:r w:rsidR="00A66C4B">
        <w:rPr>
          <w:rFonts w:ascii="Times New Roman" w:hAnsi="Times New Roman" w:cs="Times New Roman"/>
          <w:lang w:val="fr-FR"/>
        </w:rPr>
        <w:t>.</w:t>
      </w:r>
      <w:r w:rsidR="00131649" w:rsidRPr="00131649">
        <w:rPr>
          <w:rFonts w:ascii="Times New Roman" w:hAnsi="Times New Roman" w:cs="Times New Roman"/>
          <w:lang w:val="fr-FR"/>
        </w:rPr>
        <w:t>D</w:t>
      </w:r>
      <w:r w:rsidR="00A66C4B">
        <w:rPr>
          <w:rFonts w:ascii="Times New Roman" w:hAnsi="Times New Roman" w:cs="Times New Roman"/>
          <w:lang w:val="fr-FR"/>
        </w:rPr>
        <w:t>.</w:t>
      </w:r>
      <w:r w:rsidR="00131649" w:rsidRPr="00131649">
        <w:rPr>
          <w:rFonts w:ascii="Times New Roman" w:hAnsi="Times New Roman" w:cs="Times New Roman"/>
          <w:lang w:val="fr-FR"/>
        </w:rPr>
        <w:t xml:space="preserve"> Tul</w:t>
      </w:r>
      <w:r w:rsidR="00131649" w:rsidRPr="00131649">
        <w:rPr>
          <w:rFonts w:ascii="Times New Roman" w:hAnsi="Times New Roman" w:cs="Times New Roman"/>
        </w:rPr>
        <w:t>zapurkar</w:t>
      </w:r>
      <w:r w:rsidR="00131649" w:rsidRPr="00131649">
        <w:rPr>
          <w:rFonts w:ascii="Times New Roman" w:hAnsi="Times New Roman" w:cs="Times New Roman"/>
          <w:lang w:val="fr-FR"/>
        </w:rPr>
        <w:t xml:space="preserve">, Justice </w:t>
      </w:r>
      <w:r w:rsidR="00131649" w:rsidRPr="00131649">
        <w:rPr>
          <w:rFonts w:ascii="Times New Roman" w:hAnsi="Times New Roman" w:cs="Times New Roman"/>
        </w:rPr>
        <w:t xml:space="preserve">O. Chinnappa Reddy, </w:t>
      </w:r>
      <w:proofErr w:type="gramStart"/>
      <w:r w:rsidR="00131649" w:rsidRPr="00131649">
        <w:rPr>
          <w:rFonts w:ascii="Times New Roman" w:hAnsi="Times New Roman" w:cs="Times New Roman"/>
        </w:rPr>
        <w:t>justice</w:t>
      </w:r>
      <w:proofErr w:type="gramEnd"/>
      <w:r w:rsidR="00131649" w:rsidRPr="00131649">
        <w:rPr>
          <w:rFonts w:ascii="Times New Roman" w:hAnsi="Times New Roman" w:cs="Times New Roman"/>
        </w:rPr>
        <w:t xml:space="preserve"> A. Varadarajan</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case: </w:t>
      </w:r>
      <w:r w:rsidRPr="00131649">
        <w:rPr>
          <w:rFonts w:ascii="Times New Roman" w:hAnsi="Times New Roman" w:cs="Times New Roman"/>
        </w:rPr>
        <w:t xml:space="preserve">The Maharashtra Legislature elected an act to provide for summary eviction of persons </w:t>
      </w:r>
      <w:r w:rsidR="00FD71DE" w:rsidRPr="00131649">
        <w:rPr>
          <w:rFonts w:ascii="Times New Roman" w:hAnsi="Times New Roman" w:cs="Times New Roman"/>
        </w:rPr>
        <w:t>unauthorized</w:t>
      </w:r>
      <w:r w:rsidRPr="00131649">
        <w:rPr>
          <w:rFonts w:ascii="Times New Roman" w:hAnsi="Times New Roman" w:cs="Times New Roman"/>
        </w:rPr>
        <w:t xml:space="preserve"> </w:t>
      </w:r>
      <w:r w:rsidR="00FD71DE">
        <w:rPr>
          <w:rFonts w:ascii="Times New Roman" w:hAnsi="Times New Roman" w:cs="Times New Roman"/>
        </w:rPr>
        <w:t xml:space="preserve">and </w:t>
      </w:r>
      <w:r w:rsidRPr="00131649">
        <w:rPr>
          <w:rFonts w:ascii="Times New Roman" w:hAnsi="Times New Roman" w:cs="Times New Roman"/>
        </w:rPr>
        <w:t xml:space="preserve">occupying vacant lands in urban areas. The act gave power to an </w:t>
      </w:r>
      <w:r w:rsidR="00FD71DE" w:rsidRPr="00131649">
        <w:rPr>
          <w:rFonts w:ascii="Times New Roman" w:hAnsi="Times New Roman" w:cs="Times New Roman"/>
        </w:rPr>
        <w:t>authorized</w:t>
      </w:r>
      <w:r w:rsidRPr="00131649">
        <w:rPr>
          <w:rFonts w:ascii="Times New Roman" w:hAnsi="Times New Roman" w:cs="Times New Roman"/>
        </w:rPr>
        <w:t xml:space="preserve"> authority to order vacation of any land by its occupier.</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lastRenderedPageBreak/>
        <w:t>Ratio:</w:t>
      </w:r>
      <w:r w:rsidRPr="00131649">
        <w:rPr>
          <w:rFonts w:ascii="Times New Roman" w:hAnsi="Times New Roman" w:cs="Times New Roman"/>
        </w:rPr>
        <w:t xml:space="preserve"> The Supreme Court declared the </w:t>
      </w:r>
      <w:r w:rsidR="00812CBC">
        <w:rPr>
          <w:rFonts w:ascii="Times New Roman" w:hAnsi="Times New Roman" w:cs="Times New Roman"/>
        </w:rPr>
        <w:t>A</w:t>
      </w:r>
      <w:r w:rsidRPr="00131649">
        <w:rPr>
          <w:rFonts w:ascii="Times New Roman" w:hAnsi="Times New Roman" w:cs="Times New Roman"/>
        </w:rPr>
        <w:t xml:space="preserve">ct invalid under </w:t>
      </w:r>
      <w:r w:rsidR="00050BA0">
        <w:rPr>
          <w:rFonts w:ascii="Times New Roman" w:hAnsi="Times New Roman" w:cs="Times New Roman"/>
        </w:rPr>
        <w:t>Article</w:t>
      </w:r>
      <w:r w:rsidRPr="00131649">
        <w:rPr>
          <w:rFonts w:ascii="Times New Roman" w:hAnsi="Times New Roman" w:cs="Times New Roman"/>
        </w:rPr>
        <w:t xml:space="preserve"> 14 on the ground that it laid down new guidelines to control the exercise of discretion by the concerned authority. The </w:t>
      </w:r>
      <w:r w:rsidR="00812CBC">
        <w:rPr>
          <w:rFonts w:ascii="Times New Roman" w:hAnsi="Times New Roman" w:cs="Times New Roman"/>
        </w:rPr>
        <w:t>A</w:t>
      </w:r>
      <w:r w:rsidRPr="00131649">
        <w:rPr>
          <w:rFonts w:ascii="Times New Roman" w:hAnsi="Times New Roman" w:cs="Times New Roman"/>
        </w:rPr>
        <w:t>ct prescribe</w:t>
      </w:r>
      <w:r w:rsidR="00812CBC">
        <w:rPr>
          <w:rFonts w:ascii="Times New Roman" w:hAnsi="Times New Roman" w:cs="Times New Roman"/>
        </w:rPr>
        <w:t>d</w:t>
      </w:r>
      <w:r w:rsidRPr="00131649">
        <w:rPr>
          <w:rFonts w:ascii="Times New Roman" w:hAnsi="Times New Roman" w:cs="Times New Roman"/>
        </w:rPr>
        <w:t xml:space="preserve"> no procedure for concerned authority to follow before declaring any land as ‘</w:t>
      </w:r>
      <w:r w:rsidRPr="00131649">
        <w:rPr>
          <w:rFonts w:ascii="Times New Roman" w:hAnsi="Times New Roman" w:cs="Times New Roman"/>
          <w:lang w:val="fr-FR"/>
        </w:rPr>
        <w:t>vacant land</w:t>
      </w:r>
      <w:r w:rsidRPr="00131649">
        <w:rPr>
          <w:rFonts w:ascii="Times New Roman" w:hAnsi="Times New Roman" w:cs="Times New Roman"/>
        </w:rPr>
        <w:t xml:space="preserve">’ for the purpose of the act. The Supreme Court </w:t>
      </w:r>
      <w:r w:rsidR="00FD71DE" w:rsidRPr="00131649">
        <w:rPr>
          <w:rFonts w:ascii="Times New Roman" w:hAnsi="Times New Roman" w:cs="Times New Roman"/>
        </w:rPr>
        <w:t>emphasized</w:t>
      </w:r>
      <w:r w:rsidRPr="00131649">
        <w:rPr>
          <w:rFonts w:ascii="Times New Roman" w:hAnsi="Times New Roman" w:cs="Times New Roman"/>
        </w:rPr>
        <w:t xml:space="preserve"> that the act conferred ‘uncontrolled and arbitrary power’ on the authority and, therefore, in the matter covered by the act, a hearing procedure was of essence of the matter.</w:t>
      </w:r>
    </w:p>
    <w:p w:rsidR="009C70D2" w:rsidRDefault="009C70D2"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17" w:name="_Toc75032296"/>
      <w:r w:rsidRPr="005679A9">
        <w:t>Topic</w:t>
      </w:r>
      <w:r w:rsidR="003110E6" w:rsidRPr="005679A9">
        <w:t xml:space="preserve">: </w:t>
      </w:r>
      <w:r w:rsidR="00812CBC" w:rsidRPr="005679A9">
        <w:t xml:space="preserve">Comparative Scope </w:t>
      </w:r>
      <w:proofErr w:type="gramStart"/>
      <w:r w:rsidR="003110E6" w:rsidRPr="005679A9">
        <w:t>Of</w:t>
      </w:r>
      <w:proofErr w:type="gramEnd"/>
      <w:r w:rsidR="003110E6" w:rsidRPr="005679A9">
        <w:t xml:space="preserve"> </w:t>
      </w:r>
      <w:r w:rsidR="00050BA0" w:rsidRPr="005679A9">
        <w:t>Article</w:t>
      </w:r>
      <w:r w:rsidRPr="005679A9">
        <w:t xml:space="preserve"> </w:t>
      </w:r>
      <w:r w:rsidR="003110E6" w:rsidRPr="005679A9">
        <w:t xml:space="preserve">15(4) And </w:t>
      </w:r>
      <w:r w:rsidR="00050BA0" w:rsidRPr="005679A9">
        <w:t>Article</w:t>
      </w:r>
      <w:r w:rsidRPr="005679A9">
        <w:t xml:space="preserve"> </w:t>
      </w:r>
      <w:r w:rsidR="003110E6" w:rsidRPr="005679A9">
        <w:t>16(4)</w:t>
      </w:r>
      <w:bookmarkEnd w:id="17"/>
    </w:p>
    <w:p w:rsidR="009C70D2" w:rsidRPr="001B0B9B"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Name of the case:</w:t>
      </w:r>
      <w:r w:rsidR="00131649" w:rsidRPr="001B0B9B">
        <w:rPr>
          <w:rFonts w:ascii="Times New Roman" w:hAnsi="Times New Roman" w:cs="Times New Roman"/>
          <w:b/>
          <w:bCs/>
        </w:rPr>
        <w:t xml:space="preserve"> EV Chinnaiyan v. State of AP, (2005) 1 SCC 394</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812CBC">
        <w:rPr>
          <w:rFonts w:ascii="Times New Roman" w:hAnsi="Times New Roman" w:cs="Times New Roman"/>
          <w:b/>
          <w:bCs/>
        </w:rPr>
        <w:t>:</w:t>
      </w:r>
      <w:r w:rsidR="00131649" w:rsidRPr="00131649">
        <w:rPr>
          <w:rFonts w:ascii="Times New Roman" w:hAnsi="Times New Roman" w:cs="Times New Roman"/>
        </w:rPr>
        <w:t xml:space="preserve"> </w:t>
      </w:r>
      <w:r w:rsidR="00812CBC">
        <w:rPr>
          <w:rFonts w:ascii="Times New Roman" w:hAnsi="Times New Roman" w:cs="Times New Roman"/>
          <w:lang w:val="pt-PT"/>
        </w:rPr>
        <w:t>J</w:t>
      </w:r>
      <w:r w:rsidR="00131649" w:rsidRPr="00131649">
        <w:rPr>
          <w:rFonts w:ascii="Times New Roman" w:hAnsi="Times New Roman" w:cs="Times New Roman"/>
          <w:lang w:val="pt-PT"/>
        </w:rPr>
        <w:t>ustice N</w:t>
      </w:r>
      <w:r w:rsidR="00D304EF">
        <w:rPr>
          <w:rFonts w:ascii="Times New Roman" w:hAnsi="Times New Roman" w:cs="Times New Roman"/>
          <w:lang w:val="pt-PT"/>
        </w:rPr>
        <w:t>.</w:t>
      </w:r>
      <w:r w:rsidR="00131649" w:rsidRPr="00131649">
        <w:rPr>
          <w:rFonts w:ascii="Times New Roman" w:hAnsi="Times New Roman" w:cs="Times New Roman"/>
          <w:lang w:val="pt-PT"/>
        </w:rPr>
        <w:t xml:space="preserve"> Santosh H</w:t>
      </w:r>
      <w:r w:rsidR="00131649" w:rsidRPr="00131649">
        <w:rPr>
          <w:rFonts w:ascii="Times New Roman" w:hAnsi="Times New Roman" w:cs="Times New Roman"/>
        </w:rPr>
        <w:t xml:space="preserve">edge, </w:t>
      </w:r>
      <w:r w:rsidR="00812CBC">
        <w:rPr>
          <w:rFonts w:ascii="Times New Roman" w:hAnsi="Times New Roman" w:cs="Times New Roman"/>
        </w:rPr>
        <w:t>J</w:t>
      </w:r>
      <w:r w:rsidR="00131649" w:rsidRPr="00131649">
        <w:rPr>
          <w:rFonts w:ascii="Times New Roman" w:hAnsi="Times New Roman" w:cs="Times New Roman"/>
        </w:rPr>
        <w:t>ustice S</w:t>
      </w:r>
      <w:r w:rsidR="00D304EF">
        <w:rPr>
          <w:rFonts w:ascii="Times New Roman" w:hAnsi="Times New Roman" w:cs="Times New Roman"/>
        </w:rPr>
        <w:t>.</w:t>
      </w:r>
      <w:r w:rsidR="00131649" w:rsidRPr="00131649">
        <w:rPr>
          <w:rFonts w:ascii="Times New Roman" w:hAnsi="Times New Roman" w:cs="Times New Roman"/>
        </w:rPr>
        <w:t>N</w:t>
      </w:r>
      <w:r w:rsidR="00D304EF">
        <w:rPr>
          <w:rFonts w:ascii="Times New Roman" w:hAnsi="Times New Roman" w:cs="Times New Roman"/>
        </w:rPr>
        <w:t>.</w:t>
      </w:r>
      <w:r w:rsidR="00131649" w:rsidRPr="00131649">
        <w:rPr>
          <w:rFonts w:ascii="Times New Roman" w:hAnsi="Times New Roman" w:cs="Times New Roman"/>
        </w:rPr>
        <w:t xml:space="preserve"> Variava</w:t>
      </w:r>
      <w:r w:rsidR="00131649" w:rsidRPr="00131649">
        <w:rPr>
          <w:rFonts w:ascii="Times New Roman" w:hAnsi="Times New Roman" w:cs="Times New Roman"/>
          <w:lang w:val="fr-FR"/>
        </w:rPr>
        <w:t>, Justice B</w:t>
      </w:r>
      <w:r w:rsidR="00D304EF">
        <w:rPr>
          <w:rFonts w:ascii="Times New Roman" w:hAnsi="Times New Roman" w:cs="Times New Roman"/>
          <w:lang w:val="fr-FR"/>
        </w:rPr>
        <w:t>.</w:t>
      </w:r>
      <w:r w:rsidR="00131649" w:rsidRPr="00131649">
        <w:rPr>
          <w:rFonts w:ascii="Times New Roman" w:hAnsi="Times New Roman" w:cs="Times New Roman"/>
          <w:lang w:val="fr-FR"/>
        </w:rPr>
        <w:t>P</w:t>
      </w:r>
      <w:r w:rsidR="00D304EF">
        <w:rPr>
          <w:rFonts w:ascii="Times New Roman" w:hAnsi="Times New Roman" w:cs="Times New Roman"/>
          <w:lang w:val="fr-FR"/>
        </w:rPr>
        <w:t>.</w:t>
      </w:r>
      <w:r w:rsidR="00131649" w:rsidRPr="00131649">
        <w:rPr>
          <w:rFonts w:ascii="Times New Roman" w:hAnsi="Times New Roman" w:cs="Times New Roman"/>
        </w:rPr>
        <w:t xml:space="preserve"> Singh,</w:t>
      </w:r>
      <w:r w:rsidR="00131649" w:rsidRPr="00131649">
        <w:rPr>
          <w:rFonts w:ascii="Times New Roman" w:hAnsi="Times New Roman" w:cs="Times New Roman"/>
          <w:lang w:val="de-DE"/>
        </w:rPr>
        <w:t xml:space="preserve"> Justice H</w:t>
      </w:r>
      <w:r w:rsidR="00D304EF">
        <w:rPr>
          <w:rFonts w:ascii="Times New Roman" w:hAnsi="Times New Roman" w:cs="Times New Roman"/>
          <w:lang w:val="de-DE"/>
        </w:rPr>
        <w:t>.</w:t>
      </w:r>
      <w:r w:rsidR="00131649" w:rsidRPr="00131649">
        <w:rPr>
          <w:rFonts w:ascii="Times New Roman" w:hAnsi="Times New Roman" w:cs="Times New Roman"/>
          <w:lang w:val="de-DE"/>
        </w:rPr>
        <w:t>K</w:t>
      </w:r>
      <w:r w:rsidR="00D304EF">
        <w:rPr>
          <w:rFonts w:ascii="Times New Roman" w:hAnsi="Times New Roman" w:cs="Times New Roman"/>
          <w:lang w:val="de-DE"/>
        </w:rPr>
        <w:t>.</w:t>
      </w:r>
      <w:r w:rsidR="00131649" w:rsidRPr="00131649">
        <w:rPr>
          <w:rFonts w:ascii="Times New Roman" w:hAnsi="Times New Roman" w:cs="Times New Roman"/>
          <w:lang w:val="de-DE"/>
        </w:rPr>
        <w:t xml:space="preserve"> Sema, Justice S</w:t>
      </w:r>
      <w:r w:rsidR="00D304EF">
        <w:rPr>
          <w:rFonts w:ascii="Times New Roman" w:hAnsi="Times New Roman" w:cs="Times New Roman"/>
          <w:lang w:val="de-DE"/>
        </w:rPr>
        <w:t>.</w:t>
      </w:r>
      <w:r w:rsidR="00131649" w:rsidRPr="00131649">
        <w:rPr>
          <w:rFonts w:ascii="Times New Roman" w:hAnsi="Times New Roman" w:cs="Times New Roman"/>
          <w:lang w:val="de-DE"/>
        </w:rPr>
        <w:t>B</w:t>
      </w:r>
      <w:r w:rsidR="00D304EF">
        <w:rPr>
          <w:rFonts w:ascii="Times New Roman" w:hAnsi="Times New Roman" w:cs="Times New Roman"/>
          <w:lang w:val="de-DE"/>
        </w:rPr>
        <w:t>.</w:t>
      </w:r>
      <w:r w:rsidR="00131649" w:rsidRPr="00131649">
        <w:rPr>
          <w:rFonts w:ascii="Times New Roman" w:hAnsi="Times New Roman" w:cs="Times New Roman"/>
          <w:lang w:val="de-DE"/>
        </w:rPr>
        <w:t xml:space="preserve"> Sinha</w:t>
      </w:r>
    </w:p>
    <w:p w:rsidR="009C70D2" w:rsidRPr="00131649" w:rsidRDefault="001B0B9B" w:rsidP="001B0B9B">
      <w:pPr>
        <w:pStyle w:val="Body"/>
        <w:spacing w:before="120" w:after="120" w:line="276" w:lineRule="auto"/>
        <w:jc w:val="both"/>
        <w:rPr>
          <w:rFonts w:ascii="Times New Roman" w:hAnsi="Times New Roman" w:cs="Times New Roman"/>
        </w:rPr>
      </w:pPr>
      <w:r>
        <w:rPr>
          <w:rFonts w:ascii="Times New Roman" w:hAnsi="Times New Roman" w:cs="Times New Roman"/>
          <w:b/>
          <w:bCs/>
        </w:rPr>
        <w:t>Fact</w:t>
      </w:r>
      <w:r w:rsidR="00131649" w:rsidRPr="001B0B9B">
        <w:rPr>
          <w:rFonts w:ascii="Times New Roman" w:hAnsi="Times New Roman" w:cs="Times New Roman"/>
          <w:b/>
          <w:bCs/>
        </w:rPr>
        <w:t xml:space="preserve"> of the case</w:t>
      </w:r>
      <w:r w:rsidR="00131649" w:rsidRPr="00131649">
        <w:rPr>
          <w:rFonts w:ascii="Times New Roman" w:hAnsi="Times New Roman" w:cs="Times New Roman"/>
        </w:rPr>
        <w:t xml:space="preserve">: The validity of Andhra Pradesh </w:t>
      </w:r>
      <w:r w:rsidR="00812CBC">
        <w:rPr>
          <w:rFonts w:ascii="Times New Roman" w:hAnsi="Times New Roman" w:cs="Times New Roman"/>
        </w:rPr>
        <w:t>S</w:t>
      </w:r>
      <w:r w:rsidR="00131649" w:rsidRPr="00131649">
        <w:rPr>
          <w:rFonts w:ascii="Times New Roman" w:hAnsi="Times New Roman" w:cs="Times New Roman"/>
        </w:rPr>
        <w:t xml:space="preserve">chedule </w:t>
      </w:r>
      <w:r w:rsidR="00812CBC">
        <w:rPr>
          <w:rFonts w:ascii="Times New Roman" w:hAnsi="Times New Roman" w:cs="Times New Roman"/>
        </w:rPr>
        <w:t>C</w:t>
      </w:r>
      <w:r w:rsidR="00131649" w:rsidRPr="00131649">
        <w:rPr>
          <w:rFonts w:ascii="Times New Roman" w:hAnsi="Times New Roman" w:cs="Times New Roman"/>
        </w:rPr>
        <w:t>aste (</w:t>
      </w:r>
      <w:r w:rsidR="00812CBC">
        <w:rPr>
          <w:rFonts w:ascii="Times New Roman" w:hAnsi="Times New Roman" w:cs="Times New Roman"/>
        </w:rPr>
        <w:t>R</w:t>
      </w:r>
      <w:r w:rsidR="00131649" w:rsidRPr="00131649">
        <w:rPr>
          <w:rFonts w:ascii="Times New Roman" w:hAnsi="Times New Roman" w:cs="Times New Roman"/>
        </w:rPr>
        <w:t xml:space="preserve">ationalisation of </w:t>
      </w:r>
      <w:r w:rsidR="00812CBC">
        <w:rPr>
          <w:rFonts w:ascii="Times New Roman" w:hAnsi="Times New Roman" w:cs="Times New Roman"/>
        </w:rPr>
        <w:t>R</w:t>
      </w:r>
      <w:r w:rsidR="00131649" w:rsidRPr="00131649">
        <w:rPr>
          <w:rFonts w:ascii="Times New Roman" w:hAnsi="Times New Roman" w:cs="Times New Roman"/>
        </w:rPr>
        <w:t xml:space="preserve">eservation) </w:t>
      </w:r>
      <w:r w:rsidR="00812CBC">
        <w:rPr>
          <w:rFonts w:ascii="Times New Roman" w:hAnsi="Times New Roman" w:cs="Times New Roman"/>
        </w:rPr>
        <w:t>A</w:t>
      </w:r>
      <w:r w:rsidR="00131649" w:rsidRPr="00131649">
        <w:rPr>
          <w:rFonts w:ascii="Times New Roman" w:hAnsi="Times New Roman" w:cs="Times New Roman"/>
        </w:rPr>
        <w:t>ct, 2000 was challenged before the High Court of Andhra Pradesh which was dismissed by majority of five judge bench.</w:t>
      </w:r>
    </w:p>
    <w:p w:rsidR="009C70D2" w:rsidRPr="00131649" w:rsidRDefault="00131649" w:rsidP="001B0B9B">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State of Andhra Pradesh appointed a commission headed by Justice Ramachandra Raju to identify the group among the </w:t>
      </w:r>
      <w:r w:rsidR="00812CBC">
        <w:rPr>
          <w:rFonts w:ascii="Times New Roman" w:hAnsi="Times New Roman" w:cs="Times New Roman"/>
        </w:rPr>
        <w:t>S</w:t>
      </w:r>
      <w:r w:rsidRPr="00131649">
        <w:rPr>
          <w:rFonts w:ascii="Times New Roman" w:hAnsi="Times New Roman" w:cs="Times New Roman"/>
        </w:rPr>
        <w:t xml:space="preserve">chedule </w:t>
      </w:r>
      <w:r w:rsidR="00812CBC">
        <w:rPr>
          <w:rFonts w:ascii="Times New Roman" w:hAnsi="Times New Roman" w:cs="Times New Roman"/>
        </w:rPr>
        <w:t>C</w:t>
      </w:r>
      <w:r w:rsidRPr="00131649">
        <w:rPr>
          <w:rFonts w:ascii="Times New Roman" w:hAnsi="Times New Roman" w:cs="Times New Roman"/>
        </w:rPr>
        <w:t xml:space="preserve">aste found in the list prepared under </w:t>
      </w:r>
      <w:r w:rsidR="00050BA0">
        <w:rPr>
          <w:rFonts w:ascii="Times New Roman" w:hAnsi="Times New Roman" w:cs="Times New Roman"/>
        </w:rPr>
        <w:t>Article</w:t>
      </w:r>
      <w:r w:rsidRPr="00131649">
        <w:rPr>
          <w:rFonts w:ascii="Times New Roman" w:hAnsi="Times New Roman" w:cs="Times New Roman"/>
        </w:rPr>
        <w:t xml:space="preserve"> 341 of the Constitution of India by the President, who had failed to secure the benefit of education provided for </w:t>
      </w:r>
      <w:r w:rsidR="00812CBC">
        <w:rPr>
          <w:rFonts w:ascii="Times New Roman" w:hAnsi="Times New Roman" w:cs="Times New Roman"/>
        </w:rPr>
        <w:t>S</w:t>
      </w:r>
      <w:r w:rsidRPr="00131649">
        <w:rPr>
          <w:rFonts w:ascii="Times New Roman" w:hAnsi="Times New Roman" w:cs="Times New Roman"/>
        </w:rPr>
        <w:t xml:space="preserve">chedule </w:t>
      </w:r>
      <w:r w:rsidR="00812CBC">
        <w:rPr>
          <w:rFonts w:ascii="Times New Roman" w:hAnsi="Times New Roman" w:cs="Times New Roman"/>
        </w:rPr>
        <w:t>C</w:t>
      </w:r>
      <w:r w:rsidRPr="00131649">
        <w:rPr>
          <w:rFonts w:ascii="Times New Roman" w:hAnsi="Times New Roman" w:cs="Times New Roman"/>
        </w:rPr>
        <w:t>aste in the state in admission to professional colleges and appointments to services in the state.</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scope of </w:t>
      </w:r>
      <w:r w:rsidR="00050BA0">
        <w:rPr>
          <w:rFonts w:ascii="Times New Roman" w:hAnsi="Times New Roman" w:cs="Times New Roman"/>
        </w:rPr>
        <w:t>Article</w:t>
      </w:r>
      <w:r w:rsidRPr="00131649">
        <w:rPr>
          <w:rFonts w:ascii="Times New Roman" w:hAnsi="Times New Roman" w:cs="Times New Roman"/>
        </w:rPr>
        <w:t xml:space="preserve"> 15 (4) is wider th</w:t>
      </w:r>
      <w:r w:rsidR="00812CBC">
        <w:rPr>
          <w:rFonts w:ascii="Times New Roman" w:hAnsi="Times New Roman" w:cs="Times New Roman"/>
        </w:rPr>
        <w:t>a</w:t>
      </w:r>
      <w:r w:rsidRPr="00131649">
        <w:rPr>
          <w:rFonts w:ascii="Times New Roman" w:hAnsi="Times New Roman" w:cs="Times New Roman"/>
        </w:rPr>
        <w:t xml:space="preserve">n </w:t>
      </w:r>
      <w:r w:rsidR="00050BA0">
        <w:rPr>
          <w:rFonts w:ascii="Times New Roman" w:hAnsi="Times New Roman" w:cs="Times New Roman"/>
        </w:rPr>
        <w:t>Article</w:t>
      </w:r>
      <w:r w:rsidRPr="00131649">
        <w:rPr>
          <w:rFonts w:ascii="Times New Roman" w:hAnsi="Times New Roman" w:cs="Times New Roman"/>
        </w:rPr>
        <w:t xml:space="preserve"> 16 (4)</w:t>
      </w:r>
      <w:r w:rsidRPr="00131649">
        <w:rPr>
          <w:rFonts w:ascii="Times New Roman" w:hAnsi="Times New Roman" w:cs="Times New Roman"/>
          <w:lang w:val="fr-FR"/>
        </w:rPr>
        <w:t xml:space="preserve">. </w:t>
      </w:r>
      <w:r w:rsidR="00050BA0">
        <w:rPr>
          <w:rFonts w:ascii="Times New Roman" w:hAnsi="Times New Roman" w:cs="Times New Roman"/>
          <w:lang w:val="fr-FR"/>
        </w:rPr>
        <w:t>Article</w:t>
      </w:r>
      <w:r w:rsidRPr="00131649">
        <w:rPr>
          <w:rFonts w:ascii="Times New Roman" w:hAnsi="Times New Roman" w:cs="Times New Roman"/>
          <w:lang w:val="fr-FR"/>
        </w:rPr>
        <w:t xml:space="preserve"> 15</w:t>
      </w:r>
      <w:r w:rsidRPr="00131649">
        <w:rPr>
          <w:rFonts w:ascii="Times New Roman" w:hAnsi="Times New Roman" w:cs="Times New Roman"/>
        </w:rPr>
        <w:t xml:space="preserve"> (4) covers within eight several kinds of positive action program in addition to reservation. However, reservation </w:t>
      </w:r>
      <w:r w:rsidRPr="00131649">
        <w:rPr>
          <w:rFonts w:ascii="Times New Roman" w:hAnsi="Times New Roman" w:cs="Times New Roman"/>
        </w:rPr>
        <w:lastRenderedPageBreak/>
        <w:t xml:space="preserve">of posts and appointments must be within reasonable limits, which is the maximum of 50%. The same limit applies to </w:t>
      </w:r>
      <w:r w:rsidR="00050BA0">
        <w:rPr>
          <w:rFonts w:ascii="Times New Roman" w:hAnsi="Times New Roman" w:cs="Times New Roman"/>
        </w:rPr>
        <w:t>Article</w:t>
      </w:r>
      <w:r w:rsidRPr="00131649">
        <w:rPr>
          <w:rFonts w:ascii="Times New Roman" w:hAnsi="Times New Roman" w:cs="Times New Roman"/>
        </w:rPr>
        <w:t xml:space="preserve"> 15 (3). Reservation to a backward class is not a constitutional mandate, but a prerogative of the state. </w:t>
      </w:r>
    </w:p>
    <w:p w:rsidR="009C70D2" w:rsidRPr="00131649" w:rsidRDefault="00131649" w:rsidP="001B0B9B">
      <w:pPr>
        <w:pStyle w:val="Body"/>
        <w:spacing w:before="120" w:after="120" w:line="276" w:lineRule="auto"/>
        <w:jc w:val="both"/>
        <w:rPr>
          <w:rFonts w:ascii="Times New Roman" w:hAnsi="Times New Roman" w:cs="Times New Roman"/>
        </w:rPr>
      </w:pPr>
      <w:proofErr w:type="gramStart"/>
      <w:r w:rsidRPr="00131649">
        <w:rPr>
          <w:rFonts w:ascii="Times New Roman" w:hAnsi="Times New Roman" w:cs="Times New Roman"/>
        </w:rPr>
        <w:t xml:space="preserve">The provisions for </w:t>
      </w:r>
      <w:r w:rsidR="00050BA0">
        <w:rPr>
          <w:rFonts w:ascii="Times New Roman" w:hAnsi="Times New Roman" w:cs="Times New Roman"/>
        </w:rPr>
        <w:t>Article</w:t>
      </w:r>
      <w:r w:rsidRPr="00131649">
        <w:rPr>
          <w:rFonts w:ascii="Times New Roman" w:hAnsi="Times New Roman" w:cs="Times New Roman"/>
        </w:rPr>
        <w:t xml:space="preserve"> 330 (1) (b) and (c) shows that the Constitution has treated </w:t>
      </w:r>
      <w:r w:rsidR="00812CBC">
        <w:rPr>
          <w:rFonts w:ascii="Times New Roman" w:hAnsi="Times New Roman" w:cs="Times New Roman"/>
        </w:rPr>
        <w:t>S</w:t>
      </w:r>
      <w:r w:rsidRPr="00131649">
        <w:rPr>
          <w:rFonts w:ascii="Times New Roman" w:hAnsi="Times New Roman" w:cs="Times New Roman"/>
        </w:rPr>
        <w:t>cheduled Tribes in the autonomous district of Assam as a separate category distinct from all other scheduled tribes.</w:t>
      </w:r>
      <w:proofErr w:type="gramEnd"/>
      <w:r w:rsidRPr="00131649">
        <w:rPr>
          <w:rFonts w:ascii="Times New Roman" w:hAnsi="Times New Roman" w:cs="Times New Roman"/>
        </w:rPr>
        <w:t xml:space="preserve"> This clearly indicates that when the Constitution makers wanted to make a sub-classification of scheduled Tribes, they have </w:t>
      </w:r>
      <w:r w:rsidR="00812CBC">
        <w:rPr>
          <w:rFonts w:ascii="Times New Roman" w:hAnsi="Times New Roman" w:cs="Times New Roman"/>
        </w:rPr>
        <w:t xml:space="preserve">themselves </w:t>
      </w:r>
      <w:r w:rsidRPr="00131649">
        <w:rPr>
          <w:rFonts w:ascii="Times New Roman" w:hAnsi="Times New Roman" w:cs="Times New Roman"/>
        </w:rPr>
        <w:t>made it in the text of the Constitution itself and have not empowered any legislature or government to make such a sub-classification.</w:t>
      </w:r>
    </w:p>
    <w:p w:rsidR="00812CBC" w:rsidRDefault="00812CBC" w:rsidP="001B0B9B">
      <w:pPr>
        <w:pStyle w:val="Body"/>
        <w:spacing w:before="120" w:after="120" w:line="276" w:lineRule="auto"/>
        <w:jc w:val="both"/>
        <w:rPr>
          <w:rFonts w:ascii="Times New Roman" w:hAnsi="Times New Roman" w:cs="Times New Roman"/>
        </w:rPr>
      </w:pPr>
      <w:r>
        <w:rPr>
          <w:rFonts w:ascii="Times New Roman" w:hAnsi="Times New Roman" w:cs="Times New Roman"/>
        </w:rPr>
        <w:t>I</w:t>
      </w:r>
      <w:r w:rsidR="00131649" w:rsidRPr="00131649">
        <w:rPr>
          <w:rFonts w:ascii="Times New Roman" w:hAnsi="Times New Roman" w:cs="Times New Roman"/>
        </w:rPr>
        <w:t xml:space="preserve">t was also observed that </w:t>
      </w:r>
      <w:r w:rsidR="00050BA0">
        <w:rPr>
          <w:rFonts w:ascii="Times New Roman" w:hAnsi="Times New Roman" w:cs="Times New Roman"/>
        </w:rPr>
        <w:t>Article</w:t>
      </w:r>
      <w:r w:rsidR="00131649" w:rsidRPr="00131649">
        <w:rPr>
          <w:rFonts w:ascii="Times New Roman" w:hAnsi="Times New Roman" w:cs="Times New Roman"/>
        </w:rPr>
        <w:t xml:space="preserve"> 341 indicates that there can be only one list of </w:t>
      </w:r>
      <w:r>
        <w:rPr>
          <w:rFonts w:ascii="Times New Roman" w:hAnsi="Times New Roman" w:cs="Times New Roman"/>
        </w:rPr>
        <w:t>S</w:t>
      </w:r>
      <w:r w:rsidR="00131649" w:rsidRPr="00131649">
        <w:rPr>
          <w:rFonts w:ascii="Times New Roman" w:hAnsi="Times New Roman" w:cs="Times New Roman"/>
        </w:rPr>
        <w:t xml:space="preserve">chedule </w:t>
      </w:r>
      <w:r>
        <w:rPr>
          <w:rFonts w:ascii="Times New Roman" w:hAnsi="Times New Roman" w:cs="Times New Roman"/>
        </w:rPr>
        <w:t>C</w:t>
      </w:r>
      <w:r w:rsidR="00131649" w:rsidRPr="00131649">
        <w:rPr>
          <w:rFonts w:ascii="Times New Roman" w:hAnsi="Times New Roman" w:cs="Times New Roman"/>
        </w:rPr>
        <w:t>aste in regard to a state and that list should include all specified castes, races or tribes or part or groups notified in that presidential list. In the entire Constitution whenever reference has been made to “</w:t>
      </w:r>
      <w:r>
        <w:rPr>
          <w:rFonts w:ascii="Times New Roman" w:hAnsi="Times New Roman" w:cs="Times New Roman"/>
        </w:rPr>
        <w:t>Schedule Castes</w:t>
      </w:r>
      <w:r w:rsidR="00131649" w:rsidRPr="00131649">
        <w:rPr>
          <w:rFonts w:ascii="Times New Roman" w:hAnsi="Times New Roman" w:cs="Times New Roman"/>
        </w:rPr>
        <w:t xml:space="preserve">” it refers only to the list prepared by President under </w:t>
      </w:r>
      <w:r w:rsidR="00050BA0">
        <w:rPr>
          <w:rFonts w:ascii="Times New Roman" w:hAnsi="Times New Roman" w:cs="Times New Roman"/>
        </w:rPr>
        <w:t>Article</w:t>
      </w:r>
      <w:r w:rsidR="00131649" w:rsidRPr="00131649">
        <w:rPr>
          <w:rFonts w:ascii="Times New Roman" w:hAnsi="Times New Roman" w:cs="Times New Roman"/>
        </w:rPr>
        <w:t xml:space="preserve"> 341 and there is no reference to any sub-classification or division in the state list except, maybe, for the limited purpose of </w:t>
      </w:r>
      <w:r w:rsidR="00050BA0">
        <w:rPr>
          <w:rFonts w:ascii="Times New Roman" w:hAnsi="Times New Roman" w:cs="Times New Roman"/>
        </w:rPr>
        <w:t>Article</w:t>
      </w:r>
      <w:r w:rsidR="00131649" w:rsidRPr="00131649">
        <w:rPr>
          <w:rFonts w:ascii="Times New Roman" w:hAnsi="Times New Roman" w:cs="Times New Roman"/>
        </w:rPr>
        <w:t xml:space="preserve"> 330. Therefore, it is clear that the Constitution intended all the castes including the subcastes, races and tribes mentioned in the list to be a member of one group for the purpose of Constitution and in this group cannot be subdivided for any purpose. The Constitution intended that all </w:t>
      </w:r>
      <w:r>
        <w:rPr>
          <w:rFonts w:ascii="Times New Roman" w:hAnsi="Times New Roman" w:cs="Times New Roman"/>
        </w:rPr>
        <w:t>t</w:t>
      </w:r>
      <w:r w:rsidR="00131649" w:rsidRPr="00131649">
        <w:rPr>
          <w:rFonts w:ascii="Times New Roman" w:hAnsi="Times New Roman" w:cs="Times New Roman"/>
        </w:rPr>
        <w:t xml:space="preserve">he castes included in the schedule under </w:t>
      </w:r>
      <w:r w:rsidR="00050BA0">
        <w:rPr>
          <w:rFonts w:ascii="Times New Roman" w:hAnsi="Times New Roman" w:cs="Times New Roman"/>
        </w:rPr>
        <w:t>Article</w:t>
      </w:r>
      <w:r w:rsidR="00131649" w:rsidRPr="00131649">
        <w:rPr>
          <w:rFonts w:ascii="Times New Roman" w:hAnsi="Times New Roman" w:cs="Times New Roman"/>
        </w:rPr>
        <w:t xml:space="preserve"> 341 would be deemed to be one class of persons.</w:t>
      </w:r>
    </w:p>
    <w:p w:rsidR="009C70D2" w:rsidRPr="005679A9" w:rsidRDefault="00131649" w:rsidP="005679A9">
      <w:pPr>
        <w:pStyle w:val="Heading2"/>
      </w:pPr>
      <w:bookmarkStart w:id="18" w:name="_Toc75032297"/>
      <w:r w:rsidRPr="005679A9">
        <w:t>Topic</w:t>
      </w:r>
      <w:r w:rsidR="003110E6" w:rsidRPr="005679A9">
        <w:t xml:space="preserve">: </w:t>
      </w:r>
      <w:r w:rsidR="00812CBC" w:rsidRPr="005679A9">
        <w:t xml:space="preserve">Socially </w:t>
      </w:r>
      <w:proofErr w:type="gramStart"/>
      <w:r w:rsidR="003110E6" w:rsidRPr="005679A9">
        <w:t>And</w:t>
      </w:r>
      <w:proofErr w:type="gramEnd"/>
      <w:r w:rsidR="003110E6" w:rsidRPr="005679A9">
        <w:t xml:space="preserve"> </w:t>
      </w:r>
      <w:r w:rsidR="00812CBC" w:rsidRPr="005679A9">
        <w:t xml:space="preserve">Educationally Backward Classes Under </w:t>
      </w:r>
      <w:r w:rsidR="00050BA0" w:rsidRPr="005679A9">
        <w:t>Article</w:t>
      </w:r>
      <w:r w:rsidRPr="005679A9">
        <w:t xml:space="preserve"> </w:t>
      </w:r>
      <w:r w:rsidR="003110E6" w:rsidRPr="005679A9">
        <w:t>15 (4)</w:t>
      </w:r>
      <w:bookmarkEnd w:id="18"/>
    </w:p>
    <w:p w:rsidR="009C70D2" w:rsidRPr="001B0B9B"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Name of the case:</w:t>
      </w:r>
      <w:r w:rsidR="00131649" w:rsidRPr="001B0B9B">
        <w:rPr>
          <w:rFonts w:ascii="Times New Roman" w:hAnsi="Times New Roman" w:cs="Times New Roman"/>
          <w:b/>
          <w:bCs/>
        </w:rPr>
        <w:t xml:space="preserve"> Balaji v. State of Mysore, AIR 1963 SC 649</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lastRenderedPageBreak/>
        <w:t>Bench</w:t>
      </w:r>
      <w:r w:rsidR="00812CBC">
        <w:rPr>
          <w:rFonts w:ascii="Times New Roman" w:hAnsi="Times New Roman" w:cs="Times New Roman"/>
          <w:b/>
          <w:bCs/>
        </w:rPr>
        <w:t>:</w:t>
      </w:r>
      <w:r w:rsidR="00131649" w:rsidRPr="00131649">
        <w:rPr>
          <w:rFonts w:ascii="Times New Roman" w:hAnsi="Times New Roman" w:cs="Times New Roman"/>
        </w:rPr>
        <w:t xml:space="preserve"> </w:t>
      </w:r>
      <w:r w:rsidR="001B0B9B">
        <w:rPr>
          <w:rFonts w:ascii="Times New Roman" w:hAnsi="Times New Roman" w:cs="Times New Roman"/>
        </w:rPr>
        <w:t>C</w:t>
      </w:r>
      <w:r w:rsidR="00131649" w:rsidRPr="00131649">
        <w:rPr>
          <w:rFonts w:ascii="Times New Roman" w:hAnsi="Times New Roman" w:cs="Times New Roman"/>
        </w:rPr>
        <w:t>hief Justice Bhuvneshwar Sinha, Justice PB Gajendragadkar, Justice K</w:t>
      </w:r>
      <w:r w:rsidR="00D304EF">
        <w:rPr>
          <w:rFonts w:ascii="Times New Roman" w:hAnsi="Times New Roman" w:cs="Times New Roman"/>
        </w:rPr>
        <w:t>.</w:t>
      </w:r>
      <w:r w:rsidR="00131649" w:rsidRPr="00131649">
        <w:rPr>
          <w:rFonts w:ascii="Times New Roman" w:hAnsi="Times New Roman" w:cs="Times New Roman"/>
        </w:rPr>
        <w:t>N</w:t>
      </w:r>
      <w:r w:rsidR="00D304EF">
        <w:rPr>
          <w:rFonts w:ascii="Times New Roman" w:hAnsi="Times New Roman" w:cs="Times New Roman"/>
        </w:rPr>
        <w:t>.</w:t>
      </w:r>
      <w:r w:rsidR="00131649" w:rsidRPr="00131649">
        <w:rPr>
          <w:rFonts w:ascii="Times New Roman" w:hAnsi="Times New Roman" w:cs="Times New Roman"/>
        </w:rPr>
        <w:t xml:space="preserve"> Wanchoo, Justice K</w:t>
      </w:r>
      <w:r w:rsidR="00D304EF">
        <w:rPr>
          <w:rFonts w:ascii="Times New Roman" w:hAnsi="Times New Roman" w:cs="Times New Roman"/>
        </w:rPr>
        <w:t>.</w:t>
      </w:r>
      <w:r w:rsidR="00131649" w:rsidRPr="00131649">
        <w:rPr>
          <w:rFonts w:ascii="Times New Roman" w:hAnsi="Times New Roman" w:cs="Times New Roman"/>
        </w:rPr>
        <w:t>C</w:t>
      </w:r>
      <w:r w:rsidR="00D304EF">
        <w:rPr>
          <w:rFonts w:ascii="Times New Roman" w:hAnsi="Times New Roman" w:cs="Times New Roman"/>
        </w:rPr>
        <w:t>.</w:t>
      </w:r>
      <w:r w:rsidR="00131649" w:rsidRPr="00131649">
        <w:rPr>
          <w:rFonts w:ascii="Times New Roman" w:hAnsi="Times New Roman" w:cs="Times New Roman"/>
        </w:rPr>
        <w:t xml:space="preserve"> Gupta, Justice J</w:t>
      </w:r>
      <w:r w:rsidR="00D304EF">
        <w:rPr>
          <w:rFonts w:ascii="Times New Roman" w:hAnsi="Times New Roman" w:cs="Times New Roman"/>
        </w:rPr>
        <w:t>.</w:t>
      </w:r>
      <w:r w:rsidR="00131649" w:rsidRPr="00131649">
        <w:rPr>
          <w:rFonts w:ascii="Times New Roman" w:hAnsi="Times New Roman" w:cs="Times New Roman"/>
        </w:rPr>
        <w:t>C</w:t>
      </w:r>
      <w:r w:rsidR="00D304EF">
        <w:rPr>
          <w:rFonts w:ascii="Times New Roman" w:hAnsi="Times New Roman" w:cs="Times New Roman"/>
        </w:rPr>
        <w:t>.</w:t>
      </w:r>
      <w:r w:rsidR="00131649" w:rsidRPr="00131649">
        <w:rPr>
          <w:rFonts w:ascii="Times New Roman" w:hAnsi="Times New Roman" w:cs="Times New Roman"/>
        </w:rPr>
        <w:t xml:space="preserve"> Shah</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812CBC">
        <w:rPr>
          <w:rFonts w:ascii="Times New Roman" w:hAnsi="Times New Roman" w:cs="Times New Roman"/>
          <w:b/>
        </w:rPr>
        <w:t>C</w:t>
      </w:r>
      <w:r w:rsidRPr="00131649">
        <w:rPr>
          <w:rFonts w:ascii="Times New Roman" w:hAnsi="Times New Roman" w:cs="Times New Roman"/>
          <w:b/>
        </w:rPr>
        <w:t xml:space="preserve">ase: </w:t>
      </w:r>
      <w:r w:rsidR="00812CBC">
        <w:rPr>
          <w:rFonts w:ascii="Times New Roman" w:hAnsi="Times New Roman" w:cs="Times New Roman"/>
        </w:rPr>
        <w:t>A</w:t>
      </w:r>
      <w:r w:rsidRPr="00131649">
        <w:rPr>
          <w:rFonts w:ascii="Times New Roman" w:hAnsi="Times New Roman" w:cs="Times New Roman"/>
        </w:rPr>
        <w:t xml:space="preserve">fter the enactment of </w:t>
      </w:r>
      <w:r w:rsidR="00812CBC">
        <w:rPr>
          <w:rFonts w:ascii="Times New Roman" w:hAnsi="Times New Roman" w:cs="Times New Roman"/>
        </w:rPr>
        <w:t>F</w:t>
      </w:r>
      <w:r w:rsidRPr="00131649">
        <w:rPr>
          <w:rFonts w:ascii="Times New Roman" w:hAnsi="Times New Roman" w:cs="Times New Roman"/>
        </w:rPr>
        <w:t xml:space="preserve">irst </w:t>
      </w:r>
      <w:r w:rsidR="00812CBC">
        <w:rPr>
          <w:rFonts w:ascii="Times New Roman" w:hAnsi="Times New Roman" w:cs="Times New Roman"/>
        </w:rPr>
        <w:t>C</w:t>
      </w:r>
      <w:r w:rsidRPr="00131649">
        <w:rPr>
          <w:rFonts w:ascii="Times New Roman" w:hAnsi="Times New Roman" w:cs="Times New Roman"/>
        </w:rPr>
        <w:t xml:space="preserve">onstitutional </w:t>
      </w:r>
      <w:r w:rsidR="00812CBC">
        <w:rPr>
          <w:rFonts w:ascii="Times New Roman" w:hAnsi="Times New Roman" w:cs="Times New Roman"/>
        </w:rPr>
        <w:t>A</w:t>
      </w:r>
      <w:r w:rsidRPr="00131649">
        <w:rPr>
          <w:rFonts w:ascii="Times New Roman" w:hAnsi="Times New Roman" w:cs="Times New Roman"/>
        </w:rPr>
        <w:t>mendment 1951, Balaji was the first case which came up before Supreme Court.</w:t>
      </w:r>
    </w:p>
    <w:p w:rsidR="009C70D2" w:rsidRPr="00131649" w:rsidRDefault="00131649" w:rsidP="001B0B9B">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And order of the Mysore </w:t>
      </w:r>
      <w:r w:rsidR="00CD7F22">
        <w:rPr>
          <w:rFonts w:ascii="Times New Roman" w:hAnsi="Times New Roman" w:cs="Times New Roman"/>
        </w:rPr>
        <w:t>G</w:t>
      </w:r>
      <w:r w:rsidRPr="00131649">
        <w:rPr>
          <w:rFonts w:ascii="Times New Roman" w:hAnsi="Times New Roman" w:cs="Times New Roman"/>
        </w:rPr>
        <w:t xml:space="preserve">overnment issued under </w:t>
      </w:r>
      <w:r w:rsidR="00050BA0">
        <w:rPr>
          <w:rFonts w:ascii="Times New Roman" w:hAnsi="Times New Roman" w:cs="Times New Roman"/>
        </w:rPr>
        <w:t>Article</w:t>
      </w:r>
      <w:r w:rsidR="007C01C5">
        <w:rPr>
          <w:rFonts w:ascii="Times New Roman" w:hAnsi="Times New Roman" w:cs="Times New Roman"/>
        </w:rPr>
        <w:t xml:space="preserve"> 15 (4)</w:t>
      </w:r>
      <w:r w:rsidRPr="00131649">
        <w:rPr>
          <w:rFonts w:ascii="Times New Roman" w:hAnsi="Times New Roman" w:cs="Times New Roman"/>
        </w:rPr>
        <w:t xml:space="preserve"> reserve seats for admission to the state medical and </w:t>
      </w:r>
      <w:r w:rsidR="00CD7F22">
        <w:rPr>
          <w:rFonts w:ascii="Times New Roman" w:hAnsi="Times New Roman" w:cs="Times New Roman"/>
        </w:rPr>
        <w:t>engineering</w:t>
      </w:r>
      <w:r w:rsidRPr="00131649">
        <w:rPr>
          <w:rFonts w:ascii="Times New Roman" w:hAnsi="Times New Roman" w:cs="Times New Roman"/>
        </w:rPr>
        <w:t xml:space="preserve"> colleges for backward class and more backward classes. This was in addition to the reservation of seats for the </w:t>
      </w:r>
      <w:r w:rsidR="00812CBC">
        <w:rPr>
          <w:rFonts w:ascii="Times New Roman" w:hAnsi="Times New Roman" w:cs="Times New Roman"/>
        </w:rPr>
        <w:t>Schedule Castes</w:t>
      </w:r>
      <w:r w:rsidRPr="00131649">
        <w:rPr>
          <w:rFonts w:ascii="Times New Roman" w:hAnsi="Times New Roman" w:cs="Times New Roman"/>
        </w:rPr>
        <w:t xml:space="preserve"> (15%) and for the </w:t>
      </w:r>
      <w:r w:rsidR="00CD7F22">
        <w:rPr>
          <w:rFonts w:ascii="Times New Roman" w:hAnsi="Times New Roman" w:cs="Times New Roman"/>
        </w:rPr>
        <w:t>S</w:t>
      </w:r>
      <w:r w:rsidRPr="00131649">
        <w:rPr>
          <w:rFonts w:ascii="Times New Roman" w:hAnsi="Times New Roman" w:cs="Times New Roman"/>
        </w:rPr>
        <w:t xml:space="preserve">cheduled </w:t>
      </w:r>
      <w:r w:rsidR="00CD7F22">
        <w:rPr>
          <w:rFonts w:ascii="Times New Roman" w:hAnsi="Times New Roman" w:cs="Times New Roman"/>
        </w:rPr>
        <w:t>T</w:t>
      </w:r>
      <w:r w:rsidRPr="00131649">
        <w:rPr>
          <w:rFonts w:ascii="Times New Roman" w:hAnsi="Times New Roman" w:cs="Times New Roman"/>
        </w:rPr>
        <w:t>ribe (3%). Backward and more backward classes were designated on the basis of ‘</w:t>
      </w:r>
      <w:r w:rsidRPr="00131649">
        <w:rPr>
          <w:rFonts w:ascii="Times New Roman" w:hAnsi="Times New Roman" w:cs="Times New Roman"/>
          <w:lang w:val="it-IT"/>
        </w:rPr>
        <w:t>caste</w:t>
      </w:r>
      <w:r w:rsidRPr="00131649">
        <w:rPr>
          <w:rFonts w:ascii="Times New Roman" w:hAnsi="Times New Roman" w:cs="Times New Roman"/>
        </w:rPr>
        <w:t>’ and ‘</w:t>
      </w:r>
      <w:r w:rsidR="00CD7F22" w:rsidRPr="00131649">
        <w:rPr>
          <w:rFonts w:ascii="Times New Roman" w:hAnsi="Times New Roman" w:cs="Times New Roman"/>
        </w:rPr>
        <w:t>communities</w:t>
      </w:r>
      <w:r w:rsidR="00CD7F22">
        <w:rPr>
          <w:rFonts w:ascii="Times New Roman" w:hAnsi="Times New Roman" w:cs="Times New Roman"/>
        </w:rPr>
        <w:t>’</w:t>
      </w:r>
      <w:r w:rsidRPr="00131649">
        <w:rPr>
          <w:rFonts w:ascii="Times New Roman" w:hAnsi="Times New Roman" w:cs="Times New Roman"/>
        </w:rPr>
        <w:t>.</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invalidated the order based on following grounds:</w:t>
      </w:r>
    </w:p>
    <w:p w:rsidR="009C70D2" w:rsidRPr="00131649" w:rsidRDefault="00131649" w:rsidP="001B0B9B">
      <w:pPr>
        <w:pStyle w:val="Body"/>
        <w:numPr>
          <w:ilvl w:val="0"/>
          <w:numId w:val="7"/>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The first facet in the Mysore order was that it was based solely on caste without regard to other relevant factors and this was not permissible under </w:t>
      </w:r>
      <w:r w:rsidR="00050BA0">
        <w:rPr>
          <w:rFonts w:ascii="Times New Roman" w:hAnsi="Times New Roman" w:cs="Times New Roman"/>
        </w:rPr>
        <w:t>Article</w:t>
      </w:r>
      <w:r w:rsidRPr="00131649">
        <w:rPr>
          <w:rFonts w:ascii="Times New Roman" w:hAnsi="Times New Roman" w:cs="Times New Roman"/>
        </w:rPr>
        <w:t xml:space="preserve"> 15 (4). Though caste in relation to Hindu could be a relevant factor to consider in determining the social backwardness of a class of citizens, it must not be made the sole and dominant test in that behalf. Christians, Jains and Muslims do not believe in the ca</w:t>
      </w:r>
      <w:r w:rsidR="00CD7F22">
        <w:rPr>
          <w:rFonts w:ascii="Times New Roman" w:hAnsi="Times New Roman" w:cs="Times New Roman"/>
        </w:rPr>
        <w:t>ste</w:t>
      </w:r>
      <w:r w:rsidRPr="00131649">
        <w:rPr>
          <w:rFonts w:ascii="Times New Roman" w:hAnsi="Times New Roman" w:cs="Times New Roman"/>
        </w:rPr>
        <w:t xml:space="preserve"> system and, therefore, the test of the cast</w:t>
      </w:r>
      <w:r w:rsidR="00CD7F22">
        <w:rPr>
          <w:rFonts w:ascii="Times New Roman" w:hAnsi="Times New Roman" w:cs="Times New Roman"/>
        </w:rPr>
        <w:t>e</w:t>
      </w:r>
      <w:r w:rsidRPr="00131649">
        <w:rPr>
          <w:rFonts w:ascii="Times New Roman" w:hAnsi="Times New Roman" w:cs="Times New Roman"/>
        </w:rPr>
        <w:t xml:space="preserve"> could not be applied to them. In as much as identification of all backward classes under the impugned order had been made solely on the basis of caste, the order was bad. </w:t>
      </w:r>
    </w:p>
    <w:p w:rsidR="009C70D2" w:rsidRPr="00131649" w:rsidRDefault="00131649" w:rsidP="001B0B9B">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Secondly, the test adopted by the state to measure educational backwardness was the basis of the average of student population in the last three highest school classes of all higher schools in the state in relation to thousands citizen of that community. This average for the whole state was 6.9 per th</w:t>
      </w:r>
      <w:r w:rsidR="007C01C5">
        <w:rPr>
          <w:rFonts w:ascii="Times New Roman" w:hAnsi="Times New Roman" w:cs="Times New Roman"/>
        </w:rPr>
        <w:t xml:space="preserve">ousand. The court stated that for women </w:t>
      </w:r>
      <w:r w:rsidRPr="00131649">
        <w:rPr>
          <w:rFonts w:ascii="Times New Roman" w:hAnsi="Times New Roman" w:cs="Times New Roman"/>
        </w:rPr>
        <w:t xml:space="preserve">the </w:t>
      </w:r>
      <w:r w:rsidRPr="00131649">
        <w:rPr>
          <w:rFonts w:ascii="Times New Roman" w:hAnsi="Times New Roman" w:cs="Times New Roman"/>
        </w:rPr>
        <w:lastRenderedPageBreak/>
        <w:t>test applied was rational and permissible to judge educational backwardness, it was not vali</w:t>
      </w:r>
      <w:r w:rsidR="007C01C5">
        <w:rPr>
          <w:rFonts w:ascii="Times New Roman" w:hAnsi="Times New Roman" w:cs="Times New Roman"/>
        </w:rPr>
        <w:t>dly applied. Only community</w:t>
      </w:r>
      <w:r w:rsidR="007C7051">
        <w:rPr>
          <w:rFonts w:ascii="Times New Roman" w:hAnsi="Times New Roman" w:cs="Times New Roman"/>
        </w:rPr>
        <w:t xml:space="preserve"> </w:t>
      </w:r>
      <w:r w:rsidR="007C01C5">
        <w:rPr>
          <w:rFonts w:ascii="Times New Roman" w:hAnsi="Times New Roman" w:cs="Times New Roman"/>
        </w:rPr>
        <w:t>falling</w:t>
      </w:r>
      <w:r w:rsidRPr="00131649">
        <w:rPr>
          <w:rFonts w:ascii="Times New Roman" w:hAnsi="Times New Roman" w:cs="Times New Roman"/>
        </w:rPr>
        <w:t xml:space="preserve"> below the state average could properly be regarded as backward, but not a communit</w:t>
      </w:r>
      <w:r w:rsidR="007C01C5">
        <w:rPr>
          <w:rFonts w:ascii="Times New Roman" w:hAnsi="Times New Roman" w:cs="Times New Roman"/>
        </w:rPr>
        <w:t xml:space="preserve">y which came near the average. </w:t>
      </w:r>
    </w:p>
    <w:p w:rsidR="007C7051" w:rsidRDefault="00131649" w:rsidP="001B0B9B">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Thirdly, the court declared that </w:t>
      </w:r>
      <w:r w:rsidR="00050BA0">
        <w:rPr>
          <w:rFonts w:ascii="Times New Roman" w:hAnsi="Times New Roman" w:cs="Times New Roman"/>
        </w:rPr>
        <w:t>Article</w:t>
      </w:r>
      <w:r w:rsidRPr="00131649">
        <w:rPr>
          <w:rFonts w:ascii="Times New Roman" w:hAnsi="Times New Roman" w:cs="Times New Roman"/>
        </w:rPr>
        <w:t xml:space="preserve"> 15 (4) does not envisage classification between backward and more backward classes as was made by the Mysore order. </w:t>
      </w:r>
      <w:r w:rsidR="00050BA0">
        <w:rPr>
          <w:rFonts w:ascii="Times New Roman" w:hAnsi="Times New Roman" w:cs="Times New Roman"/>
        </w:rPr>
        <w:t>Article</w:t>
      </w:r>
      <w:r w:rsidRPr="00131649">
        <w:rPr>
          <w:rFonts w:ascii="Times New Roman" w:hAnsi="Times New Roman" w:cs="Times New Roman"/>
        </w:rPr>
        <w:t xml:space="preserve"> 15 (4) </w:t>
      </w:r>
      <w:r w:rsidR="007C01C5" w:rsidRPr="00131649">
        <w:rPr>
          <w:rFonts w:ascii="Times New Roman" w:hAnsi="Times New Roman" w:cs="Times New Roman"/>
        </w:rPr>
        <w:t>authorizes</w:t>
      </w:r>
      <w:r w:rsidRPr="00131649">
        <w:rPr>
          <w:rFonts w:ascii="Times New Roman" w:hAnsi="Times New Roman" w:cs="Times New Roman"/>
        </w:rPr>
        <w:t xml:space="preserve"> a special provision being made for backward classes and not for such classes as were less advanced in the most Advanced classes in the state. By dropping the techniques of classifying communities into backward and more backward classes, 90% of the total population had been treated as backward. The order, in effect, sought to divide the state population into the most advanced and rest, but put the later into two categories - backward and more backward- and the classification of two categories </w:t>
      </w:r>
      <w:r w:rsidR="007C01C5">
        <w:rPr>
          <w:rFonts w:ascii="Times New Roman" w:hAnsi="Times New Roman" w:cs="Times New Roman"/>
        </w:rPr>
        <w:t>is not</w:t>
      </w:r>
      <w:r w:rsidR="001B0B9B">
        <w:rPr>
          <w:rFonts w:ascii="Times New Roman" w:hAnsi="Times New Roman" w:cs="Times New Roman"/>
        </w:rPr>
        <w:t xml:space="preserve"> envisaged by </w:t>
      </w:r>
      <w:r w:rsidR="00050BA0">
        <w:rPr>
          <w:rFonts w:ascii="Times New Roman" w:hAnsi="Times New Roman" w:cs="Times New Roman"/>
        </w:rPr>
        <w:t>Article</w:t>
      </w:r>
      <w:r w:rsidR="001B0B9B">
        <w:rPr>
          <w:rFonts w:ascii="Times New Roman" w:hAnsi="Times New Roman" w:cs="Times New Roman"/>
        </w:rPr>
        <w:t xml:space="preserve"> 15 (4). </w:t>
      </w:r>
    </w:p>
    <w:p w:rsidR="009C70D2" w:rsidRPr="00131649" w:rsidRDefault="001B0B9B" w:rsidP="007C7051">
      <w:pPr>
        <w:pStyle w:val="Body"/>
        <w:spacing w:before="120" w:after="120" w:line="276" w:lineRule="auto"/>
        <w:ind w:left="360"/>
        <w:jc w:val="both"/>
        <w:rPr>
          <w:rFonts w:ascii="Times New Roman" w:hAnsi="Times New Roman" w:cs="Times New Roman"/>
        </w:rPr>
      </w:pPr>
      <w:r>
        <w:rPr>
          <w:rFonts w:ascii="Times New Roman" w:hAnsi="Times New Roman" w:cs="Times New Roman"/>
        </w:rPr>
        <w:t>“</w:t>
      </w:r>
      <w:r w:rsidR="00131649" w:rsidRPr="00131649">
        <w:rPr>
          <w:rFonts w:ascii="Times New Roman" w:hAnsi="Times New Roman" w:cs="Times New Roman"/>
        </w:rPr>
        <w:t xml:space="preserve">The interests of weaker </w:t>
      </w:r>
      <w:r w:rsidR="003A38A2">
        <w:rPr>
          <w:rFonts w:ascii="Times New Roman" w:hAnsi="Times New Roman" w:cs="Times New Roman"/>
        </w:rPr>
        <w:t>Section</w:t>
      </w:r>
      <w:r w:rsidR="00131649" w:rsidRPr="00131649">
        <w:rPr>
          <w:rFonts w:ascii="Times New Roman" w:hAnsi="Times New Roman" w:cs="Times New Roman"/>
        </w:rPr>
        <w:t xml:space="preserve">s of society which are a first charge on the state and the Centre have to be adjusted with interest of community as a whole. The adjustment of these computing claims is undoubtedly difficult matter, but if under the guise of making a special provision, state reserves practically all the seats available in the college, that clearly would be subverting the object of </w:t>
      </w:r>
      <w:r w:rsidR="00050BA0">
        <w:rPr>
          <w:rFonts w:ascii="Times New Roman" w:hAnsi="Times New Roman" w:cs="Times New Roman"/>
        </w:rPr>
        <w:t>Article</w:t>
      </w:r>
      <w:r w:rsidR="00131649" w:rsidRPr="00131649">
        <w:rPr>
          <w:rFonts w:ascii="Times New Roman" w:hAnsi="Times New Roman" w:cs="Times New Roman"/>
        </w:rPr>
        <w:t xml:space="preserve"> 15 (4).” The state had </w:t>
      </w:r>
      <w:r w:rsidR="00131649" w:rsidRPr="00D304EF">
        <w:rPr>
          <w:rFonts w:ascii="Times New Roman" w:hAnsi="Times New Roman" w:cs="Times New Roman"/>
          <w:i/>
          <w:iCs/>
        </w:rPr>
        <w:t>“to approach its task objectively and in a rational manner”.</w:t>
      </w:r>
    </w:p>
    <w:p w:rsidR="009C70D2" w:rsidRPr="00131649" w:rsidRDefault="00131649" w:rsidP="001B0B9B">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court further drew </w:t>
      </w:r>
      <w:r w:rsidRPr="00CD7F22">
        <w:rPr>
          <w:rFonts w:ascii="Times New Roman" w:hAnsi="Times New Roman" w:cs="Times New Roman"/>
          <w:b/>
          <w:bCs/>
        </w:rPr>
        <w:t>distinction between caste and class</w:t>
      </w:r>
      <w:r w:rsidRPr="00131649">
        <w:rPr>
          <w:rFonts w:ascii="Times New Roman" w:hAnsi="Times New Roman" w:cs="Times New Roman"/>
        </w:rPr>
        <w:t>. An attempt at finding a new basis for asserting social and educational backwardness in a place of caste is reflected in the Balaji decision.</w:t>
      </w:r>
    </w:p>
    <w:p w:rsidR="009C70D2" w:rsidRDefault="00131649" w:rsidP="00CD7F22">
      <w:pPr>
        <w:pStyle w:val="Body"/>
        <w:spacing w:before="120" w:after="120" w:line="276" w:lineRule="auto"/>
        <w:jc w:val="both"/>
        <w:rPr>
          <w:rFonts w:ascii="Times New Roman" w:hAnsi="Times New Roman" w:cs="Times New Roman"/>
        </w:rPr>
      </w:pPr>
      <w:r w:rsidRPr="00131649">
        <w:rPr>
          <w:rFonts w:ascii="Times New Roman" w:hAnsi="Times New Roman" w:cs="Times New Roman"/>
        </w:rPr>
        <w:lastRenderedPageBreak/>
        <w:t xml:space="preserve">Further, the court also ruled that reservation under </w:t>
      </w:r>
      <w:r w:rsidR="00050BA0">
        <w:rPr>
          <w:rFonts w:ascii="Times New Roman" w:hAnsi="Times New Roman" w:cs="Times New Roman"/>
        </w:rPr>
        <w:t>Article</w:t>
      </w:r>
      <w:r w:rsidRPr="00131649">
        <w:rPr>
          <w:rFonts w:ascii="Times New Roman" w:hAnsi="Times New Roman" w:cs="Times New Roman"/>
        </w:rPr>
        <w:t xml:space="preserve"> 15 (4) should be reasonable. It should not be such as to defeat or nullify the main rule of equality instrument in </w:t>
      </w:r>
      <w:r w:rsidR="00050BA0">
        <w:rPr>
          <w:rFonts w:ascii="Times New Roman" w:hAnsi="Times New Roman" w:cs="Times New Roman"/>
        </w:rPr>
        <w:t>Article</w:t>
      </w:r>
      <w:r w:rsidRPr="00131649">
        <w:rPr>
          <w:rFonts w:ascii="Times New Roman" w:hAnsi="Times New Roman" w:cs="Times New Roman"/>
        </w:rPr>
        <w:t xml:space="preserve"> 15 (1). While it would not be possible to </w:t>
      </w:r>
      <w:r w:rsidR="00CD7F22" w:rsidRPr="00131649">
        <w:rPr>
          <w:rFonts w:ascii="Times New Roman" w:hAnsi="Times New Roman" w:cs="Times New Roman"/>
        </w:rPr>
        <w:t>predicate,</w:t>
      </w:r>
      <w:r w:rsidRPr="00131649">
        <w:rPr>
          <w:rFonts w:ascii="Times New Roman" w:hAnsi="Times New Roman" w:cs="Times New Roman"/>
        </w:rPr>
        <w:t xml:space="preserve"> </w:t>
      </w:r>
      <w:r w:rsidR="00CD7F22">
        <w:rPr>
          <w:rFonts w:ascii="Times New Roman" w:hAnsi="Times New Roman" w:cs="Times New Roman"/>
        </w:rPr>
        <w:t>it was observed that the</w:t>
      </w:r>
      <w:r w:rsidRPr="00131649">
        <w:rPr>
          <w:rFonts w:ascii="Times New Roman" w:hAnsi="Times New Roman" w:cs="Times New Roman"/>
        </w:rPr>
        <w:t xml:space="preserve"> permissible percentage of reservation ought to be less than 50%, “how much less than 50% would depend upon the relevant prevailing circumstances in each case”. Also</w:t>
      </w:r>
      <w:r w:rsidR="00CD7F22">
        <w:rPr>
          <w:rFonts w:ascii="Times New Roman" w:hAnsi="Times New Roman" w:cs="Times New Roman"/>
        </w:rPr>
        <w:t>,</w:t>
      </w:r>
      <w:r w:rsidRPr="00131649">
        <w:rPr>
          <w:rFonts w:ascii="Times New Roman" w:hAnsi="Times New Roman" w:cs="Times New Roman"/>
        </w:rPr>
        <w:t xml:space="preserve"> a provision under </w:t>
      </w:r>
      <w:r w:rsidR="00050BA0">
        <w:rPr>
          <w:rFonts w:ascii="Times New Roman" w:hAnsi="Times New Roman" w:cs="Times New Roman"/>
        </w:rPr>
        <w:t>Article</w:t>
      </w:r>
      <w:r w:rsidRPr="00131649">
        <w:rPr>
          <w:rFonts w:ascii="Times New Roman" w:hAnsi="Times New Roman" w:cs="Times New Roman"/>
        </w:rPr>
        <w:t xml:space="preserve"> 15 (4) need not be in the form of law, it could as well be made by an executive order</w:t>
      </w:r>
      <w:r w:rsidR="00CD7F22">
        <w:rPr>
          <w:rFonts w:ascii="Times New Roman" w:hAnsi="Times New Roman" w:cs="Times New Roman"/>
        </w:rPr>
        <w:t>.</w:t>
      </w:r>
    </w:p>
    <w:p w:rsidR="00CD7F22" w:rsidRDefault="00CD7F22" w:rsidP="00CD7F22">
      <w:pPr>
        <w:pStyle w:val="Body"/>
        <w:spacing w:before="120" w:after="120" w:line="276" w:lineRule="auto"/>
        <w:jc w:val="both"/>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19" w:name="_Toc75032298"/>
      <w:r w:rsidRPr="005679A9">
        <w:t>Topic</w:t>
      </w:r>
      <w:r w:rsidR="003110E6" w:rsidRPr="005679A9">
        <w:t xml:space="preserve">: </w:t>
      </w:r>
      <w:r w:rsidR="00CD7F22" w:rsidRPr="005679A9">
        <w:t xml:space="preserve">Equal Pay </w:t>
      </w:r>
      <w:proofErr w:type="gramStart"/>
      <w:r w:rsidR="003110E6" w:rsidRPr="005679A9">
        <w:t>For</w:t>
      </w:r>
      <w:proofErr w:type="gramEnd"/>
      <w:r w:rsidR="003110E6" w:rsidRPr="005679A9">
        <w:t xml:space="preserve"> </w:t>
      </w:r>
      <w:r w:rsidR="00CD7F22" w:rsidRPr="005679A9">
        <w:t xml:space="preserve">Equal Work Under </w:t>
      </w:r>
      <w:r w:rsidR="00050BA0" w:rsidRPr="005679A9">
        <w:t>Article</w:t>
      </w:r>
      <w:r w:rsidRPr="005679A9">
        <w:t xml:space="preserve"> </w:t>
      </w:r>
      <w:r w:rsidR="003110E6" w:rsidRPr="005679A9">
        <w:t>16</w:t>
      </w:r>
      <w:bookmarkEnd w:id="19"/>
    </w:p>
    <w:p w:rsidR="009C70D2" w:rsidRPr="001B0B9B"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 xml:space="preserve">Name of the </w:t>
      </w:r>
      <w:r w:rsidR="005D2492">
        <w:rPr>
          <w:rFonts w:ascii="Times New Roman" w:hAnsi="Times New Roman" w:cs="Times New Roman"/>
          <w:b/>
          <w:bCs/>
        </w:rPr>
        <w:t>C</w:t>
      </w:r>
      <w:r w:rsidRPr="00924748">
        <w:rPr>
          <w:rFonts w:ascii="Times New Roman" w:hAnsi="Times New Roman" w:cs="Times New Roman"/>
          <w:b/>
          <w:bCs/>
        </w:rPr>
        <w:t>ase:</w:t>
      </w:r>
      <w:r w:rsidR="00131649" w:rsidRPr="001B0B9B">
        <w:rPr>
          <w:rFonts w:ascii="Times New Roman" w:hAnsi="Times New Roman" w:cs="Times New Roman"/>
          <w:b/>
          <w:bCs/>
        </w:rPr>
        <w:t xml:space="preserve"> State of Madhya Pradesh v. Pramod Bhartia, AIR 1986 SC 1571</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D80770">
        <w:rPr>
          <w:rFonts w:ascii="Times New Roman" w:hAnsi="Times New Roman" w:cs="Times New Roman"/>
          <w:b/>
          <w:bCs/>
        </w:rPr>
        <w:t>:</w:t>
      </w:r>
      <w:r w:rsidR="00131649" w:rsidRPr="00131649">
        <w:rPr>
          <w:rFonts w:ascii="Times New Roman" w:hAnsi="Times New Roman" w:cs="Times New Roman"/>
        </w:rPr>
        <w:t xml:space="preserve"> </w:t>
      </w:r>
      <w:r w:rsidR="001B0B9B">
        <w:rPr>
          <w:rFonts w:ascii="Times New Roman" w:hAnsi="Times New Roman" w:cs="Times New Roman"/>
          <w:lang w:val="fr-FR"/>
        </w:rPr>
        <w:t>J</w:t>
      </w:r>
      <w:r w:rsidR="00131649" w:rsidRPr="00131649">
        <w:rPr>
          <w:rFonts w:ascii="Times New Roman" w:hAnsi="Times New Roman" w:cs="Times New Roman"/>
          <w:lang w:val="fr-FR"/>
        </w:rPr>
        <w:t>ustice K</w:t>
      </w:r>
      <w:r w:rsidR="00131649" w:rsidRPr="00131649">
        <w:rPr>
          <w:rFonts w:ascii="Times New Roman" w:hAnsi="Times New Roman" w:cs="Times New Roman"/>
        </w:rPr>
        <w:t xml:space="preserve"> Singh, Justice N Kasliwal and Justice BJ Reddy</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5D2492">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 xml:space="preserve">The lecturers were working in higher secondary school in Madhya Pradesh claimed parity in </w:t>
      </w:r>
      <w:r w:rsidR="005D2492">
        <w:rPr>
          <w:rFonts w:ascii="Times New Roman" w:hAnsi="Times New Roman" w:cs="Times New Roman"/>
        </w:rPr>
        <w:t>pay</w:t>
      </w:r>
      <w:r w:rsidRPr="00131649">
        <w:rPr>
          <w:rFonts w:ascii="Times New Roman" w:hAnsi="Times New Roman" w:cs="Times New Roman"/>
        </w:rPr>
        <w:t xml:space="preserve"> with lecturers working in technical schools. The qualification prescribed for, and the service condition </w:t>
      </w:r>
      <w:r w:rsidR="007C7051">
        <w:rPr>
          <w:rFonts w:ascii="Times New Roman" w:hAnsi="Times New Roman" w:cs="Times New Roman"/>
        </w:rPr>
        <w:t>of, both group of lecturers</w:t>
      </w:r>
      <w:r w:rsidRPr="00131649">
        <w:rPr>
          <w:rFonts w:ascii="Times New Roman" w:hAnsi="Times New Roman" w:cs="Times New Roman"/>
        </w:rPr>
        <w:t xml:space="preserve"> is the same </w:t>
      </w:r>
      <w:r w:rsidR="005D2492">
        <w:rPr>
          <w:rFonts w:ascii="Times New Roman" w:hAnsi="Times New Roman" w:cs="Times New Roman"/>
        </w:rPr>
        <w:t>b</w:t>
      </w:r>
      <w:r w:rsidRPr="00131649">
        <w:rPr>
          <w:rFonts w:ascii="Times New Roman" w:hAnsi="Times New Roman" w:cs="Times New Roman"/>
        </w:rPr>
        <w:t>ut the function and responsibility of both the categories of lecturer were qualitatively speaking similar.</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has explained the doctrine of equal pay for equal work is implicit in the doctrine of equality in </w:t>
      </w:r>
      <w:r w:rsidR="005D2492">
        <w:rPr>
          <w:rFonts w:ascii="Times New Roman" w:hAnsi="Times New Roman" w:cs="Times New Roman"/>
        </w:rPr>
        <w:t>enshr</w:t>
      </w:r>
      <w:r w:rsidRPr="00131649">
        <w:rPr>
          <w:rFonts w:ascii="Times New Roman" w:hAnsi="Times New Roman" w:cs="Times New Roman"/>
        </w:rPr>
        <w:t xml:space="preserve">ined in </w:t>
      </w:r>
      <w:r w:rsidR="00050BA0">
        <w:rPr>
          <w:rFonts w:ascii="Times New Roman" w:hAnsi="Times New Roman" w:cs="Times New Roman"/>
        </w:rPr>
        <w:t>Article</w:t>
      </w:r>
      <w:r w:rsidRPr="00131649">
        <w:rPr>
          <w:rFonts w:ascii="Times New Roman" w:hAnsi="Times New Roman" w:cs="Times New Roman"/>
        </w:rPr>
        <w:t xml:space="preserve"> 14, and flows from it. The rule is as much a part of </w:t>
      </w:r>
      <w:r w:rsidR="00050BA0">
        <w:rPr>
          <w:rFonts w:ascii="Times New Roman" w:hAnsi="Times New Roman" w:cs="Times New Roman"/>
        </w:rPr>
        <w:t>Article</w:t>
      </w:r>
      <w:r w:rsidRPr="00131649">
        <w:rPr>
          <w:rFonts w:ascii="Times New Roman" w:hAnsi="Times New Roman" w:cs="Times New Roman"/>
        </w:rPr>
        <w:t xml:space="preserve"> 14 as it is of </w:t>
      </w:r>
      <w:r w:rsidR="00050BA0">
        <w:rPr>
          <w:rFonts w:ascii="Times New Roman" w:hAnsi="Times New Roman" w:cs="Times New Roman"/>
        </w:rPr>
        <w:t>Article</w:t>
      </w:r>
      <w:r w:rsidRPr="00131649">
        <w:rPr>
          <w:rFonts w:ascii="Times New Roman" w:hAnsi="Times New Roman" w:cs="Times New Roman"/>
        </w:rPr>
        <w:t xml:space="preserve"> 16 (1). The doctrine is also stated in </w:t>
      </w:r>
      <w:r w:rsidR="00050BA0">
        <w:rPr>
          <w:rFonts w:ascii="Times New Roman" w:hAnsi="Times New Roman" w:cs="Times New Roman"/>
        </w:rPr>
        <w:t>Article</w:t>
      </w:r>
      <w:r w:rsidRPr="00131649">
        <w:rPr>
          <w:rFonts w:ascii="Times New Roman" w:hAnsi="Times New Roman" w:cs="Times New Roman"/>
        </w:rPr>
        <w:t xml:space="preserve"> 30 (1), a directive principle, which </w:t>
      </w:r>
      <w:r w:rsidR="005D2492">
        <w:rPr>
          <w:rFonts w:ascii="Times New Roman" w:hAnsi="Times New Roman" w:cs="Times New Roman"/>
        </w:rPr>
        <w:t>advises</w:t>
      </w:r>
      <w:r w:rsidRPr="00131649">
        <w:rPr>
          <w:rFonts w:ascii="Times New Roman" w:hAnsi="Times New Roman" w:cs="Times New Roman"/>
        </w:rPr>
        <w:t xml:space="preserve"> the state to direct its policy towards securing equal pay for equal work for both men and women. </w:t>
      </w:r>
    </w:p>
    <w:p w:rsidR="009C70D2" w:rsidRPr="00131649" w:rsidRDefault="00131649" w:rsidP="003110E6">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doctrine of equal pay for equal work would apply on the premises of similar work but it does not mean that there should </w:t>
      </w:r>
      <w:r w:rsidRPr="00131649">
        <w:rPr>
          <w:rFonts w:ascii="Times New Roman" w:hAnsi="Times New Roman" w:cs="Times New Roman"/>
        </w:rPr>
        <w:lastRenderedPageBreak/>
        <w:t>be complete identity of all respects. If the two classes of person do some work under some employer, with some responsibility, under similar working conditions, the doctrine of equal pay for equal work would apply and it would not be open to the state to discriminate one class with other in paying salary.</w:t>
      </w:r>
    </w:p>
    <w:p w:rsidR="009C70D2" w:rsidRPr="00131649" w:rsidRDefault="00131649" w:rsidP="001B0B9B">
      <w:pPr>
        <w:pStyle w:val="Body"/>
        <w:spacing w:before="120" w:after="120" w:line="276" w:lineRule="auto"/>
        <w:jc w:val="both"/>
        <w:rPr>
          <w:rFonts w:ascii="Times New Roman" w:hAnsi="Times New Roman" w:cs="Times New Roman"/>
        </w:rPr>
      </w:pPr>
      <w:r w:rsidRPr="00131649">
        <w:rPr>
          <w:rFonts w:ascii="Times New Roman" w:hAnsi="Times New Roman" w:cs="Times New Roman"/>
        </w:rPr>
        <w:t>However, the court still refused to concede to the lecturer in higher</w:t>
      </w:r>
      <w:r w:rsidR="007C7051">
        <w:rPr>
          <w:rFonts w:ascii="Times New Roman" w:hAnsi="Times New Roman" w:cs="Times New Roman"/>
        </w:rPr>
        <w:t xml:space="preserve"> secondary schools the same pay</w:t>
      </w:r>
      <w:r w:rsidRPr="00131649">
        <w:rPr>
          <w:rFonts w:ascii="Times New Roman" w:hAnsi="Times New Roman" w:cs="Times New Roman"/>
        </w:rPr>
        <w:t xml:space="preserve"> as the lecturer in technical school. Since the plea of equal pay for equal work has to be explained with reference to </w:t>
      </w:r>
      <w:r w:rsidR="00050BA0">
        <w:rPr>
          <w:rFonts w:ascii="Times New Roman" w:hAnsi="Times New Roman" w:cs="Times New Roman"/>
        </w:rPr>
        <w:t>Article</w:t>
      </w:r>
      <w:r w:rsidR="007C7051">
        <w:rPr>
          <w:rFonts w:ascii="Times New Roman" w:hAnsi="Times New Roman" w:cs="Times New Roman"/>
        </w:rPr>
        <w:t xml:space="preserve"> 14, the onus</w:t>
      </w:r>
      <w:r w:rsidRPr="00131649">
        <w:rPr>
          <w:rFonts w:ascii="Times New Roman" w:hAnsi="Times New Roman" w:cs="Times New Roman"/>
        </w:rPr>
        <w:t xml:space="preserve"> is upon the petitioner who established their right to equal pay, or the plea of discrimination, as the case maybe. In the instant case, the petitioner failed to discharge this onus. </w:t>
      </w:r>
    </w:p>
    <w:p w:rsidR="009C70D2" w:rsidRPr="00131649" w:rsidRDefault="002B355E" w:rsidP="00131649">
      <w:pPr>
        <w:pStyle w:val="Body"/>
        <w:spacing w:before="120" w:after="120" w:line="276" w:lineRule="auto"/>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20" w:name="_Toc75032299"/>
      <w:r w:rsidRPr="005679A9">
        <w:t>Topic</w:t>
      </w:r>
      <w:r w:rsidR="003110E6" w:rsidRPr="005679A9">
        <w:t xml:space="preserve">: </w:t>
      </w:r>
      <w:r w:rsidRPr="005679A9">
        <w:t xml:space="preserve">The Indra Sawhney </w:t>
      </w:r>
      <w:r w:rsidR="002B355E" w:rsidRPr="005679A9">
        <w:t>C</w:t>
      </w:r>
      <w:r w:rsidRPr="005679A9">
        <w:t xml:space="preserve">ase </w:t>
      </w:r>
      <w:r w:rsidR="003110E6" w:rsidRPr="005679A9">
        <w:t xml:space="preserve">Popularly Known As The </w:t>
      </w:r>
      <w:r w:rsidRPr="005679A9">
        <w:t xml:space="preserve">Mandal </w:t>
      </w:r>
      <w:r w:rsidR="003110E6" w:rsidRPr="005679A9">
        <w:t xml:space="preserve">Commission </w:t>
      </w:r>
      <w:r w:rsidR="002B355E" w:rsidRPr="005679A9">
        <w:t>C</w:t>
      </w:r>
      <w:r w:rsidRPr="005679A9">
        <w:t xml:space="preserve">ase </w:t>
      </w:r>
      <w:proofErr w:type="gramStart"/>
      <w:r w:rsidR="003110E6" w:rsidRPr="005679A9">
        <w:t xml:space="preserve">[ </w:t>
      </w:r>
      <w:r w:rsidR="00050BA0" w:rsidRPr="005679A9">
        <w:t>Article</w:t>
      </w:r>
      <w:proofErr w:type="gramEnd"/>
      <w:r w:rsidRPr="005679A9">
        <w:t xml:space="preserve"> </w:t>
      </w:r>
      <w:r w:rsidR="003110E6" w:rsidRPr="005679A9">
        <w:t>16 (4) ]</w:t>
      </w:r>
      <w:bookmarkEnd w:id="20"/>
    </w:p>
    <w:p w:rsidR="002B355E" w:rsidRDefault="00924748" w:rsidP="00EB719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 xml:space="preserve">Name of the </w:t>
      </w:r>
      <w:r w:rsidR="00D304EF">
        <w:rPr>
          <w:rFonts w:ascii="Times New Roman" w:hAnsi="Times New Roman" w:cs="Times New Roman"/>
          <w:b/>
          <w:bCs/>
        </w:rPr>
        <w:t>C</w:t>
      </w:r>
      <w:r w:rsidRPr="00924748">
        <w:rPr>
          <w:rFonts w:ascii="Times New Roman" w:hAnsi="Times New Roman" w:cs="Times New Roman"/>
          <w:b/>
          <w:bCs/>
        </w:rPr>
        <w:t>ase:</w:t>
      </w:r>
      <w:r w:rsidR="00131649" w:rsidRPr="001B0B9B">
        <w:rPr>
          <w:rFonts w:ascii="Times New Roman" w:hAnsi="Times New Roman" w:cs="Times New Roman"/>
          <w:b/>
          <w:bCs/>
        </w:rPr>
        <w:t xml:space="preserve"> Indra Sawhney v. </w:t>
      </w:r>
      <w:r w:rsidR="003A38A2">
        <w:rPr>
          <w:rFonts w:ascii="Times New Roman" w:hAnsi="Times New Roman" w:cs="Times New Roman"/>
          <w:b/>
          <w:bCs/>
        </w:rPr>
        <w:t>Union</w:t>
      </w:r>
      <w:r w:rsidR="00131649" w:rsidRPr="001B0B9B">
        <w:rPr>
          <w:rFonts w:ascii="Times New Roman" w:hAnsi="Times New Roman" w:cs="Times New Roman"/>
          <w:b/>
          <w:bCs/>
        </w:rPr>
        <w:t xml:space="preserve"> of India, AIR 1993 SC 477</w:t>
      </w:r>
    </w:p>
    <w:p w:rsidR="009C70D2" w:rsidRPr="002B355E" w:rsidRDefault="00EB7198" w:rsidP="00EB7198">
      <w:pPr>
        <w:pStyle w:val="Body"/>
        <w:spacing w:before="120" w:after="120" w:line="276" w:lineRule="auto"/>
        <w:jc w:val="both"/>
        <w:rPr>
          <w:rFonts w:ascii="Times New Roman" w:hAnsi="Times New Roman" w:cs="Times New Roman"/>
          <w:b/>
          <w:bCs/>
        </w:rPr>
      </w:pPr>
      <w:r w:rsidRPr="00EB7198">
        <w:rPr>
          <w:rFonts w:ascii="Times New Roman" w:hAnsi="Times New Roman" w:cs="Times New Roman"/>
          <w:b/>
          <w:bCs/>
        </w:rPr>
        <w:t>Bench</w:t>
      </w:r>
      <w:r w:rsidR="002B355E">
        <w:rPr>
          <w:rFonts w:ascii="Times New Roman" w:hAnsi="Times New Roman" w:cs="Times New Roman"/>
          <w:b/>
          <w:bCs/>
        </w:rPr>
        <w:t>:</w:t>
      </w:r>
      <w:r w:rsidR="00131649" w:rsidRPr="00131649">
        <w:rPr>
          <w:rFonts w:ascii="Times New Roman" w:hAnsi="Times New Roman" w:cs="Times New Roman"/>
        </w:rPr>
        <w:t xml:space="preserve"> </w:t>
      </w:r>
      <w:r w:rsidR="001B0B9B">
        <w:rPr>
          <w:rFonts w:ascii="Times New Roman" w:hAnsi="Times New Roman" w:cs="Times New Roman"/>
          <w:lang w:val="fr-FR"/>
        </w:rPr>
        <w:t>J</w:t>
      </w:r>
      <w:r w:rsidR="00131649" w:rsidRPr="00131649">
        <w:rPr>
          <w:rFonts w:ascii="Times New Roman" w:hAnsi="Times New Roman" w:cs="Times New Roman"/>
          <w:lang w:val="fr-FR"/>
        </w:rPr>
        <w:t>ustice M Kania, Justice M Venkatachaliah, Justice S</w:t>
      </w:r>
      <w:r w:rsidR="00131649" w:rsidRPr="00131649">
        <w:rPr>
          <w:rFonts w:ascii="Times New Roman" w:hAnsi="Times New Roman" w:cs="Times New Roman"/>
        </w:rPr>
        <w:t xml:space="preserve"> </w:t>
      </w:r>
      <w:r w:rsidR="00131649" w:rsidRPr="00131649">
        <w:rPr>
          <w:rFonts w:ascii="Times New Roman" w:hAnsi="Times New Roman" w:cs="Times New Roman"/>
          <w:lang w:val="fr-FR"/>
        </w:rPr>
        <w:t xml:space="preserve">Pandian, Justice T </w:t>
      </w:r>
      <w:r w:rsidR="00131649" w:rsidRPr="00131649">
        <w:rPr>
          <w:rFonts w:ascii="Times New Roman" w:hAnsi="Times New Roman" w:cs="Times New Roman"/>
        </w:rPr>
        <w:t>Ahmadi, Justice K Singh, Justice P Sawant, Justice R Sahai</w:t>
      </w:r>
      <w:r w:rsidR="00131649" w:rsidRPr="00131649">
        <w:rPr>
          <w:rFonts w:ascii="Times New Roman" w:hAnsi="Times New Roman" w:cs="Times New Roman"/>
          <w:lang w:val="fr-FR"/>
        </w:rPr>
        <w:t xml:space="preserve">, Justice </w:t>
      </w:r>
      <w:r w:rsidR="00131649" w:rsidRPr="00131649">
        <w:rPr>
          <w:rFonts w:ascii="Times New Roman" w:hAnsi="Times New Roman" w:cs="Times New Roman"/>
        </w:rPr>
        <w:t>BJ Reddy</w:t>
      </w:r>
    </w:p>
    <w:p w:rsidR="009C70D2" w:rsidRPr="00131649" w:rsidRDefault="00131649" w:rsidP="001B0B9B">
      <w:pPr>
        <w:pStyle w:val="Body"/>
        <w:spacing w:before="120" w:after="120" w:line="276" w:lineRule="auto"/>
        <w:jc w:val="both"/>
        <w:rPr>
          <w:rFonts w:ascii="Times New Roman" w:hAnsi="Times New Roman" w:cs="Times New Roman"/>
        </w:rPr>
      </w:pPr>
      <w:r w:rsidRPr="001B0B9B">
        <w:rPr>
          <w:rFonts w:ascii="Times New Roman" w:hAnsi="Times New Roman" w:cs="Times New Roman"/>
          <w:b/>
          <w:bCs/>
        </w:rPr>
        <w:t xml:space="preserve">Fact up the </w:t>
      </w:r>
      <w:r w:rsidR="002B355E">
        <w:rPr>
          <w:rFonts w:ascii="Times New Roman" w:hAnsi="Times New Roman" w:cs="Times New Roman"/>
          <w:b/>
          <w:bCs/>
        </w:rPr>
        <w:t>C</w:t>
      </w:r>
      <w:r w:rsidRPr="001B0B9B">
        <w:rPr>
          <w:rFonts w:ascii="Times New Roman" w:hAnsi="Times New Roman" w:cs="Times New Roman"/>
          <w:b/>
          <w:bCs/>
        </w:rPr>
        <w:t>ase:</w:t>
      </w:r>
      <w:r w:rsidRPr="00131649">
        <w:rPr>
          <w:rFonts w:ascii="Times New Roman" w:hAnsi="Times New Roman" w:cs="Times New Roman"/>
        </w:rPr>
        <w:t xml:space="preserve"> The </w:t>
      </w:r>
      <w:r w:rsidR="002B355E">
        <w:rPr>
          <w:rFonts w:ascii="Times New Roman" w:hAnsi="Times New Roman" w:cs="Times New Roman"/>
        </w:rPr>
        <w:t>M</w:t>
      </w:r>
      <w:r w:rsidRPr="00131649">
        <w:rPr>
          <w:rFonts w:ascii="Times New Roman" w:hAnsi="Times New Roman" w:cs="Times New Roman"/>
        </w:rPr>
        <w:t xml:space="preserve">andal commission was appointed by the </w:t>
      </w:r>
      <w:r w:rsidR="002B355E">
        <w:rPr>
          <w:rFonts w:ascii="Times New Roman" w:hAnsi="Times New Roman" w:cs="Times New Roman"/>
        </w:rPr>
        <w:t>G</w:t>
      </w:r>
      <w:r w:rsidRPr="00131649">
        <w:rPr>
          <w:rFonts w:ascii="Times New Roman" w:hAnsi="Times New Roman" w:cs="Times New Roman"/>
        </w:rPr>
        <w:t xml:space="preserve">overnment of India in terms of </w:t>
      </w:r>
      <w:r w:rsidR="00050BA0">
        <w:rPr>
          <w:rFonts w:ascii="Times New Roman" w:hAnsi="Times New Roman" w:cs="Times New Roman"/>
        </w:rPr>
        <w:t>Article</w:t>
      </w:r>
      <w:r w:rsidRPr="00131649">
        <w:rPr>
          <w:rFonts w:ascii="Times New Roman" w:hAnsi="Times New Roman" w:cs="Times New Roman"/>
        </w:rPr>
        <w:t xml:space="preserve"> 340 of the Constitution in 1979 to investigate the condition of </w:t>
      </w:r>
      <w:r w:rsidR="002B355E">
        <w:rPr>
          <w:rFonts w:ascii="Times New Roman" w:hAnsi="Times New Roman" w:cs="Times New Roman"/>
        </w:rPr>
        <w:t>S</w:t>
      </w:r>
      <w:r w:rsidRPr="00131649">
        <w:rPr>
          <w:rFonts w:ascii="Times New Roman" w:hAnsi="Times New Roman" w:cs="Times New Roman"/>
        </w:rPr>
        <w:t xml:space="preserve">ocially and </w:t>
      </w:r>
      <w:r w:rsidR="002B355E">
        <w:rPr>
          <w:rFonts w:ascii="Times New Roman" w:hAnsi="Times New Roman" w:cs="Times New Roman"/>
        </w:rPr>
        <w:t>E</w:t>
      </w:r>
      <w:r w:rsidRPr="00131649">
        <w:rPr>
          <w:rFonts w:ascii="Times New Roman" w:hAnsi="Times New Roman" w:cs="Times New Roman"/>
        </w:rPr>
        <w:t xml:space="preserve">ducationally </w:t>
      </w:r>
      <w:r w:rsidR="002B355E">
        <w:rPr>
          <w:rFonts w:ascii="Times New Roman" w:hAnsi="Times New Roman" w:cs="Times New Roman"/>
        </w:rPr>
        <w:t>B</w:t>
      </w:r>
      <w:r w:rsidRPr="00131649">
        <w:rPr>
          <w:rFonts w:ascii="Times New Roman" w:hAnsi="Times New Roman" w:cs="Times New Roman"/>
        </w:rPr>
        <w:t xml:space="preserve">ackward </w:t>
      </w:r>
      <w:r w:rsidR="002B355E">
        <w:rPr>
          <w:rFonts w:ascii="Times New Roman" w:hAnsi="Times New Roman" w:cs="Times New Roman"/>
        </w:rPr>
        <w:t>C</w:t>
      </w:r>
      <w:r w:rsidRPr="00131649">
        <w:rPr>
          <w:rFonts w:ascii="Times New Roman" w:hAnsi="Times New Roman" w:cs="Times New Roman"/>
        </w:rPr>
        <w:t>lasses. One of the major recommendation</w:t>
      </w:r>
      <w:r w:rsidR="002B355E">
        <w:rPr>
          <w:rFonts w:ascii="Times New Roman" w:hAnsi="Times New Roman" w:cs="Times New Roman"/>
        </w:rPr>
        <w:t>s</w:t>
      </w:r>
      <w:r w:rsidRPr="00131649">
        <w:rPr>
          <w:rFonts w:ascii="Times New Roman" w:hAnsi="Times New Roman" w:cs="Times New Roman"/>
        </w:rPr>
        <w:t xml:space="preserve"> by the commission was that, beside the </w:t>
      </w:r>
      <w:r w:rsidR="002B355E" w:rsidRPr="00131649">
        <w:rPr>
          <w:rFonts w:ascii="Times New Roman" w:hAnsi="Times New Roman" w:cs="Times New Roman"/>
        </w:rPr>
        <w:t xml:space="preserve">Schedule Caste </w:t>
      </w:r>
      <w:r w:rsidR="002B355E">
        <w:rPr>
          <w:rFonts w:ascii="Times New Roman" w:hAnsi="Times New Roman" w:cs="Times New Roman"/>
        </w:rPr>
        <w:t>a</w:t>
      </w:r>
      <w:r w:rsidR="002B355E" w:rsidRPr="00131649">
        <w:rPr>
          <w:rFonts w:ascii="Times New Roman" w:hAnsi="Times New Roman" w:cs="Times New Roman"/>
        </w:rPr>
        <w:t xml:space="preserve">nd Schedule Tribe, </w:t>
      </w:r>
      <w:r w:rsidRPr="00131649">
        <w:rPr>
          <w:rFonts w:ascii="Times New Roman" w:hAnsi="Times New Roman" w:cs="Times New Roman"/>
        </w:rPr>
        <w:t xml:space="preserve">for </w:t>
      </w:r>
      <w:r w:rsidR="002B355E" w:rsidRPr="00131649">
        <w:rPr>
          <w:rFonts w:ascii="Times New Roman" w:hAnsi="Times New Roman" w:cs="Times New Roman"/>
        </w:rPr>
        <w:t xml:space="preserve">Other Backward Classes </w:t>
      </w:r>
      <w:r w:rsidRPr="00131649">
        <w:rPr>
          <w:rFonts w:ascii="Times New Roman" w:hAnsi="Times New Roman" w:cs="Times New Roman"/>
        </w:rPr>
        <w:t>which constitute nearly 52% componen</w:t>
      </w:r>
      <w:r w:rsidR="007C7051">
        <w:rPr>
          <w:rFonts w:ascii="Times New Roman" w:hAnsi="Times New Roman" w:cs="Times New Roman"/>
        </w:rPr>
        <w:t>t of the population, 27% jobs must be</w:t>
      </w:r>
      <w:r w:rsidRPr="00131649">
        <w:rPr>
          <w:rFonts w:ascii="Times New Roman" w:hAnsi="Times New Roman" w:cs="Times New Roman"/>
        </w:rPr>
        <w:t xml:space="preserve"> reserve</w:t>
      </w:r>
      <w:r w:rsidR="007C7051">
        <w:rPr>
          <w:rFonts w:ascii="Times New Roman" w:hAnsi="Times New Roman" w:cs="Times New Roman"/>
        </w:rPr>
        <w:t>d</w:t>
      </w:r>
      <w:r w:rsidRPr="00131649">
        <w:rPr>
          <w:rFonts w:ascii="Times New Roman" w:hAnsi="Times New Roman" w:cs="Times New Roman"/>
        </w:rPr>
        <w:t xml:space="preserve"> so that the total reservation for all, </w:t>
      </w:r>
      <w:r w:rsidR="00812CBC">
        <w:rPr>
          <w:rFonts w:ascii="Times New Roman" w:hAnsi="Times New Roman" w:cs="Times New Roman"/>
        </w:rPr>
        <w:t>Schedule Castes</w:t>
      </w:r>
      <w:r w:rsidRPr="00131649">
        <w:rPr>
          <w:rFonts w:ascii="Times New Roman" w:hAnsi="Times New Roman" w:cs="Times New Roman"/>
        </w:rPr>
        <w:t>, scheduled Tribes and other backward classes amounts to 50%.</w:t>
      </w:r>
    </w:p>
    <w:p w:rsidR="009C70D2" w:rsidRPr="00131649" w:rsidRDefault="00131649" w:rsidP="001B0B9B">
      <w:pPr>
        <w:pStyle w:val="Body"/>
        <w:spacing w:before="120" w:after="120" w:line="276" w:lineRule="auto"/>
        <w:jc w:val="both"/>
        <w:rPr>
          <w:rFonts w:ascii="Times New Roman" w:hAnsi="Times New Roman" w:cs="Times New Roman"/>
        </w:rPr>
      </w:pPr>
      <w:r w:rsidRPr="00131649">
        <w:rPr>
          <w:rFonts w:ascii="Times New Roman" w:hAnsi="Times New Roman" w:cs="Times New Roman"/>
        </w:rPr>
        <w:lastRenderedPageBreak/>
        <w:t xml:space="preserve">No action was taken on the basis of </w:t>
      </w:r>
      <w:r w:rsidR="002B355E">
        <w:rPr>
          <w:rFonts w:ascii="Times New Roman" w:hAnsi="Times New Roman" w:cs="Times New Roman"/>
        </w:rPr>
        <w:t>M</w:t>
      </w:r>
      <w:r w:rsidRPr="00131649">
        <w:rPr>
          <w:rFonts w:ascii="Times New Roman" w:hAnsi="Times New Roman" w:cs="Times New Roman"/>
        </w:rPr>
        <w:t xml:space="preserve">andal report for long after it was submitted, except that it was discussed in the House of Parliament twice, once in 1982 and again in 1983. On August 1990, the VP Singh </w:t>
      </w:r>
      <w:r w:rsidR="002B355E">
        <w:rPr>
          <w:rFonts w:ascii="Times New Roman" w:hAnsi="Times New Roman" w:cs="Times New Roman"/>
        </w:rPr>
        <w:t>g</w:t>
      </w:r>
      <w:r w:rsidRPr="00131649">
        <w:rPr>
          <w:rFonts w:ascii="Times New Roman" w:hAnsi="Times New Roman" w:cs="Times New Roman"/>
        </w:rPr>
        <w:t>overnmen</w:t>
      </w:r>
      <w:r w:rsidR="007C7051">
        <w:rPr>
          <w:rFonts w:ascii="Times New Roman" w:hAnsi="Times New Roman" w:cs="Times New Roman"/>
        </w:rPr>
        <w:t>t at the Centre issued an official</w:t>
      </w:r>
      <w:r w:rsidRPr="00131649">
        <w:rPr>
          <w:rFonts w:ascii="Times New Roman" w:hAnsi="Times New Roman" w:cs="Times New Roman"/>
        </w:rPr>
        <w:t xml:space="preserve"> memorandum accepting the </w:t>
      </w:r>
      <w:r w:rsidR="002B355E">
        <w:rPr>
          <w:rFonts w:ascii="Times New Roman" w:hAnsi="Times New Roman" w:cs="Times New Roman"/>
        </w:rPr>
        <w:t>M</w:t>
      </w:r>
      <w:r w:rsidRPr="00131649">
        <w:rPr>
          <w:rFonts w:ascii="Times New Roman" w:hAnsi="Times New Roman" w:cs="Times New Roman"/>
        </w:rPr>
        <w:t xml:space="preserve">andal commission recommendation and announcing 27% reservation for </w:t>
      </w:r>
      <w:proofErr w:type="gramStart"/>
      <w:r w:rsidR="002B355E" w:rsidRPr="00131649">
        <w:rPr>
          <w:rFonts w:ascii="Times New Roman" w:hAnsi="Times New Roman" w:cs="Times New Roman"/>
        </w:rPr>
        <w:t>Socially</w:t>
      </w:r>
      <w:proofErr w:type="gramEnd"/>
      <w:r w:rsidR="002B355E" w:rsidRPr="00131649">
        <w:rPr>
          <w:rFonts w:ascii="Times New Roman" w:hAnsi="Times New Roman" w:cs="Times New Roman"/>
        </w:rPr>
        <w:t xml:space="preserve"> </w:t>
      </w:r>
      <w:r w:rsidR="002B355E">
        <w:rPr>
          <w:rFonts w:ascii="Times New Roman" w:hAnsi="Times New Roman" w:cs="Times New Roman"/>
        </w:rPr>
        <w:t>a</w:t>
      </w:r>
      <w:r w:rsidR="002B355E" w:rsidRPr="00131649">
        <w:rPr>
          <w:rFonts w:ascii="Times New Roman" w:hAnsi="Times New Roman" w:cs="Times New Roman"/>
        </w:rPr>
        <w:t xml:space="preserve">nd Educationally Backward Classes </w:t>
      </w:r>
      <w:r w:rsidRPr="00131649">
        <w:rPr>
          <w:rFonts w:ascii="Times New Roman" w:hAnsi="Times New Roman" w:cs="Times New Roman"/>
        </w:rPr>
        <w:t>in vacancies in civil force and services under government of India.</w:t>
      </w:r>
    </w:p>
    <w:p w:rsidR="009C70D2" w:rsidRPr="00131649" w:rsidRDefault="00131649" w:rsidP="001B0B9B">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constitutional validity of the said memorandum was questioned through several writ </w:t>
      </w:r>
      <w:proofErr w:type="gramStart"/>
      <w:r w:rsidRPr="00131649">
        <w:rPr>
          <w:rFonts w:ascii="Times New Roman" w:hAnsi="Times New Roman" w:cs="Times New Roman"/>
        </w:rPr>
        <w:t>petition</w:t>
      </w:r>
      <w:proofErr w:type="gramEnd"/>
      <w:r w:rsidRPr="00131649">
        <w:rPr>
          <w:rFonts w:ascii="Times New Roman" w:hAnsi="Times New Roman" w:cs="Times New Roman"/>
        </w:rPr>
        <w:t>.</w:t>
      </w:r>
    </w:p>
    <w:p w:rsidR="009C70D2" w:rsidRPr="00131649" w:rsidRDefault="00131649" w:rsidP="001B0B9B">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after referring to </w:t>
      </w:r>
      <w:proofErr w:type="gramStart"/>
      <w:r w:rsidRPr="00131649">
        <w:rPr>
          <w:rFonts w:ascii="Times New Roman" w:hAnsi="Times New Roman" w:cs="Times New Roman"/>
        </w:rPr>
        <w:t>various</w:t>
      </w:r>
      <w:proofErr w:type="gramEnd"/>
      <w:r w:rsidRPr="00131649">
        <w:rPr>
          <w:rFonts w:ascii="Times New Roman" w:hAnsi="Times New Roman" w:cs="Times New Roman"/>
        </w:rPr>
        <w:t xml:space="preserve"> of its previous decisions under </w:t>
      </w:r>
      <w:r w:rsidR="00050BA0">
        <w:rPr>
          <w:rFonts w:ascii="Times New Roman" w:hAnsi="Times New Roman" w:cs="Times New Roman"/>
        </w:rPr>
        <w:t>Article</w:t>
      </w:r>
      <w:r w:rsidRPr="00131649">
        <w:rPr>
          <w:rFonts w:ascii="Times New Roman" w:hAnsi="Times New Roman" w:cs="Times New Roman"/>
        </w:rPr>
        <w:t xml:space="preserve"> 15 and 16 of the Constitution of India and also taking notes from the decision of Supreme Court on racial discrimination, </w:t>
      </w:r>
      <w:r w:rsidR="002B355E" w:rsidRPr="00131649">
        <w:rPr>
          <w:rFonts w:ascii="Times New Roman" w:hAnsi="Times New Roman" w:cs="Times New Roman"/>
        </w:rPr>
        <w:t xml:space="preserve">made </w:t>
      </w:r>
      <w:r w:rsidRPr="00131649">
        <w:rPr>
          <w:rFonts w:ascii="Times New Roman" w:hAnsi="Times New Roman" w:cs="Times New Roman"/>
        </w:rPr>
        <w:t>following observations:</w:t>
      </w:r>
    </w:p>
    <w:p w:rsidR="009C70D2" w:rsidRPr="00131649" w:rsidRDefault="002B355E" w:rsidP="001B0B9B">
      <w:pPr>
        <w:pStyle w:val="Body"/>
        <w:numPr>
          <w:ilvl w:val="0"/>
          <w:numId w:val="8"/>
        </w:numPr>
        <w:spacing w:before="120" w:after="120" w:line="276" w:lineRule="auto"/>
        <w:jc w:val="both"/>
        <w:rPr>
          <w:rFonts w:ascii="Times New Roman" w:hAnsi="Times New Roman" w:cs="Times New Roman"/>
        </w:rPr>
      </w:pPr>
      <w:r>
        <w:rPr>
          <w:rFonts w:ascii="Times New Roman" w:hAnsi="Times New Roman" w:cs="Times New Roman"/>
        </w:rPr>
        <w:t>T</w:t>
      </w:r>
      <w:r w:rsidR="00131649" w:rsidRPr="00131649">
        <w:rPr>
          <w:rFonts w:ascii="Times New Roman" w:hAnsi="Times New Roman" w:cs="Times New Roman"/>
        </w:rPr>
        <w:t xml:space="preserve">he nature contemplated by </w:t>
      </w:r>
      <w:r w:rsidR="00050BA0">
        <w:rPr>
          <w:rFonts w:ascii="Times New Roman" w:hAnsi="Times New Roman" w:cs="Times New Roman"/>
        </w:rPr>
        <w:t>Article</w:t>
      </w:r>
      <w:r w:rsidR="00131649" w:rsidRPr="00131649">
        <w:rPr>
          <w:rFonts w:ascii="Times New Roman" w:hAnsi="Times New Roman" w:cs="Times New Roman"/>
        </w:rPr>
        <w:t xml:space="preserve"> 16</w:t>
      </w:r>
      <w:r>
        <w:rPr>
          <w:rFonts w:ascii="Times New Roman" w:hAnsi="Times New Roman" w:cs="Times New Roman"/>
        </w:rPr>
        <w:t xml:space="preserve"> (4)</w:t>
      </w:r>
      <w:r w:rsidR="00131649" w:rsidRPr="00131649">
        <w:rPr>
          <w:rFonts w:ascii="Times New Roman" w:hAnsi="Times New Roman" w:cs="Times New Roman"/>
        </w:rPr>
        <w:t xml:space="preserve"> can be provided not only by Parliament or legislature but also by executive to administrative instruction in respect of central and state services and by the local bodies and other authority as contemplated by </w:t>
      </w:r>
      <w:r w:rsidR="00050BA0">
        <w:rPr>
          <w:rFonts w:ascii="Times New Roman" w:hAnsi="Times New Roman" w:cs="Times New Roman"/>
        </w:rPr>
        <w:t>Article</w:t>
      </w:r>
      <w:r w:rsidR="00131649" w:rsidRPr="00131649">
        <w:rPr>
          <w:rFonts w:ascii="Times New Roman" w:hAnsi="Times New Roman" w:cs="Times New Roman"/>
        </w:rPr>
        <w:t xml:space="preserve"> 12, in respect of their services.</w:t>
      </w:r>
    </w:p>
    <w:p w:rsidR="009C70D2" w:rsidRPr="00131649" w:rsidRDefault="00131649" w:rsidP="001B0B9B">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The provision made by executive order under </w:t>
      </w:r>
      <w:r w:rsidR="00050BA0">
        <w:rPr>
          <w:rFonts w:ascii="Times New Roman" w:hAnsi="Times New Roman" w:cs="Times New Roman"/>
        </w:rPr>
        <w:t>Article</w:t>
      </w:r>
      <w:r w:rsidRPr="00131649">
        <w:rPr>
          <w:rFonts w:ascii="Times New Roman" w:hAnsi="Times New Roman" w:cs="Times New Roman"/>
        </w:rPr>
        <w:t xml:space="preserve"> 16 (4) becomes effective and enforceable by itself without being elected into law by the legislature.</w:t>
      </w:r>
    </w:p>
    <w:p w:rsidR="009C70D2" w:rsidRPr="00131649" w:rsidRDefault="00131649" w:rsidP="001B0B9B">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The court has reiterated the view, expressed by it in </w:t>
      </w:r>
      <w:r w:rsidRPr="002B355E">
        <w:rPr>
          <w:rFonts w:ascii="Times New Roman" w:hAnsi="Times New Roman" w:cs="Times New Roman"/>
          <w:b/>
          <w:bCs/>
          <w:i/>
          <w:iCs/>
        </w:rPr>
        <w:t>Thomas case</w:t>
      </w:r>
      <w:r w:rsidRPr="00131649">
        <w:rPr>
          <w:rFonts w:ascii="Times New Roman" w:hAnsi="Times New Roman" w:cs="Times New Roman"/>
        </w:rPr>
        <w:t xml:space="preserve">, that </w:t>
      </w:r>
      <w:r w:rsidR="00050BA0">
        <w:rPr>
          <w:rFonts w:ascii="Times New Roman" w:hAnsi="Times New Roman" w:cs="Times New Roman"/>
        </w:rPr>
        <w:t>Article</w:t>
      </w:r>
      <w:r w:rsidRPr="00131649">
        <w:rPr>
          <w:rFonts w:ascii="Times New Roman" w:hAnsi="Times New Roman" w:cs="Times New Roman"/>
        </w:rPr>
        <w:t xml:space="preserve"> 16 (1) permits classification for attainment of equality of opportunity as sought by </w:t>
      </w:r>
      <w:r w:rsidR="00050BA0">
        <w:rPr>
          <w:rFonts w:ascii="Times New Roman" w:hAnsi="Times New Roman" w:cs="Times New Roman"/>
        </w:rPr>
        <w:t>Article</w:t>
      </w:r>
      <w:r w:rsidRPr="00131649">
        <w:rPr>
          <w:rFonts w:ascii="Times New Roman" w:hAnsi="Times New Roman" w:cs="Times New Roman"/>
        </w:rPr>
        <w:t xml:space="preserve"> 16 (1) itself. </w:t>
      </w:r>
      <w:r w:rsidR="00050BA0">
        <w:rPr>
          <w:rFonts w:ascii="Times New Roman" w:hAnsi="Times New Roman" w:cs="Times New Roman"/>
          <w:lang w:val="fr-FR"/>
        </w:rPr>
        <w:t>Article</w:t>
      </w:r>
      <w:r w:rsidRPr="00131649">
        <w:rPr>
          <w:rFonts w:ascii="Times New Roman" w:hAnsi="Times New Roman" w:cs="Times New Roman"/>
          <w:lang w:val="fr-FR"/>
        </w:rPr>
        <w:t xml:space="preserve"> 16</w:t>
      </w:r>
      <w:r w:rsidRPr="00131649">
        <w:rPr>
          <w:rFonts w:ascii="Times New Roman" w:hAnsi="Times New Roman" w:cs="Times New Roman"/>
        </w:rPr>
        <w:t xml:space="preserve"> (1) is a facet of </w:t>
      </w:r>
      <w:r w:rsidR="00050BA0">
        <w:rPr>
          <w:rFonts w:ascii="Times New Roman" w:hAnsi="Times New Roman" w:cs="Times New Roman"/>
        </w:rPr>
        <w:t>Article</w:t>
      </w:r>
      <w:r w:rsidRPr="00131649">
        <w:rPr>
          <w:rFonts w:ascii="Times New Roman" w:hAnsi="Times New Roman" w:cs="Times New Roman"/>
        </w:rPr>
        <w:t xml:space="preserve"> 14. </w:t>
      </w:r>
      <w:r w:rsidR="00050BA0">
        <w:rPr>
          <w:rFonts w:ascii="Times New Roman" w:hAnsi="Times New Roman" w:cs="Times New Roman"/>
        </w:rPr>
        <w:t>Article</w:t>
      </w:r>
      <w:r w:rsidRPr="00131649">
        <w:rPr>
          <w:rFonts w:ascii="Times New Roman" w:hAnsi="Times New Roman" w:cs="Times New Roman"/>
        </w:rPr>
        <w:t xml:space="preserve"> 14 permits reasonable classification so does</w:t>
      </w:r>
      <w:r w:rsidRPr="00131649">
        <w:rPr>
          <w:rFonts w:ascii="Times New Roman" w:hAnsi="Times New Roman" w:cs="Times New Roman"/>
          <w:lang w:val="fr-FR"/>
        </w:rPr>
        <w:t xml:space="preserve"> </w:t>
      </w:r>
      <w:r w:rsidR="00050BA0">
        <w:rPr>
          <w:rFonts w:ascii="Times New Roman" w:hAnsi="Times New Roman" w:cs="Times New Roman"/>
          <w:lang w:val="fr-FR"/>
        </w:rPr>
        <w:t>Article</w:t>
      </w:r>
      <w:r w:rsidRPr="00131649">
        <w:rPr>
          <w:rFonts w:ascii="Times New Roman" w:hAnsi="Times New Roman" w:cs="Times New Roman"/>
          <w:lang w:val="fr-FR"/>
        </w:rPr>
        <w:t xml:space="preserve"> 16</w:t>
      </w:r>
      <w:r w:rsidRPr="00131649">
        <w:rPr>
          <w:rFonts w:ascii="Times New Roman" w:hAnsi="Times New Roman" w:cs="Times New Roman"/>
        </w:rPr>
        <w:t xml:space="preserve"> (1). A classification may involve reservation of seats or vacancies, as the case maybe. In other words, under </w:t>
      </w:r>
      <w:r w:rsidR="00050BA0">
        <w:rPr>
          <w:rFonts w:ascii="Times New Roman" w:hAnsi="Times New Roman" w:cs="Times New Roman"/>
          <w:lang w:val="fr-FR"/>
        </w:rPr>
        <w:t>Article</w:t>
      </w:r>
      <w:r w:rsidRPr="00131649">
        <w:rPr>
          <w:rFonts w:ascii="Times New Roman" w:hAnsi="Times New Roman" w:cs="Times New Roman"/>
          <w:lang w:val="fr-FR"/>
        </w:rPr>
        <w:t xml:space="preserve"> 16 </w:t>
      </w:r>
      <w:r w:rsidRPr="00131649">
        <w:rPr>
          <w:rFonts w:ascii="Times New Roman" w:hAnsi="Times New Roman" w:cs="Times New Roman"/>
        </w:rPr>
        <w:t xml:space="preserve">(1), appointments and/or post can be reserved in favour of a class. Further, </w:t>
      </w:r>
      <w:r w:rsidR="00050BA0">
        <w:rPr>
          <w:rFonts w:ascii="Times New Roman" w:hAnsi="Times New Roman" w:cs="Times New Roman"/>
        </w:rPr>
        <w:t>Article</w:t>
      </w:r>
      <w:r w:rsidRPr="00131649">
        <w:rPr>
          <w:rFonts w:ascii="Times New Roman" w:hAnsi="Times New Roman" w:cs="Times New Roman"/>
        </w:rPr>
        <w:t xml:space="preserve"> 16 (4) </w:t>
      </w:r>
      <w:r w:rsidR="00272C3E">
        <w:rPr>
          <w:rFonts w:ascii="Times New Roman" w:hAnsi="Times New Roman" w:cs="Times New Roman"/>
        </w:rPr>
        <w:t>is</w:t>
      </w:r>
      <w:r w:rsidRPr="00131649">
        <w:rPr>
          <w:rFonts w:ascii="Times New Roman" w:hAnsi="Times New Roman" w:cs="Times New Roman"/>
        </w:rPr>
        <w:t xml:space="preserve"> not an exception to </w:t>
      </w:r>
      <w:r w:rsidR="00050BA0">
        <w:rPr>
          <w:rFonts w:ascii="Times New Roman" w:hAnsi="Times New Roman" w:cs="Times New Roman"/>
        </w:rPr>
        <w:t>Article</w:t>
      </w:r>
      <w:r w:rsidRPr="00131649">
        <w:rPr>
          <w:rFonts w:ascii="Times New Roman" w:hAnsi="Times New Roman" w:cs="Times New Roman"/>
        </w:rPr>
        <w:t xml:space="preserve"> 16 (1), but only instance of classification implicit </w:t>
      </w:r>
      <w:r w:rsidRPr="00131649">
        <w:rPr>
          <w:rFonts w:ascii="Times New Roman" w:hAnsi="Times New Roman" w:cs="Times New Roman"/>
        </w:rPr>
        <w:lastRenderedPageBreak/>
        <w:t xml:space="preserve">and permitted by </w:t>
      </w:r>
      <w:r w:rsidR="00050BA0">
        <w:rPr>
          <w:rFonts w:ascii="Times New Roman" w:hAnsi="Times New Roman" w:cs="Times New Roman"/>
        </w:rPr>
        <w:t>Article</w:t>
      </w:r>
      <w:r w:rsidRPr="00131649">
        <w:rPr>
          <w:rFonts w:ascii="Times New Roman" w:hAnsi="Times New Roman" w:cs="Times New Roman"/>
        </w:rPr>
        <w:t xml:space="preserve"> 16 (1). Even without </w:t>
      </w:r>
      <w:r w:rsidR="00050BA0">
        <w:rPr>
          <w:rFonts w:ascii="Times New Roman" w:hAnsi="Times New Roman" w:cs="Times New Roman"/>
        </w:rPr>
        <w:t>Article</w:t>
      </w:r>
      <w:r w:rsidRPr="00131649">
        <w:rPr>
          <w:rFonts w:ascii="Times New Roman" w:hAnsi="Times New Roman" w:cs="Times New Roman"/>
        </w:rPr>
        <w:t xml:space="preserve"> 16 (4), the state could have classified backward class of citizens in a separate category for special treatment in the nature of reservation of </w:t>
      </w:r>
      <w:r w:rsidR="00272C3E">
        <w:rPr>
          <w:rFonts w:ascii="Times New Roman" w:hAnsi="Times New Roman" w:cs="Times New Roman"/>
        </w:rPr>
        <w:t>p</w:t>
      </w:r>
      <w:r w:rsidRPr="00131649">
        <w:rPr>
          <w:rFonts w:ascii="Times New Roman" w:hAnsi="Times New Roman" w:cs="Times New Roman"/>
        </w:rPr>
        <w:t xml:space="preserve">ost and appointments in government services. </w:t>
      </w:r>
      <w:r w:rsidR="00050BA0">
        <w:rPr>
          <w:rFonts w:ascii="Times New Roman" w:hAnsi="Times New Roman" w:cs="Times New Roman"/>
          <w:lang w:val="fr-FR"/>
        </w:rPr>
        <w:t>Article</w:t>
      </w:r>
      <w:r w:rsidRPr="00131649">
        <w:rPr>
          <w:rFonts w:ascii="Times New Roman" w:hAnsi="Times New Roman" w:cs="Times New Roman"/>
          <w:lang w:val="fr-FR"/>
        </w:rPr>
        <w:t xml:space="preserve"> 16</w:t>
      </w:r>
      <w:r w:rsidRPr="00131649">
        <w:rPr>
          <w:rFonts w:ascii="Times New Roman" w:hAnsi="Times New Roman" w:cs="Times New Roman"/>
        </w:rPr>
        <w:t xml:space="preserve"> (4) merely puts the matter beyond any shadow of doubt in specific terms.</w:t>
      </w:r>
    </w:p>
    <w:p w:rsidR="009C70D2" w:rsidRPr="00131649" w:rsidRDefault="00050BA0" w:rsidP="001B0B9B">
      <w:pPr>
        <w:pStyle w:val="Body"/>
        <w:numPr>
          <w:ilvl w:val="0"/>
          <w:numId w:val="2"/>
        </w:numPr>
        <w:spacing w:before="120" w:after="120" w:line="276" w:lineRule="auto"/>
        <w:jc w:val="both"/>
        <w:rPr>
          <w:rFonts w:ascii="Times New Roman" w:hAnsi="Times New Roman" w:cs="Times New Roman"/>
          <w:lang w:val="fr-FR"/>
        </w:rPr>
      </w:pPr>
      <w:r>
        <w:rPr>
          <w:rFonts w:ascii="Times New Roman" w:hAnsi="Times New Roman" w:cs="Times New Roman"/>
          <w:lang w:val="fr-FR"/>
        </w:rPr>
        <w:t>Article</w:t>
      </w:r>
      <w:r w:rsidR="00131649" w:rsidRPr="00131649">
        <w:rPr>
          <w:rFonts w:ascii="Times New Roman" w:hAnsi="Times New Roman" w:cs="Times New Roman"/>
          <w:lang w:val="fr-FR"/>
        </w:rPr>
        <w:t xml:space="preserve"> 16 </w:t>
      </w:r>
      <w:r w:rsidR="00131649" w:rsidRPr="00131649">
        <w:rPr>
          <w:rFonts w:ascii="Times New Roman" w:hAnsi="Times New Roman" w:cs="Times New Roman"/>
        </w:rPr>
        <w:t xml:space="preserve">(4) permits reservation in favour of any “backward classes of citizens”. Backward classes having been classified by the Constitution itself as a class deserving special treatment and the Constitution having itself specified the nature of special treatment, it should be presumed that no further classification or special treatment is permissible in favour of apart from or outside </w:t>
      </w:r>
      <w:r>
        <w:rPr>
          <w:rFonts w:ascii="Times New Roman" w:hAnsi="Times New Roman" w:cs="Times New Roman"/>
        </w:rPr>
        <w:t>Article</w:t>
      </w:r>
      <w:r w:rsidR="00131649" w:rsidRPr="00131649">
        <w:rPr>
          <w:rFonts w:ascii="Times New Roman" w:hAnsi="Times New Roman" w:cs="Times New Roman"/>
        </w:rPr>
        <w:t xml:space="preserve"> 16 (4).</w:t>
      </w:r>
    </w:p>
    <w:p w:rsidR="009C70D2" w:rsidRPr="00131649" w:rsidRDefault="00131649" w:rsidP="001B0B9B">
      <w:pPr>
        <w:pStyle w:val="Body"/>
        <w:numPr>
          <w:ilvl w:val="0"/>
          <w:numId w:val="2"/>
        </w:numPr>
        <w:spacing w:before="120" w:after="120" w:line="276" w:lineRule="auto"/>
        <w:jc w:val="both"/>
        <w:rPr>
          <w:rFonts w:ascii="Times New Roman" w:hAnsi="Times New Roman" w:cs="Times New Roman"/>
          <w:lang w:val="de-DE"/>
        </w:rPr>
      </w:pPr>
      <w:r w:rsidRPr="00131649">
        <w:rPr>
          <w:rFonts w:ascii="Times New Roman" w:hAnsi="Times New Roman" w:cs="Times New Roman"/>
          <w:lang w:val="de-DE"/>
        </w:rPr>
        <w:t xml:space="preserve">Even under </w:t>
      </w:r>
      <w:r w:rsidR="00050BA0">
        <w:rPr>
          <w:rFonts w:ascii="Times New Roman" w:hAnsi="Times New Roman" w:cs="Times New Roman"/>
          <w:lang w:val="de-DE"/>
        </w:rPr>
        <w:t>Article</w:t>
      </w:r>
      <w:r w:rsidRPr="00131649">
        <w:rPr>
          <w:rFonts w:ascii="Times New Roman" w:hAnsi="Times New Roman" w:cs="Times New Roman"/>
          <w:lang w:val="de-DE"/>
        </w:rPr>
        <w:t xml:space="preserve"> 16</w:t>
      </w:r>
      <w:r w:rsidRPr="00131649">
        <w:rPr>
          <w:rFonts w:ascii="Times New Roman" w:hAnsi="Times New Roman" w:cs="Times New Roman"/>
        </w:rPr>
        <w:t xml:space="preserve"> (1), reservation cannot be made on the basis of economic criterion alone.</w:t>
      </w:r>
    </w:p>
    <w:p w:rsidR="009C70D2" w:rsidRPr="00131649" w:rsidRDefault="00131649" w:rsidP="001B0B9B">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What is the meaning of expression backward class of citizens used in </w:t>
      </w:r>
      <w:r w:rsidR="00050BA0">
        <w:rPr>
          <w:rFonts w:ascii="Times New Roman" w:hAnsi="Times New Roman" w:cs="Times New Roman"/>
        </w:rPr>
        <w:t>Article</w:t>
      </w:r>
      <w:r w:rsidRPr="00131649">
        <w:rPr>
          <w:rFonts w:ascii="Times New Roman" w:hAnsi="Times New Roman" w:cs="Times New Roman"/>
        </w:rPr>
        <w:t xml:space="preserve"> 16 (4)</w:t>
      </w:r>
      <w:r w:rsidRPr="00131649">
        <w:rPr>
          <w:rFonts w:ascii="Times New Roman" w:hAnsi="Times New Roman" w:cs="Times New Roman"/>
          <w:lang w:val="zh-TW" w:eastAsia="zh-TW"/>
        </w:rPr>
        <w:t>?</w:t>
      </w:r>
      <w:r w:rsidRPr="00131649">
        <w:rPr>
          <w:rFonts w:ascii="Times New Roman" w:hAnsi="Times New Roman" w:cs="Times New Roman"/>
        </w:rPr>
        <w:t xml:space="preserve"> What does the expression signify and how should such class be identified</w:t>
      </w:r>
      <w:r w:rsidRPr="00131649">
        <w:rPr>
          <w:rFonts w:ascii="Times New Roman" w:hAnsi="Times New Roman" w:cs="Times New Roman"/>
          <w:lang w:val="zh-TW" w:eastAsia="zh-TW"/>
        </w:rPr>
        <w:t>?</w:t>
      </w:r>
      <w:r w:rsidRPr="00131649">
        <w:rPr>
          <w:rFonts w:ascii="Times New Roman" w:hAnsi="Times New Roman" w:cs="Times New Roman"/>
        </w:rPr>
        <w:t xml:space="preserve"> The assent of </w:t>
      </w:r>
      <w:r w:rsidR="00050BA0">
        <w:rPr>
          <w:rFonts w:ascii="Times New Roman" w:hAnsi="Times New Roman" w:cs="Times New Roman"/>
        </w:rPr>
        <w:t>Article</w:t>
      </w:r>
      <w:r w:rsidRPr="00131649">
        <w:rPr>
          <w:rFonts w:ascii="Times New Roman" w:hAnsi="Times New Roman" w:cs="Times New Roman"/>
        </w:rPr>
        <w:t xml:space="preserve"> 16 (4) is on social backwardness. From a review of the previous case law in the area, the court has concluded that the judicial opinion emphasise the integral connection between caste, occupation, poverty and social backwardness. Social, educational and economic backwardness closely intertwined in the Indian context. As regards identification or backward classes, caste may be used as a criterion because caste often is a social class in India. But caste cannot be the sole criterion for reservation. Reservation is not being made under </w:t>
      </w:r>
      <w:r w:rsidR="00050BA0">
        <w:rPr>
          <w:rFonts w:ascii="Times New Roman" w:hAnsi="Times New Roman" w:cs="Times New Roman"/>
        </w:rPr>
        <w:t>Article</w:t>
      </w:r>
      <w:r w:rsidRPr="00131649">
        <w:rPr>
          <w:rFonts w:ascii="Times New Roman" w:hAnsi="Times New Roman" w:cs="Times New Roman"/>
        </w:rPr>
        <w:t xml:space="preserve"> 16 (4) in favour of a caste but a backward class. Once </w:t>
      </w:r>
      <w:proofErr w:type="gramStart"/>
      <w:r w:rsidRPr="00131649">
        <w:rPr>
          <w:rFonts w:ascii="Times New Roman" w:hAnsi="Times New Roman" w:cs="Times New Roman"/>
        </w:rPr>
        <w:t>a cast</w:t>
      </w:r>
      <w:r w:rsidR="00272C3E">
        <w:rPr>
          <w:rFonts w:ascii="Times New Roman" w:hAnsi="Times New Roman" w:cs="Times New Roman"/>
        </w:rPr>
        <w:t>e</w:t>
      </w:r>
      <w:r w:rsidRPr="00131649">
        <w:rPr>
          <w:rFonts w:ascii="Times New Roman" w:hAnsi="Times New Roman" w:cs="Times New Roman"/>
        </w:rPr>
        <w:t xml:space="preserve"> satisfy</w:t>
      </w:r>
      <w:proofErr w:type="gramEnd"/>
      <w:r w:rsidRPr="00131649">
        <w:rPr>
          <w:rFonts w:ascii="Times New Roman" w:hAnsi="Times New Roman" w:cs="Times New Roman"/>
        </w:rPr>
        <w:t xml:space="preserve"> the </w:t>
      </w:r>
      <w:r w:rsidR="00272C3E">
        <w:rPr>
          <w:rFonts w:ascii="Times New Roman" w:hAnsi="Times New Roman" w:cs="Times New Roman"/>
        </w:rPr>
        <w:t>criterion</w:t>
      </w:r>
      <w:r w:rsidRPr="00131649">
        <w:rPr>
          <w:rFonts w:ascii="Times New Roman" w:hAnsi="Times New Roman" w:cs="Times New Roman"/>
        </w:rPr>
        <w:t xml:space="preserve"> of backwardness, it becomes a backward class for purpose of </w:t>
      </w:r>
      <w:r w:rsidR="00050BA0">
        <w:rPr>
          <w:rFonts w:ascii="Times New Roman" w:hAnsi="Times New Roman" w:cs="Times New Roman"/>
        </w:rPr>
        <w:t>Article</w:t>
      </w:r>
      <w:r w:rsidRPr="00131649">
        <w:rPr>
          <w:rFonts w:ascii="Times New Roman" w:hAnsi="Times New Roman" w:cs="Times New Roman"/>
        </w:rPr>
        <w:t xml:space="preserve"> 16 (4). Besides caste there </w:t>
      </w:r>
      <w:r w:rsidR="00272C3E" w:rsidRPr="00131649">
        <w:rPr>
          <w:rFonts w:ascii="Times New Roman" w:hAnsi="Times New Roman" w:cs="Times New Roman"/>
        </w:rPr>
        <w:t>may be</w:t>
      </w:r>
      <w:r w:rsidRPr="00131649">
        <w:rPr>
          <w:rFonts w:ascii="Times New Roman" w:hAnsi="Times New Roman" w:cs="Times New Roman"/>
        </w:rPr>
        <w:t xml:space="preserve"> </w:t>
      </w:r>
      <w:r w:rsidRPr="00131649">
        <w:rPr>
          <w:rFonts w:ascii="Times New Roman" w:hAnsi="Times New Roman" w:cs="Times New Roman"/>
        </w:rPr>
        <w:lastRenderedPageBreak/>
        <w:t>other communities, groups, classes and denomination which may qualify as backward class of citizens.</w:t>
      </w:r>
    </w:p>
    <w:p w:rsidR="009C70D2" w:rsidRPr="00131649" w:rsidRDefault="00131649" w:rsidP="001B0B9B">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Backwardness under </w:t>
      </w:r>
      <w:r w:rsidR="00050BA0">
        <w:rPr>
          <w:rFonts w:ascii="Times New Roman" w:hAnsi="Times New Roman" w:cs="Times New Roman"/>
        </w:rPr>
        <w:t>Article</w:t>
      </w:r>
      <w:r w:rsidRPr="00131649">
        <w:rPr>
          <w:rFonts w:ascii="Times New Roman" w:hAnsi="Times New Roman" w:cs="Times New Roman"/>
        </w:rPr>
        <w:t xml:space="preserve"> 16 (4) need not be social as well as educational as in the case under </w:t>
      </w:r>
      <w:r w:rsidR="00050BA0">
        <w:rPr>
          <w:rFonts w:ascii="Times New Roman" w:hAnsi="Times New Roman" w:cs="Times New Roman"/>
        </w:rPr>
        <w:t>Article</w:t>
      </w:r>
      <w:r w:rsidRPr="00131649">
        <w:rPr>
          <w:rFonts w:ascii="Times New Roman" w:hAnsi="Times New Roman" w:cs="Times New Roman"/>
        </w:rPr>
        <w:t xml:space="preserve"> 15 (4). </w:t>
      </w:r>
    </w:p>
    <w:p w:rsidR="009C70D2" w:rsidRPr="00131649" w:rsidRDefault="00131649" w:rsidP="001B0B9B">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The court has left the task of actually identifying backward classes to the commission to be appointed by government, this body would evolve a proper and relevant criteria and test the several groups, caste, classes and </w:t>
      </w:r>
      <w:r w:rsidR="00272C3E">
        <w:rPr>
          <w:rFonts w:ascii="Times New Roman" w:hAnsi="Times New Roman" w:cs="Times New Roman"/>
        </w:rPr>
        <w:t>s</w:t>
      </w:r>
      <w:r w:rsidR="003A38A2">
        <w:rPr>
          <w:rFonts w:ascii="Times New Roman" w:hAnsi="Times New Roman" w:cs="Times New Roman"/>
        </w:rPr>
        <w:t>ection</w:t>
      </w:r>
      <w:r w:rsidRPr="00131649">
        <w:rPr>
          <w:rFonts w:ascii="Times New Roman" w:hAnsi="Times New Roman" w:cs="Times New Roman"/>
        </w:rPr>
        <w:t xml:space="preserve"> of people against that criteria.</w:t>
      </w:r>
    </w:p>
    <w:p w:rsidR="009C70D2" w:rsidRPr="00131649" w:rsidRDefault="00131649" w:rsidP="001B0B9B">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A very important recommendation made by the court is that the “creamy layer”, the socially advanced member of a backward class, should be excluded from the benefit of reservation. Such exclusion would benefit the truly backward people and </w:t>
      </w:r>
      <w:r w:rsidR="00272C3E">
        <w:rPr>
          <w:rFonts w:ascii="Times New Roman" w:hAnsi="Times New Roman" w:cs="Times New Roman"/>
        </w:rPr>
        <w:t>thus</w:t>
      </w:r>
      <w:r w:rsidRPr="00131649">
        <w:rPr>
          <w:rFonts w:ascii="Times New Roman" w:hAnsi="Times New Roman" w:cs="Times New Roman"/>
        </w:rPr>
        <w:t xml:space="preserve">, more appropriately serve the purpose of </w:t>
      </w:r>
      <w:r w:rsidR="00050BA0">
        <w:rPr>
          <w:rFonts w:ascii="Times New Roman" w:hAnsi="Times New Roman" w:cs="Times New Roman"/>
        </w:rPr>
        <w:t>Article</w:t>
      </w:r>
      <w:r w:rsidRPr="00131649">
        <w:rPr>
          <w:rFonts w:ascii="Times New Roman" w:hAnsi="Times New Roman" w:cs="Times New Roman"/>
        </w:rPr>
        <w:t xml:space="preserve"> 16 (4). But the real difficulty is how and where to draw the line</w:t>
      </w:r>
      <w:r w:rsidRPr="00131649">
        <w:rPr>
          <w:rFonts w:ascii="Times New Roman" w:hAnsi="Times New Roman" w:cs="Times New Roman"/>
          <w:lang w:val="zh-TW" w:eastAsia="zh-TW"/>
        </w:rPr>
        <w:t>?</w:t>
      </w:r>
      <w:r w:rsidRPr="00131649">
        <w:rPr>
          <w:rFonts w:ascii="Times New Roman" w:hAnsi="Times New Roman" w:cs="Times New Roman"/>
        </w:rPr>
        <w:t xml:space="preserve"> For, while drawing the line, it should be ensured that it does not result in taking away with one hand what is given by other.</w:t>
      </w:r>
    </w:p>
    <w:p w:rsidR="009C70D2" w:rsidRPr="00131649" w:rsidRDefault="00131649" w:rsidP="001B0B9B">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Not only pseudo-class </w:t>
      </w:r>
      <w:proofErr w:type="gramStart"/>
      <w:r w:rsidRPr="00131649">
        <w:rPr>
          <w:rFonts w:ascii="Times New Roman" w:hAnsi="Times New Roman" w:cs="Times New Roman"/>
        </w:rPr>
        <w:t>be</w:t>
      </w:r>
      <w:proofErr w:type="gramEnd"/>
      <w:r w:rsidRPr="00131649">
        <w:rPr>
          <w:rFonts w:ascii="Times New Roman" w:hAnsi="Times New Roman" w:cs="Times New Roman"/>
        </w:rPr>
        <w:t xml:space="preserve"> a backward class for merit in reservation, it should also be in adequately presented in the services under the state. This matter lies within subjective satisfaction of state under </w:t>
      </w:r>
      <w:r w:rsidR="00050BA0">
        <w:rPr>
          <w:rFonts w:ascii="Times New Roman" w:hAnsi="Times New Roman" w:cs="Times New Roman"/>
        </w:rPr>
        <w:t>Article</w:t>
      </w:r>
      <w:r w:rsidRPr="00131649">
        <w:rPr>
          <w:rFonts w:ascii="Times New Roman" w:hAnsi="Times New Roman" w:cs="Times New Roman"/>
        </w:rPr>
        <w:t xml:space="preserve"> 16(4). </w:t>
      </w:r>
    </w:p>
    <w:p w:rsidR="009C70D2" w:rsidRPr="00131649" w:rsidRDefault="00131649" w:rsidP="001B0B9B">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The total reservation cannot exceed 50% in any one year.</w:t>
      </w:r>
    </w:p>
    <w:p w:rsidR="009C70D2" w:rsidRPr="00131649" w:rsidRDefault="00131649" w:rsidP="001B0B9B">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Further, if a member belonging to, say, </w:t>
      </w:r>
      <w:r w:rsidR="00272C3E">
        <w:rPr>
          <w:rFonts w:ascii="Times New Roman" w:hAnsi="Times New Roman" w:cs="Times New Roman"/>
        </w:rPr>
        <w:t>S</w:t>
      </w:r>
      <w:r w:rsidRPr="00131649">
        <w:rPr>
          <w:rFonts w:ascii="Times New Roman" w:hAnsi="Times New Roman" w:cs="Times New Roman"/>
        </w:rPr>
        <w:t xml:space="preserve">cheduled </w:t>
      </w:r>
      <w:r w:rsidR="00272C3E">
        <w:rPr>
          <w:rFonts w:ascii="Times New Roman" w:hAnsi="Times New Roman" w:cs="Times New Roman"/>
        </w:rPr>
        <w:t>C</w:t>
      </w:r>
      <w:r w:rsidRPr="00131649">
        <w:rPr>
          <w:rFonts w:ascii="Times New Roman" w:hAnsi="Times New Roman" w:cs="Times New Roman"/>
        </w:rPr>
        <w:t>aste get selected in open competition on the basis of his own merit, he will not be counted against the quota reserved for schedule caste, he will be treated as open competition candidates.</w:t>
      </w:r>
    </w:p>
    <w:p w:rsidR="009C70D2" w:rsidRPr="00131649" w:rsidRDefault="00131649" w:rsidP="001B0B9B">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The court has divided the total reservation of 50% into vertical and horizontal reservation. The reservation in favour of </w:t>
      </w:r>
      <w:r w:rsidR="00272C3E">
        <w:rPr>
          <w:rFonts w:ascii="Times New Roman" w:hAnsi="Times New Roman" w:cs="Times New Roman"/>
        </w:rPr>
        <w:t>S</w:t>
      </w:r>
      <w:r w:rsidRPr="00131649">
        <w:rPr>
          <w:rFonts w:ascii="Times New Roman" w:hAnsi="Times New Roman" w:cs="Times New Roman"/>
        </w:rPr>
        <w:t xml:space="preserve">cheduled </w:t>
      </w:r>
      <w:r w:rsidR="00272C3E">
        <w:rPr>
          <w:rFonts w:ascii="Times New Roman" w:hAnsi="Times New Roman" w:cs="Times New Roman"/>
        </w:rPr>
        <w:t>C</w:t>
      </w:r>
      <w:r w:rsidRPr="00131649">
        <w:rPr>
          <w:rFonts w:ascii="Times New Roman" w:hAnsi="Times New Roman" w:cs="Times New Roman"/>
        </w:rPr>
        <w:t xml:space="preserve">aste, </w:t>
      </w:r>
      <w:r w:rsidR="00272C3E">
        <w:rPr>
          <w:rFonts w:ascii="Times New Roman" w:hAnsi="Times New Roman" w:cs="Times New Roman"/>
        </w:rPr>
        <w:t>S</w:t>
      </w:r>
      <w:r w:rsidRPr="00131649">
        <w:rPr>
          <w:rFonts w:ascii="Times New Roman" w:hAnsi="Times New Roman" w:cs="Times New Roman"/>
        </w:rPr>
        <w:t xml:space="preserve">cheduled Tribes and </w:t>
      </w:r>
      <w:r w:rsidR="00272C3E">
        <w:rPr>
          <w:rFonts w:ascii="Times New Roman" w:hAnsi="Times New Roman" w:cs="Times New Roman"/>
        </w:rPr>
        <w:t>O</w:t>
      </w:r>
      <w:r w:rsidRPr="00131649">
        <w:rPr>
          <w:rFonts w:ascii="Times New Roman" w:hAnsi="Times New Roman" w:cs="Times New Roman"/>
        </w:rPr>
        <w:t xml:space="preserve">ther </w:t>
      </w:r>
      <w:r w:rsidR="00272C3E">
        <w:rPr>
          <w:rFonts w:ascii="Times New Roman" w:hAnsi="Times New Roman" w:cs="Times New Roman"/>
        </w:rPr>
        <w:lastRenderedPageBreak/>
        <w:t>B</w:t>
      </w:r>
      <w:r w:rsidRPr="00131649">
        <w:rPr>
          <w:rFonts w:ascii="Times New Roman" w:hAnsi="Times New Roman" w:cs="Times New Roman"/>
        </w:rPr>
        <w:t xml:space="preserve">ackward </w:t>
      </w:r>
      <w:r w:rsidR="00272C3E">
        <w:rPr>
          <w:rFonts w:ascii="Times New Roman" w:hAnsi="Times New Roman" w:cs="Times New Roman"/>
        </w:rPr>
        <w:t>C</w:t>
      </w:r>
      <w:r w:rsidRPr="00131649">
        <w:rPr>
          <w:rFonts w:ascii="Times New Roman" w:hAnsi="Times New Roman" w:cs="Times New Roman"/>
        </w:rPr>
        <w:t xml:space="preserve">lasses under </w:t>
      </w:r>
      <w:r w:rsidR="00050BA0">
        <w:rPr>
          <w:rFonts w:ascii="Times New Roman" w:hAnsi="Times New Roman" w:cs="Times New Roman"/>
        </w:rPr>
        <w:t>Article</w:t>
      </w:r>
      <w:r w:rsidRPr="00131649">
        <w:rPr>
          <w:rFonts w:ascii="Times New Roman" w:hAnsi="Times New Roman" w:cs="Times New Roman"/>
        </w:rPr>
        <w:t xml:space="preserve"> 16 (4) may be called vertical reservation where is the service in </w:t>
      </w:r>
      <w:r w:rsidR="004F07FC" w:rsidRPr="00131649">
        <w:rPr>
          <w:rFonts w:ascii="Times New Roman" w:hAnsi="Times New Roman" w:cs="Times New Roman"/>
        </w:rPr>
        <w:t>favor</w:t>
      </w:r>
      <w:r w:rsidRPr="00131649">
        <w:rPr>
          <w:rFonts w:ascii="Times New Roman" w:hAnsi="Times New Roman" w:cs="Times New Roman"/>
        </w:rPr>
        <w:t xml:space="preserve"> of physically handicapped under </w:t>
      </w:r>
      <w:r w:rsidR="00050BA0">
        <w:rPr>
          <w:rFonts w:ascii="Times New Roman" w:hAnsi="Times New Roman" w:cs="Times New Roman"/>
        </w:rPr>
        <w:t>Article</w:t>
      </w:r>
      <w:r w:rsidRPr="00131649">
        <w:rPr>
          <w:rFonts w:ascii="Times New Roman" w:hAnsi="Times New Roman" w:cs="Times New Roman"/>
        </w:rPr>
        <w:t xml:space="preserve"> 16 (1) can be referred to as </w:t>
      </w:r>
      <w:r w:rsidRPr="00131649">
        <w:rPr>
          <w:rFonts w:ascii="Times New Roman" w:hAnsi="Times New Roman" w:cs="Times New Roman"/>
          <w:lang w:val="it-IT"/>
        </w:rPr>
        <w:t xml:space="preserve">horizontal reservation. </w:t>
      </w:r>
      <w:r w:rsidRPr="00131649">
        <w:rPr>
          <w:rFonts w:ascii="Times New Roman" w:hAnsi="Times New Roman" w:cs="Times New Roman"/>
        </w:rPr>
        <w:t>Horizontal reservation cut acro</w:t>
      </w:r>
      <w:r w:rsidR="004F07FC">
        <w:rPr>
          <w:rFonts w:ascii="Times New Roman" w:hAnsi="Times New Roman" w:cs="Times New Roman"/>
        </w:rPr>
        <w:t>ss the vertical reservation and</w:t>
      </w:r>
      <w:r w:rsidRPr="00131649">
        <w:rPr>
          <w:rFonts w:ascii="Times New Roman" w:hAnsi="Times New Roman" w:cs="Times New Roman"/>
        </w:rPr>
        <w:t xml:space="preserve"> is called interlocking reservation.</w:t>
      </w:r>
    </w:p>
    <w:p w:rsidR="009C70D2" w:rsidRPr="00131649" w:rsidRDefault="00131649" w:rsidP="001B0B9B">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While 50% shall be the rule, it is necessary not to put out of consideration certain extraordinary situations inherit in the great diversity of this country and the people. It might happen that in far-flung and remote areas the population inhabiting those areas might, on account of their being out of the mainstream of national life and in view of condition peculiar to and characteristical to them, need to be treated in a different way, some relaxation in this strict rule may become imperative. In doing so, extreme caution is to be exercised and special case made out.</w:t>
      </w:r>
    </w:p>
    <w:p w:rsidR="009C70D2" w:rsidRPr="00131649" w:rsidRDefault="00131649" w:rsidP="001B0B9B">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A year is to be taken as a unit for the purpose of applying the 50% rule. </w:t>
      </w:r>
    </w:p>
    <w:p w:rsidR="009C70D2" w:rsidRPr="00131649" w:rsidRDefault="00131649" w:rsidP="001B0B9B">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A significant point made by the court is not to apply the rule of reservation to promotion. </w:t>
      </w:r>
    </w:p>
    <w:p w:rsidR="009C70D2" w:rsidRPr="00131649" w:rsidRDefault="00131649" w:rsidP="001B0B9B">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For the reserved category in-service, minimum standard can be prescribed.</w:t>
      </w:r>
    </w:p>
    <w:p w:rsidR="009C70D2" w:rsidRPr="00131649" w:rsidRDefault="00131649" w:rsidP="001B0B9B">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For certain services and certain posts, it may not be advisable to apply the rule of reservation. </w:t>
      </w:r>
    </w:p>
    <w:p w:rsidR="009C70D2" w:rsidRPr="00131649" w:rsidRDefault="00131649" w:rsidP="001B0B9B">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It is open to the government to notify which class among the several designated OBC are more backward</w:t>
      </w:r>
      <w:r w:rsidR="004F07FC">
        <w:rPr>
          <w:rFonts w:ascii="Times New Roman" w:hAnsi="Times New Roman" w:cs="Times New Roman"/>
        </w:rPr>
        <w:t>,</w:t>
      </w:r>
      <w:r w:rsidRPr="00131649">
        <w:rPr>
          <w:rFonts w:ascii="Times New Roman" w:hAnsi="Times New Roman" w:cs="Times New Roman"/>
        </w:rPr>
        <w:t xml:space="preserve"> a</w:t>
      </w:r>
      <w:r w:rsidR="00D23129">
        <w:rPr>
          <w:rFonts w:ascii="Times New Roman" w:hAnsi="Times New Roman" w:cs="Times New Roman"/>
        </w:rPr>
        <w:t>re</w:t>
      </w:r>
      <w:r w:rsidRPr="00131649">
        <w:rPr>
          <w:rFonts w:ascii="Times New Roman" w:hAnsi="Times New Roman" w:cs="Times New Roman"/>
        </w:rPr>
        <w:t xml:space="preserve"> </w:t>
      </w:r>
      <w:r w:rsidR="00D23129">
        <w:rPr>
          <w:rFonts w:ascii="Times New Roman" w:hAnsi="Times New Roman" w:cs="Times New Roman"/>
        </w:rPr>
        <w:t xml:space="preserve">appropriate </w:t>
      </w:r>
      <w:r w:rsidRPr="00131649">
        <w:rPr>
          <w:rFonts w:ascii="Times New Roman" w:hAnsi="Times New Roman" w:cs="Times New Roman"/>
        </w:rPr>
        <w:t>of reserved job vacancies or posts among backward and more backward.</w:t>
      </w:r>
    </w:p>
    <w:p w:rsidR="009C70D2" w:rsidRPr="00131649" w:rsidRDefault="00131649" w:rsidP="001B0B9B">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The court has rejected the reservation or 10% post in favour of other economically backward </w:t>
      </w:r>
      <w:r w:rsidR="00D23129">
        <w:rPr>
          <w:rFonts w:ascii="Times New Roman" w:hAnsi="Times New Roman" w:cs="Times New Roman"/>
        </w:rPr>
        <w:t>s</w:t>
      </w:r>
      <w:r w:rsidR="003A38A2">
        <w:rPr>
          <w:rFonts w:ascii="Times New Roman" w:hAnsi="Times New Roman" w:cs="Times New Roman"/>
        </w:rPr>
        <w:t>ection</w:t>
      </w:r>
      <w:r w:rsidRPr="00131649">
        <w:rPr>
          <w:rFonts w:ascii="Times New Roman" w:hAnsi="Times New Roman" w:cs="Times New Roman"/>
        </w:rPr>
        <w:t xml:space="preserve"> of people who are not covered by any existing scheme of reservation.</w:t>
      </w:r>
    </w:p>
    <w:p w:rsidR="009C70D2" w:rsidRPr="00131649" w:rsidRDefault="00131649" w:rsidP="001B0B9B">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lastRenderedPageBreak/>
        <w:t xml:space="preserve">The court has directed that there ought to be established a permanent body- Commission or tribunal, both at the Centre and in the state, which can look into complaints of wrong inclusion or wrong non-inclusion of groups, classes and </w:t>
      </w:r>
      <w:r w:rsidR="00D23129">
        <w:rPr>
          <w:rFonts w:ascii="Times New Roman" w:hAnsi="Times New Roman" w:cs="Times New Roman"/>
        </w:rPr>
        <w:t>s</w:t>
      </w:r>
      <w:r w:rsidR="003A38A2">
        <w:rPr>
          <w:rFonts w:ascii="Times New Roman" w:hAnsi="Times New Roman" w:cs="Times New Roman"/>
        </w:rPr>
        <w:t>ection</w:t>
      </w:r>
      <w:r w:rsidRPr="00131649">
        <w:rPr>
          <w:rFonts w:ascii="Times New Roman" w:hAnsi="Times New Roman" w:cs="Times New Roman"/>
        </w:rPr>
        <w:t xml:space="preserve">s in the list of OBCs. </w:t>
      </w:r>
    </w:p>
    <w:p w:rsidR="009C70D2" w:rsidRPr="00131649" w:rsidRDefault="00131649" w:rsidP="001B0B9B">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There should be a periodic revision of list of OBCs </w:t>
      </w:r>
      <w:r w:rsidR="00086B59">
        <w:rPr>
          <w:rFonts w:ascii="Times New Roman" w:hAnsi="Times New Roman" w:cs="Times New Roman"/>
        </w:rPr>
        <w:t>such as</w:t>
      </w:r>
      <w:r w:rsidRPr="00131649">
        <w:rPr>
          <w:rFonts w:ascii="Times New Roman" w:hAnsi="Times New Roman" w:cs="Times New Roman"/>
        </w:rPr>
        <w:t xml:space="preserve"> to exclude those who have </w:t>
      </w:r>
      <w:r w:rsidR="00086B59">
        <w:rPr>
          <w:rFonts w:ascii="Times New Roman" w:hAnsi="Times New Roman" w:cs="Times New Roman"/>
        </w:rPr>
        <w:t>ceased</w:t>
      </w:r>
      <w:r w:rsidRPr="00131649">
        <w:rPr>
          <w:rFonts w:ascii="Times New Roman" w:hAnsi="Times New Roman" w:cs="Times New Roman"/>
        </w:rPr>
        <w:t xml:space="preserve"> to be backward or to include new classes.</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21" w:name="_Toc75032300"/>
      <w:r w:rsidRPr="005679A9">
        <w:t>Topic</w:t>
      </w:r>
      <w:r w:rsidR="003110E6" w:rsidRPr="005679A9">
        <w:t xml:space="preserve">: </w:t>
      </w:r>
      <w:r w:rsidR="00086B59" w:rsidRPr="005679A9">
        <w:t xml:space="preserve">Reasonable Restriction </w:t>
      </w:r>
      <w:r w:rsidR="003110E6" w:rsidRPr="005679A9">
        <w:t xml:space="preserve">On </w:t>
      </w:r>
      <w:r w:rsidR="00FF7434" w:rsidRPr="005679A9">
        <w:t xml:space="preserve">Fundamental </w:t>
      </w:r>
      <w:proofErr w:type="gramStart"/>
      <w:r w:rsidR="00FF7434" w:rsidRPr="005679A9">
        <w:t xml:space="preserve">Right </w:t>
      </w:r>
      <w:r w:rsidR="00086B59" w:rsidRPr="005679A9">
        <w:t xml:space="preserve"> Guaranteed</w:t>
      </w:r>
      <w:proofErr w:type="gramEnd"/>
      <w:r w:rsidR="00086B59" w:rsidRPr="005679A9">
        <w:t xml:space="preserve"> </w:t>
      </w:r>
      <w:r w:rsidR="003110E6" w:rsidRPr="005679A9">
        <w:t xml:space="preserve">By </w:t>
      </w:r>
      <w:r w:rsidR="00050BA0" w:rsidRPr="005679A9">
        <w:t>Article</w:t>
      </w:r>
      <w:r w:rsidRPr="005679A9">
        <w:t xml:space="preserve"> </w:t>
      </w:r>
      <w:r w:rsidR="003110E6" w:rsidRPr="005679A9">
        <w:t>19 (1) (</w:t>
      </w:r>
      <w:r w:rsidR="00086B59" w:rsidRPr="005679A9">
        <w:t>A</w:t>
      </w:r>
      <w:r w:rsidR="003110E6" w:rsidRPr="005679A9">
        <w:t xml:space="preserve">) </w:t>
      </w:r>
      <w:r w:rsidR="00086B59" w:rsidRPr="005679A9">
        <w:t xml:space="preserve">To </w:t>
      </w:r>
      <w:r w:rsidR="003110E6" w:rsidRPr="005679A9">
        <w:t>(</w:t>
      </w:r>
      <w:r w:rsidR="00086B59" w:rsidRPr="005679A9">
        <w:t>G</w:t>
      </w:r>
      <w:r w:rsidR="003110E6" w:rsidRPr="005679A9">
        <w:t>)</w:t>
      </w:r>
      <w:bookmarkEnd w:id="21"/>
    </w:p>
    <w:p w:rsidR="009C70D2" w:rsidRPr="007E58ED" w:rsidRDefault="00924748" w:rsidP="007E58ED">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 xml:space="preserve">Name of the </w:t>
      </w:r>
      <w:r w:rsidR="00086B59">
        <w:rPr>
          <w:rFonts w:ascii="Times New Roman" w:hAnsi="Times New Roman" w:cs="Times New Roman"/>
          <w:b/>
          <w:bCs/>
        </w:rPr>
        <w:t>C</w:t>
      </w:r>
      <w:r w:rsidRPr="00924748">
        <w:rPr>
          <w:rFonts w:ascii="Times New Roman" w:hAnsi="Times New Roman" w:cs="Times New Roman"/>
          <w:b/>
          <w:bCs/>
        </w:rPr>
        <w:t>ase:</w:t>
      </w:r>
      <w:r w:rsidR="00131649" w:rsidRPr="001B0B9B">
        <w:rPr>
          <w:rFonts w:ascii="Times New Roman" w:hAnsi="Times New Roman" w:cs="Times New Roman"/>
          <w:b/>
          <w:bCs/>
        </w:rPr>
        <w:t xml:space="preserve"> Papnasam Labour </w:t>
      </w:r>
      <w:r w:rsidR="003A38A2">
        <w:rPr>
          <w:rFonts w:ascii="Times New Roman" w:hAnsi="Times New Roman" w:cs="Times New Roman"/>
          <w:b/>
          <w:bCs/>
        </w:rPr>
        <w:t>Union</w:t>
      </w:r>
      <w:r w:rsidR="00131649" w:rsidRPr="001B0B9B">
        <w:rPr>
          <w:rFonts w:ascii="Times New Roman" w:hAnsi="Times New Roman" w:cs="Times New Roman"/>
          <w:b/>
          <w:bCs/>
        </w:rPr>
        <w:t xml:space="preserve"> v. Madura Coats Limited, AIR 1995 SC 2200</w:t>
      </w:r>
    </w:p>
    <w:p w:rsidR="009C70D2" w:rsidRPr="00131649" w:rsidRDefault="00EB7198" w:rsidP="007E58ED">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086B59">
        <w:rPr>
          <w:rFonts w:ascii="Times New Roman" w:hAnsi="Times New Roman" w:cs="Times New Roman"/>
          <w:b/>
          <w:bCs/>
        </w:rPr>
        <w:t>:</w:t>
      </w:r>
      <w:r w:rsidR="00131649" w:rsidRPr="00131649">
        <w:rPr>
          <w:rFonts w:ascii="Times New Roman" w:hAnsi="Times New Roman" w:cs="Times New Roman"/>
        </w:rPr>
        <w:t xml:space="preserve"> Justice GN Ray and Justice BL Hansaria</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has stated that the following principles and guidelines should be kept in view while considering the constitu</w:t>
      </w:r>
      <w:r w:rsidR="00221501">
        <w:rPr>
          <w:rFonts w:ascii="Times New Roman" w:hAnsi="Times New Roman" w:cs="Times New Roman"/>
        </w:rPr>
        <w:t>tio</w:t>
      </w:r>
      <w:r w:rsidRPr="00131649">
        <w:rPr>
          <w:rFonts w:ascii="Times New Roman" w:hAnsi="Times New Roman" w:cs="Times New Roman"/>
        </w:rPr>
        <w:t xml:space="preserve">nality of a statutory provision imposing restriction on our </w:t>
      </w:r>
      <w:r w:rsidR="00FF7434">
        <w:rPr>
          <w:rFonts w:ascii="Times New Roman" w:hAnsi="Times New Roman" w:cs="Times New Roman"/>
        </w:rPr>
        <w:t xml:space="preserve">Fundamental Right </w:t>
      </w:r>
      <w:r w:rsidRPr="00131649">
        <w:rPr>
          <w:rFonts w:ascii="Times New Roman" w:hAnsi="Times New Roman" w:cs="Times New Roman"/>
        </w:rPr>
        <w:t xml:space="preserve">guaranteed by </w:t>
      </w:r>
      <w:r w:rsidR="00050BA0">
        <w:rPr>
          <w:rFonts w:ascii="Times New Roman" w:hAnsi="Times New Roman" w:cs="Times New Roman"/>
        </w:rPr>
        <w:t>Article</w:t>
      </w:r>
      <w:r w:rsidRPr="00131649">
        <w:rPr>
          <w:rFonts w:ascii="Times New Roman" w:hAnsi="Times New Roman" w:cs="Times New Roman"/>
        </w:rPr>
        <w:t xml:space="preserve"> 19 (1) (a) to (g) when challenged on the ground of unreasonableness of the restriction imposed by it: </w:t>
      </w:r>
    </w:p>
    <w:p w:rsidR="009C70D2" w:rsidRPr="00131649" w:rsidRDefault="00131649" w:rsidP="001B0B9B">
      <w:pPr>
        <w:pStyle w:val="Body"/>
        <w:numPr>
          <w:ilvl w:val="0"/>
          <w:numId w:val="9"/>
        </w:numPr>
        <w:spacing w:before="120" w:after="120" w:line="276" w:lineRule="auto"/>
        <w:jc w:val="both"/>
        <w:rPr>
          <w:rFonts w:ascii="Times New Roman" w:hAnsi="Times New Roman" w:cs="Times New Roman"/>
        </w:rPr>
      </w:pPr>
      <w:r w:rsidRPr="00131649">
        <w:rPr>
          <w:rFonts w:ascii="Times New Roman" w:hAnsi="Times New Roman" w:cs="Times New Roman"/>
        </w:rPr>
        <w:t>The restriction must not be arbitrary or of an excessive nature so as to go beyond the requirement of felt need of the society and object sought to be achieved.</w:t>
      </w:r>
    </w:p>
    <w:p w:rsidR="009C70D2" w:rsidRPr="00131649" w:rsidRDefault="00131649" w:rsidP="001B0B9B">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There must be a direct and proximity access of a reasonable connection between restriction imposed and object sought to be achieved.</w:t>
      </w:r>
    </w:p>
    <w:p w:rsidR="009C70D2" w:rsidRPr="00131649" w:rsidRDefault="00131649" w:rsidP="001B0B9B">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No abstract or fixed principle can be laid down which may have universal application in all cases. Such consideration </w:t>
      </w:r>
      <w:r w:rsidRPr="00131649">
        <w:rPr>
          <w:rFonts w:ascii="Times New Roman" w:hAnsi="Times New Roman" w:cs="Times New Roman"/>
        </w:rPr>
        <w:lastRenderedPageBreak/>
        <w:t>on the question of qualify of reasonableness, therefore, is expected to vary from cases to cases.</w:t>
      </w:r>
    </w:p>
    <w:p w:rsidR="009C70D2" w:rsidRPr="00131649" w:rsidRDefault="00086B59" w:rsidP="001B0B9B">
      <w:pPr>
        <w:pStyle w:val="Body"/>
        <w:numPr>
          <w:ilvl w:val="0"/>
          <w:numId w:val="2"/>
        </w:numPr>
        <w:spacing w:before="120" w:after="120" w:line="276" w:lineRule="auto"/>
        <w:jc w:val="both"/>
        <w:rPr>
          <w:rFonts w:ascii="Times New Roman" w:hAnsi="Times New Roman" w:cs="Times New Roman"/>
        </w:rPr>
      </w:pPr>
      <w:r>
        <w:rPr>
          <w:rFonts w:ascii="Times New Roman" w:hAnsi="Times New Roman" w:cs="Times New Roman"/>
        </w:rPr>
        <w:t xml:space="preserve">To </w:t>
      </w:r>
      <w:r w:rsidR="00D304EF">
        <w:rPr>
          <w:rFonts w:ascii="Times New Roman" w:hAnsi="Times New Roman" w:cs="Times New Roman"/>
        </w:rPr>
        <w:t>protect</w:t>
      </w:r>
      <w:r w:rsidR="00131649" w:rsidRPr="00131649">
        <w:rPr>
          <w:rFonts w:ascii="Times New Roman" w:hAnsi="Times New Roman" w:cs="Times New Roman"/>
        </w:rPr>
        <w:t xml:space="preserve"> constitutional provision, the court should be alive to the felt needs of society and complex issues facing the people which the legislature intends to solve through effective legislation.</w:t>
      </w:r>
    </w:p>
    <w:p w:rsidR="009C70D2" w:rsidRPr="00131649" w:rsidRDefault="00131649" w:rsidP="001B0B9B">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In appreciating such problems and felt need of society judicial approach must necessarily be dynamic, pragmatic and elastic.</w:t>
      </w:r>
    </w:p>
    <w:p w:rsidR="009C70D2" w:rsidRPr="00131649" w:rsidRDefault="00131649" w:rsidP="001B0B9B">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It is imperative that for consideration of reasonableness of restriction imposed by a statute, the court should examine whether the social control as envisaged in </w:t>
      </w:r>
      <w:r w:rsidR="00050BA0">
        <w:rPr>
          <w:rFonts w:ascii="Times New Roman" w:hAnsi="Times New Roman" w:cs="Times New Roman"/>
        </w:rPr>
        <w:t>Article</w:t>
      </w:r>
      <w:r w:rsidRPr="00131649">
        <w:rPr>
          <w:rFonts w:ascii="Times New Roman" w:hAnsi="Times New Roman" w:cs="Times New Roman"/>
        </w:rPr>
        <w:t xml:space="preserve"> 19 is being effectuated by restriction imposed on the </w:t>
      </w:r>
      <w:r w:rsidR="00FF7434">
        <w:rPr>
          <w:rFonts w:ascii="Times New Roman" w:hAnsi="Times New Roman" w:cs="Times New Roman"/>
        </w:rPr>
        <w:t>Fundamental Right</w:t>
      </w:r>
      <w:r w:rsidRPr="00131649">
        <w:rPr>
          <w:rFonts w:ascii="Times New Roman" w:hAnsi="Times New Roman" w:cs="Times New Roman"/>
        </w:rPr>
        <w:t>.</w:t>
      </w:r>
    </w:p>
    <w:p w:rsidR="009C70D2" w:rsidRPr="00131649" w:rsidRDefault="00131649" w:rsidP="001B0B9B">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The rights granted to a citizen by </w:t>
      </w:r>
      <w:r w:rsidR="00050BA0">
        <w:rPr>
          <w:rFonts w:ascii="Times New Roman" w:hAnsi="Times New Roman" w:cs="Times New Roman"/>
        </w:rPr>
        <w:t>Article</w:t>
      </w:r>
      <w:r w:rsidRPr="00131649">
        <w:rPr>
          <w:rFonts w:ascii="Times New Roman" w:hAnsi="Times New Roman" w:cs="Times New Roman"/>
        </w:rPr>
        <w:t xml:space="preserve"> 19 do not confer any absolute or unconditional right. Each right is subject to reasonable restriction which the legislature may impose in public interest. It is therefore necessary to examine whether such restriction is meant to protect social welfare satisfying the need of prevailing social values.</w:t>
      </w:r>
    </w:p>
    <w:p w:rsidR="009C70D2" w:rsidRPr="00131649" w:rsidRDefault="00131649" w:rsidP="001B0B9B">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The reasonableness has got to be tested both from the procedural and substantive aspect. It should not be bound by procedural perniciousness or jurisprudence of remedies.</w:t>
      </w:r>
    </w:p>
    <w:p w:rsidR="009C70D2" w:rsidRPr="00131649" w:rsidRDefault="00131649" w:rsidP="001B0B9B">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How restriction imposed on </w:t>
      </w:r>
      <w:r w:rsidR="00FF7434">
        <w:rPr>
          <w:rFonts w:ascii="Times New Roman" w:hAnsi="Times New Roman" w:cs="Times New Roman"/>
        </w:rPr>
        <w:t xml:space="preserve">Fundamental Right </w:t>
      </w:r>
      <w:r w:rsidRPr="00131649">
        <w:rPr>
          <w:rFonts w:ascii="Times New Roman" w:hAnsi="Times New Roman" w:cs="Times New Roman"/>
        </w:rPr>
        <w:t xml:space="preserve">s guaranteed by </w:t>
      </w:r>
      <w:r w:rsidR="00050BA0">
        <w:rPr>
          <w:rFonts w:ascii="Times New Roman" w:hAnsi="Times New Roman" w:cs="Times New Roman"/>
        </w:rPr>
        <w:t>Article</w:t>
      </w:r>
      <w:r w:rsidRPr="00131649">
        <w:rPr>
          <w:rFonts w:ascii="Times New Roman" w:hAnsi="Times New Roman" w:cs="Times New Roman"/>
        </w:rPr>
        <w:t xml:space="preserve"> 19 must not be arbitrary, unbridled, and uncanalised and excessive and also not unreasonably discriminatory.</w:t>
      </w:r>
    </w:p>
    <w:p w:rsidR="00086B59" w:rsidRDefault="00131649" w:rsidP="00086B59">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In judging reasonableness of restriction imposed under </w:t>
      </w:r>
      <w:r w:rsidR="00050BA0">
        <w:rPr>
          <w:rFonts w:ascii="Times New Roman" w:hAnsi="Times New Roman" w:cs="Times New Roman"/>
        </w:rPr>
        <w:t>Article</w:t>
      </w:r>
      <w:r w:rsidRPr="00131649">
        <w:rPr>
          <w:rFonts w:ascii="Times New Roman" w:hAnsi="Times New Roman" w:cs="Times New Roman"/>
        </w:rPr>
        <w:t xml:space="preserve"> 19 (6), the court has to bear in mind directive principle of state policy.</w:t>
      </w:r>
    </w:p>
    <w:p w:rsidR="00086B59" w:rsidRDefault="00131649" w:rsidP="00086B59">
      <w:pPr>
        <w:pStyle w:val="Body"/>
        <w:numPr>
          <w:ilvl w:val="0"/>
          <w:numId w:val="2"/>
        </w:numPr>
        <w:spacing w:before="120" w:after="120" w:line="276" w:lineRule="auto"/>
        <w:jc w:val="both"/>
        <w:rPr>
          <w:rFonts w:ascii="Times New Roman" w:hAnsi="Times New Roman" w:cs="Times New Roman"/>
        </w:rPr>
      </w:pPr>
      <w:r w:rsidRPr="00086B59">
        <w:rPr>
          <w:rFonts w:ascii="Times New Roman" w:hAnsi="Times New Roman" w:cs="Times New Roman"/>
        </w:rPr>
        <w:lastRenderedPageBreak/>
        <w:t>Ordinarily, any restrictions or imposed which has the effect of promoting effectuating a directive principle can be presumed to be reasonable restriction in public interest.</w:t>
      </w:r>
    </w:p>
    <w:p w:rsidR="00086B59" w:rsidRPr="00086B59" w:rsidRDefault="00086B59" w:rsidP="00086B59">
      <w:pPr>
        <w:pStyle w:val="Body"/>
        <w:spacing w:before="120" w:after="120" w:line="276" w:lineRule="auto"/>
        <w:jc w:val="both"/>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22" w:name="_Toc75032301"/>
      <w:r w:rsidRPr="005679A9">
        <w:t>Topic</w:t>
      </w:r>
      <w:r w:rsidR="003110E6" w:rsidRPr="005679A9">
        <w:t xml:space="preserve">: </w:t>
      </w:r>
      <w:r w:rsidR="00086B59" w:rsidRPr="005679A9">
        <w:t xml:space="preserve">Right </w:t>
      </w:r>
      <w:proofErr w:type="gramStart"/>
      <w:r w:rsidR="003110E6" w:rsidRPr="005679A9">
        <w:t>To</w:t>
      </w:r>
      <w:proofErr w:type="gramEnd"/>
      <w:r w:rsidR="003110E6" w:rsidRPr="005679A9">
        <w:t xml:space="preserve"> </w:t>
      </w:r>
      <w:r w:rsidR="00086B59" w:rsidRPr="005679A9">
        <w:t xml:space="preserve">Receive Information Under </w:t>
      </w:r>
      <w:r w:rsidR="00050BA0" w:rsidRPr="005679A9">
        <w:t>Article</w:t>
      </w:r>
      <w:r w:rsidRPr="005679A9">
        <w:t xml:space="preserve"> </w:t>
      </w:r>
      <w:r w:rsidR="003110E6" w:rsidRPr="005679A9">
        <w:t>19 (1) (</w:t>
      </w:r>
      <w:r w:rsidR="00086B59" w:rsidRPr="005679A9">
        <w:t>A</w:t>
      </w:r>
      <w:r w:rsidR="003110E6" w:rsidRPr="005679A9">
        <w:t>)</w:t>
      </w:r>
      <w:bookmarkEnd w:id="22"/>
    </w:p>
    <w:p w:rsidR="009C70D2" w:rsidRPr="001B0B9B"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 xml:space="preserve">Name of the </w:t>
      </w:r>
      <w:r w:rsidR="00086B59">
        <w:rPr>
          <w:rFonts w:ascii="Times New Roman" w:hAnsi="Times New Roman" w:cs="Times New Roman"/>
          <w:b/>
          <w:bCs/>
        </w:rPr>
        <w:t>C</w:t>
      </w:r>
      <w:r w:rsidRPr="00924748">
        <w:rPr>
          <w:rFonts w:ascii="Times New Roman" w:hAnsi="Times New Roman" w:cs="Times New Roman"/>
          <w:b/>
          <w:bCs/>
        </w:rPr>
        <w:t>ase:</w:t>
      </w:r>
      <w:r w:rsidR="00131649" w:rsidRPr="001B0B9B">
        <w:rPr>
          <w:rFonts w:ascii="Times New Roman" w:hAnsi="Times New Roman" w:cs="Times New Roman"/>
          <w:b/>
          <w:bCs/>
        </w:rPr>
        <w:t xml:space="preserve"> People’s </w:t>
      </w:r>
      <w:r w:rsidR="003A38A2">
        <w:rPr>
          <w:rFonts w:ascii="Times New Roman" w:hAnsi="Times New Roman" w:cs="Times New Roman"/>
          <w:b/>
          <w:bCs/>
        </w:rPr>
        <w:t>Union</w:t>
      </w:r>
      <w:r w:rsidR="00131649" w:rsidRPr="001B0B9B">
        <w:rPr>
          <w:rFonts w:ascii="Times New Roman" w:hAnsi="Times New Roman" w:cs="Times New Roman"/>
          <w:b/>
          <w:bCs/>
        </w:rPr>
        <w:t xml:space="preserve"> of civil liberties v. UOI, AIR 2003 SC 2363</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086B59">
        <w:rPr>
          <w:rFonts w:ascii="Times New Roman" w:hAnsi="Times New Roman" w:cs="Times New Roman"/>
          <w:b/>
          <w:bCs/>
        </w:rPr>
        <w:t>:</w:t>
      </w:r>
      <w:r w:rsidR="00131649" w:rsidRPr="00131649">
        <w:rPr>
          <w:rFonts w:ascii="Times New Roman" w:hAnsi="Times New Roman" w:cs="Times New Roman"/>
        </w:rPr>
        <w:t xml:space="preserve"> </w:t>
      </w:r>
      <w:r w:rsidR="001B0B9B">
        <w:rPr>
          <w:rFonts w:ascii="Times New Roman" w:hAnsi="Times New Roman" w:cs="Times New Roman"/>
        </w:rPr>
        <w:t>J</w:t>
      </w:r>
      <w:r w:rsidR="00131649" w:rsidRPr="00131649">
        <w:rPr>
          <w:rFonts w:ascii="Times New Roman" w:hAnsi="Times New Roman" w:cs="Times New Roman"/>
        </w:rPr>
        <w:t>ustice K</w:t>
      </w:r>
      <w:r w:rsidR="00D304EF">
        <w:rPr>
          <w:rFonts w:ascii="Times New Roman" w:hAnsi="Times New Roman" w:cs="Times New Roman"/>
        </w:rPr>
        <w:t>.</w:t>
      </w:r>
      <w:r w:rsidR="00131649" w:rsidRPr="00131649">
        <w:rPr>
          <w:rFonts w:ascii="Times New Roman" w:hAnsi="Times New Roman" w:cs="Times New Roman"/>
        </w:rPr>
        <w:t>G</w:t>
      </w:r>
      <w:r w:rsidR="00D304EF">
        <w:rPr>
          <w:rFonts w:ascii="Times New Roman" w:hAnsi="Times New Roman" w:cs="Times New Roman"/>
        </w:rPr>
        <w:t>.</w:t>
      </w:r>
      <w:r w:rsidR="00131649" w:rsidRPr="00131649">
        <w:rPr>
          <w:rFonts w:ascii="Times New Roman" w:hAnsi="Times New Roman" w:cs="Times New Roman"/>
        </w:rPr>
        <w:t xml:space="preserve"> Balakrishnan and Justice P</w:t>
      </w:r>
      <w:r w:rsidR="000E3949">
        <w:rPr>
          <w:rFonts w:ascii="Times New Roman" w:hAnsi="Times New Roman" w:cs="Times New Roman"/>
        </w:rPr>
        <w:t>.</w:t>
      </w:r>
      <w:r w:rsidR="00131649" w:rsidRPr="00131649">
        <w:rPr>
          <w:rFonts w:ascii="Times New Roman" w:hAnsi="Times New Roman" w:cs="Times New Roman"/>
        </w:rPr>
        <w:t xml:space="preserve"> Venkatarama Reddi</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086B59">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 xml:space="preserve">The Parliament inserted </w:t>
      </w:r>
      <w:r w:rsidR="003A38A2">
        <w:rPr>
          <w:rFonts w:ascii="Times New Roman" w:hAnsi="Times New Roman" w:cs="Times New Roman"/>
        </w:rPr>
        <w:t>Section</w:t>
      </w:r>
      <w:r w:rsidRPr="00131649">
        <w:rPr>
          <w:rFonts w:ascii="Times New Roman" w:hAnsi="Times New Roman" w:cs="Times New Roman"/>
        </w:rPr>
        <w:t xml:space="preserve"> 33 B under the Representation of People (3rd</w:t>
      </w:r>
      <w:r w:rsidRPr="00131649">
        <w:rPr>
          <w:rFonts w:ascii="Times New Roman" w:hAnsi="Times New Roman" w:cs="Times New Roman"/>
          <w:lang w:val="fr-FR"/>
        </w:rPr>
        <w:t xml:space="preserve"> amendment</w:t>
      </w:r>
      <w:r w:rsidR="00086B59">
        <w:rPr>
          <w:rFonts w:ascii="Times New Roman" w:hAnsi="Times New Roman" w:cs="Times New Roman"/>
          <w:lang w:val="fr-FR"/>
        </w:rPr>
        <w:t>) Act,</w:t>
      </w:r>
      <w:r w:rsidRPr="00131649">
        <w:rPr>
          <w:rFonts w:ascii="Times New Roman" w:hAnsi="Times New Roman" w:cs="Times New Roman"/>
        </w:rPr>
        <w:t xml:space="preserve"> 2002, which imposes blanket ban on dissemination of information other than that spelt out in a net meant irrespective of the need of hour and the future exigencies and expedients.</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dealt freedom of speech and expression provided under </w:t>
      </w:r>
      <w:r w:rsidR="00050BA0">
        <w:rPr>
          <w:rFonts w:ascii="Times New Roman" w:hAnsi="Times New Roman" w:cs="Times New Roman"/>
        </w:rPr>
        <w:t>Article</w:t>
      </w:r>
      <w:r w:rsidRPr="00131649">
        <w:rPr>
          <w:rFonts w:ascii="Times New Roman" w:hAnsi="Times New Roman" w:cs="Times New Roman"/>
        </w:rPr>
        <w:t xml:space="preserve"> 19 (1) (a) in a broad expect. The right of citizens to obtain information on matter relating to public acts flow from </w:t>
      </w:r>
      <w:r w:rsidR="00FF7434">
        <w:rPr>
          <w:rFonts w:ascii="Times New Roman" w:hAnsi="Times New Roman" w:cs="Times New Roman"/>
        </w:rPr>
        <w:t xml:space="preserve">Fundamental Right </w:t>
      </w:r>
      <w:r w:rsidRPr="00131649">
        <w:rPr>
          <w:rFonts w:ascii="Times New Roman" w:hAnsi="Times New Roman" w:cs="Times New Roman"/>
        </w:rPr>
        <w:t xml:space="preserve">enshrined in </w:t>
      </w:r>
      <w:r w:rsidR="00050BA0">
        <w:rPr>
          <w:rFonts w:ascii="Times New Roman" w:hAnsi="Times New Roman" w:cs="Times New Roman"/>
        </w:rPr>
        <w:t>Article</w:t>
      </w:r>
      <w:r w:rsidRPr="00131649">
        <w:rPr>
          <w:rFonts w:ascii="Times New Roman" w:hAnsi="Times New Roman" w:cs="Times New Roman"/>
        </w:rPr>
        <w:t xml:space="preserve"> 19 (1) (a). Securing information on the basis of details concerning the candidates contesting for election to Parliament or the state legislature promotes freedom of speech and expression and therefore right </w:t>
      </w:r>
      <w:r w:rsidR="004F07FC">
        <w:rPr>
          <w:rFonts w:ascii="Times New Roman" w:hAnsi="Times New Roman" w:cs="Times New Roman"/>
        </w:rPr>
        <w:t xml:space="preserve">to </w:t>
      </w:r>
      <w:r w:rsidRPr="00131649">
        <w:rPr>
          <w:rFonts w:ascii="Times New Roman" w:hAnsi="Times New Roman" w:cs="Times New Roman"/>
        </w:rPr>
        <w:t xml:space="preserve">information forms an integral part of </w:t>
      </w:r>
      <w:r w:rsidR="00050BA0">
        <w:rPr>
          <w:rFonts w:ascii="Times New Roman" w:hAnsi="Times New Roman" w:cs="Times New Roman"/>
        </w:rPr>
        <w:t>Article</w:t>
      </w:r>
      <w:r w:rsidRPr="00131649">
        <w:rPr>
          <w:rFonts w:ascii="Times New Roman" w:hAnsi="Times New Roman" w:cs="Times New Roman"/>
        </w:rPr>
        <w:t xml:space="preserve"> 19 (1) (a). This right to information is, however, qualitatively different from the right to get information about public affair or the right to receive information through the press and electronic media, though, to a certain extent there may be overlapping.</w:t>
      </w:r>
    </w:p>
    <w:p w:rsidR="004F07FC" w:rsidRDefault="00131649" w:rsidP="001B0B9B">
      <w:pPr>
        <w:pStyle w:val="Body"/>
        <w:spacing w:before="120" w:after="120" w:line="276" w:lineRule="auto"/>
        <w:jc w:val="both"/>
        <w:rPr>
          <w:rFonts w:ascii="Times New Roman" w:hAnsi="Times New Roman" w:cs="Times New Roman"/>
        </w:rPr>
      </w:pPr>
      <w:r w:rsidRPr="00131649">
        <w:rPr>
          <w:rFonts w:ascii="Times New Roman" w:hAnsi="Times New Roman" w:cs="Times New Roman"/>
        </w:rPr>
        <w:lastRenderedPageBreak/>
        <w:t xml:space="preserve">Therefore, </w:t>
      </w:r>
      <w:r w:rsidR="003A38A2">
        <w:rPr>
          <w:rFonts w:ascii="Times New Roman" w:hAnsi="Times New Roman" w:cs="Times New Roman"/>
        </w:rPr>
        <w:t>Section</w:t>
      </w:r>
      <w:r w:rsidRPr="00131649">
        <w:rPr>
          <w:rFonts w:ascii="Times New Roman" w:hAnsi="Times New Roman" w:cs="Times New Roman"/>
        </w:rPr>
        <w:t xml:space="preserve"> 33 </w:t>
      </w:r>
      <w:proofErr w:type="gramStart"/>
      <w:r w:rsidRPr="00131649">
        <w:rPr>
          <w:rFonts w:ascii="Times New Roman" w:hAnsi="Times New Roman" w:cs="Times New Roman"/>
        </w:rPr>
        <w:t>be</w:t>
      </w:r>
      <w:proofErr w:type="gramEnd"/>
      <w:r w:rsidRPr="00131649">
        <w:rPr>
          <w:rFonts w:ascii="Times New Roman" w:hAnsi="Times New Roman" w:cs="Times New Roman"/>
        </w:rPr>
        <w:t xml:space="preserve"> inserted by the Representation of People (</w:t>
      </w:r>
      <w:r w:rsidR="00086B59">
        <w:rPr>
          <w:rFonts w:ascii="Times New Roman" w:hAnsi="Times New Roman" w:cs="Times New Roman"/>
        </w:rPr>
        <w:t>3</w:t>
      </w:r>
      <w:r w:rsidR="00086B59" w:rsidRPr="00086B59">
        <w:rPr>
          <w:rFonts w:ascii="Times New Roman" w:hAnsi="Times New Roman" w:cs="Times New Roman"/>
          <w:vertAlign w:val="superscript"/>
        </w:rPr>
        <w:t>rd</w:t>
      </w:r>
      <w:r w:rsidRPr="00131649">
        <w:rPr>
          <w:rFonts w:ascii="Times New Roman" w:hAnsi="Times New Roman" w:cs="Times New Roman"/>
        </w:rPr>
        <w:t xml:space="preserve"> </w:t>
      </w:r>
      <w:r w:rsidR="00086B59">
        <w:rPr>
          <w:rFonts w:ascii="Times New Roman" w:hAnsi="Times New Roman" w:cs="Times New Roman"/>
        </w:rPr>
        <w:t>A</w:t>
      </w:r>
      <w:r w:rsidRPr="00131649">
        <w:rPr>
          <w:rFonts w:ascii="Times New Roman" w:hAnsi="Times New Roman" w:cs="Times New Roman"/>
        </w:rPr>
        <w:t>mendment</w:t>
      </w:r>
      <w:r w:rsidR="00086B59">
        <w:rPr>
          <w:rFonts w:ascii="Times New Roman" w:hAnsi="Times New Roman" w:cs="Times New Roman"/>
        </w:rPr>
        <w:t>) Act,</w:t>
      </w:r>
      <w:r w:rsidRPr="00131649">
        <w:rPr>
          <w:rFonts w:ascii="Times New Roman" w:hAnsi="Times New Roman" w:cs="Times New Roman"/>
        </w:rPr>
        <w:t xml:space="preserve"> 2002, does not pass the test of constitutionality</w:t>
      </w:r>
      <w:r w:rsidR="004F07FC">
        <w:rPr>
          <w:rFonts w:ascii="Times New Roman" w:hAnsi="Times New Roman" w:cs="Times New Roman"/>
        </w:rPr>
        <w:t>:</w:t>
      </w:r>
      <w:r w:rsidRPr="00131649">
        <w:rPr>
          <w:rFonts w:ascii="Times New Roman" w:hAnsi="Times New Roman" w:cs="Times New Roman"/>
        </w:rPr>
        <w:t xml:space="preserve"> </w:t>
      </w:r>
    </w:p>
    <w:p w:rsidR="004F07FC" w:rsidRDefault="00131649" w:rsidP="001B0B9B">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firstly for the reason that it imposes blanket ban on dissemination of information other than that is spelt out in the enactment irrespective of the need of the hour and the future exigencies and expedients and </w:t>
      </w:r>
    </w:p>
    <w:p w:rsidR="009C70D2" w:rsidRPr="00131649" w:rsidRDefault="00131649" w:rsidP="001B0B9B">
      <w:pPr>
        <w:pStyle w:val="Body"/>
        <w:spacing w:before="120" w:after="120" w:line="276" w:lineRule="auto"/>
        <w:jc w:val="both"/>
        <w:rPr>
          <w:rFonts w:ascii="Times New Roman" w:hAnsi="Times New Roman" w:cs="Times New Roman"/>
        </w:rPr>
      </w:pPr>
      <w:proofErr w:type="gramStart"/>
      <w:r w:rsidRPr="00131649">
        <w:rPr>
          <w:rFonts w:ascii="Times New Roman" w:hAnsi="Times New Roman" w:cs="Times New Roman"/>
        </w:rPr>
        <w:t>secondly</w:t>
      </w:r>
      <w:proofErr w:type="gramEnd"/>
      <w:r w:rsidRPr="00131649">
        <w:rPr>
          <w:rFonts w:ascii="Times New Roman" w:hAnsi="Times New Roman" w:cs="Times New Roman"/>
        </w:rPr>
        <w:t xml:space="preserve"> for the reason that the ban operate</w:t>
      </w:r>
      <w:r w:rsidR="000E3949">
        <w:rPr>
          <w:rFonts w:ascii="Times New Roman" w:hAnsi="Times New Roman" w:cs="Times New Roman"/>
        </w:rPr>
        <w:t xml:space="preserve"> </w:t>
      </w:r>
      <w:r w:rsidRPr="00131649">
        <w:rPr>
          <w:rFonts w:ascii="Times New Roman" w:hAnsi="Times New Roman" w:cs="Times New Roman"/>
        </w:rPr>
        <w:t xml:space="preserve">despite the fact that the disclosure of information now provided for </w:t>
      </w:r>
      <w:r w:rsidR="004F07FC">
        <w:rPr>
          <w:rFonts w:ascii="Times New Roman" w:hAnsi="Times New Roman" w:cs="Times New Roman"/>
        </w:rPr>
        <w:t xml:space="preserve">is </w:t>
      </w:r>
      <w:r w:rsidRPr="00131649">
        <w:rPr>
          <w:rFonts w:ascii="Times New Roman" w:hAnsi="Times New Roman" w:cs="Times New Roman"/>
        </w:rPr>
        <w:t>deficient and in</w:t>
      </w:r>
      <w:r w:rsidRPr="00131649">
        <w:rPr>
          <w:rFonts w:ascii="Times New Roman" w:hAnsi="Times New Roman" w:cs="Times New Roman"/>
          <w:lang w:val="pt-PT"/>
        </w:rPr>
        <w:t>adequate</w:t>
      </w:r>
      <w:r w:rsidRPr="00131649">
        <w:rPr>
          <w:rFonts w:ascii="Times New Roman" w:hAnsi="Times New Roman" w:cs="Times New Roman"/>
        </w:rPr>
        <w:t>.</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23" w:name="_Toc75032302"/>
      <w:r w:rsidRPr="005679A9">
        <w:t>Topic</w:t>
      </w:r>
      <w:r w:rsidR="003110E6" w:rsidRPr="005679A9">
        <w:t xml:space="preserve">: </w:t>
      </w:r>
      <w:r w:rsidRPr="005679A9">
        <w:t xml:space="preserve">Limitation </w:t>
      </w:r>
      <w:proofErr w:type="gramStart"/>
      <w:r w:rsidR="003110E6" w:rsidRPr="005679A9">
        <w:t>On</w:t>
      </w:r>
      <w:proofErr w:type="gramEnd"/>
      <w:r w:rsidR="003110E6" w:rsidRPr="005679A9">
        <w:t xml:space="preserve"> </w:t>
      </w:r>
      <w:r w:rsidRPr="005679A9">
        <w:t xml:space="preserve">Freedom </w:t>
      </w:r>
      <w:r w:rsidR="003110E6" w:rsidRPr="005679A9">
        <w:t xml:space="preserve">Of </w:t>
      </w:r>
      <w:r w:rsidRPr="005679A9">
        <w:t>Press</w:t>
      </w:r>
      <w:bookmarkEnd w:id="23"/>
    </w:p>
    <w:p w:rsidR="009C70D2" w:rsidRPr="001B0B9B"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 xml:space="preserve">Name of the </w:t>
      </w:r>
      <w:r w:rsidR="00086B59">
        <w:rPr>
          <w:rFonts w:ascii="Times New Roman" w:hAnsi="Times New Roman" w:cs="Times New Roman"/>
          <w:b/>
          <w:bCs/>
        </w:rPr>
        <w:t>C</w:t>
      </w:r>
      <w:r w:rsidRPr="00924748">
        <w:rPr>
          <w:rFonts w:ascii="Times New Roman" w:hAnsi="Times New Roman" w:cs="Times New Roman"/>
          <w:b/>
          <w:bCs/>
        </w:rPr>
        <w:t>ase:</w:t>
      </w:r>
      <w:r w:rsidR="00131649" w:rsidRPr="001B0B9B">
        <w:rPr>
          <w:rFonts w:ascii="Times New Roman" w:hAnsi="Times New Roman" w:cs="Times New Roman"/>
          <w:b/>
          <w:bCs/>
        </w:rPr>
        <w:t xml:space="preserve"> Bennett Coleman &amp; Company v. UOI, AIR 1973 SC 106</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086B59">
        <w:rPr>
          <w:rFonts w:ascii="Times New Roman" w:hAnsi="Times New Roman" w:cs="Times New Roman"/>
          <w:b/>
          <w:bCs/>
        </w:rPr>
        <w:t>:</w:t>
      </w:r>
      <w:r w:rsidR="00131649" w:rsidRPr="00131649">
        <w:rPr>
          <w:rFonts w:ascii="Times New Roman" w:hAnsi="Times New Roman" w:cs="Times New Roman"/>
        </w:rPr>
        <w:t xml:space="preserve"> Chief Justice S</w:t>
      </w:r>
      <w:r w:rsidR="000E3949">
        <w:rPr>
          <w:rFonts w:ascii="Times New Roman" w:hAnsi="Times New Roman" w:cs="Times New Roman"/>
        </w:rPr>
        <w:t>.</w:t>
      </w:r>
      <w:r w:rsidR="00131649" w:rsidRPr="00131649">
        <w:rPr>
          <w:rFonts w:ascii="Times New Roman" w:hAnsi="Times New Roman" w:cs="Times New Roman"/>
        </w:rPr>
        <w:t>M</w:t>
      </w:r>
      <w:r w:rsidR="000E3949">
        <w:rPr>
          <w:rFonts w:ascii="Times New Roman" w:hAnsi="Times New Roman" w:cs="Times New Roman"/>
        </w:rPr>
        <w:t>.</w:t>
      </w:r>
      <w:r w:rsidR="00131649" w:rsidRPr="00131649">
        <w:rPr>
          <w:rFonts w:ascii="Times New Roman" w:hAnsi="Times New Roman" w:cs="Times New Roman"/>
        </w:rPr>
        <w:t xml:space="preserve"> Sikri, </w:t>
      </w:r>
      <w:r w:rsidR="00086B59">
        <w:rPr>
          <w:rFonts w:ascii="Times New Roman" w:hAnsi="Times New Roman" w:cs="Times New Roman"/>
          <w:lang w:val="fr-FR"/>
        </w:rPr>
        <w:t>J</w:t>
      </w:r>
      <w:r w:rsidR="00131649" w:rsidRPr="00131649">
        <w:rPr>
          <w:rFonts w:ascii="Times New Roman" w:hAnsi="Times New Roman" w:cs="Times New Roman"/>
          <w:lang w:val="fr-FR"/>
        </w:rPr>
        <w:t>ustice A</w:t>
      </w:r>
      <w:r w:rsidR="000E3949">
        <w:rPr>
          <w:rFonts w:ascii="Times New Roman" w:hAnsi="Times New Roman" w:cs="Times New Roman"/>
          <w:lang w:val="fr-FR"/>
        </w:rPr>
        <w:t>.</w:t>
      </w:r>
      <w:r w:rsidR="00131649" w:rsidRPr="00131649">
        <w:rPr>
          <w:rFonts w:ascii="Times New Roman" w:hAnsi="Times New Roman" w:cs="Times New Roman"/>
          <w:lang w:val="fr-FR"/>
        </w:rPr>
        <w:t>N</w:t>
      </w:r>
      <w:r w:rsidR="000E3949">
        <w:rPr>
          <w:rFonts w:ascii="Times New Roman" w:hAnsi="Times New Roman" w:cs="Times New Roman"/>
          <w:lang w:val="fr-FR"/>
        </w:rPr>
        <w:t>.</w:t>
      </w:r>
      <w:r w:rsidR="00131649" w:rsidRPr="00131649">
        <w:rPr>
          <w:rFonts w:ascii="Times New Roman" w:hAnsi="Times New Roman" w:cs="Times New Roman"/>
          <w:lang w:val="fr-FR"/>
        </w:rPr>
        <w:t xml:space="preserve"> Ray, Justice </w:t>
      </w:r>
      <w:r w:rsidR="00131649" w:rsidRPr="00131649">
        <w:rPr>
          <w:rFonts w:ascii="Times New Roman" w:hAnsi="Times New Roman" w:cs="Times New Roman"/>
        </w:rPr>
        <w:t>P.</w:t>
      </w:r>
      <w:r w:rsidR="00131649" w:rsidRPr="00131649">
        <w:rPr>
          <w:rFonts w:ascii="Times New Roman" w:hAnsi="Times New Roman" w:cs="Times New Roman"/>
          <w:lang w:val="sv-SE"/>
        </w:rPr>
        <w:t xml:space="preserve"> Jag</w:t>
      </w:r>
      <w:r w:rsidR="00131649" w:rsidRPr="00131649">
        <w:rPr>
          <w:rFonts w:ascii="Times New Roman" w:hAnsi="Times New Roman" w:cs="Times New Roman"/>
        </w:rPr>
        <w:t>mohan Reddy, Justice K</w:t>
      </w:r>
      <w:r w:rsidR="000E3949">
        <w:rPr>
          <w:rFonts w:ascii="Times New Roman" w:hAnsi="Times New Roman" w:cs="Times New Roman"/>
        </w:rPr>
        <w:t>.</w:t>
      </w:r>
      <w:r w:rsidR="00131649" w:rsidRPr="00131649">
        <w:rPr>
          <w:rFonts w:ascii="Times New Roman" w:hAnsi="Times New Roman" w:cs="Times New Roman"/>
        </w:rPr>
        <w:t>K</w:t>
      </w:r>
      <w:r w:rsidR="000E3949">
        <w:rPr>
          <w:rFonts w:ascii="Times New Roman" w:hAnsi="Times New Roman" w:cs="Times New Roman"/>
        </w:rPr>
        <w:t>.</w:t>
      </w:r>
      <w:r w:rsidR="00131649" w:rsidRPr="00131649">
        <w:rPr>
          <w:rFonts w:ascii="Times New Roman" w:hAnsi="Times New Roman" w:cs="Times New Roman"/>
        </w:rPr>
        <w:t xml:space="preserve"> Mathew, Justice M</w:t>
      </w:r>
      <w:r w:rsidR="000E3949">
        <w:rPr>
          <w:rFonts w:ascii="Times New Roman" w:hAnsi="Times New Roman" w:cs="Times New Roman"/>
        </w:rPr>
        <w:t>.</w:t>
      </w:r>
      <w:r w:rsidR="00131649" w:rsidRPr="00131649">
        <w:rPr>
          <w:rFonts w:ascii="Times New Roman" w:hAnsi="Times New Roman" w:cs="Times New Roman"/>
        </w:rPr>
        <w:t>H</w:t>
      </w:r>
      <w:r w:rsidR="000E3949">
        <w:rPr>
          <w:rFonts w:ascii="Times New Roman" w:hAnsi="Times New Roman" w:cs="Times New Roman"/>
        </w:rPr>
        <w:t>.</w:t>
      </w:r>
      <w:r w:rsidR="00131649" w:rsidRPr="00131649">
        <w:rPr>
          <w:rFonts w:ascii="Times New Roman" w:hAnsi="Times New Roman" w:cs="Times New Roman"/>
        </w:rPr>
        <w:t xml:space="preserve"> Beg</w:t>
      </w:r>
    </w:p>
    <w:p w:rsidR="009C70D2" w:rsidRPr="00131649" w:rsidRDefault="00131649" w:rsidP="001B0B9B">
      <w:pPr>
        <w:pStyle w:val="Body"/>
        <w:spacing w:before="120" w:after="120" w:line="276" w:lineRule="auto"/>
        <w:jc w:val="both"/>
        <w:rPr>
          <w:rFonts w:ascii="Times New Roman" w:hAnsi="Times New Roman" w:cs="Times New Roman"/>
        </w:rPr>
      </w:pPr>
      <w:r w:rsidRPr="001B0B9B">
        <w:rPr>
          <w:rFonts w:ascii="Times New Roman" w:hAnsi="Times New Roman" w:cs="Times New Roman"/>
          <w:b/>
          <w:bCs/>
        </w:rPr>
        <w:t>Background:</w:t>
      </w:r>
      <w:r w:rsidRPr="00131649">
        <w:rPr>
          <w:rFonts w:ascii="Times New Roman" w:hAnsi="Times New Roman" w:cs="Times New Roman"/>
        </w:rPr>
        <w:t xml:space="preserve"> India faces a shortage of indigenous newspaper. Therefore, newsprint has to be imported from foreign countries. Because of the shortage of foreign exchange, quality of newsprint import it was not adequate to meet all requirements. Some restriction, therefore, became necessary on consumption of newspaper. Accordingly, a system of newsprint quota for newspaper was evolved. The actual consumption of newsprint by a newspaper during the year 1970-71 or 1971-72, which ever was less, was taken as the base. For dailies with a circulation up to 1</w:t>
      </w:r>
      <w:r w:rsidR="004F07FC">
        <w:rPr>
          <w:rFonts w:ascii="Times New Roman" w:hAnsi="Times New Roman" w:cs="Times New Roman"/>
        </w:rPr>
        <w:t>00</w:t>
      </w:r>
      <w:r w:rsidR="004F07FC" w:rsidRPr="00131649">
        <w:rPr>
          <w:rFonts w:ascii="Times New Roman" w:hAnsi="Times New Roman" w:cs="Times New Roman"/>
        </w:rPr>
        <w:t>00</w:t>
      </w:r>
      <w:r w:rsidRPr="00131649">
        <w:rPr>
          <w:rFonts w:ascii="Times New Roman" w:hAnsi="Times New Roman" w:cs="Times New Roman"/>
        </w:rPr>
        <w:t xml:space="preserve"> copies, 10% increase in the basis entitlement was to be granted, but the newspaper with larger circulation, the increase was to be only 3%. The newspaper with less than 10 pages daily could raise the number of pages </w:t>
      </w:r>
      <w:r w:rsidRPr="00131649">
        <w:rPr>
          <w:rFonts w:ascii="Times New Roman" w:hAnsi="Times New Roman" w:cs="Times New Roman"/>
        </w:rPr>
        <w:lastRenderedPageBreak/>
        <w:t xml:space="preserve">by 20% subject to ceiling of 10. </w:t>
      </w:r>
      <w:r w:rsidR="00086B59">
        <w:rPr>
          <w:rFonts w:ascii="Times New Roman" w:hAnsi="Times New Roman" w:cs="Times New Roman"/>
        </w:rPr>
        <w:t>A</w:t>
      </w:r>
      <w:r w:rsidRPr="00131649">
        <w:rPr>
          <w:rFonts w:ascii="Times New Roman" w:hAnsi="Times New Roman" w:cs="Times New Roman"/>
        </w:rPr>
        <w:t xml:space="preserve"> few more restriction was imposed on the user of newsprint. </w:t>
      </w:r>
    </w:p>
    <w:p w:rsidR="009C70D2" w:rsidRPr="00131649" w:rsidRDefault="00131649" w:rsidP="001B0B9B">
      <w:pPr>
        <w:pStyle w:val="Body"/>
        <w:spacing w:before="120" w:after="120" w:line="276" w:lineRule="auto"/>
        <w:jc w:val="both"/>
        <w:rPr>
          <w:rFonts w:ascii="Times New Roman" w:hAnsi="Times New Roman" w:cs="Times New Roman"/>
        </w:rPr>
      </w:pPr>
      <w:r w:rsidRPr="00131649">
        <w:rPr>
          <w:rFonts w:ascii="Times New Roman" w:hAnsi="Times New Roman" w:cs="Times New Roman"/>
        </w:rPr>
        <w:t>The dominant direction of the policy was to curtail the growth of newspapers which could not increase the number of pages, which areas or periodicity by reducing circulation to meet their requirements even within their admissible quota of newsprint. Therefore, the newsprint policy was challenged in the Supreme Court.</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declared the policy unconstitutional. While the government could evolve a policy of allotting newsprint on a fair and equitable basis, keeping in view the interest of small, medium and big newspapers, the government could not, in the </w:t>
      </w:r>
      <w:r w:rsidR="00F54D77">
        <w:rPr>
          <w:rFonts w:ascii="Times New Roman" w:hAnsi="Times New Roman" w:cs="Times New Roman"/>
        </w:rPr>
        <w:t>attempt</w:t>
      </w:r>
      <w:r w:rsidRPr="00131649">
        <w:rPr>
          <w:rFonts w:ascii="Times New Roman" w:hAnsi="Times New Roman" w:cs="Times New Roman"/>
        </w:rPr>
        <w:t xml:space="preserve"> of regulating distribution of newsprint, control the growth and circulation of newspapers. In fact, here the newsprint policy became the newspaper control policy. While newsprint quota could be fixed on original basis, post-quota restriction could not be imposed. The newspapers should be left free to determine their pages, circulation and new editions within their fixed quota. The policy of limiting all papers whether a small or large, in English or an Indian language, to 10 pages was held to be discriminatory as it treated unequals as equals. The restriction imposed cut at the very root of guaranteed freedom. </w:t>
      </w:r>
    </w:p>
    <w:p w:rsidR="009C70D2" w:rsidRPr="00131649" w:rsidRDefault="00131649" w:rsidP="001B0B9B">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court stated that </w:t>
      </w:r>
      <w:r w:rsidR="00F54D77">
        <w:rPr>
          <w:rFonts w:ascii="Times New Roman" w:hAnsi="Times New Roman" w:cs="Times New Roman"/>
        </w:rPr>
        <w:t>t</w:t>
      </w:r>
      <w:r w:rsidRPr="00131649">
        <w:rPr>
          <w:rFonts w:ascii="Times New Roman" w:hAnsi="Times New Roman" w:cs="Times New Roman"/>
        </w:rPr>
        <w:t>he effect and consequence of the impugned policy upon the newspaper is directly controlling the growth and circulation of newspapers. The direct effect is the restriction upon circulation of newspapers. The direct effect is upon the growth of newspapers through pages. The direct effect is that the newspaper</w:t>
      </w:r>
      <w:r w:rsidR="00F54D77">
        <w:rPr>
          <w:rFonts w:ascii="Times New Roman" w:hAnsi="Times New Roman" w:cs="Times New Roman"/>
        </w:rPr>
        <w:t>s</w:t>
      </w:r>
      <w:r w:rsidRPr="00131649">
        <w:rPr>
          <w:rFonts w:ascii="Times New Roman" w:hAnsi="Times New Roman" w:cs="Times New Roman"/>
        </w:rPr>
        <w:t xml:space="preserve"> are deprived of their area of advertisement. The direct effect is that they</w:t>
      </w:r>
      <w:r w:rsidR="004F07FC">
        <w:rPr>
          <w:rFonts w:ascii="Times New Roman" w:hAnsi="Times New Roman" w:cs="Times New Roman"/>
        </w:rPr>
        <w:t xml:space="preserve"> are exposed to financial loss and their </w:t>
      </w:r>
      <w:r w:rsidRPr="00131649">
        <w:rPr>
          <w:rFonts w:ascii="Times New Roman" w:hAnsi="Times New Roman" w:cs="Times New Roman"/>
        </w:rPr>
        <w:t>freedom of speech and expression is infringed.</w:t>
      </w:r>
    </w:p>
    <w:p w:rsidR="009C70D2" w:rsidRPr="00131649" w:rsidRDefault="00131649" w:rsidP="001B0B9B">
      <w:pPr>
        <w:pStyle w:val="Body"/>
        <w:spacing w:before="120" w:after="120" w:line="276" w:lineRule="auto"/>
        <w:jc w:val="both"/>
        <w:rPr>
          <w:rFonts w:ascii="Times New Roman" w:hAnsi="Times New Roman" w:cs="Times New Roman"/>
        </w:rPr>
      </w:pPr>
      <w:r w:rsidRPr="00131649">
        <w:rPr>
          <w:rFonts w:ascii="Times New Roman" w:hAnsi="Times New Roman" w:cs="Times New Roman"/>
        </w:rPr>
        <w:lastRenderedPageBreak/>
        <w:t>The court maintained that the freedom of press embodies the rights of people to speak and express. The freedom of speech and expression is not only in the value of circulation but also in the volume of news and views. The press has right to free publication and their circulation without any obvious restraint on publication. In the word of the Supreme Court, freedom of Press is both qualitative and quantitative. Freedom lies in both circulation and in the content.</w:t>
      </w:r>
    </w:p>
    <w:p w:rsidR="009C70D2" w:rsidRDefault="009C70D2"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24" w:name="_Toc75032303"/>
      <w:r w:rsidRPr="005679A9">
        <w:t>Topic</w:t>
      </w:r>
      <w:r w:rsidR="003110E6" w:rsidRPr="005679A9">
        <w:t xml:space="preserve">: </w:t>
      </w:r>
      <w:r w:rsidRPr="005679A9">
        <w:t xml:space="preserve">The </w:t>
      </w:r>
      <w:r w:rsidR="00F54D77" w:rsidRPr="005679A9">
        <w:t xml:space="preserve">Extent </w:t>
      </w:r>
      <w:proofErr w:type="gramStart"/>
      <w:r w:rsidR="003110E6" w:rsidRPr="005679A9">
        <w:t>Of</w:t>
      </w:r>
      <w:proofErr w:type="gramEnd"/>
      <w:r w:rsidR="003110E6" w:rsidRPr="005679A9">
        <w:t xml:space="preserve"> </w:t>
      </w:r>
      <w:r w:rsidR="00F54D77" w:rsidRPr="005679A9">
        <w:t xml:space="preserve">Protection </w:t>
      </w:r>
      <w:r w:rsidR="003110E6" w:rsidRPr="005679A9">
        <w:t xml:space="preserve">Of </w:t>
      </w:r>
      <w:r w:rsidR="00F54D77" w:rsidRPr="005679A9">
        <w:t xml:space="preserve">Advertisements </w:t>
      </w:r>
      <w:r w:rsidR="003110E6" w:rsidRPr="005679A9">
        <w:t xml:space="preserve">Under </w:t>
      </w:r>
      <w:r w:rsidR="00050BA0" w:rsidRPr="005679A9">
        <w:t>Article</w:t>
      </w:r>
      <w:r w:rsidRPr="005679A9">
        <w:t xml:space="preserve"> </w:t>
      </w:r>
      <w:r w:rsidR="003110E6" w:rsidRPr="005679A9">
        <w:t>19 (1) (A)</w:t>
      </w:r>
      <w:bookmarkEnd w:id="24"/>
    </w:p>
    <w:p w:rsidR="009C70D2" w:rsidRPr="001B0B9B"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 xml:space="preserve">Name of the </w:t>
      </w:r>
      <w:r w:rsidR="00F54D77">
        <w:rPr>
          <w:rFonts w:ascii="Times New Roman" w:hAnsi="Times New Roman" w:cs="Times New Roman"/>
          <w:b/>
          <w:bCs/>
        </w:rPr>
        <w:t>C</w:t>
      </w:r>
      <w:r w:rsidRPr="00924748">
        <w:rPr>
          <w:rFonts w:ascii="Times New Roman" w:hAnsi="Times New Roman" w:cs="Times New Roman"/>
          <w:b/>
          <w:bCs/>
        </w:rPr>
        <w:t>ase:</w:t>
      </w:r>
      <w:r w:rsidR="00131649" w:rsidRPr="001B0B9B">
        <w:rPr>
          <w:rFonts w:ascii="Times New Roman" w:hAnsi="Times New Roman" w:cs="Times New Roman"/>
          <w:b/>
          <w:bCs/>
        </w:rPr>
        <w:t xml:space="preserve"> Hamda</w:t>
      </w:r>
      <w:r w:rsidR="004F07FC">
        <w:rPr>
          <w:rFonts w:ascii="Times New Roman" w:hAnsi="Times New Roman" w:cs="Times New Roman"/>
          <w:b/>
          <w:bCs/>
        </w:rPr>
        <w:t>rd Dawakha</w:t>
      </w:r>
      <w:r w:rsidR="00131649" w:rsidRPr="001B0B9B">
        <w:rPr>
          <w:rFonts w:ascii="Times New Roman" w:hAnsi="Times New Roman" w:cs="Times New Roman"/>
          <w:b/>
          <w:bCs/>
        </w:rPr>
        <w:t xml:space="preserve">na v. </w:t>
      </w:r>
      <w:r w:rsidR="003A38A2">
        <w:rPr>
          <w:rFonts w:ascii="Times New Roman" w:hAnsi="Times New Roman" w:cs="Times New Roman"/>
          <w:b/>
          <w:bCs/>
        </w:rPr>
        <w:t>Union</w:t>
      </w:r>
      <w:r w:rsidR="00131649" w:rsidRPr="001B0B9B">
        <w:rPr>
          <w:rFonts w:ascii="Times New Roman" w:hAnsi="Times New Roman" w:cs="Times New Roman"/>
          <w:b/>
          <w:bCs/>
        </w:rPr>
        <w:t xml:space="preserve"> of India, AIR 1960 SC 554</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F54D77">
        <w:rPr>
          <w:rFonts w:ascii="Times New Roman" w:hAnsi="Times New Roman" w:cs="Times New Roman"/>
          <w:b/>
          <w:bCs/>
        </w:rPr>
        <w:t>:</w:t>
      </w:r>
      <w:r w:rsidR="00131649" w:rsidRPr="00131649">
        <w:rPr>
          <w:rFonts w:ascii="Times New Roman" w:hAnsi="Times New Roman" w:cs="Times New Roman"/>
        </w:rPr>
        <w:t xml:space="preserve"> Chief Justice Bhuv</w:t>
      </w:r>
      <w:r w:rsidR="00131649" w:rsidRPr="00131649">
        <w:rPr>
          <w:rFonts w:ascii="Times New Roman" w:hAnsi="Times New Roman" w:cs="Times New Roman"/>
          <w:lang w:val="de-DE"/>
        </w:rPr>
        <w:t>aneswar P Sinha, Justice Syed Zafar Imam, Justice KN Wanchoo, Justice KC Dasgupta</w:t>
      </w:r>
    </w:p>
    <w:p w:rsidR="009C70D2" w:rsidRPr="00131649" w:rsidRDefault="00131649" w:rsidP="001B0B9B">
      <w:pPr>
        <w:pStyle w:val="Body"/>
        <w:spacing w:before="120" w:after="120" w:line="276" w:lineRule="auto"/>
        <w:jc w:val="both"/>
        <w:rPr>
          <w:rFonts w:ascii="Times New Roman" w:hAnsi="Times New Roman" w:cs="Times New Roman"/>
        </w:rPr>
      </w:pPr>
      <w:r w:rsidRPr="001B0B9B">
        <w:rPr>
          <w:rFonts w:ascii="Times New Roman" w:hAnsi="Times New Roman" w:cs="Times New Roman"/>
          <w:b/>
          <w:bCs/>
        </w:rPr>
        <w:t>Background</w:t>
      </w:r>
      <w:r w:rsidRPr="00131649">
        <w:rPr>
          <w:rFonts w:ascii="Times New Roman" w:hAnsi="Times New Roman" w:cs="Times New Roman"/>
        </w:rPr>
        <w:t>: Parliament elected an act with a view to control advertisements of drug in certain cases. The act was challenged on the ground that restriction on advertisements was a direct abridgement of the freedom of speech and expression. The court ruled that the predominant object of act was not merely look up advertisement offering against decency and morality, but also to prevent self</w:t>
      </w:r>
      <w:r w:rsidR="00F54D77">
        <w:rPr>
          <w:rFonts w:ascii="Times New Roman" w:hAnsi="Times New Roman" w:cs="Times New Roman"/>
        </w:rPr>
        <w:t>-</w:t>
      </w:r>
      <w:r w:rsidRPr="00131649">
        <w:rPr>
          <w:rFonts w:ascii="Times New Roman" w:hAnsi="Times New Roman" w:cs="Times New Roman"/>
        </w:rPr>
        <w:t xml:space="preserve">medication which might be used to advocate and spread the evil. </w:t>
      </w:r>
    </w:p>
    <w:p w:rsidR="009C70D2" w:rsidRPr="00131649" w:rsidRDefault="00131649" w:rsidP="001B0B9B">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stated that an advertisement, no doubt, is a form of speech, but </w:t>
      </w:r>
      <w:r w:rsidR="00F54D77">
        <w:rPr>
          <w:rFonts w:ascii="Times New Roman" w:hAnsi="Times New Roman" w:cs="Times New Roman"/>
        </w:rPr>
        <w:t>nature</w:t>
      </w:r>
      <w:r w:rsidRPr="00131649">
        <w:rPr>
          <w:rFonts w:ascii="Times New Roman" w:hAnsi="Times New Roman" w:cs="Times New Roman"/>
        </w:rPr>
        <w:t xml:space="preserve"> it is to be determined by the object which it seeks to promote. It may amount to an expression of ideas and propagation of human thought and, thus, would fall within the scope of </w:t>
      </w:r>
      <w:r w:rsidR="00050BA0">
        <w:rPr>
          <w:rFonts w:ascii="Times New Roman" w:hAnsi="Times New Roman" w:cs="Times New Roman"/>
        </w:rPr>
        <w:t>Article</w:t>
      </w:r>
      <w:r w:rsidRPr="00131649">
        <w:rPr>
          <w:rFonts w:ascii="Times New Roman" w:hAnsi="Times New Roman" w:cs="Times New Roman"/>
        </w:rPr>
        <w:t xml:space="preserve"> 19 (1) (a). But a commercial advertisement having an element of trade and commerce and promoting business as an element of trade and commerce, and it no longer falls within the concept of freedom </w:t>
      </w:r>
      <w:r w:rsidRPr="00131649">
        <w:rPr>
          <w:rFonts w:ascii="Times New Roman" w:hAnsi="Times New Roman" w:cs="Times New Roman"/>
        </w:rPr>
        <w:lastRenderedPageBreak/>
        <w:t>of speech for its object is not to propagate any ideas— social, political or economic or to further literature or human thought.</w:t>
      </w:r>
    </w:p>
    <w:p w:rsidR="009C70D2" w:rsidRPr="00131649" w:rsidRDefault="00131649" w:rsidP="001B0B9B">
      <w:pPr>
        <w:pStyle w:val="Body"/>
        <w:spacing w:before="120" w:after="120" w:line="276" w:lineRule="auto"/>
        <w:jc w:val="both"/>
        <w:rPr>
          <w:rFonts w:ascii="Times New Roman" w:hAnsi="Times New Roman" w:cs="Times New Roman"/>
        </w:rPr>
      </w:pPr>
      <w:r w:rsidRPr="00131649">
        <w:rPr>
          <w:rFonts w:ascii="Times New Roman" w:hAnsi="Times New Roman" w:cs="Times New Roman"/>
        </w:rPr>
        <w:t>And</w:t>
      </w:r>
      <w:r w:rsidR="00F54D77">
        <w:rPr>
          <w:rFonts w:ascii="Times New Roman" w:hAnsi="Times New Roman" w:cs="Times New Roman"/>
        </w:rPr>
        <w:t>,</w:t>
      </w:r>
      <w:r w:rsidRPr="00131649">
        <w:rPr>
          <w:rFonts w:ascii="Times New Roman" w:hAnsi="Times New Roman" w:cs="Times New Roman"/>
        </w:rPr>
        <w:t xml:space="preserve"> advertisement promoting drugs and commodities, the sale of which is not in public interest, could not be regarded as propagating any idea and, as such, could not claim the protection of </w:t>
      </w:r>
      <w:r w:rsidR="00050BA0">
        <w:rPr>
          <w:rFonts w:ascii="Times New Roman" w:hAnsi="Times New Roman" w:cs="Times New Roman"/>
        </w:rPr>
        <w:t>Article</w:t>
      </w:r>
      <w:r w:rsidRPr="00131649">
        <w:rPr>
          <w:rFonts w:ascii="Times New Roman" w:hAnsi="Times New Roman" w:cs="Times New Roman"/>
        </w:rPr>
        <w:t xml:space="preserve"> 19 (1) (a). </w:t>
      </w:r>
    </w:p>
    <w:p w:rsidR="00204E43" w:rsidRDefault="00204E43" w:rsidP="001B0B9B">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25" w:name="_Toc75032304"/>
      <w:r w:rsidRPr="005679A9">
        <w:t>Topic</w:t>
      </w:r>
      <w:r w:rsidR="003110E6" w:rsidRPr="005679A9">
        <w:t xml:space="preserve">: </w:t>
      </w:r>
      <w:r w:rsidR="00F54D77" w:rsidRPr="005679A9">
        <w:t xml:space="preserve">Freedom </w:t>
      </w:r>
      <w:proofErr w:type="gramStart"/>
      <w:r w:rsidR="003110E6" w:rsidRPr="005679A9">
        <w:t>To</w:t>
      </w:r>
      <w:proofErr w:type="gramEnd"/>
      <w:r w:rsidR="003110E6" w:rsidRPr="005679A9">
        <w:t xml:space="preserve"> </w:t>
      </w:r>
      <w:r w:rsidR="00F54D77" w:rsidRPr="005679A9">
        <w:t xml:space="preserve">Assemble </w:t>
      </w:r>
      <w:r w:rsidR="003110E6" w:rsidRPr="005679A9">
        <w:t xml:space="preserve">And </w:t>
      </w:r>
      <w:r w:rsidR="00F54D77" w:rsidRPr="005679A9">
        <w:t xml:space="preserve">Reasonable Limitation </w:t>
      </w:r>
      <w:r w:rsidR="003110E6" w:rsidRPr="005679A9">
        <w:t xml:space="preserve">Under </w:t>
      </w:r>
      <w:r w:rsidR="00050BA0" w:rsidRPr="005679A9">
        <w:t>Article</w:t>
      </w:r>
      <w:r w:rsidRPr="005679A9">
        <w:t xml:space="preserve"> </w:t>
      </w:r>
      <w:r w:rsidR="003110E6" w:rsidRPr="005679A9">
        <w:t>19 (1) (B) And 19 (3)</w:t>
      </w:r>
      <w:bookmarkEnd w:id="25"/>
    </w:p>
    <w:p w:rsidR="009C70D2" w:rsidRPr="001B0B9B"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 xml:space="preserve">Name of the </w:t>
      </w:r>
      <w:r w:rsidR="00F54D77">
        <w:rPr>
          <w:rFonts w:ascii="Times New Roman" w:hAnsi="Times New Roman" w:cs="Times New Roman"/>
          <w:b/>
          <w:bCs/>
        </w:rPr>
        <w:t>C</w:t>
      </w:r>
      <w:r w:rsidRPr="00924748">
        <w:rPr>
          <w:rFonts w:ascii="Times New Roman" w:hAnsi="Times New Roman" w:cs="Times New Roman"/>
          <w:b/>
          <w:bCs/>
        </w:rPr>
        <w:t>ase:</w:t>
      </w:r>
      <w:r w:rsidR="00131649" w:rsidRPr="001B0B9B">
        <w:rPr>
          <w:rFonts w:ascii="Times New Roman" w:hAnsi="Times New Roman" w:cs="Times New Roman"/>
          <w:b/>
          <w:bCs/>
        </w:rPr>
        <w:t xml:space="preserve"> Himmat Lal v.  </w:t>
      </w:r>
      <w:r w:rsidR="00131649" w:rsidRPr="001B0B9B">
        <w:rPr>
          <w:rFonts w:ascii="Times New Roman" w:hAnsi="Times New Roman" w:cs="Times New Roman"/>
          <w:b/>
          <w:bCs/>
          <w:lang w:val="it-IT"/>
        </w:rPr>
        <w:t>Police Commissioner</w:t>
      </w:r>
      <w:r w:rsidR="00131649" w:rsidRPr="001B0B9B">
        <w:rPr>
          <w:rFonts w:ascii="Times New Roman" w:hAnsi="Times New Roman" w:cs="Times New Roman"/>
          <w:b/>
          <w:bCs/>
        </w:rPr>
        <w:t>, AIR 1973 SC 87</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F54D77">
        <w:rPr>
          <w:rFonts w:ascii="Times New Roman" w:hAnsi="Times New Roman" w:cs="Times New Roman"/>
          <w:b/>
          <w:bCs/>
        </w:rPr>
        <w:t>:</w:t>
      </w:r>
      <w:r w:rsidR="00131649" w:rsidRPr="00131649">
        <w:rPr>
          <w:rFonts w:ascii="Times New Roman" w:hAnsi="Times New Roman" w:cs="Times New Roman"/>
        </w:rPr>
        <w:t xml:space="preserve"> </w:t>
      </w:r>
      <w:r w:rsidR="00F54D77">
        <w:rPr>
          <w:rFonts w:ascii="Times New Roman" w:hAnsi="Times New Roman" w:cs="Times New Roman"/>
          <w:lang w:val="fr-FR"/>
        </w:rPr>
        <w:t>C</w:t>
      </w:r>
      <w:r w:rsidR="00131649" w:rsidRPr="00131649">
        <w:rPr>
          <w:rFonts w:ascii="Times New Roman" w:hAnsi="Times New Roman" w:cs="Times New Roman"/>
          <w:lang w:val="fr-FR"/>
        </w:rPr>
        <w:t xml:space="preserve">hief Justice SM Sikri, Justice </w:t>
      </w:r>
      <w:r w:rsidR="00131649" w:rsidRPr="00131649">
        <w:rPr>
          <w:rFonts w:ascii="Times New Roman" w:hAnsi="Times New Roman" w:cs="Times New Roman"/>
        </w:rPr>
        <w:t xml:space="preserve">AN Ray, Justice P Jagmohan Reddy, Justice KK Mathew, Justice M Hameedullah </w:t>
      </w:r>
      <w:r w:rsidR="00F54D77">
        <w:rPr>
          <w:rFonts w:ascii="Times New Roman" w:hAnsi="Times New Roman" w:cs="Times New Roman"/>
        </w:rPr>
        <w:t>B</w:t>
      </w:r>
      <w:r w:rsidR="00131649" w:rsidRPr="00131649">
        <w:rPr>
          <w:rFonts w:ascii="Times New Roman" w:hAnsi="Times New Roman" w:cs="Times New Roman"/>
        </w:rPr>
        <w:t>eg</w:t>
      </w:r>
    </w:p>
    <w:p w:rsidR="009C70D2" w:rsidRPr="00131649" w:rsidRDefault="00131649" w:rsidP="00221501">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F54D77">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The applicant</w:t>
      </w:r>
      <w:r w:rsidR="00221501">
        <w:rPr>
          <w:rFonts w:ascii="Times New Roman" w:hAnsi="Times New Roman" w:cs="Times New Roman"/>
        </w:rPr>
        <w:t>’s</w:t>
      </w:r>
      <w:r w:rsidRPr="00131649">
        <w:rPr>
          <w:rFonts w:ascii="Times New Roman" w:hAnsi="Times New Roman" w:cs="Times New Roman"/>
        </w:rPr>
        <w:t xml:space="preserve"> application for permission to hold a public me</w:t>
      </w:r>
      <w:r w:rsidR="00485912">
        <w:rPr>
          <w:rFonts w:ascii="Times New Roman" w:hAnsi="Times New Roman" w:cs="Times New Roman"/>
        </w:rPr>
        <w:t xml:space="preserve">eting on </w:t>
      </w:r>
      <w:proofErr w:type="gramStart"/>
      <w:r w:rsidR="00485912">
        <w:rPr>
          <w:rFonts w:ascii="Times New Roman" w:hAnsi="Times New Roman" w:cs="Times New Roman"/>
        </w:rPr>
        <w:t xml:space="preserve">public </w:t>
      </w:r>
      <w:r w:rsidRPr="00131649">
        <w:rPr>
          <w:rFonts w:ascii="Times New Roman" w:hAnsi="Times New Roman" w:cs="Times New Roman"/>
        </w:rPr>
        <w:t>street</w:t>
      </w:r>
      <w:proofErr w:type="gramEnd"/>
      <w:r w:rsidRPr="00131649">
        <w:rPr>
          <w:rFonts w:ascii="Times New Roman" w:hAnsi="Times New Roman" w:cs="Times New Roman"/>
        </w:rPr>
        <w:t xml:space="preserve"> was rejected. The applicant filed a writ petition under </w:t>
      </w:r>
      <w:r w:rsidR="00050BA0">
        <w:rPr>
          <w:rFonts w:ascii="Times New Roman" w:hAnsi="Times New Roman" w:cs="Times New Roman"/>
        </w:rPr>
        <w:t>Article</w:t>
      </w:r>
      <w:r w:rsidRPr="00131649">
        <w:rPr>
          <w:rFonts w:ascii="Times New Roman" w:hAnsi="Times New Roman" w:cs="Times New Roman"/>
        </w:rPr>
        <w:t xml:space="preserve"> 226 before the High Court Bombay. The High Court felt that the organisation, of which the applicant was an office bearer, had to organise a meeting on the number of occasions and every time the question of applying for permission would arise. However, unsatisfied with the order of High Court, applicant approached Supreme Court.</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It was held that to confer uncontrolled discretion on administrative officer to regulate freedom of assembly is invalid. Rule of banning holding of public meeting on </w:t>
      </w:r>
      <w:proofErr w:type="gramStart"/>
      <w:r w:rsidRPr="00131649">
        <w:rPr>
          <w:rFonts w:ascii="Times New Roman" w:hAnsi="Times New Roman" w:cs="Times New Roman"/>
        </w:rPr>
        <w:t>public street</w:t>
      </w:r>
      <w:proofErr w:type="gramEnd"/>
      <w:r w:rsidRPr="00131649">
        <w:rPr>
          <w:rFonts w:ascii="Times New Roman" w:hAnsi="Times New Roman" w:cs="Times New Roman"/>
        </w:rPr>
        <w:t xml:space="preserve"> without police permission has been held bad. </w:t>
      </w:r>
    </w:p>
    <w:p w:rsidR="009C70D2" w:rsidRPr="00131649" w:rsidRDefault="00131649" w:rsidP="00251371">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In India, citizens had right to hold meeting on public street before the Constitution, subject to control of authority regarding the time and place of the meeting and consideration </w:t>
      </w:r>
      <w:r w:rsidRPr="00131649">
        <w:rPr>
          <w:rFonts w:ascii="Times New Roman" w:hAnsi="Times New Roman" w:cs="Times New Roman"/>
        </w:rPr>
        <w:lastRenderedPageBreak/>
        <w:t xml:space="preserve">of a public order. </w:t>
      </w:r>
      <w:r w:rsidRPr="00131649">
        <w:rPr>
          <w:rFonts w:ascii="Times New Roman" w:hAnsi="Times New Roman" w:cs="Times New Roman"/>
          <w:lang w:val="it-IT"/>
        </w:rPr>
        <w:t>The rule in question g</w:t>
      </w:r>
      <w:r w:rsidRPr="00131649">
        <w:rPr>
          <w:rFonts w:ascii="Times New Roman" w:hAnsi="Times New Roman" w:cs="Times New Roman"/>
        </w:rPr>
        <w:t>ave no guidance as to the circumstances in which permission to hold meeting could be refused and, therefore, gave arbitrary power.</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26" w:name="_Toc75032305"/>
      <w:r w:rsidRPr="005679A9">
        <w:t>Topic</w:t>
      </w:r>
      <w:r w:rsidR="003110E6" w:rsidRPr="005679A9">
        <w:t xml:space="preserve">: </w:t>
      </w:r>
      <w:r w:rsidR="00F54D77" w:rsidRPr="005679A9">
        <w:t xml:space="preserve">Freedom </w:t>
      </w:r>
      <w:proofErr w:type="gramStart"/>
      <w:r w:rsidR="003110E6" w:rsidRPr="005679A9">
        <w:t>To</w:t>
      </w:r>
      <w:proofErr w:type="gramEnd"/>
      <w:r w:rsidR="003110E6" w:rsidRPr="005679A9">
        <w:t xml:space="preserve"> </w:t>
      </w:r>
      <w:r w:rsidR="00F54D77" w:rsidRPr="005679A9">
        <w:t xml:space="preserve">Form </w:t>
      </w:r>
      <w:r w:rsidRPr="005679A9">
        <w:t xml:space="preserve">Association </w:t>
      </w:r>
      <w:r w:rsidR="00F54D77" w:rsidRPr="005679A9">
        <w:t xml:space="preserve">And Reasonable Restriction </w:t>
      </w:r>
      <w:r w:rsidR="003110E6" w:rsidRPr="005679A9">
        <w:t xml:space="preserve">Under </w:t>
      </w:r>
      <w:r w:rsidR="00050BA0" w:rsidRPr="005679A9">
        <w:t>Article</w:t>
      </w:r>
      <w:r w:rsidRPr="005679A9">
        <w:t xml:space="preserve"> </w:t>
      </w:r>
      <w:r w:rsidR="003110E6" w:rsidRPr="005679A9">
        <w:t>19 (1) (C) And 19 (4)</w:t>
      </w:r>
      <w:bookmarkEnd w:id="26"/>
    </w:p>
    <w:p w:rsidR="009C70D2" w:rsidRPr="00251371"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Name of the case:</w:t>
      </w:r>
      <w:r w:rsidR="00131649" w:rsidRPr="00251371">
        <w:rPr>
          <w:rFonts w:ascii="Times New Roman" w:hAnsi="Times New Roman" w:cs="Times New Roman"/>
          <w:b/>
          <w:bCs/>
        </w:rPr>
        <w:t xml:space="preserve"> State of Madras v. VG Row, AIR 1952 SC 196</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F54D77">
        <w:rPr>
          <w:rFonts w:ascii="Times New Roman" w:hAnsi="Times New Roman" w:cs="Times New Roman"/>
          <w:b/>
          <w:bCs/>
        </w:rPr>
        <w:t>:</w:t>
      </w:r>
      <w:r w:rsidR="00131649" w:rsidRPr="00131649">
        <w:rPr>
          <w:rFonts w:ascii="Times New Roman" w:hAnsi="Times New Roman" w:cs="Times New Roman"/>
        </w:rPr>
        <w:t xml:space="preserve"> Chief Justice M Patanjali Sastri, Justice MC Mahajan, Justice BK Mukherjea, Justice Sudhi Ranjan Das, Justice Chandrashekhar</w:t>
      </w:r>
    </w:p>
    <w:p w:rsidR="009C70D2" w:rsidRPr="00131649" w:rsidRDefault="00131649" w:rsidP="00FC4A03">
      <w:pPr>
        <w:pStyle w:val="Body"/>
        <w:spacing w:before="120" w:after="120" w:line="276" w:lineRule="auto"/>
        <w:jc w:val="both"/>
        <w:rPr>
          <w:rFonts w:ascii="Times New Roman" w:hAnsi="Times New Roman" w:cs="Times New Roman"/>
        </w:rPr>
      </w:pPr>
      <w:r w:rsidRPr="00251371">
        <w:rPr>
          <w:rFonts w:ascii="Times New Roman" w:hAnsi="Times New Roman" w:cs="Times New Roman"/>
          <w:b/>
          <w:bCs/>
        </w:rPr>
        <w:t>Background:</w:t>
      </w:r>
      <w:r w:rsidRPr="00131649">
        <w:rPr>
          <w:rFonts w:ascii="Times New Roman" w:hAnsi="Times New Roman" w:cs="Times New Roman"/>
        </w:rPr>
        <w:t xml:space="preserve"> </w:t>
      </w:r>
      <w:r w:rsidR="00F54D77">
        <w:rPr>
          <w:rFonts w:ascii="Times New Roman" w:hAnsi="Times New Roman" w:cs="Times New Roman"/>
        </w:rPr>
        <w:t>T</w:t>
      </w:r>
      <w:r w:rsidRPr="00131649">
        <w:rPr>
          <w:rFonts w:ascii="Times New Roman" w:hAnsi="Times New Roman" w:cs="Times New Roman"/>
        </w:rPr>
        <w:t xml:space="preserve">he </w:t>
      </w:r>
      <w:r w:rsidR="00874609">
        <w:rPr>
          <w:rFonts w:ascii="Times New Roman" w:hAnsi="Times New Roman" w:cs="Times New Roman"/>
        </w:rPr>
        <w:t>State Government</w:t>
      </w:r>
      <w:r w:rsidRPr="00131649">
        <w:rPr>
          <w:rFonts w:ascii="Times New Roman" w:hAnsi="Times New Roman" w:cs="Times New Roman"/>
        </w:rPr>
        <w:t xml:space="preserve"> </w:t>
      </w:r>
      <w:r w:rsidR="00F54D77">
        <w:rPr>
          <w:rFonts w:ascii="Times New Roman" w:hAnsi="Times New Roman" w:cs="Times New Roman"/>
        </w:rPr>
        <w:t xml:space="preserve">power </w:t>
      </w:r>
      <w:r w:rsidRPr="00131649">
        <w:rPr>
          <w:rFonts w:ascii="Times New Roman" w:hAnsi="Times New Roman" w:cs="Times New Roman"/>
        </w:rPr>
        <w:t xml:space="preserve">to declare an association </w:t>
      </w:r>
      <w:r w:rsidR="00F54D77">
        <w:rPr>
          <w:rFonts w:ascii="Times New Roman" w:hAnsi="Times New Roman" w:cs="Times New Roman"/>
        </w:rPr>
        <w:t>un</w:t>
      </w:r>
      <w:r w:rsidRPr="00131649">
        <w:rPr>
          <w:rFonts w:ascii="Times New Roman" w:hAnsi="Times New Roman" w:cs="Times New Roman"/>
        </w:rPr>
        <w:t xml:space="preserve">lawful on the ground that such association constituted a danger to public peace, or inferred with maintenance of public order, or the administration of the law. The government notification had to specify the grounds for making the order and fix a reasonable period to make a representation against the order. The </w:t>
      </w:r>
      <w:r w:rsidR="00874609">
        <w:rPr>
          <w:rFonts w:ascii="Times New Roman" w:hAnsi="Times New Roman" w:cs="Times New Roman"/>
        </w:rPr>
        <w:t>State Government</w:t>
      </w:r>
      <w:r w:rsidRPr="00131649">
        <w:rPr>
          <w:rFonts w:ascii="Times New Roman" w:hAnsi="Times New Roman" w:cs="Times New Roman"/>
        </w:rPr>
        <w:t xml:space="preserve"> was, however, </w:t>
      </w:r>
      <w:r w:rsidR="00F54D77">
        <w:rPr>
          <w:rFonts w:ascii="Times New Roman" w:hAnsi="Times New Roman" w:cs="Times New Roman"/>
        </w:rPr>
        <w:t xml:space="preserve">not </w:t>
      </w:r>
      <w:r w:rsidRPr="00131649">
        <w:rPr>
          <w:rFonts w:ascii="Times New Roman" w:hAnsi="Times New Roman" w:cs="Times New Roman"/>
        </w:rPr>
        <w:t>authorised to disclose any facts which it regarded as being against public interest. The government had to place the notification and representation against it before an advisory board. If the board, after considering the material, found that there was no sufficient cause of declaring the Association unlawful, the government was bound to cancel the order.</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declared the provision to be unconstitutional, for the tes</w:t>
      </w:r>
      <w:r w:rsidR="00485912">
        <w:rPr>
          <w:rFonts w:ascii="Times New Roman" w:hAnsi="Times New Roman" w:cs="Times New Roman"/>
        </w:rPr>
        <w:t xml:space="preserve">t to declare an association </w:t>
      </w:r>
      <w:r w:rsidRPr="00131649">
        <w:rPr>
          <w:rFonts w:ascii="Times New Roman" w:hAnsi="Times New Roman" w:cs="Times New Roman"/>
        </w:rPr>
        <w:t>unlawful wa</w:t>
      </w:r>
      <w:r w:rsidR="00FC4A03">
        <w:rPr>
          <w:rFonts w:ascii="Times New Roman" w:hAnsi="Times New Roman" w:cs="Times New Roman"/>
        </w:rPr>
        <w:t>s</w:t>
      </w:r>
      <w:r w:rsidRPr="00131649">
        <w:rPr>
          <w:rFonts w:ascii="Times New Roman" w:hAnsi="Times New Roman" w:cs="Times New Roman"/>
        </w:rPr>
        <w:t xml:space="preserve"> ‘</w:t>
      </w:r>
      <w:r w:rsidRPr="00131649">
        <w:rPr>
          <w:rFonts w:ascii="Times New Roman" w:hAnsi="Times New Roman" w:cs="Times New Roman"/>
          <w:lang w:val="fr-FR"/>
        </w:rPr>
        <w:t>subjective</w:t>
      </w:r>
      <w:r w:rsidRPr="00131649">
        <w:rPr>
          <w:rFonts w:ascii="Times New Roman" w:hAnsi="Times New Roman" w:cs="Times New Roman"/>
        </w:rPr>
        <w:t xml:space="preserve">’ and the factual existence of the ground was not </w:t>
      </w:r>
      <w:r w:rsidR="00FC4A03">
        <w:rPr>
          <w:rFonts w:ascii="Times New Roman" w:hAnsi="Times New Roman" w:cs="Times New Roman"/>
        </w:rPr>
        <w:t>j</w:t>
      </w:r>
      <w:r w:rsidRPr="00131649">
        <w:rPr>
          <w:rFonts w:ascii="Times New Roman" w:hAnsi="Times New Roman" w:cs="Times New Roman"/>
        </w:rPr>
        <w:t xml:space="preserve">usticiable. The court emphasised that curtailing the right to form Association was fraught with serious potential reaction in religion, political and economic fields. Therefore, the </w:t>
      </w:r>
      <w:r w:rsidR="00FC4A03">
        <w:rPr>
          <w:rFonts w:ascii="Times New Roman" w:hAnsi="Times New Roman" w:cs="Times New Roman"/>
        </w:rPr>
        <w:t>ve</w:t>
      </w:r>
      <w:r w:rsidRPr="00131649">
        <w:rPr>
          <w:rFonts w:ascii="Times New Roman" w:hAnsi="Times New Roman" w:cs="Times New Roman"/>
        </w:rPr>
        <w:t xml:space="preserve">sting of power in the government to impose restriction on this right </w:t>
      </w:r>
      <w:r w:rsidRPr="00131649">
        <w:rPr>
          <w:rFonts w:ascii="Times New Roman" w:hAnsi="Times New Roman" w:cs="Times New Roman"/>
        </w:rPr>
        <w:lastRenderedPageBreak/>
        <w:t>without having the grounds</w:t>
      </w:r>
      <w:r w:rsidR="00FC4A03">
        <w:rPr>
          <w:rFonts w:ascii="Times New Roman" w:hAnsi="Times New Roman" w:cs="Times New Roman"/>
        </w:rPr>
        <w:t>,</w:t>
      </w:r>
      <w:r w:rsidRPr="00131649">
        <w:rPr>
          <w:rFonts w:ascii="Times New Roman" w:hAnsi="Times New Roman" w:cs="Times New Roman"/>
        </w:rPr>
        <w:t xml:space="preserve"> therefore</w:t>
      </w:r>
      <w:r w:rsidR="00485912">
        <w:rPr>
          <w:rFonts w:ascii="Times New Roman" w:hAnsi="Times New Roman" w:cs="Times New Roman"/>
        </w:rPr>
        <w:t xml:space="preserve"> calls for </w:t>
      </w:r>
      <w:r w:rsidRPr="00131649">
        <w:rPr>
          <w:rFonts w:ascii="Times New Roman" w:hAnsi="Times New Roman" w:cs="Times New Roman"/>
        </w:rPr>
        <w:t xml:space="preserve">a judicial enquiry. The existence of one-sided review by an advisory board was no substitute for judicial inquiry. </w:t>
      </w:r>
    </w:p>
    <w:p w:rsidR="009C70D2" w:rsidRDefault="009C70D2"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27" w:name="_Toc75032306"/>
      <w:r w:rsidRPr="005679A9">
        <w:t>Topic</w:t>
      </w:r>
      <w:r w:rsidR="003110E6" w:rsidRPr="005679A9">
        <w:t xml:space="preserve">: </w:t>
      </w:r>
      <w:r w:rsidR="00FC4A03" w:rsidRPr="005679A9">
        <w:t>Police Surveillance</w:t>
      </w:r>
      <w:r w:rsidR="003110E6" w:rsidRPr="005679A9">
        <w:t xml:space="preserve">, </w:t>
      </w:r>
      <w:r w:rsidR="00FC4A03" w:rsidRPr="005679A9">
        <w:t xml:space="preserve">Freedom </w:t>
      </w:r>
      <w:proofErr w:type="gramStart"/>
      <w:r w:rsidR="003110E6" w:rsidRPr="005679A9">
        <w:t>Of</w:t>
      </w:r>
      <w:proofErr w:type="gramEnd"/>
      <w:r w:rsidR="003110E6" w:rsidRPr="005679A9">
        <w:t xml:space="preserve"> </w:t>
      </w:r>
      <w:r w:rsidR="00FC4A03" w:rsidRPr="005679A9">
        <w:t xml:space="preserve">Movement </w:t>
      </w:r>
      <w:r w:rsidR="003110E6" w:rsidRPr="005679A9">
        <w:t xml:space="preserve">And </w:t>
      </w:r>
      <w:r w:rsidR="00FC4A03" w:rsidRPr="005679A9">
        <w:t xml:space="preserve">Residence </w:t>
      </w:r>
      <w:r w:rsidR="003110E6" w:rsidRPr="005679A9">
        <w:t xml:space="preserve">Under </w:t>
      </w:r>
      <w:r w:rsidR="00050BA0" w:rsidRPr="005679A9">
        <w:t>Article</w:t>
      </w:r>
      <w:r w:rsidRPr="005679A9">
        <w:t xml:space="preserve"> </w:t>
      </w:r>
      <w:r w:rsidR="003110E6" w:rsidRPr="005679A9">
        <w:t>19 (1) (D) And 19 (5)</w:t>
      </w:r>
      <w:bookmarkEnd w:id="27"/>
    </w:p>
    <w:p w:rsidR="009C70D2" w:rsidRPr="00FC4A03"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 xml:space="preserve">Name of the </w:t>
      </w:r>
      <w:r w:rsidR="00FC4A03">
        <w:rPr>
          <w:rFonts w:ascii="Times New Roman" w:hAnsi="Times New Roman" w:cs="Times New Roman"/>
          <w:b/>
          <w:bCs/>
        </w:rPr>
        <w:t>C</w:t>
      </w:r>
      <w:r w:rsidRPr="00924748">
        <w:rPr>
          <w:rFonts w:ascii="Times New Roman" w:hAnsi="Times New Roman" w:cs="Times New Roman"/>
          <w:b/>
          <w:bCs/>
        </w:rPr>
        <w:t>ase:</w:t>
      </w:r>
      <w:r w:rsidR="00131649" w:rsidRPr="00131649">
        <w:rPr>
          <w:rFonts w:ascii="Times New Roman" w:hAnsi="Times New Roman" w:cs="Times New Roman"/>
        </w:rPr>
        <w:t xml:space="preserve"> </w:t>
      </w:r>
      <w:r w:rsidR="00131649" w:rsidRPr="00FC4A03">
        <w:rPr>
          <w:rFonts w:ascii="Times New Roman" w:hAnsi="Times New Roman" w:cs="Times New Roman"/>
          <w:b/>
          <w:bCs/>
        </w:rPr>
        <w:t>Kharak Singh v. State of Uttar Pradesh, AIR 1963 SC 1295</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FC4A03">
        <w:rPr>
          <w:rFonts w:ascii="Times New Roman" w:hAnsi="Times New Roman" w:cs="Times New Roman"/>
          <w:b/>
          <w:bCs/>
        </w:rPr>
        <w:t>:</w:t>
      </w:r>
      <w:r w:rsidR="00131649" w:rsidRPr="00131649">
        <w:rPr>
          <w:rFonts w:ascii="Times New Roman" w:hAnsi="Times New Roman" w:cs="Times New Roman"/>
        </w:rPr>
        <w:t xml:space="preserve"> </w:t>
      </w:r>
      <w:r w:rsidR="00FC4A03">
        <w:rPr>
          <w:rFonts w:ascii="Times New Roman" w:hAnsi="Times New Roman" w:cs="Times New Roman"/>
          <w:lang w:val="de-DE"/>
        </w:rPr>
        <w:t>C</w:t>
      </w:r>
      <w:r w:rsidR="00131649" w:rsidRPr="00131649">
        <w:rPr>
          <w:rFonts w:ascii="Times New Roman" w:hAnsi="Times New Roman" w:cs="Times New Roman"/>
          <w:lang w:val="de-DE"/>
        </w:rPr>
        <w:t xml:space="preserve">hief Justice Bhubaneswar P Sinha, Justice NR </w:t>
      </w:r>
      <w:r w:rsidR="00131649" w:rsidRPr="00131649">
        <w:rPr>
          <w:rFonts w:ascii="Times New Roman" w:hAnsi="Times New Roman" w:cs="Times New Roman"/>
        </w:rPr>
        <w:t>Ayyangar, Justice Syed Jafar Imam, Justice K Subbarao, Justice JC Shah, Justice JR Madholkar</w:t>
      </w:r>
    </w:p>
    <w:p w:rsidR="009C70D2" w:rsidRPr="00131649" w:rsidRDefault="00131649" w:rsidP="00251371">
      <w:pPr>
        <w:pStyle w:val="Body"/>
        <w:spacing w:before="120" w:after="120" w:line="276" w:lineRule="auto"/>
        <w:jc w:val="both"/>
        <w:rPr>
          <w:rFonts w:ascii="Times New Roman" w:hAnsi="Times New Roman" w:cs="Times New Roman"/>
        </w:rPr>
      </w:pPr>
      <w:r w:rsidRPr="00251371">
        <w:rPr>
          <w:rFonts w:ascii="Times New Roman" w:hAnsi="Times New Roman" w:cs="Times New Roman"/>
          <w:b/>
          <w:bCs/>
        </w:rPr>
        <w:t>Background:</w:t>
      </w:r>
      <w:r w:rsidRPr="00131649">
        <w:rPr>
          <w:rFonts w:ascii="Times New Roman" w:hAnsi="Times New Roman" w:cs="Times New Roman"/>
        </w:rPr>
        <w:t xml:space="preserve"> </w:t>
      </w:r>
      <w:r w:rsidR="00FC4A03">
        <w:rPr>
          <w:rFonts w:ascii="Times New Roman" w:hAnsi="Times New Roman" w:cs="Times New Roman"/>
        </w:rPr>
        <w:t xml:space="preserve">There </w:t>
      </w:r>
      <w:r w:rsidR="00485912">
        <w:rPr>
          <w:rFonts w:ascii="Times New Roman" w:hAnsi="Times New Roman" w:cs="Times New Roman"/>
        </w:rPr>
        <w:t>have been instances</w:t>
      </w:r>
      <w:r w:rsidR="00FC4A03">
        <w:rPr>
          <w:rFonts w:ascii="Times New Roman" w:hAnsi="Times New Roman" w:cs="Times New Roman"/>
        </w:rPr>
        <w:t xml:space="preserve"> of</w:t>
      </w:r>
      <w:r w:rsidRPr="00131649">
        <w:rPr>
          <w:rFonts w:ascii="Times New Roman" w:hAnsi="Times New Roman" w:cs="Times New Roman"/>
        </w:rPr>
        <w:t xml:space="preserve"> police surveillance of activities of person suspected of criminal habits or tendencies. This includes secret picketing of the house, domiciliary visit at night, and showing the movements of the suspects. The purpose of police evidence is prevention of commission of crime by such person.</w:t>
      </w:r>
    </w:p>
    <w:p w:rsidR="009C70D2" w:rsidRPr="00131649" w:rsidRDefault="00131649" w:rsidP="00251371">
      <w:pPr>
        <w:pStyle w:val="Body"/>
        <w:spacing w:before="120" w:after="120" w:line="276" w:lineRule="auto"/>
        <w:jc w:val="both"/>
        <w:rPr>
          <w:rFonts w:ascii="Times New Roman" w:hAnsi="Times New Roman" w:cs="Times New Roman"/>
        </w:rPr>
      </w:pPr>
      <w:r w:rsidRPr="00131649">
        <w:rPr>
          <w:rFonts w:ascii="Times New Roman" w:hAnsi="Times New Roman" w:cs="Times New Roman"/>
        </w:rPr>
        <w:t>The petitioner was cha</w:t>
      </w:r>
      <w:r w:rsidR="00485912">
        <w:rPr>
          <w:rFonts w:ascii="Times New Roman" w:hAnsi="Times New Roman" w:cs="Times New Roman"/>
        </w:rPr>
        <w:t>rged</w:t>
      </w:r>
      <w:r w:rsidRPr="00131649">
        <w:rPr>
          <w:rFonts w:ascii="Times New Roman" w:hAnsi="Times New Roman" w:cs="Times New Roman"/>
        </w:rPr>
        <w:t xml:space="preserve"> in a </w:t>
      </w:r>
      <w:r w:rsidR="00485912" w:rsidRPr="00131649">
        <w:rPr>
          <w:rFonts w:ascii="Times New Roman" w:hAnsi="Times New Roman" w:cs="Times New Roman"/>
        </w:rPr>
        <w:t>dacoit’s</w:t>
      </w:r>
      <w:r w:rsidRPr="00131649">
        <w:rPr>
          <w:rFonts w:ascii="Times New Roman" w:hAnsi="Times New Roman" w:cs="Times New Roman"/>
        </w:rPr>
        <w:t xml:space="preserve"> case but was released as there was no evidence against him. The police opened a history sheet against him. He was put under surveillance under regulation 236 of UP </w:t>
      </w:r>
      <w:r w:rsidR="00FC4A03">
        <w:rPr>
          <w:rFonts w:ascii="Times New Roman" w:hAnsi="Times New Roman" w:cs="Times New Roman"/>
        </w:rPr>
        <w:t>P</w:t>
      </w:r>
      <w:r w:rsidRPr="00131649">
        <w:rPr>
          <w:rFonts w:ascii="Times New Roman" w:hAnsi="Times New Roman" w:cs="Times New Roman"/>
        </w:rPr>
        <w:t xml:space="preserve">olice </w:t>
      </w:r>
      <w:r w:rsidR="00FC4A03">
        <w:rPr>
          <w:rFonts w:ascii="Times New Roman" w:hAnsi="Times New Roman" w:cs="Times New Roman"/>
        </w:rPr>
        <w:t>R</w:t>
      </w:r>
      <w:r w:rsidRPr="00131649">
        <w:rPr>
          <w:rFonts w:ascii="Times New Roman" w:hAnsi="Times New Roman" w:cs="Times New Roman"/>
        </w:rPr>
        <w:t>egulations.</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observed that no aspect of police surveillance fa</w:t>
      </w:r>
      <w:r w:rsidR="00FC4A03">
        <w:rPr>
          <w:rFonts w:ascii="Times New Roman" w:hAnsi="Times New Roman" w:cs="Times New Roman"/>
        </w:rPr>
        <w:t>lls</w:t>
      </w:r>
      <w:r w:rsidRPr="00131649">
        <w:rPr>
          <w:rFonts w:ascii="Times New Roman" w:hAnsi="Times New Roman" w:cs="Times New Roman"/>
        </w:rPr>
        <w:t xml:space="preserve"> within the scope of </w:t>
      </w:r>
      <w:r w:rsidR="00050BA0">
        <w:rPr>
          <w:rFonts w:ascii="Times New Roman" w:hAnsi="Times New Roman" w:cs="Times New Roman"/>
        </w:rPr>
        <w:t>Article</w:t>
      </w:r>
      <w:r w:rsidRPr="00131649">
        <w:rPr>
          <w:rFonts w:ascii="Times New Roman" w:hAnsi="Times New Roman" w:cs="Times New Roman"/>
        </w:rPr>
        <w:t xml:space="preserve"> 19 (1) (d). The purpose of the street picketing wa</w:t>
      </w:r>
      <w:r w:rsidR="00FC4A03">
        <w:rPr>
          <w:rFonts w:ascii="Times New Roman" w:hAnsi="Times New Roman" w:cs="Times New Roman"/>
        </w:rPr>
        <w:t>s</w:t>
      </w:r>
      <w:r w:rsidRPr="00131649">
        <w:rPr>
          <w:rFonts w:ascii="Times New Roman" w:hAnsi="Times New Roman" w:cs="Times New Roman"/>
        </w:rPr>
        <w:t xml:space="preserve"> </w:t>
      </w:r>
      <w:r w:rsidR="00FC4A03">
        <w:rPr>
          <w:rFonts w:ascii="Times New Roman" w:hAnsi="Times New Roman" w:cs="Times New Roman"/>
        </w:rPr>
        <w:t>necessary</w:t>
      </w:r>
      <w:r w:rsidRPr="00131649">
        <w:rPr>
          <w:rFonts w:ascii="Times New Roman" w:hAnsi="Times New Roman" w:cs="Times New Roman"/>
        </w:rPr>
        <w:t xml:space="preserve"> to identify the visitor to suspect so that police might have some idea of activities and this did not affect his right of movement in any material form. Against the validity of showing of the suspects moment, it was argued that if a person suspected that his movements was being watched by police, it would induce him in a psychological inhibition against movement and this would </w:t>
      </w:r>
      <w:r w:rsidRPr="00131649">
        <w:rPr>
          <w:rFonts w:ascii="Times New Roman" w:hAnsi="Times New Roman" w:cs="Times New Roman"/>
        </w:rPr>
        <w:lastRenderedPageBreak/>
        <w:t xml:space="preserve">infringe </w:t>
      </w:r>
      <w:r w:rsidR="00050BA0">
        <w:rPr>
          <w:rFonts w:ascii="Times New Roman" w:hAnsi="Times New Roman" w:cs="Times New Roman"/>
          <w:lang w:val="fr-FR"/>
        </w:rPr>
        <w:t>Article</w:t>
      </w:r>
      <w:r w:rsidRPr="00131649">
        <w:rPr>
          <w:rFonts w:ascii="Times New Roman" w:hAnsi="Times New Roman" w:cs="Times New Roman"/>
          <w:lang w:val="fr-FR"/>
        </w:rPr>
        <w:t xml:space="preserve"> 19</w:t>
      </w:r>
      <w:r w:rsidRPr="00131649">
        <w:rPr>
          <w:rFonts w:ascii="Times New Roman" w:hAnsi="Times New Roman" w:cs="Times New Roman"/>
        </w:rPr>
        <w:t xml:space="preserve"> (1) (d) which should be interpreted as postulating freedom not only from physical, but even psychological, restraints on a person</w:t>
      </w:r>
      <w:r w:rsidRPr="00131649">
        <w:rPr>
          <w:rFonts w:ascii="Times New Roman" w:hAnsi="Times New Roman" w:cs="Times New Roman"/>
          <w:rtl/>
          <w:cs/>
        </w:rPr>
        <w:t>’</w:t>
      </w:r>
      <w:r w:rsidRPr="00131649">
        <w:rPr>
          <w:rFonts w:ascii="Times New Roman" w:hAnsi="Times New Roman" w:cs="Times New Roman"/>
        </w:rPr>
        <w:t xml:space="preserve">s moment. Rejecting this augment which advocated two broad view of the scope of safeguards granted by </w:t>
      </w:r>
      <w:r w:rsidR="00050BA0">
        <w:rPr>
          <w:rFonts w:ascii="Times New Roman" w:hAnsi="Times New Roman" w:cs="Times New Roman"/>
        </w:rPr>
        <w:t>Article</w:t>
      </w:r>
      <w:r w:rsidRPr="00131649">
        <w:rPr>
          <w:rFonts w:ascii="Times New Roman" w:hAnsi="Times New Roman" w:cs="Times New Roman"/>
        </w:rPr>
        <w:t xml:space="preserve"> 19 (1) (d), The court ruled that </w:t>
      </w:r>
      <w:r w:rsidR="00050BA0">
        <w:rPr>
          <w:rFonts w:ascii="Times New Roman" w:hAnsi="Times New Roman" w:cs="Times New Roman"/>
        </w:rPr>
        <w:t>Article</w:t>
      </w:r>
      <w:r w:rsidRPr="00131649">
        <w:rPr>
          <w:rFonts w:ascii="Times New Roman" w:hAnsi="Times New Roman" w:cs="Times New Roman"/>
        </w:rPr>
        <w:t xml:space="preserve"> 19 (1) (d) guarantees freedom from physical, direct and tangible restraints; it has no reference to ‘mere personal sensitiveness’, or ‘the imponderable effect on the mind of person which might guide his action in the matter of his moment or locomotion’. </w:t>
      </w:r>
    </w:p>
    <w:p w:rsidR="009C70D2" w:rsidRPr="00131649" w:rsidRDefault="00131649" w:rsidP="00251371">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It was further held that domiciliary visit were also held to fall outside the scope of </w:t>
      </w:r>
      <w:r w:rsidR="00050BA0">
        <w:rPr>
          <w:rFonts w:ascii="Times New Roman" w:hAnsi="Times New Roman" w:cs="Times New Roman"/>
        </w:rPr>
        <w:t>Article</w:t>
      </w:r>
      <w:r w:rsidRPr="00131649">
        <w:rPr>
          <w:rFonts w:ascii="Times New Roman" w:hAnsi="Times New Roman" w:cs="Times New Roman"/>
        </w:rPr>
        <w:t xml:space="preserve"> 19 (1) (d) as a knock at the door, or rousing a man from his sleep, does not impede or prejudice his locomotion in any manner.</w:t>
      </w:r>
    </w:p>
    <w:p w:rsidR="009C70D2" w:rsidRPr="00131649" w:rsidRDefault="00131649" w:rsidP="007E58ED">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minority view was that all acts of surveillance result in a close observation of </w:t>
      </w:r>
      <w:r w:rsidR="00485912" w:rsidRPr="00131649">
        <w:rPr>
          <w:rFonts w:ascii="Times New Roman" w:hAnsi="Times New Roman" w:cs="Times New Roman"/>
        </w:rPr>
        <w:t>suspect’s</w:t>
      </w:r>
      <w:r w:rsidRPr="00131649">
        <w:rPr>
          <w:rFonts w:ascii="Times New Roman" w:hAnsi="Times New Roman" w:cs="Times New Roman"/>
        </w:rPr>
        <w:t xml:space="preserve"> movement which infringes </w:t>
      </w:r>
      <w:r w:rsidR="00050BA0">
        <w:rPr>
          <w:rFonts w:ascii="Times New Roman" w:hAnsi="Times New Roman" w:cs="Times New Roman"/>
        </w:rPr>
        <w:t>Article</w:t>
      </w:r>
      <w:r w:rsidRPr="00131649">
        <w:rPr>
          <w:rFonts w:ascii="Times New Roman" w:hAnsi="Times New Roman" w:cs="Times New Roman"/>
        </w:rPr>
        <w:t xml:space="preserve"> 19 (1) (d). If a man is shadowed, his </w:t>
      </w:r>
      <w:r w:rsidR="00485912" w:rsidRPr="00131649">
        <w:rPr>
          <w:rFonts w:ascii="Times New Roman" w:hAnsi="Times New Roman" w:cs="Times New Roman"/>
        </w:rPr>
        <w:t>movement is</w:t>
      </w:r>
      <w:r w:rsidRPr="00131649">
        <w:rPr>
          <w:rFonts w:ascii="Times New Roman" w:hAnsi="Times New Roman" w:cs="Times New Roman"/>
        </w:rPr>
        <w:t xml:space="preserve"> constricted. </w:t>
      </w:r>
    </w:p>
    <w:p w:rsidR="009C70D2" w:rsidRPr="00131649" w:rsidRDefault="00131649" w:rsidP="00251371">
      <w:pPr>
        <w:pStyle w:val="Body"/>
        <w:spacing w:before="120" w:after="120" w:line="276" w:lineRule="auto"/>
        <w:jc w:val="both"/>
        <w:rPr>
          <w:rFonts w:ascii="Times New Roman" w:hAnsi="Times New Roman" w:cs="Times New Roman"/>
        </w:rPr>
      </w:pPr>
      <w:r w:rsidRPr="00131649">
        <w:rPr>
          <w:rFonts w:ascii="Times New Roman" w:hAnsi="Times New Roman" w:cs="Times New Roman"/>
        </w:rPr>
        <w:t>The flaw in the majority view of Kharak Singh that if there was no physical restraint on a person</w:t>
      </w:r>
      <w:r w:rsidRPr="00131649">
        <w:rPr>
          <w:rFonts w:ascii="Times New Roman" w:hAnsi="Times New Roman" w:cs="Times New Roman"/>
          <w:rtl/>
          <w:cs/>
        </w:rPr>
        <w:t>’</w:t>
      </w:r>
      <w:r w:rsidRPr="00131649">
        <w:rPr>
          <w:rFonts w:ascii="Times New Roman" w:hAnsi="Times New Roman" w:cs="Times New Roman"/>
        </w:rPr>
        <w:t xml:space="preserve">s movement, then reasonableness of police surveillance could not be </w:t>
      </w:r>
      <w:r w:rsidR="00485912" w:rsidRPr="00131649">
        <w:rPr>
          <w:rFonts w:ascii="Times New Roman" w:hAnsi="Times New Roman" w:cs="Times New Roman"/>
        </w:rPr>
        <w:t>scrutinized</w:t>
      </w:r>
      <w:r w:rsidRPr="00131649">
        <w:rPr>
          <w:rFonts w:ascii="Times New Roman" w:hAnsi="Times New Roman" w:cs="Times New Roman"/>
        </w:rPr>
        <w:t xml:space="preserve"> under </w:t>
      </w:r>
      <w:r w:rsidR="00050BA0">
        <w:rPr>
          <w:rFonts w:ascii="Times New Roman" w:hAnsi="Times New Roman" w:cs="Times New Roman"/>
        </w:rPr>
        <w:t>Article</w:t>
      </w:r>
      <w:r w:rsidRPr="00131649">
        <w:rPr>
          <w:rFonts w:ascii="Times New Roman" w:hAnsi="Times New Roman" w:cs="Times New Roman"/>
        </w:rPr>
        <w:t xml:space="preserve"> 19 (1) (d). </w:t>
      </w:r>
    </w:p>
    <w:p w:rsidR="009C70D2" w:rsidRPr="00131649" w:rsidRDefault="00131649" w:rsidP="00251371">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flaw in the judgement of Kharak Singh was removed by Supreme Court in </w:t>
      </w:r>
      <w:r w:rsidRPr="0015777C">
        <w:rPr>
          <w:rFonts w:ascii="Times New Roman" w:hAnsi="Times New Roman" w:cs="Times New Roman"/>
          <w:b/>
          <w:bCs/>
          <w:i/>
          <w:iCs/>
        </w:rPr>
        <w:t>Govind v. State of Madhya Pradesh, AIR 1975 SC 1378</w:t>
      </w:r>
      <w:r w:rsidRPr="00131649">
        <w:rPr>
          <w:rFonts w:ascii="Times New Roman" w:hAnsi="Times New Roman" w:cs="Times New Roman"/>
        </w:rPr>
        <w:t>. The court has now he</w:t>
      </w:r>
      <w:r w:rsidR="0015777C">
        <w:rPr>
          <w:rFonts w:ascii="Times New Roman" w:hAnsi="Times New Roman" w:cs="Times New Roman"/>
        </w:rPr>
        <w:t>ld</w:t>
      </w:r>
      <w:r w:rsidRPr="00131649">
        <w:rPr>
          <w:rFonts w:ascii="Times New Roman" w:hAnsi="Times New Roman" w:cs="Times New Roman"/>
        </w:rPr>
        <w:t xml:space="preserve"> that police surveillance will have to be restricted to such person only against whom the reasonable materials exist to induce the opinion that they show a determination to lead a life of crime. Similarly domiciliary visit and secret picketing by the police would be restricted to the clearest case of danger to community security and should not be restored as a routine follow-up at the end of conviction or release from prison </w:t>
      </w:r>
      <w:r w:rsidR="0015777C">
        <w:rPr>
          <w:rFonts w:ascii="Times New Roman" w:hAnsi="Times New Roman" w:cs="Times New Roman"/>
        </w:rPr>
        <w:t>o</w:t>
      </w:r>
      <w:r w:rsidRPr="00131649">
        <w:rPr>
          <w:rFonts w:ascii="Times New Roman" w:hAnsi="Times New Roman" w:cs="Times New Roman"/>
        </w:rPr>
        <w:t xml:space="preserve">r at the whim of a police officer. The </w:t>
      </w:r>
      <w:r w:rsidRPr="00131649">
        <w:rPr>
          <w:rFonts w:ascii="Times New Roman" w:hAnsi="Times New Roman" w:cs="Times New Roman"/>
        </w:rPr>
        <w:lastRenderedPageBreak/>
        <w:t xml:space="preserve">court </w:t>
      </w:r>
      <w:r w:rsidR="0015777C">
        <w:rPr>
          <w:rFonts w:ascii="Times New Roman" w:hAnsi="Times New Roman" w:cs="Times New Roman"/>
        </w:rPr>
        <w:t>gave</w:t>
      </w:r>
      <w:r w:rsidRPr="00131649">
        <w:rPr>
          <w:rFonts w:ascii="Times New Roman" w:hAnsi="Times New Roman" w:cs="Times New Roman"/>
        </w:rPr>
        <w:t xml:space="preserve"> a warning that these old regulation ‘ill-accord with the essence of personal freedom’, </w:t>
      </w:r>
      <w:r w:rsidRPr="00131649">
        <w:rPr>
          <w:rFonts w:ascii="Times New Roman" w:hAnsi="Times New Roman" w:cs="Times New Roman"/>
          <w:lang w:val="nl-NL"/>
        </w:rPr>
        <w:t>verge</w:t>
      </w:r>
      <w:r w:rsidRPr="00131649">
        <w:rPr>
          <w:rFonts w:ascii="Times New Roman" w:hAnsi="Times New Roman" w:cs="Times New Roman"/>
        </w:rPr>
        <w:t xml:space="preserve"> ‘perilously near unconstitutionality’ and, therefore, need to be revised. </w:t>
      </w:r>
    </w:p>
    <w:p w:rsidR="00251371" w:rsidRPr="00131649" w:rsidRDefault="000E3949" w:rsidP="00131649">
      <w:pPr>
        <w:pStyle w:val="Body"/>
        <w:pBdr>
          <w:top w:val="none" w:sz="0" w:space="0" w:color="auto"/>
        </w:pBdr>
        <w:spacing w:before="120" w:after="120" w:line="276" w:lineRule="auto"/>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28" w:name="_Toc75032307"/>
      <w:r w:rsidRPr="005679A9">
        <w:t>Topic</w:t>
      </w:r>
      <w:r w:rsidR="003110E6" w:rsidRPr="005679A9">
        <w:t xml:space="preserve">: </w:t>
      </w:r>
      <w:r w:rsidRPr="005679A9">
        <w:t xml:space="preserve">The </w:t>
      </w:r>
      <w:r w:rsidR="0015777C" w:rsidRPr="005679A9">
        <w:t xml:space="preserve">Concept </w:t>
      </w:r>
      <w:proofErr w:type="gramStart"/>
      <w:r w:rsidR="003110E6" w:rsidRPr="005679A9">
        <w:t>Of</w:t>
      </w:r>
      <w:proofErr w:type="gramEnd"/>
      <w:r w:rsidR="003110E6" w:rsidRPr="005679A9">
        <w:t xml:space="preserve"> </w:t>
      </w:r>
      <w:r w:rsidR="0015777C" w:rsidRPr="005679A9">
        <w:t xml:space="preserve">Reasonable Restriction </w:t>
      </w:r>
      <w:r w:rsidR="003110E6" w:rsidRPr="005679A9">
        <w:t xml:space="preserve">Under </w:t>
      </w:r>
      <w:r w:rsidR="00050BA0" w:rsidRPr="005679A9">
        <w:t>Article</w:t>
      </w:r>
      <w:r w:rsidRPr="005679A9">
        <w:t xml:space="preserve"> </w:t>
      </w:r>
      <w:r w:rsidR="003110E6" w:rsidRPr="005679A9">
        <w:t>19 (6)</w:t>
      </w:r>
      <w:bookmarkEnd w:id="28"/>
    </w:p>
    <w:p w:rsidR="009C70D2" w:rsidRPr="00251371"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Name of the case:</w:t>
      </w:r>
      <w:r w:rsidR="00131649" w:rsidRPr="00251371">
        <w:rPr>
          <w:rFonts w:ascii="Times New Roman" w:hAnsi="Times New Roman" w:cs="Times New Roman"/>
          <w:b/>
          <w:bCs/>
        </w:rPr>
        <w:t xml:space="preserve"> Krishna Kakkanth v. Govt. of India, AIR 1997 SC 128</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15777C">
        <w:rPr>
          <w:rFonts w:ascii="Times New Roman" w:hAnsi="Times New Roman" w:cs="Times New Roman"/>
          <w:b/>
          <w:bCs/>
        </w:rPr>
        <w:t>:</w:t>
      </w:r>
      <w:r w:rsidR="00131649" w:rsidRPr="00131649">
        <w:rPr>
          <w:rFonts w:ascii="Times New Roman" w:hAnsi="Times New Roman" w:cs="Times New Roman"/>
        </w:rPr>
        <w:t xml:space="preserve"> Justice S</w:t>
      </w:r>
      <w:r w:rsidR="000E3949">
        <w:rPr>
          <w:rFonts w:ascii="Times New Roman" w:hAnsi="Times New Roman" w:cs="Times New Roman"/>
        </w:rPr>
        <w:t>.</w:t>
      </w:r>
      <w:r w:rsidR="00131649" w:rsidRPr="00131649">
        <w:rPr>
          <w:rFonts w:ascii="Times New Roman" w:hAnsi="Times New Roman" w:cs="Times New Roman"/>
        </w:rPr>
        <w:t>N</w:t>
      </w:r>
      <w:r w:rsidR="000E3949">
        <w:rPr>
          <w:rFonts w:ascii="Times New Roman" w:hAnsi="Times New Roman" w:cs="Times New Roman"/>
        </w:rPr>
        <w:t>.</w:t>
      </w:r>
      <w:r w:rsidR="00131649" w:rsidRPr="00131649">
        <w:rPr>
          <w:rFonts w:ascii="Times New Roman" w:hAnsi="Times New Roman" w:cs="Times New Roman"/>
        </w:rPr>
        <w:t xml:space="preserve"> Ray and Justice BL Hansaria</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case: </w:t>
      </w:r>
      <w:r w:rsidRPr="00131649">
        <w:rPr>
          <w:rFonts w:ascii="Times New Roman" w:hAnsi="Times New Roman" w:cs="Times New Roman"/>
        </w:rPr>
        <w:t xml:space="preserve">The constitutional validity of circular issued by government of Kerala directing that distribution of pamphlets under comprehensive </w:t>
      </w:r>
      <w:r w:rsidR="0015777C">
        <w:rPr>
          <w:rFonts w:ascii="Times New Roman" w:hAnsi="Times New Roman" w:cs="Times New Roman"/>
        </w:rPr>
        <w:t>Coconut</w:t>
      </w:r>
      <w:r w:rsidRPr="00131649">
        <w:rPr>
          <w:rFonts w:ascii="Times New Roman" w:hAnsi="Times New Roman" w:cs="Times New Roman"/>
        </w:rPr>
        <w:t xml:space="preserve"> development program and similar schemes of the agriculture department and in order to streamline implementation of the scheme specify specific roles and responsibility of different agency involved.</w:t>
      </w:r>
    </w:p>
    <w:p w:rsidR="009C70D2" w:rsidRPr="00131649" w:rsidRDefault="00131649" w:rsidP="00251371">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It was provided in the circular that </w:t>
      </w:r>
      <w:r w:rsidR="00485912" w:rsidRPr="00131649">
        <w:rPr>
          <w:rFonts w:ascii="Times New Roman" w:hAnsi="Times New Roman" w:cs="Times New Roman"/>
        </w:rPr>
        <w:t>pump sets</w:t>
      </w:r>
      <w:r w:rsidRPr="00131649">
        <w:rPr>
          <w:rFonts w:ascii="Times New Roman" w:hAnsi="Times New Roman" w:cs="Times New Roman"/>
        </w:rPr>
        <w:t xml:space="preserve"> and accessories of </w:t>
      </w:r>
      <w:proofErr w:type="gramStart"/>
      <w:r w:rsidRPr="00131649">
        <w:rPr>
          <w:rFonts w:ascii="Times New Roman" w:hAnsi="Times New Roman" w:cs="Times New Roman"/>
        </w:rPr>
        <w:t>farmers</w:t>
      </w:r>
      <w:proofErr w:type="gramEnd"/>
      <w:r w:rsidRPr="00131649">
        <w:rPr>
          <w:rFonts w:ascii="Times New Roman" w:hAnsi="Times New Roman" w:cs="Times New Roman"/>
        </w:rPr>
        <w:t xml:space="preserve"> toys alone should be supplied and after sales service facility should be provided by suppliers and dealers. It was also indicated that the cost of pump</w:t>
      </w:r>
      <w:r w:rsidR="00485912">
        <w:rPr>
          <w:rFonts w:ascii="Times New Roman" w:hAnsi="Times New Roman" w:cs="Times New Roman"/>
        </w:rPr>
        <w:t xml:space="preserve"> </w:t>
      </w:r>
      <w:r w:rsidRPr="00131649">
        <w:rPr>
          <w:rFonts w:ascii="Times New Roman" w:hAnsi="Times New Roman" w:cs="Times New Roman"/>
        </w:rPr>
        <w:t>sets and accessories would be supplied at a lesser price than fixed by government.</w:t>
      </w:r>
    </w:p>
    <w:p w:rsidR="009C70D2" w:rsidRPr="00131649" w:rsidRDefault="00131649" w:rsidP="00251371">
      <w:pPr>
        <w:pStyle w:val="Body"/>
        <w:spacing w:before="120" w:after="120" w:line="276" w:lineRule="auto"/>
        <w:jc w:val="both"/>
        <w:rPr>
          <w:rFonts w:ascii="Times New Roman" w:hAnsi="Times New Roman" w:cs="Times New Roman"/>
        </w:rPr>
      </w:pPr>
      <w:r w:rsidRPr="00131649">
        <w:rPr>
          <w:rFonts w:ascii="Times New Roman" w:hAnsi="Times New Roman" w:cs="Times New Roman"/>
        </w:rPr>
        <w:t>It was also stated in the circular that RAIDCO was the only cooperative in the State under cooperative department, having a network of branches for distribution of all sorts of pump</w:t>
      </w:r>
      <w:r w:rsidR="002217D4">
        <w:rPr>
          <w:rFonts w:ascii="Times New Roman" w:hAnsi="Times New Roman" w:cs="Times New Roman"/>
        </w:rPr>
        <w:t xml:space="preserve"> </w:t>
      </w:r>
      <w:r w:rsidRPr="00131649">
        <w:rPr>
          <w:rFonts w:ascii="Times New Roman" w:hAnsi="Times New Roman" w:cs="Times New Roman"/>
        </w:rPr>
        <w:t>sets etc.</w:t>
      </w:r>
    </w:p>
    <w:p w:rsidR="009C70D2" w:rsidRPr="00131649" w:rsidRDefault="00131649" w:rsidP="00251371">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explain</w:t>
      </w:r>
      <w:r w:rsidR="002217D4">
        <w:rPr>
          <w:rFonts w:ascii="Times New Roman" w:hAnsi="Times New Roman" w:cs="Times New Roman"/>
        </w:rPr>
        <w:t>ed</w:t>
      </w:r>
      <w:r w:rsidRPr="00131649">
        <w:rPr>
          <w:rFonts w:ascii="Times New Roman" w:hAnsi="Times New Roman" w:cs="Times New Roman"/>
        </w:rPr>
        <w:t xml:space="preserve"> the concept of reasonableness that the reasonableness or restriction is to be determined in an objective manner and from standpoint of the interest of general public and not f</w:t>
      </w:r>
      <w:r w:rsidR="002217D4">
        <w:rPr>
          <w:rFonts w:ascii="Times New Roman" w:hAnsi="Times New Roman" w:cs="Times New Roman"/>
        </w:rPr>
        <w:t>rom distant point of interest of a</w:t>
      </w:r>
      <w:r w:rsidRPr="00131649">
        <w:rPr>
          <w:rFonts w:ascii="Times New Roman" w:hAnsi="Times New Roman" w:cs="Times New Roman"/>
        </w:rPr>
        <w:t xml:space="preserve"> person upon whom the restrictions are imposed or upon abstract consideration. A restriction cannot be said to be </w:t>
      </w:r>
      <w:r w:rsidRPr="00131649">
        <w:rPr>
          <w:rFonts w:ascii="Times New Roman" w:hAnsi="Times New Roman" w:cs="Times New Roman"/>
        </w:rPr>
        <w:lastRenderedPageBreak/>
        <w:t xml:space="preserve">unreasonable merely because it is in a given case, it operates harshly. In determining the infringement of the right guaranteed under </w:t>
      </w:r>
      <w:r w:rsidR="00050BA0">
        <w:rPr>
          <w:rFonts w:ascii="Times New Roman" w:hAnsi="Times New Roman" w:cs="Times New Roman"/>
        </w:rPr>
        <w:t>Article</w:t>
      </w:r>
      <w:r w:rsidRPr="00131649">
        <w:rPr>
          <w:rFonts w:ascii="Times New Roman" w:hAnsi="Times New Roman" w:cs="Times New Roman"/>
        </w:rPr>
        <w:t xml:space="preserve"> 19 (1) (g), the nature of right alleged to have been infringed, the underlying purpose of the restriction imposed, the extent and urgency of evil sought to be remedied thereby, the disproportion of the imposition, the pre</w:t>
      </w:r>
      <w:r w:rsidR="002217D4">
        <w:rPr>
          <w:rFonts w:ascii="Times New Roman" w:hAnsi="Times New Roman" w:cs="Times New Roman"/>
        </w:rPr>
        <w:t>vailing conditions at the time all needs to be determined accordingly.</w:t>
      </w:r>
    </w:p>
    <w:p w:rsidR="009C70D2" w:rsidRPr="00131649" w:rsidRDefault="00131649" w:rsidP="00251371">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Thus, restriction to be reasonable must not be arbitrary or excessive in nature so as to go beyond the interest of general public. This formulation involves a balancing of </w:t>
      </w:r>
      <w:r w:rsidR="0015777C">
        <w:rPr>
          <w:rFonts w:ascii="Times New Roman" w:hAnsi="Times New Roman" w:cs="Times New Roman"/>
        </w:rPr>
        <w:t>p</w:t>
      </w:r>
      <w:r w:rsidRPr="00131649">
        <w:rPr>
          <w:rFonts w:ascii="Times New Roman" w:hAnsi="Times New Roman" w:cs="Times New Roman"/>
        </w:rPr>
        <w:t>rivate vis-a-vis public interest. In this process, the courts have learnt towards the consumer interest. Thus, while far-reaching restrictions are imposed on trade and commerce, only rarely will a restriction be held unreasonable.</w:t>
      </w:r>
    </w:p>
    <w:p w:rsidR="0015777C" w:rsidRDefault="000E3949" w:rsidP="00251371">
      <w:pPr>
        <w:pStyle w:val="Body"/>
        <w:spacing w:before="120" w:after="120" w:line="276" w:lineRule="auto"/>
        <w:jc w:val="both"/>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29" w:name="_Toc75032308"/>
      <w:r w:rsidRPr="005679A9">
        <w:t>Topic</w:t>
      </w:r>
      <w:r w:rsidR="003110E6" w:rsidRPr="005679A9">
        <w:t xml:space="preserve">: </w:t>
      </w:r>
      <w:r w:rsidRPr="005679A9">
        <w:t xml:space="preserve">Street </w:t>
      </w:r>
      <w:r w:rsidR="0015777C" w:rsidRPr="005679A9">
        <w:t>Hawkers</w:t>
      </w:r>
      <w:r w:rsidR="003110E6" w:rsidRPr="005679A9">
        <w:t xml:space="preserve">: </w:t>
      </w:r>
      <w:r w:rsidR="0015777C" w:rsidRPr="005679A9">
        <w:t xml:space="preserve">Freedom </w:t>
      </w:r>
      <w:r w:rsidR="003110E6" w:rsidRPr="005679A9">
        <w:t xml:space="preserve">To </w:t>
      </w:r>
      <w:r w:rsidR="0015777C" w:rsidRPr="005679A9">
        <w:t xml:space="preserve">Trade And Commerce And Reasonable Restriction </w:t>
      </w:r>
      <w:r w:rsidR="003110E6" w:rsidRPr="005679A9">
        <w:t xml:space="preserve">Under </w:t>
      </w:r>
      <w:r w:rsidR="00050BA0" w:rsidRPr="005679A9">
        <w:t>Article</w:t>
      </w:r>
      <w:r w:rsidRPr="005679A9">
        <w:t xml:space="preserve"> </w:t>
      </w:r>
      <w:r w:rsidR="003110E6" w:rsidRPr="005679A9">
        <w:t>19(1</w:t>
      </w:r>
      <w:proofErr w:type="gramStart"/>
      <w:r w:rsidR="003110E6" w:rsidRPr="005679A9">
        <w:t>)(</w:t>
      </w:r>
      <w:proofErr w:type="gramEnd"/>
      <w:r w:rsidR="003110E6" w:rsidRPr="005679A9">
        <w:t>G) And 19 (6)</w:t>
      </w:r>
      <w:bookmarkEnd w:id="29"/>
    </w:p>
    <w:p w:rsidR="009C70D2" w:rsidRPr="00251371"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 xml:space="preserve">Name of the </w:t>
      </w:r>
      <w:r w:rsidR="0015777C">
        <w:rPr>
          <w:rFonts w:ascii="Times New Roman" w:hAnsi="Times New Roman" w:cs="Times New Roman"/>
          <w:b/>
          <w:bCs/>
        </w:rPr>
        <w:t>C</w:t>
      </w:r>
      <w:r w:rsidRPr="00924748">
        <w:rPr>
          <w:rFonts w:ascii="Times New Roman" w:hAnsi="Times New Roman" w:cs="Times New Roman"/>
          <w:b/>
          <w:bCs/>
        </w:rPr>
        <w:t>ase:</w:t>
      </w:r>
      <w:r w:rsidR="00131649" w:rsidRPr="00251371">
        <w:rPr>
          <w:rFonts w:ascii="Times New Roman" w:hAnsi="Times New Roman" w:cs="Times New Roman"/>
          <w:b/>
          <w:bCs/>
        </w:rPr>
        <w:t xml:space="preserve"> Sodan Singh v. New </w:t>
      </w:r>
      <w:r w:rsidR="00131649" w:rsidRPr="00251371">
        <w:rPr>
          <w:rFonts w:ascii="Times New Roman" w:hAnsi="Times New Roman" w:cs="Times New Roman"/>
          <w:b/>
          <w:bCs/>
          <w:lang w:val="pt-PT"/>
        </w:rPr>
        <w:t xml:space="preserve">Delhi </w:t>
      </w:r>
      <w:r w:rsidR="00131649" w:rsidRPr="00251371">
        <w:rPr>
          <w:rFonts w:ascii="Times New Roman" w:hAnsi="Times New Roman" w:cs="Times New Roman"/>
          <w:b/>
          <w:bCs/>
        </w:rPr>
        <w:t xml:space="preserve">Municipality, AIR 1989 SC 1988 (First Case) </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15777C">
        <w:rPr>
          <w:rFonts w:ascii="Times New Roman" w:hAnsi="Times New Roman" w:cs="Times New Roman"/>
          <w:b/>
          <w:bCs/>
        </w:rPr>
        <w:t>:</w:t>
      </w:r>
      <w:r w:rsidR="00131649" w:rsidRPr="00131649">
        <w:rPr>
          <w:rFonts w:ascii="Times New Roman" w:hAnsi="Times New Roman" w:cs="Times New Roman"/>
        </w:rPr>
        <w:t xml:space="preserve"> </w:t>
      </w:r>
      <w:r w:rsidR="00251371">
        <w:rPr>
          <w:rFonts w:ascii="Times New Roman" w:hAnsi="Times New Roman" w:cs="Times New Roman"/>
        </w:rPr>
        <w:t>C</w:t>
      </w:r>
      <w:r w:rsidR="00131649" w:rsidRPr="00131649">
        <w:rPr>
          <w:rFonts w:ascii="Times New Roman" w:hAnsi="Times New Roman" w:cs="Times New Roman"/>
        </w:rPr>
        <w:t>hief Justice ES Venkataramiah, Justice S Natarajan, Justice LM Sharma, Justice ND Ojha, Justice Kuldip Singh</w:t>
      </w:r>
    </w:p>
    <w:p w:rsidR="009C70D2" w:rsidRPr="00131649" w:rsidRDefault="00131649" w:rsidP="00251371">
      <w:pPr>
        <w:pStyle w:val="Body"/>
        <w:spacing w:before="120" w:after="120" w:line="276" w:lineRule="auto"/>
        <w:jc w:val="both"/>
        <w:rPr>
          <w:rFonts w:ascii="Times New Roman" w:hAnsi="Times New Roman" w:cs="Times New Roman"/>
        </w:rPr>
      </w:pPr>
      <w:r w:rsidRPr="00251371">
        <w:rPr>
          <w:rFonts w:ascii="Times New Roman" w:hAnsi="Times New Roman" w:cs="Times New Roman"/>
          <w:b/>
          <w:bCs/>
        </w:rPr>
        <w:t xml:space="preserve">Facts of the </w:t>
      </w:r>
      <w:r w:rsidR="0015777C">
        <w:rPr>
          <w:rFonts w:ascii="Times New Roman" w:hAnsi="Times New Roman" w:cs="Times New Roman"/>
          <w:b/>
          <w:bCs/>
        </w:rPr>
        <w:t>C</w:t>
      </w:r>
      <w:r w:rsidRPr="00251371">
        <w:rPr>
          <w:rFonts w:ascii="Times New Roman" w:hAnsi="Times New Roman" w:cs="Times New Roman"/>
          <w:b/>
          <w:bCs/>
        </w:rPr>
        <w:t>ase:</w:t>
      </w:r>
      <w:r w:rsidRPr="00131649">
        <w:rPr>
          <w:rFonts w:ascii="Times New Roman" w:hAnsi="Times New Roman" w:cs="Times New Roman"/>
        </w:rPr>
        <w:t xml:space="preserve"> The petitioner claimed the right to engage in trading business on the pa</w:t>
      </w:r>
      <w:r w:rsidR="002217D4">
        <w:rPr>
          <w:rFonts w:ascii="Times New Roman" w:hAnsi="Times New Roman" w:cs="Times New Roman"/>
        </w:rPr>
        <w:t>vements</w:t>
      </w:r>
      <w:r w:rsidRPr="00131649">
        <w:rPr>
          <w:rFonts w:ascii="Times New Roman" w:hAnsi="Times New Roman" w:cs="Times New Roman"/>
        </w:rPr>
        <w:t xml:space="preserve"> of the road of the city of Delhi. The special leave petitions are against the </w:t>
      </w:r>
      <w:r w:rsidR="002217D4" w:rsidRPr="00131649">
        <w:rPr>
          <w:rFonts w:ascii="Times New Roman" w:hAnsi="Times New Roman" w:cs="Times New Roman"/>
        </w:rPr>
        <w:t>judgment</w:t>
      </w:r>
      <w:r w:rsidRPr="00131649">
        <w:rPr>
          <w:rFonts w:ascii="Times New Roman" w:hAnsi="Times New Roman" w:cs="Times New Roman"/>
        </w:rPr>
        <w:t xml:space="preserve"> of Delhi High Court dismissing their claim.</w:t>
      </w:r>
    </w:p>
    <w:p w:rsidR="007F2B04"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considered the question how far the hawkers have a right to ply their trade on the pavement meant for pedestrians</w:t>
      </w:r>
      <w:r w:rsidRPr="00131649">
        <w:rPr>
          <w:rFonts w:ascii="Times New Roman" w:hAnsi="Times New Roman" w:cs="Times New Roman"/>
          <w:lang w:val="zh-TW" w:eastAsia="zh-TW"/>
        </w:rPr>
        <w:t>?</w:t>
      </w:r>
      <w:r w:rsidRPr="00131649">
        <w:rPr>
          <w:rFonts w:ascii="Times New Roman" w:hAnsi="Times New Roman" w:cs="Times New Roman"/>
        </w:rPr>
        <w:t xml:space="preserve"> In the instant case, the court has come to the conclusion that the right to carry on trade or business </w:t>
      </w:r>
      <w:r w:rsidRPr="00131649">
        <w:rPr>
          <w:rFonts w:ascii="Times New Roman" w:hAnsi="Times New Roman" w:cs="Times New Roman"/>
        </w:rPr>
        <w:lastRenderedPageBreak/>
        <w:t xml:space="preserve">mentioned in </w:t>
      </w:r>
      <w:r w:rsidR="00050BA0">
        <w:rPr>
          <w:rFonts w:ascii="Times New Roman" w:hAnsi="Times New Roman" w:cs="Times New Roman"/>
        </w:rPr>
        <w:t>Article</w:t>
      </w:r>
      <w:r w:rsidRPr="00131649">
        <w:rPr>
          <w:rFonts w:ascii="Times New Roman" w:hAnsi="Times New Roman" w:cs="Times New Roman"/>
        </w:rPr>
        <w:t xml:space="preserve"> 19 (1) (g) on the street p</w:t>
      </w:r>
      <w:r w:rsidR="002217D4">
        <w:rPr>
          <w:rFonts w:ascii="Times New Roman" w:hAnsi="Times New Roman" w:cs="Times New Roman"/>
        </w:rPr>
        <w:t>avements</w:t>
      </w:r>
      <w:r w:rsidRPr="00131649">
        <w:rPr>
          <w:rFonts w:ascii="Times New Roman" w:hAnsi="Times New Roman" w:cs="Times New Roman"/>
        </w:rPr>
        <w:t xml:space="preserve">, if properly regulated, cannot be denied on the ground that the state payments are meant exclusively for pedestrian and cannot be put to any other use. The proper regulation is, however, a necessary condition, for otherwise the very object of laying road would be defeated. </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rPr>
        <w:t>The state holds all public roads and street in the country as a trustee on the behalf of public and a member of the public are entitled as beneficiaries to use them for trading as a matter of right subject to the right of other including pedestrian. The right o</w:t>
      </w:r>
      <w:r w:rsidR="007F2B04">
        <w:rPr>
          <w:rFonts w:ascii="Times New Roman" w:hAnsi="Times New Roman" w:cs="Times New Roman"/>
        </w:rPr>
        <w:t>f hawkers is subject to reasonable</w:t>
      </w:r>
      <w:r w:rsidRPr="00131649">
        <w:rPr>
          <w:rFonts w:ascii="Times New Roman" w:hAnsi="Times New Roman" w:cs="Times New Roman"/>
        </w:rPr>
        <w:t xml:space="preserve"> restriction under </w:t>
      </w:r>
      <w:r w:rsidR="00050BA0">
        <w:rPr>
          <w:rFonts w:ascii="Times New Roman" w:hAnsi="Times New Roman" w:cs="Times New Roman"/>
        </w:rPr>
        <w:t>Article</w:t>
      </w:r>
      <w:r w:rsidRPr="00131649">
        <w:rPr>
          <w:rFonts w:ascii="Times New Roman" w:hAnsi="Times New Roman" w:cs="Times New Roman"/>
        </w:rPr>
        <w:t xml:space="preserve"> 19 (6). </w:t>
      </w:r>
    </w:p>
    <w:p w:rsidR="00B02532" w:rsidRPr="00131649" w:rsidRDefault="00131649" w:rsidP="005E5907">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Therefore, the petitioners do have a </w:t>
      </w:r>
      <w:r w:rsidR="00FF7434">
        <w:rPr>
          <w:rFonts w:ascii="Times New Roman" w:hAnsi="Times New Roman" w:cs="Times New Roman"/>
        </w:rPr>
        <w:t xml:space="preserve">Fundamental Right </w:t>
      </w:r>
      <w:r w:rsidRPr="00131649">
        <w:rPr>
          <w:rFonts w:ascii="Times New Roman" w:hAnsi="Times New Roman" w:cs="Times New Roman"/>
        </w:rPr>
        <w:t>to carry on a trade or business of their choice but not to do so at a particular place. The court conceded to the hawkers the right to do business while going from place to place subject to proper regulation in the interest of general convenience of the public.</w:t>
      </w:r>
    </w:p>
    <w:p w:rsidR="009C70D2" w:rsidRDefault="00131649" w:rsidP="00131649">
      <w:pPr>
        <w:pStyle w:val="Body"/>
        <w:spacing w:before="120" w:after="120" w:line="276" w:lineRule="auto"/>
        <w:rPr>
          <w:rFonts w:ascii="Times New Roman" w:hAnsi="Times New Roman" w:cs="Times New Roman"/>
          <w:b/>
          <w:bCs/>
        </w:rPr>
      </w:pPr>
      <w:r w:rsidRPr="00251371">
        <w:rPr>
          <w:rFonts w:ascii="Times New Roman" w:hAnsi="Times New Roman" w:cs="Times New Roman"/>
          <w:b/>
          <w:bCs/>
        </w:rPr>
        <w:t xml:space="preserve">Second </w:t>
      </w:r>
      <w:r w:rsidR="005E5907" w:rsidRPr="00251371">
        <w:rPr>
          <w:rFonts w:ascii="Times New Roman" w:hAnsi="Times New Roman" w:cs="Times New Roman"/>
          <w:b/>
          <w:bCs/>
        </w:rPr>
        <w:t xml:space="preserve">Case </w:t>
      </w:r>
      <w:r w:rsidR="005E5907">
        <w:rPr>
          <w:rFonts w:ascii="Times New Roman" w:hAnsi="Times New Roman" w:cs="Times New Roman"/>
          <w:b/>
          <w:bCs/>
        </w:rPr>
        <w:t>i</w:t>
      </w:r>
      <w:r w:rsidR="005E5907" w:rsidRPr="00251371">
        <w:rPr>
          <w:rFonts w:ascii="Times New Roman" w:hAnsi="Times New Roman" w:cs="Times New Roman"/>
          <w:b/>
          <w:bCs/>
        </w:rPr>
        <w:t xml:space="preserve">n </w:t>
      </w:r>
      <w:r w:rsidR="005E5907">
        <w:rPr>
          <w:rFonts w:ascii="Times New Roman" w:hAnsi="Times New Roman" w:cs="Times New Roman"/>
          <w:b/>
          <w:bCs/>
        </w:rPr>
        <w:t>t</w:t>
      </w:r>
      <w:r w:rsidR="005E5907" w:rsidRPr="00251371">
        <w:rPr>
          <w:rFonts w:ascii="Times New Roman" w:hAnsi="Times New Roman" w:cs="Times New Roman"/>
          <w:b/>
          <w:bCs/>
        </w:rPr>
        <w:t xml:space="preserve">he Row: </w:t>
      </w:r>
      <w:r w:rsidRPr="00251371">
        <w:rPr>
          <w:rFonts w:ascii="Times New Roman" w:hAnsi="Times New Roman" w:cs="Times New Roman"/>
          <w:b/>
          <w:bCs/>
        </w:rPr>
        <w:t>Sodan Singh v. NDMC, (II) AIR 1992 SC 1153</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court has said that every citizen has a right to </w:t>
      </w:r>
      <w:r w:rsidR="00C50437">
        <w:rPr>
          <w:rFonts w:ascii="Times New Roman" w:hAnsi="Times New Roman" w:cs="Times New Roman"/>
        </w:rPr>
        <w:t xml:space="preserve">the use of </w:t>
      </w:r>
      <w:proofErr w:type="gramStart"/>
      <w:r w:rsidR="00C50437">
        <w:rPr>
          <w:rFonts w:ascii="Times New Roman" w:hAnsi="Times New Roman" w:cs="Times New Roman"/>
        </w:rPr>
        <w:t>public</w:t>
      </w:r>
      <w:r w:rsidR="00697F96">
        <w:rPr>
          <w:rFonts w:ascii="Times New Roman" w:hAnsi="Times New Roman" w:cs="Times New Roman"/>
        </w:rPr>
        <w:t xml:space="preserve"> </w:t>
      </w:r>
      <w:r w:rsidRPr="00131649">
        <w:rPr>
          <w:rFonts w:ascii="Times New Roman" w:hAnsi="Times New Roman" w:cs="Times New Roman"/>
        </w:rPr>
        <w:t>street</w:t>
      </w:r>
      <w:proofErr w:type="gramEnd"/>
      <w:r w:rsidRPr="00131649">
        <w:rPr>
          <w:rFonts w:ascii="Times New Roman" w:hAnsi="Times New Roman" w:cs="Times New Roman"/>
        </w:rPr>
        <w:t xml:space="preserve"> vested in the state as a beneficiary but this right is subject to reasonable restriction as the</w:t>
      </w:r>
      <w:r w:rsidR="00697F96">
        <w:rPr>
          <w:rFonts w:ascii="Times New Roman" w:hAnsi="Times New Roman" w:cs="Times New Roman"/>
        </w:rPr>
        <w:t xml:space="preserve"> state may choose to impose. T</w:t>
      </w:r>
      <w:r w:rsidRPr="00131649">
        <w:rPr>
          <w:rFonts w:ascii="Times New Roman" w:hAnsi="Times New Roman" w:cs="Times New Roman"/>
        </w:rPr>
        <w:t xml:space="preserve">rading albeit a </w:t>
      </w:r>
      <w:r w:rsidR="00FF7434">
        <w:rPr>
          <w:rFonts w:ascii="Times New Roman" w:hAnsi="Times New Roman" w:cs="Times New Roman"/>
        </w:rPr>
        <w:t xml:space="preserve">Fundamental Right </w:t>
      </w:r>
      <w:r w:rsidRPr="00131649">
        <w:rPr>
          <w:rFonts w:ascii="Times New Roman" w:hAnsi="Times New Roman" w:cs="Times New Roman"/>
        </w:rPr>
        <w:t xml:space="preserve">under </w:t>
      </w:r>
      <w:r w:rsidR="00050BA0">
        <w:rPr>
          <w:rFonts w:ascii="Times New Roman" w:hAnsi="Times New Roman" w:cs="Times New Roman"/>
        </w:rPr>
        <w:t>Article</w:t>
      </w:r>
      <w:r w:rsidRPr="00131649">
        <w:rPr>
          <w:rFonts w:ascii="Times New Roman" w:hAnsi="Times New Roman" w:cs="Times New Roman"/>
        </w:rPr>
        <w:t xml:space="preserve"> 19 (1) (g) of the Constitution but it is subject to reasonable restriction imposed by the virtue of </w:t>
      </w:r>
      <w:r w:rsidR="00050BA0">
        <w:rPr>
          <w:rFonts w:ascii="Times New Roman" w:hAnsi="Times New Roman" w:cs="Times New Roman"/>
        </w:rPr>
        <w:t>Article</w:t>
      </w:r>
      <w:r w:rsidRPr="00131649">
        <w:rPr>
          <w:rFonts w:ascii="Times New Roman" w:hAnsi="Times New Roman" w:cs="Times New Roman"/>
        </w:rPr>
        <w:t xml:space="preserve"> 19 (6). This does not include a citizen occupying or squatting on any specific place of his choice on the pavement, regardless of the rights of other, including the pedestrian, to use the pavements. The court has emphasised in this connection: “proper regulation is, however, a necessary condition, for otherwise the very object of laying road would be defeated.”</w:t>
      </w:r>
    </w:p>
    <w:p w:rsidR="009C70D2" w:rsidRPr="00131649" w:rsidRDefault="000E3949" w:rsidP="00131649">
      <w:pPr>
        <w:pStyle w:val="Body"/>
        <w:spacing w:before="120" w:after="120" w:line="276" w:lineRule="auto"/>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30" w:name="_Toc75032309"/>
      <w:r w:rsidRPr="005679A9">
        <w:lastRenderedPageBreak/>
        <w:t>Topic</w:t>
      </w:r>
      <w:r w:rsidR="003110E6" w:rsidRPr="005679A9">
        <w:t xml:space="preserve">: </w:t>
      </w:r>
      <w:r w:rsidRPr="005679A9">
        <w:t>Ex</w:t>
      </w:r>
      <w:r w:rsidR="003110E6" w:rsidRPr="005679A9">
        <w:t>-</w:t>
      </w:r>
      <w:r w:rsidR="005E5907" w:rsidRPr="005679A9">
        <w:t>P</w:t>
      </w:r>
      <w:r w:rsidRPr="005679A9">
        <w:t>ost</w:t>
      </w:r>
      <w:r w:rsidR="003110E6" w:rsidRPr="005679A9">
        <w:t>-</w:t>
      </w:r>
      <w:r w:rsidR="005E5907" w:rsidRPr="005679A9">
        <w:t>F</w:t>
      </w:r>
      <w:r w:rsidRPr="005679A9">
        <w:t xml:space="preserve">acto </w:t>
      </w:r>
      <w:r w:rsidR="005E5907" w:rsidRPr="005679A9">
        <w:t>L</w:t>
      </w:r>
      <w:r w:rsidRPr="005679A9">
        <w:t xml:space="preserve">aw </w:t>
      </w:r>
      <w:proofErr w:type="gramStart"/>
      <w:r w:rsidR="003110E6" w:rsidRPr="005679A9">
        <w:t>Under</w:t>
      </w:r>
      <w:proofErr w:type="gramEnd"/>
      <w:r w:rsidR="003110E6" w:rsidRPr="005679A9">
        <w:t xml:space="preserve"> </w:t>
      </w:r>
      <w:r w:rsidR="00050BA0" w:rsidRPr="005679A9">
        <w:t>Article</w:t>
      </w:r>
      <w:r w:rsidRPr="005679A9">
        <w:t xml:space="preserve"> </w:t>
      </w:r>
      <w:r w:rsidR="003110E6" w:rsidRPr="005679A9">
        <w:t>20</w:t>
      </w:r>
      <w:bookmarkEnd w:id="30"/>
    </w:p>
    <w:p w:rsidR="009C70D2" w:rsidRPr="00251371"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 xml:space="preserve">Name of the </w:t>
      </w:r>
      <w:r w:rsidR="005E5907">
        <w:rPr>
          <w:rFonts w:ascii="Times New Roman" w:hAnsi="Times New Roman" w:cs="Times New Roman"/>
          <w:b/>
          <w:bCs/>
        </w:rPr>
        <w:t>C</w:t>
      </w:r>
      <w:r w:rsidRPr="00924748">
        <w:rPr>
          <w:rFonts w:ascii="Times New Roman" w:hAnsi="Times New Roman" w:cs="Times New Roman"/>
          <w:b/>
          <w:bCs/>
        </w:rPr>
        <w:t>ase:</w:t>
      </w:r>
      <w:r w:rsidR="00131649" w:rsidRPr="00251371">
        <w:rPr>
          <w:rFonts w:ascii="Times New Roman" w:hAnsi="Times New Roman" w:cs="Times New Roman"/>
          <w:b/>
          <w:bCs/>
        </w:rPr>
        <w:t xml:space="preserve"> Rattan Lal v. State of Punjab, AIR 1965 SC 1194</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5E5907">
        <w:rPr>
          <w:rFonts w:ascii="Times New Roman" w:hAnsi="Times New Roman" w:cs="Times New Roman"/>
          <w:b/>
          <w:bCs/>
        </w:rPr>
        <w:t>:</w:t>
      </w:r>
      <w:r w:rsidR="00131649" w:rsidRPr="00131649">
        <w:rPr>
          <w:rFonts w:ascii="Times New Roman" w:hAnsi="Times New Roman" w:cs="Times New Roman"/>
        </w:rPr>
        <w:t xml:space="preserve"> </w:t>
      </w:r>
      <w:r w:rsidR="00251371">
        <w:rPr>
          <w:rFonts w:ascii="Times New Roman" w:hAnsi="Times New Roman" w:cs="Times New Roman"/>
          <w:lang w:val="de-DE"/>
        </w:rPr>
        <w:t>J</w:t>
      </w:r>
      <w:r w:rsidR="00131649" w:rsidRPr="00131649">
        <w:rPr>
          <w:rFonts w:ascii="Times New Roman" w:hAnsi="Times New Roman" w:cs="Times New Roman"/>
          <w:lang w:val="de-DE"/>
        </w:rPr>
        <w:t>ustice K</w:t>
      </w:r>
      <w:r w:rsidR="000E3949">
        <w:rPr>
          <w:rFonts w:ascii="Times New Roman" w:hAnsi="Times New Roman" w:cs="Times New Roman"/>
          <w:lang w:val="de-DE"/>
        </w:rPr>
        <w:t>.</w:t>
      </w:r>
      <w:r w:rsidR="00131649" w:rsidRPr="00131649">
        <w:rPr>
          <w:rFonts w:ascii="Times New Roman" w:hAnsi="Times New Roman" w:cs="Times New Roman"/>
          <w:lang w:val="de-DE"/>
        </w:rPr>
        <w:t xml:space="preserve"> Subba Rao, Justice KC Dasgupta, Justice Raghubar Dayal</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case: </w:t>
      </w:r>
      <w:r w:rsidRPr="00131649">
        <w:rPr>
          <w:rFonts w:ascii="Times New Roman" w:hAnsi="Times New Roman" w:cs="Times New Roman"/>
        </w:rPr>
        <w:t xml:space="preserve">A boy of 16 years of age was found guilty of an offence and was ordered a rigourous imprisonment of six months and also imposed a fine on 31 May 1962. His appeal was dismissed by session judge on 22 September 1962 and by the High Court on 27 September 1962. The </w:t>
      </w:r>
      <w:r w:rsidR="00CB7D56">
        <w:rPr>
          <w:rFonts w:ascii="Times New Roman" w:hAnsi="Times New Roman" w:cs="Times New Roman"/>
        </w:rPr>
        <w:t>P</w:t>
      </w:r>
      <w:r w:rsidRPr="00131649">
        <w:rPr>
          <w:rFonts w:ascii="Times New Roman" w:hAnsi="Times New Roman" w:cs="Times New Roman"/>
        </w:rPr>
        <w:t xml:space="preserve">robation of </w:t>
      </w:r>
      <w:r w:rsidR="00CB7D56">
        <w:rPr>
          <w:rFonts w:ascii="Times New Roman" w:hAnsi="Times New Roman" w:cs="Times New Roman"/>
        </w:rPr>
        <w:t>O</w:t>
      </w:r>
      <w:r w:rsidRPr="00131649">
        <w:rPr>
          <w:rFonts w:ascii="Times New Roman" w:hAnsi="Times New Roman" w:cs="Times New Roman"/>
        </w:rPr>
        <w:t xml:space="preserve">ffenders </w:t>
      </w:r>
      <w:r w:rsidR="00CB7D56">
        <w:rPr>
          <w:rFonts w:ascii="Times New Roman" w:hAnsi="Times New Roman" w:cs="Times New Roman"/>
        </w:rPr>
        <w:t>A</w:t>
      </w:r>
      <w:r w:rsidRPr="00131649">
        <w:rPr>
          <w:rFonts w:ascii="Times New Roman" w:hAnsi="Times New Roman" w:cs="Times New Roman"/>
        </w:rPr>
        <w:t xml:space="preserve">ct came into force on 1 September 1962. No plea was taken before High Court that the boy should be given the benefit of the </w:t>
      </w:r>
      <w:r w:rsidR="00CB7D56">
        <w:rPr>
          <w:rFonts w:ascii="Times New Roman" w:hAnsi="Times New Roman" w:cs="Times New Roman"/>
        </w:rPr>
        <w:t>A</w:t>
      </w:r>
      <w:r w:rsidRPr="00131649">
        <w:rPr>
          <w:rFonts w:ascii="Times New Roman" w:hAnsi="Times New Roman" w:cs="Times New Roman"/>
        </w:rPr>
        <w:t xml:space="preserve">ct. Later, he filed an appeal in Supreme Court by special leave and it was argued that he should be given the benefit of the </w:t>
      </w:r>
      <w:r w:rsidR="00CB7D56">
        <w:rPr>
          <w:rFonts w:ascii="Times New Roman" w:hAnsi="Times New Roman" w:cs="Times New Roman"/>
        </w:rPr>
        <w:t>A</w:t>
      </w:r>
      <w:r w:rsidRPr="00131649">
        <w:rPr>
          <w:rFonts w:ascii="Times New Roman" w:hAnsi="Times New Roman" w:cs="Times New Roman"/>
        </w:rPr>
        <w:t xml:space="preserve">ct. The government argued, on the other hand, that the </w:t>
      </w:r>
      <w:r w:rsidR="00CB7D56">
        <w:rPr>
          <w:rFonts w:ascii="Times New Roman" w:hAnsi="Times New Roman" w:cs="Times New Roman"/>
        </w:rPr>
        <w:t>A</w:t>
      </w:r>
      <w:r w:rsidRPr="00131649">
        <w:rPr>
          <w:rFonts w:ascii="Times New Roman" w:hAnsi="Times New Roman" w:cs="Times New Roman"/>
        </w:rPr>
        <w:t xml:space="preserve">ct is not retrospective and offence was committed much before the </w:t>
      </w:r>
      <w:r w:rsidR="00CB7D56">
        <w:rPr>
          <w:rFonts w:ascii="Times New Roman" w:hAnsi="Times New Roman" w:cs="Times New Roman"/>
        </w:rPr>
        <w:t>A</w:t>
      </w:r>
      <w:r w:rsidRPr="00131649">
        <w:rPr>
          <w:rFonts w:ascii="Times New Roman" w:hAnsi="Times New Roman" w:cs="Times New Roman"/>
        </w:rPr>
        <w:t xml:space="preserve">ct came into force. </w:t>
      </w:r>
    </w:p>
    <w:p w:rsidR="009C70D2" w:rsidRPr="00131649" w:rsidRDefault="00131649" w:rsidP="00251371">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while setting aside the order of government observed that an ex-post facto law which only mollifies the rigour of a criminal law does not fall within the said prohibition under </w:t>
      </w:r>
      <w:r w:rsidR="00050BA0">
        <w:rPr>
          <w:rFonts w:ascii="Times New Roman" w:hAnsi="Times New Roman" w:cs="Times New Roman"/>
        </w:rPr>
        <w:t>Article</w:t>
      </w:r>
      <w:r w:rsidRPr="00131649">
        <w:rPr>
          <w:rFonts w:ascii="Times New Roman" w:hAnsi="Times New Roman" w:cs="Times New Roman"/>
        </w:rPr>
        <w:t xml:space="preserve"> 20 (1). If a particular law makes a provision to that effect, the retrospective in operation, it will be valid.</w:t>
      </w:r>
    </w:p>
    <w:p w:rsidR="009C70D2" w:rsidRPr="00131649" w:rsidRDefault="00131649" w:rsidP="00251371">
      <w:pPr>
        <w:pStyle w:val="Body"/>
        <w:spacing w:before="120" w:after="120" w:line="276" w:lineRule="auto"/>
        <w:jc w:val="both"/>
        <w:rPr>
          <w:rFonts w:ascii="Times New Roman" w:hAnsi="Times New Roman" w:cs="Times New Roman"/>
        </w:rPr>
      </w:pPr>
      <w:r w:rsidRPr="00131649">
        <w:rPr>
          <w:rFonts w:ascii="Times New Roman" w:hAnsi="Times New Roman" w:cs="Times New Roman"/>
        </w:rPr>
        <w:t>The court, therefore, r</w:t>
      </w:r>
      <w:r w:rsidR="00697F96">
        <w:rPr>
          <w:rFonts w:ascii="Times New Roman" w:hAnsi="Times New Roman" w:cs="Times New Roman"/>
        </w:rPr>
        <w:t>uled that the rule of beneficial</w:t>
      </w:r>
      <w:r w:rsidRPr="00131649">
        <w:rPr>
          <w:rFonts w:ascii="Times New Roman" w:hAnsi="Times New Roman" w:cs="Times New Roman"/>
        </w:rPr>
        <w:t xml:space="preserve"> construction required</w:t>
      </w:r>
      <w:r w:rsidR="00697F96">
        <w:rPr>
          <w:rFonts w:ascii="Times New Roman" w:hAnsi="Times New Roman" w:cs="Times New Roman"/>
        </w:rPr>
        <w:t xml:space="preserve"> that even an ex-post facto law </w:t>
      </w:r>
      <w:r w:rsidRPr="00131649">
        <w:rPr>
          <w:rFonts w:ascii="Times New Roman" w:hAnsi="Times New Roman" w:cs="Times New Roman"/>
        </w:rPr>
        <w:t>ought to be applied to reduce the punishment of the young offender.</w:t>
      </w:r>
    </w:p>
    <w:p w:rsidR="009C70D2" w:rsidRDefault="009C70D2" w:rsidP="00131649">
      <w:pPr>
        <w:pStyle w:val="Body"/>
        <w:pBdr>
          <w:bottom w:val="single" w:sz="12"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31" w:name="_Toc75032310"/>
      <w:r w:rsidRPr="005679A9">
        <w:t>Topic</w:t>
      </w:r>
      <w:r w:rsidR="003110E6" w:rsidRPr="005679A9">
        <w:t xml:space="preserve">: </w:t>
      </w:r>
      <w:r w:rsidRPr="005679A9">
        <w:t xml:space="preserve">Autrefois Acquit </w:t>
      </w:r>
      <w:r w:rsidR="003110E6" w:rsidRPr="005679A9">
        <w:t xml:space="preserve">Under </w:t>
      </w:r>
      <w:r w:rsidR="00050BA0" w:rsidRPr="005679A9">
        <w:t>Article</w:t>
      </w:r>
      <w:r w:rsidRPr="005679A9">
        <w:t xml:space="preserve"> </w:t>
      </w:r>
      <w:r w:rsidR="003110E6" w:rsidRPr="005679A9">
        <w:t>20 (2)</w:t>
      </w:r>
      <w:bookmarkEnd w:id="31"/>
    </w:p>
    <w:p w:rsidR="009C70D2" w:rsidRPr="00131649" w:rsidRDefault="00131649" w:rsidP="00251371">
      <w:pPr>
        <w:pStyle w:val="Body"/>
        <w:spacing w:before="120" w:after="120" w:line="276" w:lineRule="auto"/>
        <w:jc w:val="both"/>
        <w:rPr>
          <w:rFonts w:ascii="Times New Roman" w:hAnsi="Times New Roman" w:cs="Times New Roman"/>
        </w:rPr>
      </w:pPr>
      <w:r w:rsidRPr="00251371">
        <w:rPr>
          <w:rFonts w:ascii="Times New Roman" w:hAnsi="Times New Roman" w:cs="Times New Roman"/>
          <w:b/>
          <w:bCs/>
        </w:rPr>
        <w:t>Meaning:</w:t>
      </w:r>
      <w:r w:rsidRPr="00131649">
        <w:rPr>
          <w:rFonts w:ascii="Times New Roman" w:hAnsi="Times New Roman" w:cs="Times New Roman"/>
        </w:rPr>
        <w:t xml:space="preserve"> When a person has been convicted for an offence by a competent court, the conviction serves as a bar to any further </w:t>
      </w:r>
      <w:r w:rsidRPr="00131649">
        <w:rPr>
          <w:rFonts w:ascii="Times New Roman" w:hAnsi="Times New Roman" w:cs="Times New Roman"/>
        </w:rPr>
        <w:lastRenderedPageBreak/>
        <w:t xml:space="preserve">proceeding against him for the same offence. The idea is that no one ought to be punished twice for one and the same offence. If a person is indicated again for the same offence in a court, he can plead, as a complete defence, his former acquittal or conviction, or, as it is technically expressed, he can make plea of </w:t>
      </w:r>
      <w:r w:rsidRPr="00CB7D56">
        <w:rPr>
          <w:rFonts w:ascii="Times New Roman" w:hAnsi="Times New Roman" w:cs="Times New Roman"/>
          <w:i/>
          <w:iCs/>
          <w:lang w:val="fr-FR"/>
        </w:rPr>
        <w:t>Autrefois Acquit</w:t>
      </w:r>
      <w:r w:rsidRPr="00131649">
        <w:rPr>
          <w:rFonts w:ascii="Times New Roman" w:hAnsi="Times New Roman" w:cs="Times New Roman"/>
        </w:rPr>
        <w:t xml:space="preserve">. </w:t>
      </w:r>
    </w:p>
    <w:p w:rsidR="009C70D2" w:rsidRPr="00251371"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Name of the case:</w:t>
      </w:r>
      <w:r w:rsidR="00131649" w:rsidRPr="00251371">
        <w:rPr>
          <w:rFonts w:ascii="Times New Roman" w:hAnsi="Times New Roman" w:cs="Times New Roman"/>
          <w:b/>
          <w:bCs/>
        </w:rPr>
        <w:t xml:space="preserve"> State of Bombay v. SL Apte, AIR 1961 SC 578</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CB7D56">
        <w:rPr>
          <w:rFonts w:ascii="Times New Roman" w:hAnsi="Times New Roman" w:cs="Times New Roman"/>
          <w:b/>
          <w:bCs/>
        </w:rPr>
        <w:t>:</w:t>
      </w:r>
      <w:r w:rsidR="00131649" w:rsidRPr="00131649">
        <w:rPr>
          <w:rFonts w:ascii="Times New Roman" w:hAnsi="Times New Roman" w:cs="Times New Roman"/>
        </w:rPr>
        <w:t xml:space="preserve"> J</w:t>
      </w:r>
      <w:r w:rsidR="00131649" w:rsidRPr="00131649">
        <w:rPr>
          <w:rFonts w:ascii="Times New Roman" w:hAnsi="Times New Roman" w:cs="Times New Roman"/>
          <w:lang w:val="de-DE"/>
        </w:rPr>
        <w:t>ustice N Rajagopala Ayyangar, Justice SK Das, Justice AK Sarkar, Justice JR Madh</w:t>
      </w:r>
      <w:r w:rsidR="00131649" w:rsidRPr="00131649">
        <w:rPr>
          <w:rFonts w:ascii="Times New Roman" w:hAnsi="Times New Roman" w:cs="Times New Roman"/>
        </w:rPr>
        <w:t>olkar</w:t>
      </w:r>
    </w:p>
    <w:p w:rsidR="009C70D2" w:rsidRPr="00131649" w:rsidRDefault="00131649" w:rsidP="00251371">
      <w:pPr>
        <w:pStyle w:val="Body"/>
        <w:spacing w:before="120" w:after="120" w:line="276" w:lineRule="auto"/>
        <w:jc w:val="both"/>
        <w:rPr>
          <w:rFonts w:ascii="Times New Roman" w:hAnsi="Times New Roman" w:cs="Times New Roman"/>
        </w:rPr>
      </w:pPr>
      <w:r w:rsidRPr="00251371">
        <w:rPr>
          <w:rFonts w:ascii="Times New Roman" w:hAnsi="Times New Roman" w:cs="Times New Roman"/>
          <w:b/>
          <w:bCs/>
        </w:rPr>
        <w:t xml:space="preserve">Facts of the </w:t>
      </w:r>
      <w:r w:rsidR="00CB7D56">
        <w:rPr>
          <w:rFonts w:ascii="Times New Roman" w:hAnsi="Times New Roman" w:cs="Times New Roman"/>
          <w:b/>
          <w:bCs/>
        </w:rPr>
        <w:t>C</w:t>
      </w:r>
      <w:r w:rsidRPr="00251371">
        <w:rPr>
          <w:rFonts w:ascii="Times New Roman" w:hAnsi="Times New Roman" w:cs="Times New Roman"/>
          <w:b/>
          <w:bCs/>
        </w:rPr>
        <w:t>ase:</w:t>
      </w:r>
      <w:r w:rsidRPr="00131649">
        <w:rPr>
          <w:rFonts w:ascii="Times New Roman" w:hAnsi="Times New Roman" w:cs="Times New Roman"/>
        </w:rPr>
        <w:t xml:space="preserve"> A person was convicted under </w:t>
      </w:r>
      <w:r w:rsidR="003A38A2">
        <w:rPr>
          <w:rFonts w:ascii="Times New Roman" w:hAnsi="Times New Roman" w:cs="Times New Roman"/>
        </w:rPr>
        <w:t>Section</w:t>
      </w:r>
      <w:r w:rsidRPr="00131649">
        <w:rPr>
          <w:rFonts w:ascii="Times New Roman" w:hAnsi="Times New Roman" w:cs="Times New Roman"/>
        </w:rPr>
        <w:t xml:space="preserve"> 409, IPC, for criminal breach of trust. Later, he wa</w:t>
      </w:r>
      <w:r w:rsidR="00697F96">
        <w:rPr>
          <w:rFonts w:ascii="Times New Roman" w:hAnsi="Times New Roman" w:cs="Times New Roman"/>
        </w:rPr>
        <w:t>s prosecuted under same fac</w:t>
      </w:r>
      <w:r w:rsidRPr="00131649">
        <w:rPr>
          <w:rFonts w:ascii="Times New Roman" w:hAnsi="Times New Roman" w:cs="Times New Roman"/>
        </w:rPr>
        <w:t xml:space="preserve">t but for different offence under </w:t>
      </w:r>
      <w:r w:rsidR="003A38A2">
        <w:rPr>
          <w:rFonts w:ascii="Times New Roman" w:hAnsi="Times New Roman" w:cs="Times New Roman"/>
        </w:rPr>
        <w:t>Section</w:t>
      </w:r>
      <w:r w:rsidRPr="00131649">
        <w:rPr>
          <w:rFonts w:ascii="Times New Roman" w:hAnsi="Times New Roman" w:cs="Times New Roman"/>
        </w:rPr>
        <w:t xml:space="preserve"> 105 of the </w:t>
      </w:r>
      <w:r w:rsidR="00CB7D56">
        <w:rPr>
          <w:rFonts w:ascii="Times New Roman" w:hAnsi="Times New Roman" w:cs="Times New Roman"/>
        </w:rPr>
        <w:t>I</w:t>
      </w:r>
      <w:r w:rsidRPr="00131649">
        <w:rPr>
          <w:rFonts w:ascii="Times New Roman" w:hAnsi="Times New Roman" w:cs="Times New Roman"/>
        </w:rPr>
        <w:t xml:space="preserve">nsurance </w:t>
      </w:r>
      <w:r w:rsidR="00CB7D56">
        <w:rPr>
          <w:rFonts w:ascii="Times New Roman" w:hAnsi="Times New Roman" w:cs="Times New Roman"/>
        </w:rPr>
        <w:t>A</w:t>
      </w:r>
      <w:r w:rsidRPr="00131649">
        <w:rPr>
          <w:rFonts w:ascii="Times New Roman" w:hAnsi="Times New Roman" w:cs="Times New Roman"/>
        </w:rPr>
        <w:t>ct.</w:t>
      </w:r>
    </w:p>
    <w:p w:rsidR="00697F96"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while explaining the legal provision of </w:t>
      </w:r>
      <w:r w:rsidR="00050BA0">
        <w:rPr>
          <w:rFonts w:ascii="Times New Roman" w:hAnsi="Times New Roman" w:cs="Times New Roman"/>
        </w:rPr>
        <w:t>Article</w:t>
      </w:r>
      <w:r w:rsidRPr="00131649">
        <w:rPr>
          <w:rFonts w:ascii="Times New Roman" w:hAnsi="Times New Roman" w:cs="Times New Roman"/>
        </w:rPr>
        <w:t xml:space="preserve"> 20 (2) </w:t>
      </w:r>
      <w:r w:rsidR="00CB7D56">
        <w:rPr>
          <w:rFonts w:ascii="Times New Roman" w:hAnsi="Times New Roman" w:cs="Times New Roman"/>
        </w:rPr>
        <w:t>observed</w:t>
      </w:r>
      <w:r w:rsidRPr="00131649">
        <w:rPr>
          <w:rFonts w:ascii="Times New Roman" w:hAnsi="Times New Roman" w:cs="Times New Roman"/>
        </w:rPr>
        <w:t xml:space="preserve"> that to operate as a bad the second prosecution and the consequent punishment thereunder, must be for the same offence. The crucial requirements for attracting the </w:t>
      </w:r>
      <w:r w:rsidR="00050BA0">
        <w:rPr>
          <w:rFonts w:ascii="Times New Roman" w:hAnsi="Times New Roman" w:cs="Times New Roman"/>
        </w:rPr>
        <w:t>Article</w:t>
      </w:r>
      <w:r w:rsidRPr="00131649">
        <w:rPr>
          <w:rFonts w:ascii="Times New Roman" w:hAnsi="Times New Roman" w:cs="Times New Roman"/>
        </w:rPr>
        <w:t xml:space="preserve"> </w:t>
      </w:r>
      <w:r w:rsidR="00CB7D56" w:rsidRPr="00131649">
        <w:rPr>
          <w:rFonts w:ascii="Times New Roman" w:hAnsi="Times New Roman" w:cs="Times New Roman"/>
        </w:rPr>
        <w:t>are</w:t>
      </w:r>
      <w:r w:rsidRPr="00131649">
        <w:rPr>
          <w:rFonts w:ascii="Times New Roman" w:hAnsi="Times New Roman" w:cs="Times New Roman"/>
        </w:rPr>
        <w:t xml:space="preserve"> that the offence </w:t>
      </w:r>
      <w:r w:rsidR="00CB7D56" w:rsidRPr="00131649">
        <w:rPr>
          <w:rFonts w:ascii="Times New Roman" w:hAnsi="Times New Roman" w:cs="Times New Roman"/>
        </w:rPr>
        <w:t>is</w:t>
      </w:r>
      <w:r w:rsidRPr="00131649">
        <w:rPr>
          <w:rFonts w:ascii="Times New Roman" w:hAnsi="Times New Roman" w:cs="Times New Roman"/>
        </w:rPr>
        <w:t xml:space="preserve"> the same, i</w:t>
      </w:r>
      <w:r w:rsidR="00CB7D56">
        <w:rPr>
          <w:rFonts w:ascii="Times New Roman" w:hAnsi="Times New Roman" w:cs="Times New Roman"/>
        </w:rPr>
        <w:t>.</w:t>
      </w:r>
      <w:r w:rsidRPr="00131649">
        <w:rPr>
          <w:rFonts w:ascii="Times New Roman" w:hAnsi="Times New Roman" w:cs="Times New Roman"/>
        </w:rPr>
        <w:t xml:space="preserve">e, they should be identical. </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If, however, the two offences are distinct, then notwithstanding that the allegation of the fact in the two complaints might be substantially similar, the benefit of the ban cannot be invoked. It is, therefore, necessary to </w:t>
      </w:r>
      <w:r w:rsidR="00697F96" w:rsidRPr="00131649">
        <w:rPr>
          <w:rFonts w:ascii="Times New Roman" w:hAnsi="Times New Roman" w:cs="Times New Roman"/>
        </w:rPr>
        <w:t>analyze</w:t>
      </w:r>
      <w:r w:rsidRPr="00131649">
        <w:rPr>
          <w:rFonts w:ascii="Times New Roman" w:hAnsi="Times New Roman" w:cs="Times New Roman"/>
        </w:rPr>
        <w:t xml:space="preserve"> and compare not the allegation into complaint but the ingredient of two offences and see whether their identity is made out.</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32" w:name="_Toc75032311"/>
      <w:r w:rsidRPr="005679A9">
        <w:t>Topic</w:t>
      </w:r>
      <w:r w:rsidR="003110E6" w:rsidRPr="005679A9">
        <w:t xml:space="preserve">: </w:t>
      </w:r>
      <w:r w:rsidR="00CB7D56" w:rsidRPr="005679A9">
        <w:t>P</w:t>
      </w:r>
      <w:r w:rsidRPr="005679A9">
        <w:t xml:space="preserve">rosecution </w:t>
      </w:r>
      <w:proofErr w:type="gramStart"/>
      <w:r w:rsidR="003110E6" w:rsidRPr="005679A9">
        <w:t>Under</w:t>
      </w:r>
      <w:proofErr w:type="gramEnd"/>
      <w:r w:rsidR="003110E6" w:rsidRPr="005679A9">
        <w:t xml:space="preserve"> </w:t>
      </w:r>
      <w:r w:rsidR="00050BA0" w:rsidRPr="005679A9">
        <w:t>Article</w:t>
      </w:r>
      <w:r w:rsidRPr="005679A9">
        <w:t xml:space="preserve"> </w:t>
      </w:r>
      <w:r w:rsidR="003110E6" w:rsidRPr="005679A9">
        <w:t>20 (2)</w:t>
      </w:r>
      <w:bookmarkEnd w:id="32"/>
    </w:p>
    <w:p w:rsidR="009C70D2" w:rsidRPr="00251371"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Name of the case:</w:t>
      </w:r>
      <w:r w:rsidR="00131649" w:rsidRPr="00251371">
        <w:rPr>
          <w:rFonts w:ascii="Times New Roman" w:hAnsi="Times New Roman" w:cs="Times New Roman"/>
          <w:b/>
          <w:bCs/>
        </w:rPr>
        <w:t xml:space="preserve"> Maqbool Hussain v. State of Bombay, AIR 1953 SC 325</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lastRenderedPageBreak/>
        <w:t>Bench</w:t>
      </w:r>
      <w:r w:rsidR="00CB7D56">
        <w:rPr>
          <w:rFonts w:ascii="Times New Roman" w:hAnsi="Times New Roman" w:cs="Times New Roman"/>
          <w:b/>
          <w:bCs/>
        </w:rPr>
        <w:t>:</w:t>
      </w:r>
      <w:r w:rsidR="00131649" w:rsidRPr="00131649">
        <w:rPr>
          <w:rFonts w:ascii="Times New Roman" w:hAnsi="Times New Roman" w:cs="Times New Roman"/>
        </w:rPr>
        <w:t xml:space="preserve"> Chief Justice M Patanjali Sastri, Justice BK Mukherjea, Justice Sudhi Ranjan Das, Justice Ghulam Hassan, Justice NH Bhagwati</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CB7D56">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 xml:space="preserve">A person arrived at an Indian airport from abroad. He was found in possession of gold which was against the law at the time. Action was taken against him by the customs authorities and the gold was confiscated. Later, he was prosecuted before the criminal court under </w:t>
      </w:r>
      <w:r w:rsidR="00CB7D56">
        <w:rPr>
          <w:rFonts w:ascii="Times New Roman" w:hAnsi="Times New Roman" w:cs="Times New Roman"/>
        </w:rPr>
        <w:t>F</w:t>
      </w:r>
      <w:r w:rsidRPr="00131649">
        <w:rPr>
          <w:rFonts w:ascii="Times New Roman" w:hAnsi="Times New Roman" w:cs="Times New Roman"/>
        </w:rPr>
        <w:t xml:space="preserve">oreign </w:t>
      </w:r>
      <w:r w:rsidR="00CB7D56">
        <w:rPr>
          <w:rFonts w:ascii="Times New Roman" w:hAnsi="Times New Roman" w:cs="Times New Roman"/>
        </w:rPr>
        <w:t>E</w:t>
      </w:r>
      <w:r w:rsidRPr="00131649">
        <w:rPr>
          <w:rFonts w:ascii="Times New Roman" w:hAnsi="Times New Roman" w:cs="Times New Roman"/>
        </w:rPr>
        <w:t xml:space="preserve">xchange </w:t>
      </w:r>
      <w:r w:rsidR="00CB7D56">
        <w:rPr>
          <w:rFonts w:ascii="Times New Roman" w:hAnsi="Times New Roman" w:cs="Times New Roman"/>
        </w:rPr>
        <w:t>R</w:t>
      </w:r>
      <w:r w:rsidRPr="00131649">
        <w:rPr>
          <w:rFonts w:ascii="Times New Roman" w:hAnsi="Times New Roman" w:cs="Times New Roman"/>
        </w:rPr>
        <w:t xml:space="preserve">egulation </w:t>
      </w:r>
      <w:r w:rsidR="00CB7D56">
        <w:rPr>
          <w:rFonts w:ascii="Times New Roman" w:hAnsi="Times New Roman" w:cs="Times New Roman"/>
        </w:rPr>
        <w:t>A</w:t>
      </w:r>
      <w:r w:rsidRPr="00131649">
        <w:rPr>
          <w:rFonts w:ascii="Times New Roman" w:hAnsi="Times New Roman" w:cs="Times New Roman"/>
        </w:rPr>
        <w:t xml:space="preserve">ct. The question was whether the plea of </w:t>
      </w:r>
      <w:r w:rsidRPr="00CB7D56">
        <w:rPr>
          <w:rFonts w:ascii="Times New Roman" w:hAnsi="Times New Roman" w:cs="Times New Roman"/>
          <w:i/>
          <w:iCs/>
        </w:rPr>
        <w:t>Autrefois acquit</w:t>
      </w:r>
      <w:r w:rsidRPr="00131649">
        <w:rPr>
          <w:rFonts w:ascii="Times New Roman" w:hAnsi="Times New Roman" w:cs="Times New Roman"/>
        </w:rPr>
        <w:t xml:space="preserve"> could be raised under </w:t>
      </w:r>
      <w:r w:rsidR="00050BA0">
        <w:rPr>
          <w:rFonts w:ascii="Times New Roman" w:hAnsi="Times New Roman" w:cs="Times New Roman"/>
        </w:rPr>
        <w:t>Article</w:t>
      </w:r>
      <w:r w:rsidRPr="00131649">
        <w:rPr>
          <w:rFonts w:ascii="Times New Roman" w:hAnsi="Times New Roman" w:cs="Times New Roman"/>
        </w:rPr>
        <w:t xml:space="preserve"> 20(2).</w:t>
      </w:r>
    </w:p>
    <w:p w:rsidR="00F03098"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held that the </w:t>
      </w:r>
      <w:proofErr w:type="gramStart"/>
      <w:r w:rsidRPr="00131649">
        <w:rPr>
          <w:rFonts w:ascii="Times New Roman" w:hAnsi="Times New Roman" w:cs="Times New Roman"/>
        </w:rPr>
        <w:t>proceeding before the custom authority do</w:t>
      </w:r>
      <w:proofErr w:type="gramEnd"/>
      <w:r w:rsidRPr="00131649">
        <w:rPr>
          <w:rFonts w:ascii="Times New Roman" w:hAnsi="Times New Roman" w:cs="Times New Roman"/>
        </w:rPr>
        <w:t xml:space="preserve"> not constitute prosecution of the appellant, and the penalty imposed on him did not constitute a punishment by the judicial tribunal. In the circumstances, the trial of the prisoner before the criminal court was not barred. The court observed that it is clear that in order that the protection of </w:t>
      </w:r>
      <w:r w:rsidR="00050BA0">
        <w:rPr>
          <w:rFonts w:ascii="Times New Roman" w:hAnsi="Times New Roman" w:cs="Times New Roman"/>
        </w:rPr>
        <w:t>Article</w:t>
      </w:r>
      <w:r w:rsidRPr="00131649">
        <w:rPr>
          <w:rFonts w:ascii="Times New Roman" w:hAnsi="Times New Roman" w:cs="Times New Roman"/>
        </w:rPr>
        <w:t xml:space="preserve"> 20 (2) </w:t>
      </w:r>
      <w:proofErr w:type="gramStart"/>
      <w:r w:rsidRPr="00131649">
        <w:rPr>
          <w:rFonts w:ascii="Times New Roman" w:hAnsi="Times New Roman" w:cs="Times New Roman"/>
        </w:rPr>
        <w:t>be</w:t>
      </w:r>
      <w:proofErr w:type="gramEnd"/>
      <w:r w:rsidRPr="00131649">
        <w:rPr>
          <w:rFonts w:ascii="Times New Roman" w:hAnsi="Times New Roman" w:cs="Times New Roman"/>
        </w:rPr>
        <w:t xml:space="preserve"> evoked by a citizen there must have been a prosecution and punishment in respect of the same offence befor</w:t>
      </w:r>
      <w:r w:rsidR="00F03098">
        <w:rPr>
          <w:rFonts w:ascii="Times New Roman" w:hAnsi="Times New Roman" w:cs="Times New Roman"/>
        </w:rPr>
        <w:t xml:space="preserve">e a court of law or a tribunal </w:t>
      </w:r>
      <w:r w:rsidRPr="00131649">
        <w:rPr>
          <w:rFonts w:ascii="Times New Roman" w:hAnsi="Times New Roman" w:cs="Times New Roman"/>
        </w:rPr>
        <w:t xml:space="preserve">not before the tribunal which entertains audit department or administrative enquiry. </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wording of </w:t>
      </w:r>
      <w:r w:rsidR="00050BA0">
        <w:rPr>
          <w:rFonts w:ascii="Times New Roman" w:hAnsi="Times New Roman" w:cs="Times New Roman"/>
        </w:rPr>
        <w:t>Article</w:t>
      </w:r>
      <w:r w:rsidRPr="00131649">
        <w:rPr>
          <w:rFonts w:ascii="Times New Roman" w:hAnsi="Times New Roman" w:cs="Times New Roman"/>
        </w:rPr>
        <w:t xml:space="preserve"> 20 </w:t>
      </w:r>
      <w:r w:rsidR="00F03098">
        <w:rPr>
          <w:rFonts w:ascii="Times New Roman" w:hAnsi="Times New Roman" w:cs="Times New Roman"/>
        </w:rPr>
        <w:t xml:space="preserve">is </w:t>
      </w:r>
      <w:r w:rsidRPr="00131649">
        <w:rPr>
          <w:rFonts w:ascii="Times New Roman" w:hAnsi="Times New Roman" w:cs="Times New Roman"/>
        </w:rPr>
        <w:t xml:space="preserve">“convicted”, “commission of the act charged as an offence”, “ accused of any offence“, </w:t>
      </w:r>
      <w:r w:rsidR="00F03098">
        <w:rPr>
          <w:rFonts w:ascii="Times New Roman" w:hAnsi="Times New Roman" w:cs="Times New Roman"/>
        </w:rPr>
        <w:t xml:space="preserve">and </w:t>
      </w:r>
      <w:r w:rsidRPr="00131649">
        <w:rPr>
          <w:rFonts w:ascii="Times New Roman" w:hAnsi="Times New Roman" w:cs="Times New Roman"/>
        </w:rPr>
        <w:t>indicate</w:t>
      </w:r>
      <w:r w:rsidR="00F03098">
        <w:rPr>
          <w:rFonts w:ascii="Times New Roman" w:hAnsi="Times New Roman" w:cs="Times New Roman"/>
        </w:rPr>
        <w:t xml:space="preserve">s that the proceeding there </w:t>
      </w:r>
      <w:r w:rsidRPr="00131649">
        <w:rPr>
          <w:rFonts w:ascii="Times New Roman" w:hAnsi="Times New Roman" w:cs="Times New Roman"/>
        </w:rPr>
        <w:t xml:space="preserve">contemplated </w:t>
      </w:r>
      <w:r w:rsidR="00F03098">
        <w:rPr>
          <w:rFonts w:ascii="Times New Roman" w:hAnsi="Times New Roman" w:cs="Times New Roman"/>
        </w:rPr>
        <w:t xml:space="preserve">is in the </w:t>
      </w:r>
      <w:r w:rsidRPr="00131649">
        <w:rPr>
          <w:rFonts w:ascii="Times New Roman" w:hAnsi="Times New Roman" w:cs="Times New Roman"/>
        </w:rPr>
        <w:t>order of nature of criminal proceedings before court of law or a judicial tribunal and the prosecution in this context would mean an initiation for starting of proceedings of a criminal nature before a court of law or a judicial tribunal in the cordons with the procedure prescribed in the statute which creates the offence and regulates the procedure.</w:t>
      </w:r>
    </w:p>
    <w:p w:rsidR="009C70D2" w:rsidRDefault="009C70D2"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33" w:name="_Toc75032312"/>
      <w:r w:rsidRPr="005679A9">
        <w:lastRenderedPageBreak/>
        <w:t>Topic</w:t>
      </w:r>
      <w:r w:rsidR="003110E6" w:rsidRPr="005679A9">
        <w:t xml:space="preserve">: </w:t>
      </w:r>
      <w:r w:rsidR="00CB7D56" w:rsidRPr="005679A9">
        <w:t xml:space="preserve">Privilege </w:t>
      </w:r>
      <w:proofErr w:type="gramStart"/>
      <w:r w:rsidR="00CB7D56" w:rsidRPr="005679A9">
        <w:t>Against</w:t>
      </w:r>
      <w:proofErr w:type="gramEnd"/>
      <w:r w:rsidR="00CB7D56" w:rsidRPr="005679A9">
        <w:t xml:space="preserve"> Self</w:t>
      </w:r>
      <w:r w:rsidR="003110E6" w:rsidRPr="005679A9">
        <w:t>-</w:t>
      </w:r>
      <w:r w:rsidR="00CB7D56" w:rsidRPr="005679A9">
        <w:t xml:space="preserve">Incrimination </w:t>
      </w:r>
      <w:r w:rsidR="003110E6" w:rsidRPr="005679A9">
        <w:t xml:space="preserve">Under </w:t>
      </w:r>
      <w:r w:rsidR="00050BA0" w:rsidRPr="005679A9">
        <w:t>Article</w:t>
      </w:r>
      <w:r w:rsidRPr="005679A9">
        <w:t xml:space="preserve"> </w:t>
      </w:r>
      <w:r w:rsidR="003110E6" w:rsidRPr="005679A9">
        <w:t>20 (3)</w:t>
      </w:r>
      <w:bookmarkEnd w:id="33"/>
    </w:p>
    <w:p w:rsidR="009C70D2" w:rsidRPr="00251371"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 xml:space="preserve">Name of the </w:t>
      </w:r>
      <w:r w:rsidR="00CB7D56">
        <w:rPr>
          <w:rFonts w:ascii="Times New Roman" w:hAnsi="Times New Roman" w:cs="Times New Roman"/>
          <w:b/>
          <w:bCs/>
        </w:rPr>
        <w:t>C</w:t>
      </w:r>
      <w:r w:rsidRPr="00924748">
        <w:rPr>
          <w:rFonts w:ascii="Times New Roman" w:hAnsi="Times New Roman" w:cs="Times New Roman"/>
          <w:b/>
          <w:bCs/>
        </w:rPr>
        <w:t>ase:</w:t>
      </w:r>
      <w:r w:rsidR="00131649" w:rsidRPr="00251371">
        <w:rPr>
          <w:rFonts w:ascii="Times New Roman" w:hAnsi="Times New Roman" w:cs="Times New Roman"/>
          <w:b/>
          <w:bCs/>
        </w:rPr>
        <w:t xml:space="preserve"> State of Bombay v. Kathi Kalu Oghad, AIR 1961 SC 1808</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CB7D56">
        <w:rPr>
          <w:rFonts w:ascii="Times New Roman" w:hAnsi="Times New Roman" w:cs="Times New Roman"/>
          <w:b/>
          <w:bCs/>
        </w:rPr>
        <w:t>:</w:t>
      </w:r>
      <w:r w:rsidR="00131649" w:rsidRPr="00131649">
        <w:rPr>
          <w:rFonts w:ascii="Times New Roman" w:hAnsi="Times New Roman" w:cs="Times New Roman"/>
        </w:rPr>
        <w:t xml:space="preserve"> </w:t>
      </w:r>
      <w:r w:rsidR="00CB7D56">
        <w:rPr>
          <w:rFonts w:ascii="Times New Roman" w:hAnsi="Times New Roman" w:cs="Times New Roman"/>
          <w:lang w:val="de-DE"/>
        </w:rPr>
        <w:t>C</w:t>
      </w:r>
      <w:r w:rsidR="00131649" w:rsidRPr="00131649">
        <w:rPr>
          <w:rFonts w:ascii="Times New Roman" w:hAnsi="Times New Roman" w:cs="Times New Roman"/>
          <w:lang w:val="de-DE"/>
        </w:rPr>
        <w:t xml:space="preserve">hief Justice Bhubaneswar P Sinha, Justice AK Sarkar, Justice K Subbarao, Justice KN Wanchoo, Justice KC Dasgupta, Justice Raghubar Dayal, Justice N Rajagopala Ayyangar, Justice JR </w:t>
      </w:r>
      <w:r w:rsidR="00131649" w:rsidRPr="00131649">
        <w:rPr>
          <w:rFonts w:ascii="Times New Roman" w:hAnsi="Times New Roman" w:cs="Times New Roman"/>
        </w:rPr>
        <w:t xml:space="preserve">Mudholkar </w:t>
      </w:r>
    </w:p>
    <w:p w:rsidR="009C70D2" w:rsidRPr="00131649" w:rsidRDefault="00131649" w:rsidP="00131649">
      <w:pPr>
        <w:pStyle w:val="Body"/>
        <w:spacing w:before="120" w:after="120" w:line="276" w:lineRule="auto"/>
        <w:rPr>
          <w:rFonts w:ascii="Times New Roman" w:hAnsi="Times New Roman" w:cs="Times New Roman"/>
        </w:rPr>
      </w:pPr>
      <w:r w:rsidRPr="00EB7198">
        <w:rPr>
          <w:rFonts w:ascii="Times New Roman" w:hAnsi="Times New Roman" w:cs="Times New Roman"/>
          <w:b/>
          <w:bCs/>
        </w:rPr>
        <w:t>Issue:</w:t>
      </w:r>
      <w:r w:rsidRPr="00131649">
        <w:rPr>
          <w:rFonts w:ascii="Times New Roman" w:hAnsi="Times New Roman" w:cs="Times New Roman"/>
        </w:rPr>
        <w:t xml:space="preserve"> Whether </w:t>
      </w:r>
      <w:r w:rsidR="00050BA0">
        <w:rPr>
          <w:rFonts w:ascii="Times New Roman" w:hAnsi="Times New Roman" w:cs="Times New Roman"/>
        </w:rPr>
        <w:t>Article</w:t>
      </w:r>
      <w:r w:rsidRPr="00131649">
        <w:rPr>
          <w:rFonts w:ascii="Times New Roman" w:hAnsi="Times New Roman" w:cs="Times New Roman"/>
        </w:rPr>
        <w:t xml:space="preserve"> 20 (3) violated when the accused is directed to give his specimen handwriting, or signature, or the impression of his palm and finger</w:t>
      </w:r>
      <w:r w:rsidRPr="00131649">
        <w:rPr>
          <w:rFonts w:ascii="Times New Roman" w:hAnsi="Times New Roman" w:cs="Times New Roman"/>
          <w:lang w:val="zh-TW" w:eastAsia="zh-TW"/>
        </w:rPr>
        <w:t>?</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CB7D56">
        <w:rPr>
          <w:rFonts w:ascii="Times New Roman" w:hAnsi="Times New Roman" w:cs="Times New Roman"/>
          <w:b/>
        </w:rPr>
        <w:t>C</w:t>
      </w:r>
      <w:r w:rsidRPr="00131649">
        <w:rPr>
          <w:rFonts w:ascii="Times New Roman" w:hAnsi="Times New Roman" w:cs="Times New Roman"/>
          <w:b/>
        </w:rPr>
        <w:t xml:space="preserve">ase: </w:t>
      </w:r>
      <w:r w:rsidR="00CB7D56">
        <w:rPr>
          <w:rFonts w:ascii="Times New Roman" w:hAnsi="Times New Roman" w:cs="Times New Roman"/>
        </w:rPr>
        <w:t>S</w:t>
      </w:r>
      <w:r w:rsidRPr="00131649">
        <w:rPr>
          <w:rFonts w:ascii="Times New Roman" w:hAnsi="Times New Roman" w:cs="Times New Roman"/>
        </w:rPr>
        <w:t xml:space="preserve">pecimen handwritings of the accused had been taken during investigation while the accused was in police custody. This has been excluded from the consideration by court below on the ground that the obtaining of such signature offended </w:t>
      </w:r>
      <w:r w:rsidR="00050BA0">
        <w:rPr>
          <w:rFonts w:ascii="Times New Roman" w:hAnsi="Times New Roman" w:cs="Times New Roman"/>
        </w:rPr>
        <w:t>Article</w:t>
      </w:r>
      <w:r w:rsidRPr="00131649">
        <w:rPr>
          <w:rFonts w:ascii="Times New Roman" w:hAnsi="Times New Roman" w:cs="Times New Roman"/>
        </w:rPr>
        <w:t xml:space="preserve"> 20 (3). </w:t>
      </w:r>
    </w:p>
    <w:p w:rsidR="00F03098" w:rsidRDefault="00131649" w:rsidP="00EB7198">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court ruled that </w:t>
      </w:r>
      <w:r w:rsidR="00050BA0">
        <w:rPr>
          <w:rFonts w:ascii="Times New Roman" w:hAnsi="Times New Roman" w:cs="Times New Roman"/>
        </w:rPr>
        <w:t>Article</w:t>
      </w:r>
      <w:r w:rsidRPr="00131649">
        <w:rPr>
          <w:rFonts w:ascii="Times New Roman" w:hAnsi="Times New Roman" w:cs="Times New Roman"/>
        </w:rPr>
        <w:t xml:space="preserve"> 20 (3) is not violated in any of the above situations. The court stated that “self</w:t>
      </w:r>
      <w:r w:rsidR="00CB7D56">
        <w:rPr>
          <w:rFonts w:ascii="Times New Roman" w:hAnsi="Times New Roman" w:cs="Times New Roman"/>
        </w:rPr>
        <w:t>-</w:t>
      </w:r>
      <w:r w:rsidRPr="00131649">
        <w:rPr>
          <w:rFonts w:ascii="Times New Roman" w:hAnsi="Times New Roman" w:cs="Times New Roman"/>
        </w:rPr>
        <w:t xml:space="preserve">incrimination must mean conveying information based on the personal knowledge of the person giving information and covers only personal testimony which must depend upon his violation.” </w:t>
      </w:r>
    </w:p>
    <w:p w:rsidR="009C70D2" w:rsidRPr="00131649" w:rsidRDefault="00131649" w:rsidP="00EB7198">
      <w:pPr>
        <w:pStyle w:val="Body"/>
        <w:spacing w:before="120" w:after="120" w:line="276" w:lineRule="auto"/>
        <w:jc w:val="both"/>
        <w:rPr>
          <w:rFonts w:ascii="Times New Roman" w:hAnsi="Times New Roman" w:cs="Times New Roman"/>
        </w:rPr>
      </w:pPr>
      <w:r w:rsidRPr="00131649">
        <w:rPr>
          <w:rFonts w:ascii="Times New Roman" w:hAnsi="Times New Roman" w:cs="Times New Roman"/>
        </w:rPr>
        <w:t>The court stated that to be a witness may be equivalent to furnishing evidence in the sense of making oral or written statement, but not in the larger sense of expression as to include giving thumbs impression or impression of palm or foot or finger or specimen writing or exposing a part of body by an accused person for the purposes of identification.</w:t>
      </w:r>
    </w:p>
    <w:p w:rsidR="009C70D2" w:rsidRPr="00131649" w:rsidRDefault="00131649" w:rsidP="00EB719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court emphasised that it is as much necessary to protect an accused person against being compelled to incriminate himself, as to arm the agent of law and the lower courts with legitimate powers of bringing offenders to justice. The court stated </w:t>
      </w:r>
      <w:r w:rsidRPr="00131649">
        <w:rPr>
          <w:rFonts w:ascii="Times New Roman" w:hAnsi="Times New Roman" w:cs="Times New Roman"/>
        </w:rPr>
        <w:lastRenderedPageBreak/>
        <w:t xml:space="preserve">regarding production of documents in the possession of the accused, that if it is a document which is not his statement conveying his personal knowledge relating to the charge against </w:t>
      </w:r>
      <w:proofErr w:type="gramStart"/>
      <w:r w:rsidRPr="00131649">
        <w:rPr>
          <w:rFonts w:ascii="Times New Roman" w:hAnsi="Times New Roman" w:cs="Times New Roman"/>
        </w:rPr>
        <w:t>him,</w:t>
      </w:r>
      <w:proofErr w:type="gramEnd"/>
      <w:r w:rsidRPr="00131649">
        <w:rPr>
          <w:rFonts w:ascii="Times New Roman" w:hAnsi="Times New Roman" w:cs="Times New Roman"/>
        </w:rPr>
        <w:t xml:space="preserve"> he may be called upon by the court to produce that document.</w:t>
      </w:r>
    </w:p>
    <w:p w:rsidR="009C70D2" w:rsidRPr="00131649" w:rsidRDefault="00131649" w:rsidP="00EB719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Several types of evidence are excluded from the purview of </w:t>
      </w:r>
      <w:r w:rsidR="00050BA0">
        <w:rPr>
          <w:rFonts w:ascii="Times New Roman" w:hAnsi="Times New Roman" w:cs="Times New Roman"/>
        </w:rPr>
        <w:t>Article</w:t>
      </w:r>
      <w:r w:rsidRPr="00131649">
        <w:rPr>
          <w:rFonts w:ascii="Times New Roman" w:hAnsi="Times New Roman" w:cs="Times New Roman"/>
        </w:rPr>
        <w:t xml:space="preserve"> 20 (3). This is done with a view to draw a balance between the exigencies of investigation of crimes and need to safeguard the individual from being subjected to 3rd degree methods.</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34" w:name="_Toc75032313"/>
      <w:r w:rsidRPr="005679A9">
        <w:t>Topic</w:t>
      </w:r>
      <w:r w:rsidR="003110E6" w:rsidRPr="005679A9">
        <w:t xml:space="preserve">: </w:t>
      </w:r>
      <w:r w:rsidRPr="005679A9">
        <w:t xml:space="preserve">Development </w:t>
      </w:r>
      <w:proofErr w:type="gramStart"/>
      <w:r w:rsidR="003110E6" w:rsidRPr="005679A9">
        <w:t>Of</w:t>
      </w:r>
      <w:proofErr w:type="gramEnd"/>
      <w:r w:rsidR="003110E6" w:rsidRPr="005679A9">
        <w:t xml:space="preserve"> The </w:t>
      </w:r>
      <w:r w:rsidR="00CB7D56" w:rsidRPr="005679A9">
        <w:t xml:space="preserve">Concept </w:t>
      </w:r>
      <w:r w:rsidR="003110E6" w:rsidRPr="005679A9">
        <w:t xml:space="preserve">Of </w:t>
      </w:r>
      <w:r w:rsidR="00CB7D56" w:rsidRPr="005679A9">
        <w:t xml:space="preserve">Due Procedure </w:t>
      </w:r>
      <w:r w:rsidR="003110E6" w:rsidRPr="005679A9">
        <w:t xml:space="preserve">Of </w:t>
      </w:r>
      <w:r w:rsidR="00CB7D56" w:rsidRPr="005679A9">
        <w:t>Law</w:t>
      </w:r>
      <w:r w:rsidR="003110E6" w:rsidRPr="005679A9">
        <w:t xml:space="preserve">: From </w:t>
      </w:r>
      <w:r w:rsidRPr="005679A9">
        <w:t xml:space="preserve">Gopalan </w:t>
      </w:r>
      <w:r w:rsidR="003110E6" w:rsidRPr="005679A9">
        <w:t xml:space="preserve">To </w:t>
      </w:r>
      <w:r w:rsidRPr="005679A9">
        <w:t>Maneka Gandhi</w:t>
      </w:r>
      <w:bookmarkEnd w:id="34"/>
      <w:r w:rsidRPr="005679A9">
        <w:t xml:space="preserve"> </w:t>
      </w:r>
    </w:p>
    <w:p w:rsidR="009C70D2" w:rsidRPr="00EB7198"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 xml:space="preserve">Name of the </w:t>
      </w:r>
      <w:r w:rsidR="00CB7D56">
        <w:rPr>
          <w:rFonts w:ascii="Times New Roman" w:hAnsi="Times New Roman" w:cs="Times New Roman"/>
          <w:b/>
          <w:bCs/>
        </w:rPr>
        <w:t>C</w:t>
      </w:r>
      <w:r w:rsidRPr="00924748">
        <w:rPr>
          <w:rFonts w:ascii="Times New Roman" w:hAnsi="Times New Roman" w:cs="Times New Roman"/>
          <w:b/>
          <w:bCs/>
        </w:rPr>
        <w:t>ase:</w:t>
      </w:r>
      <w:r w:rsidR="00131649" w:rsidRPr="00EB7198">
        <w:rPr>
          <w:rFonts w:ascii="Times New Roman" w:hAnsi="Times New Roman" w:cs="Times New Roman"/>
          <w:b/>
          <w:bCs/>
        </w:rPr>
        <w:t xml:space="preserve"> AK Gopalan v. State of Madras, AIR 1950 SC 27</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CB7D56">
        <w:rPr>
          <w:rFonts w:ascii="Times New Roman" w:hAnsi="Times New Roman" w:cs="Times New Roman"/>
          <w:b/>
          <w:bCs/>
        </w:rPr>
        <w:t>:</w:t>
      </w:r>
      <w:r w:rsidR="00131649" w:rsidRPr="00131649">
        <w:rPr>
          <w:rFonts w:ascii="Times New Roman" w:hAnsi="Times New Roman" w:cs="Times New Roman"/>
        </w:rPr>
        <w:t xml:space="preserve"> C</w:t>
      </w:r>
      <w:r w:rsidR="00131649" w:rsidRPr="00131649">
        <w:rPr>
          <w:rFonts w:ascii="Times New Roman" w:hAnsi="Times New Roman" w:cs="Times New Roman"/>
          <w:lang w:val="de-DE"/>
        </w:rPr>
        <w:t>hief Justice Hiralal Kania, Justice Syed Faisal Ali, Justice M Patanjali Sastri, Justice Mehr Chand Mahajan, Justice SR Das, Justice BK Mukherje</w:t>
      </w:r>
      <w:r w:rsidR="00131649" w:rsidRPr="00131649">
        <w:rPr>
          <w:rFonts w:ascii="Times New Roman" w:hAnsi="Times New Roman" w:cs="Times New Roman"/>
        </w:rPr>
        <w:t>a</w:t>
      </w:r>
    </w:p>
    <w:p w:rsidR="009C70D2" w:rsidRPr="00131649" w:rsidRDefault="00131649"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Issue:</w:t>
      </w:r>
      <w:r w:rsidRPr="00131649">
        <w:rPr>
          <w:rFonts w:ascii="Times New Roman" w:hAnsi="Times New Roman" w:cs="Times New Roman"/>
        </w:rPr>
        <w:t xml:space="preserve"> </w:t>
      </w:r>
      <w:r w:rsidR="006B3E51" w:rsidRPr="006B3E51">
        <w:rPr>
          <w:rFonts w:ascii="Times New Roman" w:hAnsi="Times New Roman" w:cs="Times New Roman"/>
        </w:rPr>
        <w:t>There were several issues raised in this case including whether the Prevention and Detention Act 1950 violated Articles 14, 19, and 21 of the Indian constitution. Secondly is there any connection between Articl</w:t>
      </w:r>
      <w:r w:rsidR="006B3E51">
        <w:rPr>
          <w:rFonts w:ascii="Times New Roman" w:hAnsi="Times New Roman" w:cs="Times New Roman"/>
        </w:rPr>
        <w:t>e 19 and 21 of the constitution?</w:t>
      </w:r>
    </w:p>
    <w:p w:rsidR="006B3E51" w:rsidRDefault="00131649"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Background:</w:t>
      </w:r>
      <w:r w:rsidRPr="00131649">
        <w:rPr>
          <w:rFonts w:ascii="Times New Roman" w:hAnsi="Times New Roman" w:cs="Times New Roman"/>
        </w:rPr>
        <w:t xml:space="preserve"> </w:t>
      </w:r>
      <w:r w:rsidR="000717B3">
        <w:rPr>
          <w:rFonts w:ascii="Times New Roman" w:hAnsi="Times New Roman" w:cs="Times New Roman"/>
        </w:rPr>
        <w:t>J</w:t>
      </w:r>
      <w:r w:rsidRPr="00131649">
        <w:rPr>
          <w:rFonts w:ascii="Times New Roman" w:hAnsi="Times New Roman" w:cs="Times New Roman"/>
        </w:rPr>
        <w:t xml:space="preserve">ust after the Constitution of India came into force, the question of interpretation </w:t>
      </w:r>
      <w:r w:rsidR="00050BA0">
        <w:rPr>
          <w:rFonts w:ascii="Times New Roman" w:hAnsi="Times New Roman" w:cs="Times New Roman"/>
        </w:rPr>
        <w:t>Article</w:t>
      </w:r>
      <w:r w:rsidRPr="00131649">
        <w:rPr>
          <w:rFonts w:ascii="Times New Roman" w:hAnsi="Times New Roman" w:cs="Times New Roman"/>
        </w:rPr>
        <w:t xml:space="preserve"> 21 came into picture. The petitioner was detained under the </w:t>
      </w:r>
      <w:r w:rsidR="000717B3">
        <w:rPr>
          <w:rFonts w:ascii="Times New Roman" w:hAnsi="Times New Roman" w:cs="Times New Roman"/>
        </w:rPr>
        <w:t>P</w:t>
      </w:r>
      <w:r w:rsidRPr="00131649">
        <w:rPr>
          <w:rFonts w:ascii="Times New Roman" w:hAnsi="Times New Roman" w:cs="Times New Roman"/>
        </w:rPr>
        <w:t xml:space="preserve">reventive </w:t>
      </w:r>
      <w:r w:rsidR="000717B3">
        <w:rPr>
          <w:rFonts w:ascii="Times New Roman" w:hAnsi="Times New Roman" w:cs="Times New Roman"/>
        </w:rPr>
        <w:t>D</w:t>
      </w:r>
      <w:r w:rsidRPr="00131649">
        <w:rPr>
          <w:rFonts w:ascii="Times New Roman" w:hAnsi="Times New Roman" w:cs="Times New Roman"/>
        </w:rPr>
        <w:t xml:space="preserve">etention </w:t>
      </w:r>
      <w:r w:rsidR="000717B3">
        <w:rPr>
          <w:rFonts w:ascii="Times New Roman" w:hAnsi="Times New Roman" w:cs="Times New Roman"/>
        </w:rPr>
        <w:t>A</w:t>
      </w:r>
      <w:r w:rsidRPr="00131649">
        <w:rPr>
          <w:rFonts w:ascii="Times New Roman" w:hAnsi="Times New Roman" w:cs="Times New Roman"/>
        </w:rPr>
        <w:t xml:space="preserve">ct </w:t>
      </w:r>
    </w:p>
    <w:p w:rsidR="009C70D2" w:rsidRPr="00131649" w:rsidRDefault="006B3E51" w:rsidP="00EB7198">
      <w:pPr>
        <w:pStyle w:val="Body"/>
        <w:spacing w:before="120" w:after="120" w:line="276" w:lineRule="auto"/>
        <w:jc w:val="both"/>
        <w:rPr>
          <w:rFonts w:ascii="Times New Roman" w:hAnsi="Times New Roman" w:cs="Times New Roman"/>
        </w:rPr>
      </w:pPr>
      <w:r>
        <w:rPr>
          <w:rFonts w:ascii="Times New Roman" w:hAnsi="Times New Roman" w:cs="Times New Roman"/>
        </w:rPr>
        <w:t xml:space="preserve">He </w:t>
      </w:r>
      <w:r w:rsidR="00131649" w:rsidRPr="00131649">
        <w:rPr>
          <w:rFonts w:ascii="Times New Roman" w:hAnsi="Times New Roman" w:cs="Times New Roman"/>
        </w:rPr>
        <w:t xml:space="preserve">applied under </w:t>
      </w:r>
      <w:r w:rsidR="00050BA0">
        <w:rPr>
          <w:rFonts w:ascii="Times New Roman" w:hAnsi="Times New Roman" w:cs="Times New Roman"/>
        </w:rPr>
        <w:t>Article</w:t>
      </w:r>
      <w:r w:rsidR="00131649" w:rsidRPr="00131649">
        <w:rPr>
          <w:rFonts w:ascii="Times New Roman" w:hAnsi="Times New Roman" w:cs="Times New Roman"/>
        </w:rPr>
        <w:t xml:space="preserve"> 32 </w:t>
      </w:r>
      <w:r>
        <w:rPr>
          <w:rFonts w:ascii="Times New Roman" w:hAnsi="Times New Roman" w:cs="Times New Roman"/>
        </w:rPr>
        <w:t>of the Constitution for the writ</w:t>
      </w:r>
      <w:r w:rsidR="00131649" w:rsidRPr="00131649">
        <w:rPr>
          <w:rFonts w:ascii="Times New Roman" w:hAnsi="Times New Roman" w:cs="Times New Roman"/>
        </w:rPr>
        <w:t xml:space="preserve"> of habeas corpus and for his release from detention, on the ground that the said act contravened the provision of </w:t>
      </w:r>
      <w:r w:rsidR="00050BA0">
        <w:rPr>
          <w:rFonts w:ascii="Times New Roman" w:hAnsi="Times New Roman" w:cs="Times New Roman"/>
        </w:rPr>
        <w:t>Article</w:t>
      </w:r>
      <w:r>
        <w:rPr>
          <w:rFonts w:ascii="Times New Roman" w:hAnsi="Times New Roman" w:cs="Times New Roman"/>
        </w:rPr>
        <w:t xml:space="preserve"> 14</w:t>
      </w:r>
      <w:r w:rsidR="00131649" w:rsidRPr="00131649">
        <w:rPr>
          <w:rFonts w:ascii="Times New Roman" w:hAnsi="Times New Roman" w:cs="Times New Roman"/>
        </w:rPr>
        <w:t xml:space="preserve">, 19 and </w:t>
      </w:r>
      <w:r w:rsidR="00131649" w:rsidRPr="00131649">
        <w:rPr>
          <w:rFonts w:ascii="Times New Roman" w:hAnsi="Times New Roman" w:cs="Times New Roman"/>
        </w:rPr>
        <w:lastRenderedPageBreak/>
        <w:t xml:space="preserve">22 of the Constitution of India and consequently </w:t>
      </w:r>
      <w:r w:rsidR="00131649" w:rsidRPr="000717B3">
        <w:rPr>
          <w:rFonts w:ascii="Times New Roman" w:hAnsi="Times New Roman" w:cs="Times New Roman"/>
          <w:i/>
          <w:iCs/>
        </w:rPr>
        <w:t>ultra vire</w:t>
      </w:r>
      <w:r w:rsidR="00131649" w:rsidRPr="00131649">
        <w:rPr>
          <w:rFonts w:ascii="Times New Roman" w:hAnsi="Times New Roman" w:cs="Times New Roman"/>
        </w:rPr>
        <w:t xml:space="preserve"> </w:t>
      </w:r>
      <w:r w:rsidR="00050BA0">
        <w:rPr>
          <w:rFonts w:ascii="Times New Roman" w:hAnsi="Times New Roman" w:cs="Times New Roman"/>
        </w:rPr>
        <w:t>Article</w:t>
      </w:r>
      <w:r w:rsidR="00131649" w:rsidRPr="00131649">
        <w:rPr>
          <w:rFonts w:ascii="Times New Roman" w:hAnsi="Times New Roman" w:cs="Times New Roman"/>
        </w:rPr>
        <w:t xml:space="preserve"> 21.</w:t>
      </w:r>
    </w:p>
    <w:p w:rsidR="006B3E51" w:rsidRPr="006B3E51" w:rsidRDefault="00131649" w:rsidP="006B3E51">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w:t>
      </w:r>
      <w:r w:rsidR="006B3E51" w:rsidRPr="006B3E51">
        <w:rPr>
          <w:rFonts w:ascii="Times New Roman" w:hAnsi="Times New Roman" w:cs="Times New Roman"/>
        </w:rPr>
        <w:t>The Supreme Court analyzed the arguments of the parties and held that there is no connection between Article 21 and 19 of the constitution. The court further held that the principles of natural justice were not violated in this case. The court finally dismissed the writ petition filed by Mr Gopalan.</w:t>
      </w:r>
    </w:p>
    <w:p w:rsidR="006B3E51" w:rsidRDefault="006B3E51" w:rsidP="006B3E51">
      <w:pPr>
        <w:pStyle w:val="Body"/>
        <w:spacing w:before="120" w:after="120" w:line="276" w:lineRule="auto"/>
        <w:jc w:val="both"/>
        <w:rPr>
          <w:rFonts w:ascii="Times New Roman" w:hAnsi="Times New Roman" w:cs="Times New Roman"/>
        </w:rPr>
      </w:pPr>
      <w:r w:rsidRPr="006B3E51">
        <w:rPr>
          <w:rFonts w:ascii="Times New Roman" w:hAnsi="Times New Roman" w:cs="Times New Roman"/>
        </w:rPr>
        <w:t xml:space="preserve">The A K Gopalan and the State of Madras is a landmark case in Indian legal history. It is one of the important cases in which the apex court of India interpreted the provisions of the Indian constitution. The case set the precedent for how the Indian courts would interpret and apply the provisions of the Indian constitution in future cases. </w:t>
      </w:r>
    </w:p>
    <w:p w:rsidR="009C70D2" w:rsidRPr="00131649" w:rsidRDefault="006B3E51" w:rsidP="006B3E51">
      <w:pPr>
        <w:pStyle w:val="Body"/>
        <w:spacing w:before="120" w:after="120" w:line="276" w:lineRule="auto"/>
        <w:jc w:val="both"/>
        <w:rPr>
          <w:rFonts w:ascii="Times New Roman" w:hAnsi="Times New Roman" w:cs="Times New Roman"/>
        </w:rPr>
      </w:pPr>
      <w:r w:rsidRPr="006B3E51">
        <w:rPr>
          <w:rFonts w:ascii="Times New Roman" w:hAnsi="Times New Roman" w:cs="Times New Roman"/>
        </w:rPr>
        <w:t xml:space="preserve">It is also significant because it was among the first cases in which the principles of natural justice were applied in India. The case is also important because it established the principle that the Indian constitution is a living document and that it can be interpreted in light of changing times and circumstances. </w:t>
      </w:r>
      <w:r w:rsidR="00131649" w:rsidRPr="00131649">
        <w:rPr>
          <w:rFonts w:ascii="Times New Roman" w:hAnsi="Times New Roman" w:cs="Times New Roman"/>
        </w:rPr>
        <w:t xml:space="preserve">The judicial approach means that a preventive detention law would be valid, and be within the terms of </w:t>
      </w:r>
      <w:r w:rsidR="00050BA0">
        <w:rPr>
          <w:rFonts w:ascii="Times New Roman" w:hAnsi="Times New Roman" w:cs="Times New Roman"/>
        </w:rPr>
        <w:t>Article</w:t>
      </w:r>
      <w:r w:rsidR="00131649" w:rsidRPr="00131649">
        <w:rPr>
          <w:rFonts w:ascii="Times New Roman" w:hAnsi="Times New Roman" w:cs="Times New Roman"/>
        </w:rPr>
        <w:t xml:space="preserve"> 21, so long as it conformed </w:t>
      </w:r>
      <w:proofErr w:type="gramStart"/>
      <w:r w:rsidR="00131649" w:rsidRPr="00131649">
        <w:rPr>
          <w:rFonts w:ascii="Times New Roman" w:hAnsi="Times New Roman" w:cs="Times New Roman"/>
        </w:rPr>
        <w:t>with</w:t>
      </w:r>
      <w:proofErr w:type="gramEnd"/>
      <w:r w:rsidR="00131649" w:rsidRPr="00131649">
        <w:rPr>
          <w:rFonts w:ascii="Times New Roman" w:hAnsi="Times New Roman" w:cs="Times New Roman"/>
        </w:rPr>
        <w:t xml:space="preserve"> </w:t>
      </w:r>
      <w:r w:rsidR="00050BA0">
        <w:rPr>
          <w:rFonts w:ascii="Times New Roman" w:hAnsi="Times New Roman" w:cs="Times New Roman"/>
        </w:rPr>
        <w:t>Article</w:t>
      </w:r>
      <w:r w:rsidR="00131649" w:rsidRPr="00131649">
        <w:rPr>
          <w:rFonts w:ascii="Times New Roman" w:hAnsi="Times New Roman" w:cs="Times New Roman"/>
        </w:rPr>
        <w:t xml:space="preserve"> 22, and it would not be required to meet the challenge of </w:t>
      </w:r>
      <w:r w:rsidR="00050BA0">
        <w:rPr>
          <w:rFonts w:ascii="Times New Roman" w:hAnsi="Times New Roman" w:cs="Times New Roman"/>
        </w:rPr>
        <w:t>Article</w:t>
      </w:r>
      <w:r w:rsidR="00131649" w:rsidRPr="00131649">
        <w:rPr>
          <w:rFonts w:ascii="Times New Roman" w:hAnsi="Times New Roman" w:cs="Times New Roman"/>
        </w:rPr>
        <w:t xml:space="preserve"> 19. </w:t>
      </w:r>
    </w:p>
    <w:p w:rsidR="009C70D2" w:rsidRPr="00131649" w:rsidRDefault="00131649" w:rsidP="00EB7198">
      <w:pPr>
        <w:pStyle w:val="Body"/>
        <w:spacing w:before="120" w:after="120" w:line="276" w:lineRule="auto"/>
        <w:jc w:val="both"/>
        <w:rPr>
          <w:rFonts w:ascii="Times New Roman" w:hAnsi="Times New Roman" w:cs="Times New Roman"/>
        </w:rPr>
      </w:pPr>
      <w:r w:rsidRPr="00131649">
        <w:rPr>
          <w:rFonts w:ascii="Times New Roman" w:hAnsi="Times New Roman" w:cs="Times New Roman"/>
        </w:rPr>
        <w:t>However, the Supreme Court rejected the said contention based on following reasons:</w:t>
      </w:r>
    </w:p>
    <w:p w:rsidR="009C70D2" w:rsidRPr="00131649" w:rsidRDefault="00131649" w:rsidP="00EB7198">
      <w:pPr>
        <w:pStyle w:val="Body"/>
        <w:numPr>
          <w:ilvl w:val="0"/>
          <w:numId w:val="10"/>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The word ‘due’ was absent in </w:t>
      </w:r>
      <w:r w:rsidR="00050BA0">
        <w:rPr>
          <w:rFonts w:ascii="Times New Roman" w:hAnsi="Times New Roman" w:cs="Times New Roman"/>
        </w:rPr>
        <w:t>Article</w:t>
      </w:r>
      <w:r w:rsidRPr="00131649">
        <w:rPr>
          <w:rFonts w:ascii="Times New Roman" w:hAnsi="Times New Roman" w:cs="Times New Roman"/>
        </w:rPr>
        <w:t xml:space="preserve"> 21. </w:t>
      </w:r>
    </w:p>
    <w:p w:rsidR="009C70D2" w:rsidRPr="00131649" w:rsidRDefault="00131649" w:rsidP="00EB7198">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The draft constitution had contained the words ‘due process of law’ but these words were later dropped and the present phraseology adopted instead.</w:t>
      </w:r>
    </w:p>
    <w:p w:rsidR="009C70D2" w:rsidRPr="00131649" w:rsidRDefault="00131649" w:rsidP="00EB7198">
      <w:pPr>
        <w:pStyle w:val="Body"/>
        <w:spacing w:before="120" w:after="120" w:line="276" w:lineRule="auto"/>
        <w:ind w:left="360"/>
        <w:jc w:val="both"/>
        <w:rPr>
          <w:rFonts w:ascii="Times New Roman" w:hAnsi="Times New Roman" w:cs="Times New Roman"/>
        </w:rPr>
      </w:pPr>
      <w:r w:rsidRPr="00131649">
        <w:rPr>
          <w:rFonts w:ascii="Times New Roman" w:hAnsi="Times New Roman" w:cs="Times New Roman"/>
        </w:rPr>
        <w:t>Thus, the Supreme Court ruled that the expression “Procedure established by law” meant the procedure as laid down in the law a</w:t>
      </w:r>
      <w:r w:rsidR="00221501">
        <w:rPr>
          <w:rFonts w:ascii="Times New Roman" w:hAnsi="Times New Roman" w:cs="Times New Roman"/>
        </w:rPr>
        <w:t>nd</w:t>
      </w:r>
      <w:r w:rsidRPr="00131649">
        <w:rPr>
          <w:rFonts w:ascii="Times New Roman" w:hAnsi="Times New Roman" w:cs="Times New Roman"/>
        </w:rPr>
        <w:t xml:space="preserve"> enacted by the Legislature and nothing </w:t>
      </w:r>
      <w:r w:rsidRPr="00131649">
        <w:rPr>
          <w:rFonts w:ascii="Times New Roman" w:hAnsi="Times New Roman" w:cs="Times New Roman"/>
        </w:rPr>
        <w:lastRenderedPageBreak/>
        <w:t>more. A person could thus be deprived of his “life” or “personal liberty” in accordance with the procedure laid down in the relevant law.</w:t>
      </w:r>
    </w:p>
    <w:p w:rsidR="009C70D2" w:rsidRPr="00EB7198" w:rsidRDefault="006B3E51" w:rsidP="00131649">
      <w:pPr>
        <w:pStyle w:val="Body"/>
        <w:spacing w:before="120" w:after="120" w:line="276" w:lineRule="auto"/>
        <w:rPr>
          <w:rFonts w:ascii="Times New Roman" w:hAnsi="Times New Roman" w:cs="Times New Roman"/>
          <w:b/>
          <w:bCs/>
        </w:rPr>
      </w:pPr>
      <w:r>
        <w:rPr>
          <w:rFonts w:ascii="Times New Roman" w:hAnsi="Times New Roman" w:cs="Times New Roman"/>
          <w:b/>
          <w:bCs/>
        </w:rPr>
        <w:t>Another</w:t>
      </w:r>
      <w:r w:rsidR="00131649" w:rsidRPr="00EB7198">
        <w:rPr>
          <w:rFonts w:ascii="Times New Roman" w:hAnsi="Times New Roman" w:cs="Times New Roman"/>
          <w:b/>
          <w:bCs/>
        </w:rPr>
        <w:t xml:space="preserve"> case on the said issue: Maneka Gandhi v. UOI, AIR 1978 SC 597</w:t>
      </w:r>
    </w:p>
    <w:p w:rsidR="006B3E51" w:rsidRPr="006B3E51" w:rsidRDefault="00131649" w:rsidP="006B3E51">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case: </w:t>
      </w:r>
      <w:r w:rsidR="006B3E51" w:rsidRPr="006B3E51">
        <w:rPr>
          <w:rFonts w:ascii="Times New Roman" w:hAnsi="Times New Roman" w:cs="Times New Roman"/>
        </w:rPr>
        <w:t>The petitioner Maneka Gandhi’s passport was issued on 1st June 1976 as per the Passport Act of 1967. On 2nd July 1977, the Regional Passport Office (New Delhi) ordered her to surrender her passport. The petitioner was also not given any reason for this arbitrary and unilateral decision of the External Affairs Ministry, citing public interest.</w:t>
      </w:r>
    </w:p>
    <w:p w:rsidR="006B3E51" w:rsidRDefault="006B3E51" w:rsidP="006B3E51">
      <w:pPr>
        <w:pStyle w:val="Body"/>
        <w:spacing w:before="120" w:after="120" w:line="276" w:lineRule="auto"/>
        <w:jc w:val="both"/>
        <w:rPr>
          <w:rFonts w:ascii="Times New Roman" w:hAnsi="Times New Roman" w:cs="Times New Roman"/>
          <w:b/>
        </w:rPr>
      </w:pPr>
      <w:r w:rsidRPr="006B3E51">
        <w:rPr>
          <w:rFonts w:ascii="Times New Roman" w:hAnsi="Times New Roman" w:cs="Times New Roman"/>
        </w:rPr>
        <w:t>The petitioner approached the Supreme Court by invoking its writ jurisdiction and contending that the State’s act of impounding her passport was a direct assault on her Right of Personal Liberty as guaranteed by Article 21. It is pertinent to mention that the Supreme Court in Satwant Singh Sawhney v. Ramarathnam held that right to travel abroad is well within the ambit of Article 21, although the extent to which the Passport Act diluted this particular right was unclear.</w:t>
      </w:r>
      <w:r w:rsidRPr="006B3E51">
        <w:rPr>
          <w:rFonts w:ascii="Times New Roman" w:hAnsi="Times New Roman" w:cs="Times New Roman"/>
          <w:b/>
        </w:rPr>
        <w:t xml:space="preserve"> </w:t>
      </w:r>
    </w:p>
    <w:p w:rsidR="006B3E51" w:rsidRPr="006B3E51" w:rsidRDefault="006B3E51" w:rsidP="006B3E51">
      <w:pPr>
        <w:pStyle w:val="Body"/>
        <w:spacing w:before="120" w:after="120" w:line="276" w:lineRule="auto"/>
        <w:jc w:val="both"/>
        <w:rPr>
          <w:rFonts w:ascii="Times New Roman" w:hAnsi="Times New Roman" w:cs="Times New Roman"/>
          <w:b/>
        </w:rPr>
      </w:pPr>
      <w:r w:rsidRPr="006B3E51">
        <w:rPr>
          <w:rFonts w:ascii="Times New Roman" w:hAnsi="Times New Roman" w:cs="Times New Roman"/>
          <w:b/>
        </w:rPr>
        <w:t xml:space="preserve">Issues </w:t>
      </w:r>
      <w:proofErr w:type="gramStart"/>
      <w:r w:rsidRPr="006B3E51">
        <w:rPr>
          <w:rFonts w:ascii="Times New Roman" w:hAnsi="Times New Roman" w:cs="Times New Roman"/>
          <w:b/>
        </w:rPr>
        <w:t>Before</w:t>
      </w:r>
      <w:proofErr w:type="gramEnd"/>
      <w:r w:rsidRPr="006B3E51">
        <w:rPr>
          <w:rFonts w:ascii="Times New Roman" w:hAnsi="Times New Roman" w:cs="Times New Roman"/>
          <w:b/>
        </w:rPr>
        <w:t xml:space="preserve"> the Court</w:t>
      </w:r>
      <w:r>
        <w:rPr>
          <w:rFonts w:ascii="Times New Roman" w:hAnsi="Times New Roman" w:cs="Times New Roman"/>
          <w:b/>
        </w:rPr>
        <w:t>:</w:t>
      </w:r>
    </w:p>
    <w:p w:rsidR="006B3E51" w:rsidRPr="006B3E51" w:rsidRDefault="006B3E51" w:rsidP="006B3E51">
      <w:pPr>
        <w:pStyle w:val="Body"/>
        <w:numPr>
          <w:ilvl w:val="0"/>
          <w:numId w:val="61"/>
        </w:numPr>
        <w:spacing w:before="120" w:after="120" w:line="276" w:lineRule="auto"/>
        <w:jc w:val="both"/>
        <w:rPr>
          <w:rFonts w:ascii="Times New Roman" w:hAnsi="Times New Roman" w:cs="Times New Roman"/>
        </w:rPr>
      </w:pPr>
      <w:r w:rsidRPr="006B3E51">
        <w:rPr>
          <w:rFonts w:ascii="Times New Roman" w:hAnsi="Times New Roman" w:cs="Times New Roman"/>
        </w:rPr>
        <w:t>Are the provisions under Articles 21, 14 and 19 connected with each other or are they mutually exclusive?</w:t>
      </w:r>
    </w:p>
    <w:p w:rsidR="006B3E51" w:rsidRPr="006B3E51" w:rsidRDefault="006B3E51" w:rsidP="006B3E51">
      <w:pPr>
        <w:pStyle w:val="Body"/>
        <w:numPr>
          <w:ilvl w:val="0"/>
          <w:numId w:val="61"/>
        </w:numPr>
        <w:spacing w:before="120" w:after="120" w:line="276" w:lineRule="auto"/>
        <w:jc w:val="both"/>
        <w:rPr>
          <w:rFonts w:ascii="Times New Roman" w:hAnsi="Times New Roman" w:cs="Times New Roman"/>
        </w:rPr>
      </w:pPr>
      <w:r w:rsidRPr="006B3E51">
        <w:rPr>
          <w:rFonts w:ascii="Times New Roman" w:hAnsi="Times New Roman" w:cs="Times New Roman"/>
        </w:rPr>
        <w:t xml:space="preserve">Should the procedure established by law be tested for reasonability which in this case was the procedure </w:t>
      </w:r>
      <w:proofErr w:type="gramStart"/>
      <w:r w:rsidRPr="006B3E51">
        <w:rPr>
          <w:rFonts w:ascii="Times New Roman" w:hAnsi="Times New Roman" w:cs="Times New Roman"/>
        </w:rPr>
        <w:t>laid</w:t>
      </w:r>
      <w:proofErr w:type="gramEnd"/>
      <w:r w:rsidRPr="006B3E51">
        <w:rPr>
          <w:rFonts w:ascii="Times New Roman" w:hAnsi="Times New Roman" w:cs="Times New Roman"/>
        </w:rPr>
        <w:t xml:space="preserve"> down by the Passport Act of 1967?</w:t>
      </w:r>
    </w:p>
    <w:p w:rsidR="006B3E51" w:rsidRPr="006B3E51" w:rsidRDefault="006B3E51" w:rsidP="006B3E51">
      <w:pPr>
        <w:pStyle w:val="Body"/>
        <w:numPr>
          <w:ilvl w:val="0"/>
          <w:numId w:val="61"/>
        </w:numPr>
        <w:spacing w:before="120" w:after="120" w:line="276" w:lineRule="auto"/>
        <w:jc w:val="both"/>
        <w:rPr>
          <w:rFonts w:ascii="Times New Roman" w:hAnsi="Times New Roman" w:cs="Times New Roman"/>
        </w:rPr>
      </w:pPr>
      <w:r w:rsidRPr="006B3E51">
        <w:rPr>
          <w:rFonts w:ascii="Times New Roman" w:hAnsi="Times New Roman" w:cs="Times New Roman"/>
        </w:rPr>
        <w:t>If the right to travel outside the country is a part of Article 21 or not?</w:t>
      </w:r>
    </w:p>
    <w:p w:rsidR="006B3E51" w:rsidRPr="006B3E51" w:rsidRDefault="006B3E51" w:rsidP="006B3E51">
      <w:pPr>
        <w:pStyle w:val="Body"/>
        <w:numPr>
          <w:ilvl w:val="0"/>
          <w:numId w:val="61"/>
        </w:numPr>
        <w:spacing w:before="120" w:after="120" w:line="276" w:lineRule="auto"/>
        <w:jc w:val="both"/>
        <w:rPr>
          <w:rFonts w:ascii="Times New Roman" w:hAnsi="Times New Roman" w:cs="Times New Roman"/>
        </w:rPr>
      </w:pPr>
      <w:r w:rsidRPr="006B3E51">
        <w:rPr>
          <w:rFonts w:ascii="Times New Roman" w:hAnsi="Times New Roman" w:cs="Times New Roman"/>
        </w:rPr>
        <w:t>Is a legislative law that snatches away the right to life reasonable?</w:t>
      </w:r>
    </w:p>
    <w:p w:rsidR="006B3E51" w:rsidRDefault="006B3E51" w:rsidP="006B3E51">
      <w:pPr>
        <w:pStyle w:val="Body"/>
        <w:spacing w:before="120" w:after="120" w:line="276" w:lineRule="auto"/>
        <w:jc w:val="both"/>
        <w:rPr>
          <w:rFonts w:ascii="Times New Roman" w:hAnsi="Times New Roman" w:cs="Times New Roman"/>
          <w:b/>
        </w:rPr>
      </w:pPr>
    </w:p>
    <w:p w:rsidR="009C70D2" w:rsidRPr="00131649" w:rsidRDefault="00131649" w:rsidP="006B3E51">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laid down following propositions seeking to make </w:t>
      </w:r>
      <w:r w:rsidR="00050BA0">
        <w:rPr>
          <w:rFonts w:ascii="Times New Roman" w:hAnsi="Times New Roman" w:cs="Times New Roman"/>
        </w:rPr>
        <w:t>Article</w:t>
      </w:r>
      <w:r w:rsidRPr="00131649">
        <w:rPr>
          <w:rFonts w:ascii="Times New Roman" w:hAnsi="Times New Roman" w:cs="Times New Roman"/>
        </w:rPr>
        <w:t xml:space="preserve"> 21 much more meaningful:</w:t>
      </w:r>
    </w:p>
    <w:p w:rsidR="009C70D2" w:rsidRPr="00131649" w:rsidRDefault="00131649" w:rsidP="00EB7198">
      <w:pPr>
        <w:pStyle w:val="Body"/>
        <w:numPr>
          <w:ilvl w:val="0"/>
          <w:numId w:val="11"/>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The court </w:t>
      </w:r>
      <w:proofErr w:type="gramStart"/>
      <w:r w:rsidRPr="00131649">
        <w:rPr>
          <w:rFonts w:ascii="Times New Roman" w:hAnsi="Times New Roman" w:cs="Times New Roman"/>
        </w:rPr>
        <w:t>retaliated</w:t>
      </w:r>
      <w:proofErr w:type="gramEnd"/>
      <w:r w:rsidRPr="00131649">
        <w:rPr>
          <w:rFonts w:ascii="Times New Roman" w:hAnsi="Times New Roman" w:cs="Times New Roman"/>
        </w:rPr>
        <w:t xml:space="preserve"> the proposition that </w:t>
      </w:r>
      <w:r w:rsidR="00050BA0">
        <w:rPr>
          <w:rFonts w:ascii="Times New Roman" w:hAnsi="Times New Roman" w:cs="Times New Roman"/>
        </w:rPr>
        <w:t>Article</w:t>
      </w:r>
      <w:r w:rsidRPr="00131649">
        <w:rPr>
          <w:rFonts w:ascii="Times New Roman" w:hAnsi="Times New Roman" w:cs="Times New Roman"/>
        </w:rPr>
        <w:t xml:space="preserve"> 14, 19 and 21 are not mutually exclusive. A nexus has been established between these three </w:t>
      </w:r>
      <w:r w:rsidR="00050BA0">
        <w:rPr>
          <w:rFonts w:ascii="Times New Roman" w:hAnsi="Times New Roman" w:cs="Times New Roman"/>
        </w:rPr>
        <w:t>Article</w:t>
      </w:r>
      <w:r w:rsidRPr="00131649">
        <w:rPr>
          <w:rFonts w:ascii="Times New Roman" w:hAnsi="Times New Roman" w:cs="Times New Roman"/>
        </w:rPr>
        <w:t xml:space="preserve">s. The theme of mutual relationship of </w:t>
      </w:r>
      <w:r w:rsidR="00050BA0">
        <w:rPr>
          <w:rFonts w:ascii="Times New Roman" w:hAnsi="Times New Roman" w:cs="Times New Roman"/>
        </w:rPr>
        <w:t>Article</w:t>
      </w:r>
      <w:r w:rsidRPr="00131649">
        <w:rPr>
          <w:rFonts w:ascii="Times New Roman" w:hAnsi="Times New Roman" w:cs="Times New Roman"/>
        </w:rPr>
        <w:t xml:space="preserve"> 21 and 19 has already been discussed in several cases. This means that a law prescribing or procedure for depriving a person of personal liberty has to meet the requirement of </w:t>
      </w:r>
      <w:r w:rsidR="00050BA0">
        <w:rPr>
          <w:rFonts w:ascii="Times New Roman" w:hAnsi="Times New Roman" w:cs="Times New Roman"/>
        </w:rPr>
        <w:t>Article</w:t>
      </w:r>
      <w:r w:rsidRPr="00131649">
        <w:rPr>
          <w:rFonts w:ascii="Times New Roman" w:hAnsi="Times New Roman" w:cs="Times New Roman"/>
        </w:rPr>
        <w:t xml:space="preserve"> 19. Also, the procedure established by law in </w:t>
      </w:r>
      <w:r w:rsidR="00050BA0">
        <w:rPr>
          <w:rFonts w:ascii="Times New Roman" w:hAnsi="Times New Roman" w:cs="Times New Roman"/>
        </w:rPr>
        <w:t>Article</w:t>
      </w:r>
      <w:r w:rsidRPr="00131649">
        <w:rPr>
          <w:rFonts w:ascii="Times New Roman" w:hAnsi="Times New Roman" w:cs="Times New Roman"/>
        </w:rPr>
        <w:t xml:space="preserve"> 21 must answer requirement of </w:t>
      </w:r>
      <w:r w:rsidR="00050BA0">
        <w:rPr>
          <w:rFonts w:ascii="Times New Roman" w:hAnsi="Times New Roman" w:cs="Times New Roman"/>
        </w:rPr>
        <w:t>Article</w:t>
      </w:r>
      <w:r w:rsidRPr="00131649">
        <w:rPr>
          <w:rFonts w:ascii="Times New Roman" w:hAnsi="Times New Roman" w:cs="Times New Roman"/>
        </w:rPr>
        <w:t xml:space="preserve"> 14 as well.</w:t>
      </w:r>
    </w:p>
    <w:p w:rsidR="009C70D2" w:rsidRPr="00131649" w:rsidRDefault="00131649" w:rsidP="00EB7198">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The expression personal liberty in </w:t>
      </w:r>
      <w:r w:rsidR="00050BA0">
        <w:rPr>
          <w:rFonts w:ascii="Times New Roman" w:hAnsi="Times New Roman" w:cs="Times New Roman"/>
        </w:rPr>
        <w:t>Article</w:t>
      </w:r>
      <w:r w:rsidRPr="00131649">
        <w:rPr>
          <w:rFonts w:ascii="Times New Roman" w:hAnsi="Times New Roman" w:cs="Times New Roman"/>
        </w:rPr>
        <w:t xml:space="preserve"> 21 was given an expensive interpretation. The court emphasised that the expression personal liberty </w:t>
      </w:r>
      <w:r w:rsidR="00221501">
        <w:rPr>
          <w:rFonts w:ascii="Times New Roman" w:hAnsi="Times New Roman" w:cs="Times New Roman"/>
        </w:rPr>
        <w:t>is</w:t>
      </w:r>
      <w:r w:rsidRPr="00131649">
        <w:rPr>
          <w:rFonts w:ascii="Times New Roman" w:hAnsi="Times New Roman" w:cs="Times New Roman"/>
        </w:rPr>
        <w:t xml:space="preserve"> of the widest amplitude covering a variety of rights which go to constitute the personal liberty of man. Some of these attribute</w:t>
      </w:r>
      <w:r w:rsidR="000717B3">
        <w:rPr>
          <w:rFonts w:ascii="Times New Roman" w:hAnsi="Times New Roman" w:cs="Times New Roman"/>
        </w:rPr>
        <w:t>s</w:t>
      </w:r>
      <w:r w:rsidRPr="00131649">
        <w:rPr>
          <w:rFonts w:ascii="Times New Roman" w:hAnsi="Times New Roman" w:cs="Times New Roman"/>
        </w:rPr>
        <w:t xml:space="preserve"> have been raised to the status of distinct </w:t>
      </w:r>
      <w:r w:rsidR="00FF7434">
        <w:rPr>
          <w:rFonts w:ascii="Times New Roman" w:hAnsi="Times New Roman" w:cs="Times New Roman"/>
        </w:rPr>
        <w:t>Fundamental Right</w:t>
      </w:r>
      <w:r w:rsidRPr="00131649">
        <w:rPr>
          <w:rFonts w:ascii="Times New Roman" w:hAnsi="Times New Roman" w:cs="Times New Roman"/>
        </w:rPr>
        <w:t xml:space="preserve">s and give additional protection under </w:t>
      </w:r>
      <w:r w:rsidR="00050BA0">
        <w:rPr>
          <w:rFonts w:ascii="Times New Roman" w:hAnsi="Times New Roman" w:cs="Times New Roman"/>
        </w:rPr>
        <w:t>Article</w:t>
      </w:r>
      <w:r w:rsidRPr="00131649">
        <w:rPr>
          <w:rFonts w:ascii="Times New Roman" w:hAnsi="Times New Roman" w:cs="Times New Roman"/>
        </w:rPr>
        <w:t xml:space="preserve"> 19.</w:t>
      </w:r>
    </w:p>
    <w:p w:rsidR="009C70D2" w:rsidRPr="00131649" w:rsidRDefault="00131649" w:rsidP="00EB7198">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The most significant and creative aspect of Maneka Gandhi, is the re-interpretation by the court of the expression procedure established by law and used in </w:t>
      </w:r>
      <w:r w:rsidR="00050BA0">
        <w:rPr>
          <w:rFonts w:ascii="Times New Roman" w:hAnsi="Times New Roman" w:cs="Times New Roman"/>
        </w:rPr>
        <w:t>Article</w:t>
      </w:r>
      <w:r w:rsidRPr="00131649">
        <w:rPr>
          <w:rFonts w:ascii="Times New Roman" w:hAnsi="Times New Roman" w:cs="Times New Roman"/>
        </w:rPr>
        <w:t xml:space="preserve"> 21. The court gave following orientation to this expression:</w:t>
      </w:r>
    </w:p>
    <w:p w:rsidR="009C70D2" w:rsidRPr="00131649" w:rsidRDefault="00131649" w:rsidP="00EB7198">
      <w:pPr>
        <w:pStyle w:val="Body"/>
        <w:spacing w:before="120" w:after="120" w:line="276" w:lineRule="auto"/>
        <w:jc w:val="both"/>
        <w:rPr>
          <w:rFonts w:ascii="Times New Roman" w:hAnsi="Times New Roman" w:cs="Times New Roman"/>
        </w:rPr>
      </w:pPr>
      <w:r w:rsidRPr="00131649">
        <w:rPr>
          <w:rFonts w:ascii="Times New Roman" w:hAnsi="Times New Roman" w:cs="Times New Roman"/>
        </w:rPr>
        <w:tab/>
        <w:t xml:space="preserve">a. </w:t>
      </w:r>
      <w:r w:rsidR="00050BA0">
        <w:rPr>
          <w:rFonts w:ascii="Times New Roman" w:hAnsi="Times New Roman" w:cs="Times New Roman"/>
        </w:rPr>
        <w:t>Article</w:t>
      </w:r>
      <w:r w:rsidRPr="00131649">
        <w:rPr>
          <w:rFonts w:ascii="Times New Roman" w:hAnsi="Times New Roman" w:cs="Times New Roman"/>
        </w:rPr>
        <w:t xml:space="preserve"> 21 would no longer mean that law would prescribe some semblance of procedure, however arbitrary or fanciful, to the private person of his personal liberty. It now means that procedure must satisfy certain requisite in the sense of being fair and reasonable. The procedure cannot be arbitrary, unfair or unreasonable. The concept of reasonableness must be projected in the procedure contemplated by </w:t>
      </w:r>
      <w:r w:rsidR="00050BA0">
        <w:rPr>
          <w:rFonts w:ascii="Times New Roman" w:hAnsi="Times New Roman" w:cs="Times New Roman"/>
        </w:rPr>
        <w:t>Article</w:t>
      </w:r>
      <w:r w:rsidRPr="00131649">
        <w:rPr>
          <w:rFonts w:ascii="Times New Roman" w:hAnsi="Times New Roman" w:cs="Times New Roman"/>
        </w:rPr>
        <w:t xml:space="preserve"> 21. The </w:t>
      </w:r>
      <w:r w:rsidR="000717B3">
        <w:rPr>
          <w:rFonts w:ascii="Times New Roman" w:hAnsi="Times New Roman" w:cs="Times New Roman"/>
        </w:rPr>
        <w:t>C</w:t>
      </w:r>
      <w:r w:rsidRPr="00131649">
        <w:rPr>
          <w:rFonts w:ascii="Times New Roman" w:hAnsi="Times New Roman" w:cs="Times New Roman"/>
        </w:rPr>
        <w:t xml:space="preserve">ourt has now assumed the power to adjust the fairness and </w:t>
      </w:r>
      <w:r w:rsidR="000717B3">
        <w:rPr>
          <w:rFonts w:ascii="Times New Roman" w:hAnsi="Times New Roman" w:cs="Times New Roman"/>
        </w:rPr>
        <w:t>j</w:t>
      </w:r>
      <w:r w:rsidRPr="00131649">
        <w:rPr>
          <w:rFonts w:ascii="Times New Roman" w:hAnsi="Times New Roman" w:cs="Times New Roman"/>
        </w:rPr>
        <w:t xml:space="preserve">ustice of procedure established by law to deprive a person of </w:t>
      </w:r>
      <w:r w:rsidRPr="00131649">
        <w:rPr>
          <w:rFonts w:ascii="Times New Roman" w:hAnsi="Times New Roman" w:cs="Times New Roman"/>
        </w:rPr>
        <w:lastRenderedPageBreak/>
        <w:t xml:space="preserve">his personal liberty. The </w:t>
      </w:r>
      <w:r w:rsidR="000717B3">
        <w:rPr>
          <w:rFonts w:ascii="Times New Roman" w:hAnsi="Times New Roman" w:cs="Times New Roman"/>
        </w:rPr>
        <w:t>C</w:t>
      </w:r>
      <w:r w:rsidRPr="00131649">
        <w:rPr>
          <w:rFonts w:ascii="Times New Roman" w:hAnsi="Times New Roman" w:cs="Times New Roman"/>
        </w:rPr>
        <w:t xml:space="preserve">ourt had reached this conclusion by holding that </w:t>
      </w:r>
      <w:r w:rsidR="00050BA0">
        <w:rPr>
          <w:rFonts w:ascii="Times New Roman" w:hAnsi="Times New Roman" w:cs="Times New Roman"/>
        </w:rPr>
        <w:t>Article</w:t>
      </w:r>
      <w:r w:rsidRPr="00131649">
        <w:rPr>
          <w:rFonts w:ascii="Times New Roman" w:hAnsi="Times New Roman" w:cs="Times New Roman"/>
        </w:rPr>
        <w:t xml:space="preserve"> 21, 19 and 14 are mutually inclusive and interlinked.</w:t>
      </w:r>
    </w:p>
    <w:p w:rsidR="009C70D2" w:rsidRPr="00131649" w:rsidRDefault="00131649" w:rsidP="00EB7198">
      <w:pPr>
        <w:pStyle w:val="Body"/>
        <w:spacing w:before="120" w:after="120" w:line="276" w:lineRule="auto"/>
        <w:jc w:val="both"/>
        <w:rPr>
          <w:rFonts w:ascii="Times New Roman" w:hAnsi="Times New Roman" w:cs="Times New Roman"/>
        </w:rPr>
      </w:pPr>
      <w:r w:rsidRPr="00131649">
        <w:rPr>
          <w:rFonts w:ascii="Times New Roman" w:hAnsi="Times New Roman" w:cs="Times New Roman"/>
        </w:rPr>
        <w:tab/>
        <w:t xml:space="preserve">b. The procedure contemplated by </w:t>
      </w:r>
      <w:r w:rsidR="00050BA0">
        <w:rPr>
          <w:rFonts w:ascii="Times New Roman" w:hAnsi="Times New Roman" w:cs="Times New Roman"/>
        </w:rPr>
        <w:t>Article</w:t>
      </w:r>
      <w:r w:rsidRPr="00131649">
        <w:rPr>
          <w:rFonts w:ascii="Times New Roman" w:hAnsi="Times New Roman" w:cs="Times New Roman"/>
        </w:rPr>
        <w:t xml:space="preserve"> 21 must answer the test of reasonableness in order to conform </w:t>
      </w:r>
      <w:proofErr w:type="gramStart"/>
      <w:r w:rsidRPr="00131649">
        <w:rPr>
          <w:rFonts w:ascii="Times New Roman" w:hAnsi="Times New Roman" w:cs="Times New Roman"/>
        </w:rPr>
        <w:t>with</w:t>
      </w:r>
      <w:proofErr w:type="gramEnd"/>
      <w:r w:rsidRPr="00131649">
        <w:rPr>
          <w:rFonts w:ascii="Times New Roman" w:hAnsi="Times New Roman" w:cs="Times New Roman"/>
        </w:rPr>
        <w:t xml:space="preserve"> </w:t>
      </w:r>
      <w:r w:rsidR="00050BA0">
        <w:rPr>
          <w:rFonts w:ascii="Times New Roman" w:hAnsi="Times New Roman" w:cs="Times New Roman"/>
        </w:rPr>
        <w:t>Article</w:t>
      </w:r>
      <w:r w:rsidRPr="00131649">
        <w:rPr>
          <w:rFonts w:ascii="Times New Roman" w:hAnsi="Times New Roman" w:cs="Times New Roman"/>
        </w:rPr>
        <w:t xml:space="preserve"> 14 for, in the word of Justice Bhagwati: “The principle of reasonableness which legally as well as philosophically is in a sensual element of equality or non-arbitrariness permits </w:t>
      </w:r>
      <w:r w:rsidR="00050BA0">
        <w:rPr>
          <w:rFonts w:ascii="Times New Roman" w:hAnsi="Times New Roman" w:cs="Times New Roman"/>
        </w:rPr>
        <w:t>Article</w:t>
      </w:r>
      <w:r w:rsidRPr="00131649">
        <w:rPr>
          <w:rFonts w:ascii="Times New Roman" w:hAnsi="Times New Roman" w:cs="Times New Roman"/>
        </w:rPr>
        <w:t xml:space="preserve"> </w:t>
      </w:r>
      <w:r w:rsidR="000717B3">
        <w:rPr>
          <w:rFonts w:ascii="Times New Roman" w:hAnsi="Times New Roman" w:cs="Times New Roman"/>
        </w:rPr>
        <w:t>2</w:t>
      </w:r>
      <w:r w:rsidRPr="00131649">
        <w:rPr>
          <w:rFonts w:ascii="Times New Roman" w:hAnsi="Times New Roman" w:cs="Times New Roman"/>
        </w:rPr>
        <w:t xml:space="preserve">1 like a brooding omnipresence.” </w:t>
      </w:r>
      <w:r w:rsidR="000717B3">
        <w:rPr>
          <w:rFonts w:ascii="Times New Roman" w:hAnsi="Times New Roman" w:cs="Times New Roman"/>
        </w:rPr>
        <w:t>Thus</w:t>
      </w:r>
      <w:r w:rsidRPr="00131649">
        <w:rPr>
          <w:rFonts w:ascii="Times New Roman" w:hAnsi="Times New Roman" w:cs="Times New Roman"/>
        </w:rPr>
        <w:t xml:space="preserve">, the procedure in </w:t>
      </w:r>
      <w:r w:rsidR="00050BA0">
        <w:rPr>
          <w:rFonts w:ascii="Times New Roman" w:hAnsi="Times New Roman" w:cs="Times New Roman"/>
        </w:rPr>
        <w:t>Article</w:t>
      </w:r>
      <w:r w:rsidRPr="00131649">
        <w:rPr>
          <w:rFonts w:ascii="Times New Roman" w:hAnsi="Times New Roman" w:cs="Times New Roman"/>
        </w:rPr>
        <w:t xml:space="preserve"> </w:t>
      </w:r>
      <w:proofErr w:type="gramStart"/>
      <w:r w:rsidRPr="00131649">
        <w:rPr>
          <w:rFonts w:ascii="Times New Roman" w:hAnsi="Times New Roman" w:cs="Times New Roman"/>
        </w:rPr>
        <w:t>21,</w:t>
      </w:r>
      <w:proofErr w:type="gramEnd"/>
      <w:r w:rsidRPr="00131649">
        <w:rPr>
          <w:rFonts w:ascii="Times New Roman" w:hAnsi="Times New Roman" w:cs="Times New Roman"/>
        </w:rPr>
        <w:t xml:space="preserve"> must be right and just and fair and not arbitrary, fanciful or oppressive, otherwise, it would be no procedure at all and the requirement of </w:t>
      </w:r>
      <w:r w:rsidR="00050BA0">
        <w:rPr>
          <w:rFonts w:ascii="Times New Roman" w:hAnsi="Times New Roman" w:cs="Times New Roman"/>
        </w:rPr>
        <w:t>Article</w:t>
      </w:r>
      <w:r w:rsidRPr="00131649">
        <w:rPr>
          <w:rFonts w:ascii="Times New Roman" w:hAnsi="Times New Roman" w:cs="Times New Roman"/>
        </w:rPr>
        <w:t xml:space="preserve"> 21 would not be satisfied.</w:t>
      </w:r>
    </w:p>
    <w:p w:rsidR="009C70D2" w:rsidRPr="00131649" w:rsidRDefault="00131649" w:rsidP="00EB7198">
      <w:pPr>
        <w:pStyle w:val="Body"/>
        <w:spacing w:before="120" w:after="120" w:line="276" w:lineRule="auto"/>
        <w:jc w:val="both"/>
        <w:rPr>
          <w:rFonts w:ascii="Times New Roman" w:hAnsi="Times New Roman" w:cs="Times New Roman"/>
        </w:rPr>
      </w:pPr>
      <w:r w:rsidRPr="00131649">
        <w:rPr>
          <w:rFonts w:ascii="Times New Roman" w:hAnsi="Times New Roman" w:cs="Times New Roman"/>
        </w:rPr>
        <w:tab/>
        <w:t xml:space="preserve">c. According to Justice Iyer the procedure in </w:t>
      </w:r>
      <w:r w:rsidR="00050BA0">
        <w:rPr>
          <w:rFonts w:ascii="Times New Roman" w:hAnsi="Times New Roman" w:cs="Times New Roman"/>
        </w:rPr>
        <w:t>Article</w:t>
      </w:r>
      <w:r w:rsidRPr="00131649">
        <w:rPr>
          <w:rFonts w:ascii="Times New Roman" w:hAnsi="Times New Roman" w:cs="Times New Roman"/>
        </w:rPr>
        <w:t xml:space="preserve"> 21 means fairness, not formal, procedure; ‘law’ is reasonable law and not any enacted piece. This makes the word procedure established by law by and large synonymous with the procedural due process in the USA. This makes the right of hearing a component part of natural justice.</w:t>
      </w:r>
    </w:p>
    <w:p w:rsidR="009C70D2" w:rsidRPr="00131649" w:rsidRDefault="00131649" w:rsidP="00EB7198">
      <w:pPr>
        <w:pStyle w:val="Body"/>
        <w:spacing w:before="120" w:after="120" w:line="276" w:lineRule="auto"/>
        <w:jc w:val="both"/>
        <w:rPr>
          <w:rFonts w:ascii="Times New Roman" w:hAnsi="Times New Roman" w:cs="Times New Roman"/>
        </w:rPr>
      </w:pPr>
      <w:r w:rsidRPr="00131649">
        <w:rPr>
          <w:rFonts w:ascii="Times New Roman" w:hAnsi="Times New Roman" w:cs="Times New Roman"/>
        </w:rPr>
        <w:tab/>
        <w:t xml:space="preserve">d. As the right to travel abroad falls under </w:t>
      </w:r>
      <w:r w:rsidR="00050BA0">
        <w:rPr>
          <w:rFonts w:ascii="Times New Roman" w:hAnsi="Times New Roman" w:cs="Times New Roman"/>
        </w:rPr>
        <w:t>Article</w:t>
      </w:r>
      <w:r w:rsidRPr="00131649">
        <w:rPr>
          <w:rFonts w:ascii="Times New Roman" w:hAnsi="Times New Roman" w:cs="Times New Roman"/>
        </w:rPr>
        <w:t xml:space="preserve"> 21, natural justice mode must be applied while exercising the power of impounding of passport under the passport act. Although the passport act does not expressly provide for the requirement of hearing before a passport is impounded, yet the same has to be implied therein.</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35" w:name="_Toc75032314"/>
      <w:r w:rsidRPr="005679A9">
        <w:t>Topic</w:t>
      </w:r>
      <w:r w:rsidR="003110E6" w:rsidRPr="005679A9">
        <w:t xml:space="preserve">: </w:t>
      </w:r>
      <w:r w:rsidRPr="005679A9">
        <w:t xml:space="preserve">Constitutionality </w:t>
      </w:r>
      <w:proofErr w:type="gramStart"/>
      <w:r w:rsidR="003110E6" w:rsidRPr="005679A9">
        <w:t>Of</w:t>
      </w:r>
      <w:proofErr w:type="gramEnd"/>
      <w:r w:rsidR="003110E6" w:rsidRPr="005679A9">
        <w:t xml:space="preserve"> </w:t>
      </w:r>
      <w:r w:rsidRPr="005679A9">
        <w:t>Death Penalty</w:t>
      </w:r>
      <w:bookmarkEnd w:id="35"/>
      <w:r w:rsidRPr="005679A9">
        <w:t xml:space="preserve"> </w:t>
      </w:r>
    </w:p>
    <w:p w:rsidR="009C70D2" w:rsidRPr="00EB7198"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Name of the case:</w:t>
      </w:r>
      <w:r w:rsidR="00131649" w:rsidRPr="00EB7198">
        <w:rPr>
          <w:rFonts w:ascii="Times New Roman" w:hAnsi="Times New Roman" w:cs="Times New Roman"/>
          <w:b/>
          <w:bCs/>
        </w:rPr>
        <w:t xml:space="preserve"> Bachan Singh v. State of Punjab, AIR 1980 SC 898</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0717B3">
        <w:rPr>
          <w:rFonts w:ascii="Times New Roman" w:hAnsi="Times New Roman" w:cs="Times New Roman"/>
          <w:b/>
          <w:bCs/>
        </w:rPr>
        <w:t>:</w:t>
      </w:r>
      <w:r w:rsidR="00131649" w:rsidRPr="00131649">
        <w:rPr>
          <w:rFonts w:ascii="Times New Roman" w:hAnsi="Times New Roman" w:cs="Times New Roman"/>
        </w:rPr>
        <w:t xml:space="preserve"> J</w:t>
      </w:r>
      <w:r w:rsidR="00131649" w:rsidRPr="00131649">
        <w:rPr>
          <w:rFonts w:ascii="Times New Roman" w:hAnsi="Times New Roman" w:cs="Times New Roman"/>
          <w:lang w:val="fr-FR"/>
        </w:rPr>
        <w:t xml:space="preserve">ustice Y Chandrachud, Justice A Gupta, Justice </w:t>
      </w:r>
      <w:r w:rsidR="00131649" w:rsidRPr="00131649">
        <w:rPr>
          <w:rFonts w:ascii="Times New Roman" w:hAnsi="Times New Roman" w:cs="Times New Roman"/>
        </w:rPr>
        <w:t>N Untwalia</w:t>
      </w:r>
      <w:r w:rsidR="00131649" w:rsidRPr="00131649">
        <w:rPr>
          <w:rFonts w:ascii="Times New Roman" w:hAnsi="Times New Roman" w:cs="Times New Roman"/>
          <w:lang w:val="fr-FR"/>
        </w:rPr>
        <w:t>, Justice P Bhagwati, Justice R Sarkaria</w:t>
      </w:r>
    </w:p>
    <w:p w:rsidR="009C70D2" w:rsidRPr="00131649" w:rsidRDefault="00131649" w:rsidP="00EB7198">
      <w:pPr>
        <w:pStyle w:val="Body"/>
        <w:spacing w:before="120" w:after="120" w:line="276" w:lineRule="auto"/>
        <w:jc w:val="both"/>
        <w:rPr>
          <w:rFonts w:ascii="Times New Roman" w:hAnsi="Times New Roman" w:cs="Times New Roman"/>
        </w:rPr>
      </w:pPr>
      <w:r w:rsidRPr="00131649">
        <w:rPr>
          <w:rFonts w:ascii="Times New Roman" w:hAnsi="Times New Roman" w:cs="Times New Roman"/>
        </w:rPr>
        <w:lastRenderedPageBreak/>
        <w:t>Theme question before court: reasonableness of death penalty and analysis of view expressed in Jag Mohan and Rajendra case</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held that the provision of death penalty, as alternative punishment for murder in </w:t>
      </w:r>
      <w:r w:rsidR="003A38A2">
        <w:rPr>
          <w:rFonts w:ascii="Times New Roman" w:hAnsi="Times New Roman" w:cs="Times New Roman"/>
        </w:rPr>
        <w:t>Section</w:t>
      </w:r>
      <w:r w:rsidRPr="00131649">
        <w:rPr>
          <w:rFonts w:ascii="Times New Roman" w:hAnsi="Times New Roman" w:cs="Times New Roman"/>
        </w:rPr>
        <w:t xml:space="preserve"> 302, IPC, is not unreasonable and is in public interest. This </w:t>
      </w:r>
      <w:r w:rsidR="00050BA0">
        <w:rPr>
          <w:rFonts w:ascii="Times New Roman" w:hAnsi="Times New Roman" w:cs="Times New Roman"/>
        </w:rPr>
        <w:t>Article</w:t>
      </w:r>
      <w:r w:rsidRPr="00131649">
        <w:rPr>
          <w:rFonts w:ascii="Times New Roman" w:hAnsi="Times New Roman" w:cs="Times New Roman"/>
        </w:rPr>
        <w:t xml:space="preserve"> clearly brings out the implication that the founding </w:t>
      </w:r>
      <w:r w:rsidR="00C54A7C">
        <w:rPr>
          <w:rFonts w:ascii="Times New Roman" w:hAnsi="Times New Roman" w:cs="Times New Roman"/>
        </w:rPr>
        <w:t>father</w:t>
      </w:r>
      <w:r w:rsidRPr="00131649">
        <w:rPr>
          <w:rFonts w:ascii="Times New Roman" w:hAnsi="Times New Roman" w:cs="Times New Roman"/>
        </w:rPr>
        <w:t xml:space="preserve"> recognised right of the state to deprive a person of his life or personal liberty in accordance with the fair, just and reasonable procedure established by valid law. The procedure provided in the </w:t>
      </w:r>
      <w:r w:rsidR="002F35DB">
        <w:rPr>
          <w:rFonts w:ascii="Times New Roman" w:hAnsi="Times New Roman" w:cs="Times New Roman"/>
        </w:rPr>
        <w:t>C</w:t>
      </w:r>
      <w:r w:rsidRPr="00131649">
        <w:rPr>
          <w:rFonts w:ascii="Times New Roman" w:hAnsi="Times New Roman" w:cs="Times New Roman"/>
        </w:rPr>
        <w:t xml:space="preserve">riminal </w:t>
      </w:r>
      <w:r w:rsidR="002F35DB">
        <w:rPr>
          <w:rFonts w:ascii="Times New Roman" w:hAnsi="Times New Roman" w:cs="Times New Roman"/>
        </w:rPr>
        <w:t>P</w:t>
      </w:r>
      <w:r w:rsidRPr="00131649">
        <w:rPr>
          <w:rFonts w:ascii="Times New Roman" w:hAnsi="Times New Roman" w:cs="Times New Roman"/>
        </w:rPr>
        <w:t xml:space="preserve">rocedure </w:t>
      </w:r>
      <w:r w:rsidR="002F35DB">
        <w:rPr>
          <w:rFonts w:ascii="Times New Roman" w:hAnsi="Times New Roman" w:cs="Times New Roman"/>
        </w:rPr>
        <w:t>C</w:t>
      </w:r>
      <w:r w:rsidRPr="00131649">
        <w:rPr>
          <w:rFonts w:ascii="Times New Roman" w:hAnsi="Times New Roman" w:cs="Times New Roman"/>
        </w:rPr>
        <w:t xml:space="preserve">ode for imposing capital punishment for murder cannot be said to be unfair, unreasonable and unjust. The court, however, </w:t>
      </w:r>
      <w:r w:rsidR="00C54A7C">
        <w:rPr>
          <w:rFonts w:ascii="Times New Roman" w:hAnsi="Times New Roman" w:cs="Times New Roman"/>
        </w:rPr>
        <w:t>emphasised</w:t>
      </w:r>
      <w:r w:rsidRPr="00131649">
        <w:rPr>
          <w:rFonts w:ascii="Times New Roman" w:hAnsi="Times New Roman" w:cs="Times New Roman"/>
        </w:rPr>
        <w:t xml:space="preserve"> that the death penalty is an exception rather than the rule and it ought to be impose</w:t>
      </w:r>
      <w:r w:rsidR="00C54A7C">
        <w:rPr>
          <w:rFonts w:ascii="Times New Roman" w:hAnsi="Times New Roman" w:cs="Times New Roman"/>
        </w:rPr>
        <w:t>d</w:t>
      </w:r>
      <w:r w:rsidRPr="00131649">
        <w:rPr>
          <w:rFonts w:ascii="Times New Roman" w:hAnsi="Times New Roman" w:cs="Times New Roman"/>
        </w:rPr>
        <w:t xml:space="preserve"> only in the </w:t>
      </w:r>
      <w:r w:rsidR="00C54A7C">
        <w:rPr>
          <w:rFonts w:ascii="Times New Roman" w:hAnsi="Times New Roman" w:cs="Times New Roman"/>
        </w:rPr>
        <w:t>‘</w:t>
      </w:r>
      <w:r w:rsidRPr="00131649">
        <w:rPr>
          <w:rFonts w:ascii="Times New Roman" w:hAnsi="Times New Roman" w:cs="Times New Roman"/>
        </w:rPr>
        <w:t>gravest of the cases</w:t>
      </w:r>
      <w:r w:rsidR="00C54A7C">
        <w:rPr>
          <w:rFonts w:ascii="Times New Roman" w:hAnsi="Times New Roman" w:cs="Times New Roman"/>
        </w:rPr>
        <w:t>’</w:t>
      </w:r>
      <w:r w:rsidRPr="00131649">
        <w:rPr>
          <w:rFonts w:ascii="Times New Roman" w:hAnsi="Times New Roman" w:cs="Times New Roman"/>
        </w:rPr>
        <w:t xml:space="preserve"> of extreme culpability or in the rarest of the rare cases when the alternative option is unquestionably foreclosed.</w:t>
      </w:r>
    </w:p>
    <w:p w:rsidR="00EB7198" w:rsidRDefault="00131649" w:rsidP="002F35DB">
      <w:pPr>
        <w:pStyle w:val="Body"/>
        <w:spacing w:before="120" w:after="120" w:line="276" w:lineRule="auto"/>
        <w:rPr>
          <w:rFonts w:ascii="Times New Roman" w:hAnsi="Times New Roman" w:cs="Times New Roman"/>
          <w:b/>
          <w:bCs/>
        </w:rPr>
      </w:pPr>
      <w:r w:rsidRPr="002F35DB">
        <w:rPr>
          <w:rFonts w:ascii="Times New Roman" w:hAnsi="Times New Roman" w:cs="Times New Roman"/>
          <w:b/>
          <w:bCs/>
        </w:rPr>
        <w:t xml:space="preserve">Development in the concept </w:t>
      </w:r>
    </w:p>
    <w:p w:rsidR="009C70D2" w:rsidRPr="00EB7198"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Name of the case:</w:t>
      </w:r>
      <w:r w:rsidR="00131649" w:rsidRPr="00EB7198">
        <w:rPr>
          <w:rFonts w:ascii="Times New Roman" w:hAnsi="Times New Roman" w:cs="Times New Roman"/>
          <w:b/>
          <w:bCs/>
        </w:rPr>
        <w:t xml:space="preserve"> Machhi Singh v. State of Punjab, AIR 1989 SC 947</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2F35DB">
        <w:rPr>
          <w:rFonts w:ascii="Times New Roman" w:hAnsi="Times New Roman" w:cs="Times New Roman"/>
        </w:rPr>
        <w:t xml:space="preserve">: </w:t>
      </w:r>
      <w:r w:rsidR="00131649" w:rsidRPr="00131649">
        <w:rPr>
          <w:rFonts w:ascii="Times New Roman" w:hAnsi="Times New Roman" w:cs="Times New Roman"/>
        </w:rPr>
        <w:t>Justice MP Thakkar, Justice Syed Murtuza Fazalali</w:t>
      </w:r>
      <w:r w:rsidR="00131649" w:rsidRPr="00131649">
        <w:rPr>
          <w:rFonts w:ascii="Times New Roman" w:hAnsi="Times New Roman" w:cs="Times New Roman"/>
          <w:lang w:val="fr-FR"/>
        </w:rPr>
        <w:t xml:space="preserve"> Ali, Justice A </w:t>
      </w:r>
      <w:r w:rsidR="00131649" w:rsidRPr="00131649">
        <w:rPr>
          <w:rFonts w:ascii="Times New Roman" w:hAnsi="Times New Roman" w:cs="Times New Roman"/>
        </w:rPr>
        <w:t>Varadaranjan</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has emphasised that death penalty </w:t>
      </w:r>
      <w:r w:rsidR="002F35DB">
        <w:rPr>
          <w:rFonts w:ascii="Times New Roman" w:hAnsi="Times New Roman" w:cs="Times New Roman"/>
        </w:rPr>
        <w:t>need</w:t>
      </w:r>
      <w:r w:rsidRPr="00131649">
        <w:rPr>
          <w:rFonts w:ascii="Times New Roman" w:hAnsi="Times New Roman" w:cs="Times New Roman"/>
        </w:rPr>
        <w:t xml:space="preserve"> not be inflicted except in </w:t>
      </w:r>
      <w:r w:rsidR="00C54A7C">
        <w:rPr>
          <w:rFonts w:ascii="Times New Roman" w:hAnsi="Times New Roman" w:cs="Times New Roman"/>
        </w:rPr>
        <w:t>‘</w:t>
      </w:r>
      <w:r w:rsidR="002F35DB">
        <w:rPr>
          <w:rFonts w:ascii="Times New Roman" w:hAnsi="Times New Roman" w:cs="Times New Roman"/>
        </w:rPr>
        <w:t>gravest</w:t>
      </w:r>
      <w:r w:rsidRPr="00131649">
        <w:rPr>
          <w:rFonts w:ascii="Times New Roman" w:hAnsi="Times New Roman" w:cs="Times New Roman"/>
        </w:rPr>
        <w:t xml:space="preserve"> of the cases</w:t>
      </w:r>
      <w:r w:rsidR="00C54A7C">
        <w:rPr>
          <w:rFonts w:ascii="Times New Roman" w:hAnsi="Times New Roman" w:cs="Times New Roman"/>
        </w:rPr>
        <w:t>’</w:t>
      </w:r>
      <w:r w:rsidRPr="00131649">
        <w:rPr>
          <w:rFonts w:ascii="Times New Roman" w:hAnsi="Times New Roman" w:cs="Times New Roman"/>
        </w:rPr>
        <w:t xml:space="preserve"> of extreme culpability and that life imprisonment is the rule and death sentence is an exception. The court has emphasised that death sentence is to be imposed only when life imprisonment appears to be an altogether inadequate punishment having regard to circumstances of crime, and provided</w:t>
      </w:r>
      <w:r w:rsidR="002F35DB">
        <w:rPr>
          <w:rFonts w:ascii="Times New Roman" w:hAnsi="Times New Roman" w:cs="Times New Roman"/>
        </w:rPr>
        <w:t xml:space="preserve"> that</w:t>
      </w:r>
      <w:r w:rsidRPr="00131649">
        <w:rPr>
          <w:rFonts w:ascii="Times New Roman" w:hAnsi="Times New Roman" w:cs="Times New Roman"/>
        </w:rPr>
        <w:t xml:space="preserve"> the option to impose sentence of life imprisonment cannot be conscientiously exercised having regard to the nature and </w:t>
      </w:r>
      <w:r w:rsidR="002F35DB">
        <w:rPr>
          <w:rFonts w:ascii="Times New Roman" w:hAnsi="Times New Roman" w:cs="Times New Roman"/>
        </w:rPr>
        <w:t>circumstances</w:t>
      </w:r>
      <w:r w:rsidRPr="00131649">
        <w:rPr>
          <w:rFonts w:ascii="Times New Roman" w:hAnsi="Times New Roman" w:cs="Times New Roman"/>
        </w:rPr>
        <w:t xml:space="preserve"> of the crime and all the relevant circumstances.</w:t>
      </w:r>
    </w:p>
    <w:p w:rsidR="009C70D2" w:rsidRPr="00131649" w:rsidRDefault="00131649" w:rsidP="00EB7198">
      <w:pPr>
        <w:pStyle w:val="Body"/>
        <w:spacing w:before="120" w:after="120" w:line="276" w:lineRule="auto"/>
        <w:jc w:val="both"/>
        <w:rPr>
          <w:rFonts w:ascii="Times New Roman" w:hAnsi="Times New Roman" w:cs="Times New Roman"/>
        </w:rPr>
      </w:pPr>
      <w:r w:rsidRPr="00131649">
        <w:rPr>
          <w:rFonts w:ascii="Times New Roman" w:hAnsi="Times New Roman" w:cs="Times New Roman"/>
        </w:rPr>
        <w:lastRenderedPageBreak/>
        <w:t xml:space="preserve">Further, the Supreme Court has formulated broad guidelines for determining the </w:t>
      </w:r>
      <w:r w:rsidR="00C54A7C">
        <w:rPr>
          <w:rFonts w:ascii="Times New Roman" w:hAnsi="Times New Roman" w:cs="Times New Roman"/>
        </w:rPr>
        <w:t>‘</w:t>
      </w:r>
      <w:r w:rsidRPr="00131649">
        <w:rPr>
          <w:rFonts w:ascii="Times New Roman" w:hAnsi="Times New Roman" w:cs="Times New Roman"/>
        </w:rPr>
        <w:t>rarest of the rare</w:t>
      </w:r>
      <w:r w:rsidR="00C54A7C">
        <w:rPr>
          <w:rFonts w:ascii="Times New Roman" w:hAnsi="Times New Roman" w:cs="Times New Roman"/>
        </w:rPr>
        <w:t>’</w:t>
      </w:r>
      <w:r w:rsidRPr="00131649">
        <w:rPr>
          <w:rFonts w:ascii="Times New Roman" w:hAnsi="Times New Roman" w:cs="Times New Roman"/>
        </w:rPr>
        <w:t xml:space="preserve"> cases in which murderers should be awarded the death penalty instead of life imprisonment. The judges must ask them </w:t>
      </w:r>
      <w:r w:rsidR="002F35DB">
        <w:rPr>
          <w:rFonts w:ascii="Times New Roman" w:hAnsi="Times New Roman" w:cs="Times New Roman"/>
        </w:rPr>
        <w:t>these</w:t>
      </w:r>
      <w:r w:rsidRPr="00131649">
        <w:rPr>
          <w:rFonts w:ascii="Times New Roman" w:hAnsi="Times New Roman" w:cs="Times New Roman"/>
        </w:rPr>
        <w:t xml:space="preserve"> two questions for deciding whether a murder case falls in the category of rarest of the rare cases:</w:t>
      </w:r>
    </w:p>
    <w:p w:rsidR="009C70D2" w:rsidRPr="00131649" w:rsidRDefault="00131649" w:rsidP="00EB7198">
      <w:pPr>
        <w:pStyle w:val="Body"/>
        <w:numPr>
          <w:ilvl w:val="0"/>
          <w:numId w:val="12"/>
        </w:numPr>
        <w:spacing w:before="120" w:after="120" w:line="276" w:lineRule="auto"/>
        <w:jc w:val="both"/>
        <w:rPr>
          <w:rFonts w:ascii="Times New Roman" w:hAnsi="Times New Roman" w:cs="Times New Roman"/>
        </w:rPr>
      </w:pPr>
      <w:r w:rsidRPr="00131649">
        <w:rPr>
          <w:rFonts w:ascii="Times New Roman" w:hAnsi="Times New Roman" w:cs="Times New Roman"/>
        </w:rPr>
        <w:t>Whether there is something uncommon about the crime which renders a life imprisonment sentence inadequate and calls for a death sentence</w:t>
      </w:r>
      <w:r w:rsidRPr="00131649">
        <w:rPr>
          <w:rFonts w:ascii="Times New Roman" w:hAnsi="Times New Roman" w:cs="Times New Roman"/>
          <w:lang w:val="zh-TW" w:eastAsia="zh-TW"/>
        </w:rPr>
        <w:t>?</w:t>
      </w:r>
    </w:p>
    <w:p w:rsidR="009C70D2" w:rsidRPr="00B02532" w:rsidRDefault="00131649" w:rsidP="00EB7198">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Whether th</w:t>
      </w:r>
      <w:r w:rsidR="00C54A7C">
        <w:rPr>
          <w:rFonts w:ascii="Times New Roman" w:hAnsi="Times New Roman" w:cs="Times New Roman"/>
        </w:rPr>
        <w:t>e nature</w:t>
      </w:r>
      <w:r w:rsidRPr="00131649">
        <w:rPr>
          <w:rFonts w:ascii="Times New Roman" w:hAnsi="Times New Roman" w:cs="Times New Roman"/>
        </w:rPr>
        <w:t xml:space="preserve"> of the crime are such that there is no alternative but to impose the death sentence even after recording maximum weightage to the mitigating submissions which speaks in favour of the offender</w:t>
      </w:r>
      <w:r w:rsidRPr="00131649">
        <w:rPr>
          <w:rFonts w:ascii="Times New Roman" w:hAnsi="Times New Roman" w:cs="Times New Roman"/>
          <w:lang w:val="zh-TW" w:eastAsia="zh-TW"/>
        </w:rPr>
        <w:t>?</w:t>
      </w:r>
    </w:p>
    <w:p w:rsidR="00B02532" w:rsidRDefault="00B02532" w:rsidP="00B02532">
      <w:pPr>
        <w:pStyle w:val="Body"/>
        <w:pBdr>
          <w:bottom w:val="single" w:sz="6" w:space="1" w:color="auto"/>
        </w:pBdr>
        <w:spacing w:before="120" w:after="120" w:line="276" w:lineRule="auto"/>
        <w:jc w:val="both"/>
        <w:rPr>
          <w:rFonts w:ascii="Times New Roman" w:hAnsi="Times New Roman" w:cs="Times New Roman"/>
        </w:rPr>
      </w:pPr>
    </w:p>
    <w:p w:rsidR="00EB7198" w:rsidRPr="005679A9" w:rsidRDefault="00131649" w:rsidP="005679A9">
      <w:pPr>
        <w:pStyle w:val="Heading2"/>
      </w:pPr>
      <w:bookmarkStart w:id="36" w:name="_Toc75032315"/>
      <w:r w:rsidRPr="005679A9">
        <w:t>Topic</w:t>
      </w:r>
      <w:r w:rsidR="003110E6" w:rsidRPr="005679A9">
        <w:t xml:space="preserve">: </w:t>
      </w:r>
      <w:r w:rsidRPr="005679A9">
        <w:t xml:space="preserve">Quality </w:t>
      </w:r>
      <w:r w:rsidR="003110E6" w:rsidRPr="005679A9">
        <w:t xml:space="preserve">Of </w:t>
      </w:r>
      <w:r w:rsidR="002F35DB" w:rsidRPr="005679A9">
        <w:t>L</w:t>
      </w:r>
      <w:r w:rsidRPr="005679A9">
        <w:t xml:space="preserve">ife </w:t>
      </w:r>
      <w:proofErr w:type="gramStart"/>
      <w:r w:rsidR="003110E6" w:rsidRPr="005679A9">
        <w:t>Under</w:t>
      </w:r>
      <w:proofErr w:type="gramEnd"/>
      <w:r w:rsidR="003110E6" w:rsidRPr="005679A9">
        <w:t xml:space="preserve"> </w:t>
      </w:r>
      <w:r w:rsidR="00050BA0" w:rsidRPr="005679A9">
        <w:t>Article</w:t>
      </w:r>
      <w:r w:rsidRPr="005679A9">
        <w:t xml:space="preserve"> </w:t>
      </w:r>
      <w:r w:rsidR="003110E6" w:rsidRPr="005679A9">
        <w:t>21</w:t>
      </w:r>
      <w:bookmarkEnd w:id="36"/>
    </w:p>
    <w:p w:rsidR="009C70D2" w:rsidRPr="002F35DB" w:rsidRDefault="00924748" w:rsidP="00EB719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 xml:space="preserve">Name of the </w:t>
      </w:r>
      <w:r w:rsidR="002F35DB">
        <w:rPr>
          <w:rFonts w:ascii="Times New Roman" w:hAnsi="Times New Roman" w:cs="Times New Roman"/>
          <w:b/>
          <w:bCs/>
        </w:rPr>
        <w:t>C</w:t>
      </w:r>
      <w:r w:rsidRPr="00924748">
        <w:rPr>
          <w:rFonts w:ascii="Times New Roman" w:hAnsi="Times New Roman" w:cs="Times New Roman"/>
          <w:b/>
          <w:bCs/>
        </w:rPr>
        <w:t>ase:</w:t>
      </w:r>
      <w:r w:rsidR="00131649" w:rsidRPr="00EB7198">
        <w:rPr>
          <w:rFonts w:ascii="Times New Roman" w:hAnsi="Times New Roman" w:cs="Times New Roman"/>
          <w:b/>
          <w:bCs/>
        </w:rPr>
        <w:t xml:space="preserve"> Francis Coralie v. Administrator, </w:t>
      </w:r>
      <w:r w:rsidR="003A38A2">
        <w:rPr>
          <w:rFonts w:ascii="Times New Roman" w:hAnsi="Times New Roman" w:cs="Times New Roman"/>
          <w:b/>
          <w:bCs/>
        </w:rPr>
        <w:t>Union</w:t>
      </w:r>
      <w:r w:rsidR="00050BA0">
        <w:rPr>
          <w:rFonts w:ascii="Times New Roman" w:hAnsi="Times New Roman" w:cs="Times New Roman"/>
          <w:b/>
          <w:bCs/>
        </w:rPr>
        <w:t xml:space="preserve"> Territory</w:t>
      </w:r>
      <w:r w:rsidR="00131649" w:rsidRPr="00EB7198">
        <w:rPr>
          <w:rFonts w:ascii="Times New Roman" w:hAnsi="Times New Roman" w:cs="Times New Roman"/>
          <w:b/>
          <w:bCs/>
        </w:rPr>
        <w:t xml:space="preserve"> of Delhi, AIR 1981 SC 746</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2F35DB">
        <w:rPr>
          <w:rFonts w:ascii="Times New Roman" w:hAnsi="Times New Roman" w:cs="Times New Roman"/>
        </w:rPr>
        <w:t xml:space="preserve">: </w:t>
      </w:r>
      <w:r>
        <w:rPr>
          <w:rFonts w:ascii="Times New Roman" w:hAnsi="Times New Roman" w:cs="Times New Roman"/>
        </w:rPr>
        <w:t>J</w:t>
      </w:r>
      <w:r w:rsidR="00131649" w:rsidRPr="00131649">
        <w:rPr>
          <w:rFonts w:ascii="Times New Roman" w:hAnsi="Times New Roman" w:cs="Times New Roman"/>
        </w:rPr>
        <w:t>ustice PN Bhagwati and Justice Syed Murtuza Fazalali</w:t>
      </w:r>
    </w:p>
    <w:p w:rsidR="009C70D2" w:rsidRPr="00131649" w:rsidRDefault="00131649" w:rsidP="002F35DB">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Issue:</w:t>
      </w:r>
      <w:r w:rsidRPr="00131649">
        <w:rPr>
          <w:rFonts w:ascii="Times New Roman" w:hAnsi="Times New Roman" w:cs="Times New Roman"/>
        </w:rPr>
        <w:t xml:space="preserve"> Whether the right to life is limited only to protection of limb or faculty or does it go further and embrace something more?</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case: </w:t>
      </w:r>
      <w:r w:rsidRPr="00131649">
        <w:rPr>
          <w:rFonts w:ascii="Times New Roman" w:hAnsi="Times New Roman" w:cs="Times New Roman"/>
        </w:rPr>
        <w:t xml:space="preserve">The detenu was denied his right of detenu under </w:t>
      </w:r>
      <w:r w:rsidR="00C54A7C">
        <w:rPr>
          <w:rFonts w:ascii="Times New Roman" w:hAnsi="Times New Roman" w:cs="Times New Roman"/>
        </w:rPr>
        <w:t>C</w:t>
      </w:r>
      <w:r w:rsidRPr="00131649">
        <w:rPr>
          <w:rFonts w:ascii="Times New Roman" w:hAnsi="Times New Roman" w:cs="Times New Roman"/>
        </w:rPr>
        <w:t xml:space="preserve">onservation of </w:t>
      </w:r>
      <w:r w:rsidR="00C54A7C">
        <w:rPr>
          <w:rFonts w:ascii="Times New Roman" w:hAnsi="Times New Roman" w:cs="Times New Roman"/>
        </w:rPr>
        <w:t>F</w:t>
      </w:r>
      <w:r w:rsidRPr="00131649">
        <w:rPr>
          <w:rFonts w:ascii="Times New Roman" w:hAnsi="Times New Roman" w:cs="Times New Roman"/>
        </w:rPr>
        <w:t xml:space="preserve">orest </w:t>
      </w:r>
      <w:r w:rsidR="00C54A7C">
        <w:rPr>
          <w:rFonts w:ascii="Times New Roman" w:hAnsi="Times New Roman" w:cs="Times New Roman"/>
        </w:rPr>
        <w:t>E</w:t>
      </w:r>
      <w:r w:rsidRPr="00131649">
        <w:rPr>
          <w:rFonts w:ascii="Times New Roman" w:hAnsi="Times New Roman" w:cs="Times New Roman"/>
        </w:rPr>
        <w:t xml:space="preserve">xchange and </w:t>
      </w:r>
      <w:r w:rsidR="00C54A7C">
        <w:rPr>
          <w:rFonts w:ascii="Times New Roman" w:hAnsi="Times New Roman" w:cs="Times New Roman"/>
        </w:rPr>
        <w:t>P</w:t>
      </w:r>
      <w:r w:rsidRPr="00131649">
        <w:rPr>
          <w:rFonts w:ascii="Times New Roman" w:hAnsi="Times New Roman" w:cs="Times New Roman"/>
        </w:rPr>
        <w:t xml:space="preserve">revention of the </w:t>
      </w:r>
      <w:r w:rsidR="00C54A7C">
        <w:rPr>
          <w:rFonts w:ascii="Times New Roman" w:hAnsi="Times New Roman" w:cs="Times New Roman"/>
        </w:rPr>
        <w:t>S</w:t>
      </w:r>
      <w:r w:rsidRPr="00131649">
        <w:rPr>
          <w:rFonts w:ascii="Times New Roman" w:hAnsi="Times New Roman" w:cs="Times New Roman"/>
        </w:rPr>
        <w:t xml:space="preserve">muggling </w:t>
      </w:r>
      <w:r w:rsidR="00C54A7C">
        <w:rPr>
          <w:rFonts w:ascii="Times New Roman" w:hAnsi="Times New Roman" w:cs="Times New Roman"/>
        </w:rPr>
        <w:t>A</w:t>
      </w:r>
      <w:r w:rsidRPr="00131649">
        <w:rPr>
          <w:rFonts w:ascii="Times New Roman" w:hAnsi="Times New Roman" w:cs="Times New Roman"/>
        </w:rPr>
        <w:t xml:space="preserve">ctivities </w:t>
      </w:r>
      <w:r w:rsidR="00C54A7C">
        <w:rPr>
          <w:rFonts w:ascii="Times New Roman" w:hAnsi="Times New Roman" w:cs="Times New Roman"/>
        </w:rPr>
        <w:t>A</w:t>
      </w:r>
      <w:r w:rsidRPr="00131649">
        <w:rPr>
          <w:rFonts w:ascii="Times New Roman" w:hAnsi="Times New Roman" w:cs="Times New Roman"/>
        </w:rPr>
        <w:t>ct,</w:t>
      </w:r>
      <w:r w:rsidR="00C54A7C">
        <w:rPr>
          <w:rFonts w:ascii="Times New Roman" w:hAnsi="Times New Roman" w:cs="Times New Roman"/>
        </w:rPr>
        <w:t xml:space="preserve"> 1974,</w:t>
      </w:r>
      <w:r w:rsidRPr="00131649">
        <w:rPr>
          <w:rFonts w:ascii="Times New Roman" w:hAnsi="Times New Roman" w:cs="Times New Roman"/>
        </w:rPr>
        <w:t xml:space="preserve"> to have interview with lawyers and the members of his family.</w:t>
      </w:r>
    </w:p>
    <w:p w:rsidR="0082684A"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held that the </w:t>
      </w:r>
      <w:r w:rsidR="00C54A7C">
        <w:rPr>
          <w:rFonts w:ascii="Times New Roman" w:hAnsi="Times New Roman" w:cs="Times New Roman"/>
        </w:rPr>
        <w:t>‘</w:t>
      </w:r>
      <w:r w:rsidRPr="00131649">
        <w:rPr>
          <w:rFonts w:ascii="Times New Roman" w:hAnsi="Times New Roman" w:cs="Times New Roman"/>
        </w:rPr>
        <w:t>right to life</w:t>
      </w:r>
      <w:r w:rsidR="00C54A7C">
        <w:rPr>
          <w:rFonts w:ascii="Times New Roman" w:hAnsi="Times New Roman" w:cs="Times New Roman"/>
        </w:rPr>
        <w:t>’</w:t>
      </w:r>
      <w:r w:rsidRPr="00131649">
        <w:rPr>
          <w:rFonts w:ascii="Times New Roman" w:hAnsi="Times New Roman" w:cs="Times New Roman"/>
        </w:rPr>
        <w:t xml:space="preserve"> includes </w:t>
      </w:r>
      <w:r w:rsidR="00C54A7C">
        <w:rPr>
          <w:rFonts w:ascii="Times New Roman" w:hAnsi="Times New Roman" w:cs="Times New Roman"/>
        </w:rPr>
        <w:t>‘</w:t>
      </w:r>
      <w:r w:rsidRPr="00131649">
        <w:rPr>
          <w:rFonts w:ascii="Times New Roman" w:hAnsi="Times New Roman" w:cs="Times New Roman"/>
        </w:rPr>
        <w:t>right to live with human dignity</w:t>
      </w:r>
      <w:r w:rsidR="00C54A7C">
        <w:rPr>
          <w:rFonts w:ascii="Times New Roman" w:hAnsi="Times New Roman" w:cs="Times New Roman"/>
        </w:rPr>
        <w:t>’</w:t>
      </w:r>
      <w:r w:rsidRPr="00131649">
        <w:rPr>
          <w:rFonts w:ascii="Times New Roman" w:hAnsi="Times New Roman" w:cs="Times New Roman"/>
        </w:rPr>
        <w:t xml:space="preserve"> and all that goes along with it, viz, </w:t>
      </w:r>
      <w:r w:rsidR="000F1A27">
        <w:rPr>
          <w:rFonts w:ascii="Times New Roman" w:hAnsi="Times New Roman" w:cs="Times New Roman"/>
        </w:rPr>
        <w:t>t</w:t>
      </w:r>
      <w:r w:rsidRPr="00131649">
        <w:rPr>
          <w:rFonts w:ascii="Times New Roman" w:hAnsi="Times New Roman" w:cs="Times New Roman"/>
        </w:rPr>
        <w:t xml:space="preserve">he bare necessities of life such as education, nutrition, clothing and shelter over the head and facilities for reading, </w:t>
      </w:r>
      <w:r w:rsidRPr="00131649">
        <w:rPr>
          <w:rFonts w:ascii="Times New Roman" w:hAnsi="Times New Roman" w:cs="Times New Roman"/>
        </w:rPr>
        <w:lastRenderedPageBreak/>
        <w:t xml:space="preserve">writing and expressing oneself in diverse form, freely moving about and missing and mingling with fellow human beings. </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rPr>
        <w:t>Of course, the magnitude and content of components of this right would depend upon the extent of economic development of the country, but it must, in any view of the matter, include the right to the basic necessities of life and also the right to carry on such functions and activities as constitute the bare minimum expression of the human self.</w:t>
      </w:r>
      <w:r w:rsidR="0082684A">
        <w:rPr>
          <w:rFonts w:ascii="Times New Roman" w:hAnsi="Times New Roman" w:cs="Times New Roman"/>
        </w:rPr>
        <w:t xml:space="preserve"> </w:t>
      </w:r>
      <w:r w:rsidRPr="00131649">
        <w:rPr>
          <w:rFonts w:ascii="Times New Roman" w:hAnsi="Times New Roman" w:cs="Times New Roman"/>
        </w:rPr>
        <w:t>Therefore</w:t>
      </w:r>
      <w:r w:rsidR="002F35DB">
        <w:rPr>
          <w:rFonts w:ascii="Times New Roman" w:hAnsi="Times New Roman" w:cs="Times New Roman"/>
        </w:rPr>
        <w:t>,</w:t>
      </w:r>
      <w:r w:rsidRPr="00131649">
        <w:rPr>
          <w:rFonts w:ascii="Times New Roman" w:hAnsi="Times New Roman" w:cs="Times New Roman"/>
        </w:rPr>
        <w:t xml:space="preserve"> any form of torture or cruel, inhuman or degrading treatment would be offensive to human dignity and constitute an inroad into this right to leave and it would, on this view, be provided by </w:t>
      </w:r>
      <w:r w:rsidR="00050BA0">
        <w:rPr>
          <w:rFonts w:ascii="Times New Roman" w:hAnsi="Times New Roman" w:cs="Times New Roman"/>
        </w:rPr>
        <w:t>Article</w:t>
      </w:r>
      <w:r w:rsidRPr="00131649">
        <w:rPr>
          <w:rFonts w:ascii="Times New Roman" w:hAnsi="Times New Roman" w:cs="Times New Roman"/>
        </w:rPr>
        <w:t xml:space="preserve"> 21 unless it is in accordance with the procedure established by law, but new law which </w:t>
      </w:r>
      <w:r w:rsidR="0082684A" w:rsidRPr="00131649">
        <w:rPr>
          <w:rFonts w:ascii="Times New Roman" w:hAnsi="Times New Roman" w:cs="Times New Roman"/>
        </w:rPr>
        <w:t>authorizes</w:t>
      </w:r>
      <w:r w:rsidRPr="00131649">
        <w:rPr>
          <w:rFonts w:ascii="Times New Roman" w:hAnsi="Times New Roman" w:cs="Times New Roman"/>
        </w:rPr>
        <w:t xml:space="preserve"> and no procedure which leads to such torture or cruelty, inhumane or degrading treatment can even stand the test of reasonableness and non-arbitrariness. It would plainly be unconstitutional and void as being violative of </w:t>
      </w:r>
      <w:r w:rsidR="00050BA0">
        <w:rPr>
          <w:rFonts w:ascii="Times New Roman" w:hAnsi="Times New Roman" w:cs="Times New Roman"/>
        </w:rPr>
        <w:t>Article</w:t>
      </w:r>
      <w:r w:rsidRPr="00131649">
        <w:rPr>
          <w:rFonts w:ascii="Times New Roman" w:hAnsi="Times New Roman" w:cs="Times New Roman"/>
        </w:rPr>
        <w:t xml:space="preserve"> 21 and </w:t>
      </w:r>
      <w:r w:rsidR="00050BA0">
        <w:rPr>
          <w:rFonts w:ascii="Times New Roman" w:hAnsi="Times New Roman" w:cs="Times New Roman"/>
        </w:rPr>
        <w:t>Article</w:t>
      </w:r>
      <w:r w:rsidRPr="00131649">
        <w:rPr>
          <w:rFonts w:ascii="Times New Roman" w:hAnsi="Times New Roman" w:cs="Times New Roman"/>
        </w:rPr>
        <w:t xml:space="preserve"> 14.</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9C70D2" w:rsidRDefault="00131649" w:rsidP="005679A9">
      <w:pPr>
        <w:pStyle w:val="Heading2"/>
      </w:pPr>
      <w:bookmarkStart w:id="37" w:name="_Toc75032316"/>
      <w:r w:rsidRPr="005679A9">
        <w:t>Topic</w:t>
      </w:r>
      <w:r w:rsidR="003110E6" w:rsidRPr="005679A9">
        <w:t xml:space="preserve">: </w:t>
      </w:r>
      <w:r w:rsidR="002F35DB" w:rsidRPr="005679A9">
        <w:t xml:space="preserve">Right </w:t>
      </w:r>
      <w:proofErr w:type="gramStart"/>
      <w:r w:rsidR="002F35DB" w:rsidRPr="005679A9">
        <w:t>Against</w:t>
      </w:r>
      <w:proofErr w:type="gramEnd"/>
      <w:r w:rsidR="002F35DB" w:rsidRPr="005679A9">
        <w:t xml:space="preserve"> Sexual Harassment </w:t>
      </w:r>
      <w:r w:rsidR="003110E6" w:rsidRPr="005679A9">
        <w:t xml:space="preserve">Under </w:t>
      </w:r>
      <w:r w:rsidR="00050BA0" w:rsidRPr="005679A9">
        <w:t>Article</w:t>
      </w:r>
      <w:r w:rsidRPr="005679A9">
        <w:t xml:space="preserve"> </w:t>
      </w:r>
      <w:r w:rsidR="003110E6" w:rsidRPr="005679A9">
        <w:t>21</w:t>
      </w:r>
      <w:bookmarkEnd w:id="37"/>
    </w:p>
    <w:p w:rsidR="0082684A" w:rsidRPr="0082684A" w:rsidRDefault="0082684A" w:rsidP="0082684A">
      <w:r>
        <w:t>Name of the case: Visakha and Anr v. State of Rajasthan</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2F35DB">
        <w:rPr>
          <w:rFonts w:ascii="Times New Roman" w:hAnsi="Times New Roman" w:cs="Times New Roman"/>
          <w:b/>
          <w:bCs/>
        </w:rPr>
        <w:t>:</w:t>
      </w:r>
      <w:r w:rsidR="00131649" w:rsidRPr="00131649">
        <w:rPr>
          <w:rFonts w:ascii="Times New Roman" w:hAnsi="Times New Roman" w:cs="Times New Roman"/>
        </w:rPr>
        <w:t xml:space="preserve"> </w:t>
      </w:r>
      <w:r>
        <w:rPr>
          <w:rFonts w:ascii="Times New Roman" w:hAnsi="Times New Roman" w:cs="Times New Roman"/>
          <w:lang w:val="fr-FR"/>
        </w:rPr>
        <w:t>C</w:t>
      </w:r>
      <w:r w:rsidR="00131649" w:rsidRPr="00131649">
        <w:rPr>
          <w:rFonts w:ascii="Times New Roman" w:hAnsi="Times New Roman" w:cs="Times New Roman"/>
          <w:lang w:val="fr-FR"/>
        </w:rPr>
        <w:t>hief Justice J</w:t>
      </w:r>
      <w:r w:rsidR="000E3949">
        <w:rPr>
          <w:rFonts w:ascii="Times New Roman" w:hAnsi="Times New Roman" w:cs="Times New Roman"/>
          <w:lang w:val="fr-FR"/>
        </w:rPr>
        <w:t>.</w:t>
      </w:r>
      <w:r w:rsidR="00131649" w:rsidRPr="00131649">
        <w:rPr>
          <w:rFonts w:ascii="Times New Roman" w:hAnsi="Times New Roman" w:cs="Times New Roman"/>
          <w:lang w:val="fr-FR"/>
        </w:rPr>
        <w:t>S</w:t>
      </w:r>
      <w:r w:rsidR="000E3949">
        <w:rPr>
          <w:rFonts w:ascii="Times New Roman" w:hAnsi="Times New Roman" w:cs="Times New Roman"/>
          <w:lang w:val="fr-FR"/>
        </w:rPr>
        <w:t>.</w:t>
      </w:r>
      <w:r w:rsidR="00131649" w:rsidRPr="00131649">
        <w:rPr>
          <w:rFonts w:ascii="Times New Roman" w:hAnsi="Times New Roman" w:cs="Times New Roman"/>
          <w:lang w:val="fr-FR"/>
        </w:rPr>
        <w:t xml:space="preserve"> Verma, Justice Sujata Manohar, Justice BN Kirpal</w:t>
      </w:r>
    </w:p>
    <w:p w:rsidR="009C70D2" w:rsidRPr="00131649" w:rsidRDefault="00131649" w:rsidP="002F35DB">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 xml:space="preserve">Facts of the </w:t>
      </w:r>
      <w:r w:rsidR="002F35DB">
        <w:rPr>
          <w:rFonts w:ascii="Times New Roman" w:hAnsi="Times New Roman" w:cs="Times New Roman"/>
          <w:b/>
          <w:bCs/>
        </w:rPr>
        <w:t>C</w:t>
      </w:r>
      <w:r w:rsidRPr="00EB7198">
        <w:rPr>
          <w:rFonts w:ascii="Times New Roman" w:hAnsi="Times New Roman" w:cs="Times New Roman"/>
          <w:b/>
          <w:bCs/>
        </w:rPr>
        <w:t>ase:</w:t>
      </w:r>
      <w:r w:rsidRPr="00131649">
        <w:rPr>
          <w:rFonts w:ascii="Times New Roman" w:hAnsi="Times New Roman" w:cs="Times New Roman"/>
        </w:rPr>
        <w:t xml:space="preserve"> </w:t>
      </w:r>
      <w:r w:rsidR="00EB7198">
        <w:rPr>
          <w:rFonts w:ascii="Times New Roman" w:hAnsi="Times New Roman" w:cs="Times New Roman"/>
        </w:rPr>
        <w:t>D</w:t>
      </w:r>
      <w:r w:rsidRPr="00131649">
        <w:rPr>
          <w:rFonts w:ascii="Times New Roman" w:hAnsi="Times New Roman" w:cs="Times New Roman"/>
        </w:rPr>
        <w:t xml:space="preserve">uring 1990, Bhanvari Devi who was employed to the Rajasthan </w:t>
      </w:r>
      <w:r w:rsidR="00874609">
        <w:rPr>
          <w:rFonts w:ascii="Times New Roman" w:hAnsi="Times New Roman" w:cs="Times New Roman"/>
        </w:rPr>
        <w:t>State Government</w:t>
      </w:r>
      <w:r w:rsidRPr="00131649">
        <w:rPr>
          <w:rFonts w:ascii="Times New Roman" w:hAnsi="Times New Roman" w:cs="Times New Roman"/>
        </w:rPr>
        <w:t xml:space="preserve"> wa</w:t>
      </w:r>
      <w:r w:rsidR="002F35DB">
        <w:rPr>
          <w:rFonts w:ascii="Times New Roman" w:hAnsi="Times New Roman" w:cs="Times New Roman"/>
        </w:rPr>
        <w:t>s</w:t>
      </w:r>
      <w:r w:rsidRPr="00131649">
        <w:rPr>
          <w:rFonts w:ascii="Times New Roman" w:hAnsi="Times New Roman" w:cs="Times New Roman"/>
        </w:rPr>
        <w:t xml:space="preserve"> rape</w:t>
      </w:r>
      <w:r w:rsidR="002F35DB">
        <w:rPr>
          <w:rFonts w:ascii="Times New Roman" w:hAnsi="Times New Roman" w:cs="Times New Roman"/>
        </w:rPr>
        <w:t>d</w:t>
      </w:r>
      <w:r w:rsidRPr="00131649">
        <w:rPr>
          <w:rFonts w:ascii="Times New Roman" w:hAnsi="Times New Roman" w:cs="Times New Roman"/>
        </w:rPr>
        <w:t xml:space="preserve"> by landlords of Gujjar community in attempt to prevent child marriage. The rape survivor did not get justice from Rajasthan High Court and the </w:t>
      </w:r>
      <w:proofErr w:type="gramStart"/>
      <w:r w:rsidRPr="00131649">
        <w:rPr>
          <w:rFonts w:ascii="Times New Roman" w:hAnsi="Times New Roman" w:cs="Times New Roman"/>
        </w:rPr>
        <w:t>rapist were</w:t>
      </w:r>
      <w:proofErr w:type="gramEnd"/>
      <w:r w:rsidRPr="00131649">
        <w:rPr>
          <w:rFonts w:ascii="Times New Roman" w:hAnsi="Times New Roman" w:cs="Times New Roman"/>
        </w:rPr>
        <w:t xml:space="preserve"> allowed to go free. This case was brought to the attention of Supreme Court in the absence of domestic law to deal with sexual harassment of working women at all workplace.</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lastRenderedPageBreak/>
        <w:t>Ratio:</w:t>
      </w:r>
      <w:r w:rsidRPr="00131649">
        <w:rPr>
          <w:rFonts w:ascii="Times New Roman" w:hAnsi="Times New Roman" w:cs="Times New Roman"/>
        </w:rPr>
        <w:t xml:space="preserve"> The Supreme Court has declared sexual harassment of working woman at her work amounting to violation of right of gender equality and right to life and liberty which is a clear violation of </w:t>
      </w:r>
      <w:r w:rsidR="00050BA0">
        <w:rPr>
          <w:rFonts w:ascii="Times New Roman" w:hAnsi="Times New Roman" w:cs="Times New Roman"/>
        </w:rPr>
        <w:t>Article</w:t>
      </w:r>
      <w:r w:rsidRPr="00131649">
        <w:rPr>
          <w:rFonts w:ascii="Times New Roman" w:hAnsi="Times New Roman" w:cs="Times New Roman"/>
        </w:rPr>
        <w:t xml:space="preserve"> 14, 15 and 21 of the Constitution.</w:t>
      </w:r>
    </w:p>
    <w:p w:rsidR="009C70D2" w:rsidRPr="00131649" w:rsidRDefault="00131649" w:rsidP="00EB719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Sexual harassment also violates victims </w:t>
      </w:r>
      <w:r w:rsidR="00FF7434">
        <w:rPr>
          <w:rFonts w:ascii="Times New Roman" w:hAnsi="Times New Roman" w:cs="Times New Roman"/>
        </w:rPr>
        <w:t xml:space="preserve">Fundamental Right </w:t>
      </w:r>
      <w:r w:rsidRPr="00131649">
        <w:rPr>
          <w:rFonts w:ascii="Times New Roman" w:hAnsi="Times New Roman" w:cs="Times New Roman"/>
        </w:rPr>
        <w:t xml:space="preserve">under </w:t>
      </w:r>
      <w:r w:rsidR="00050BA0">
        <w:rPr>
          <w:rFonts w:ascii="Times New Roman" w:hAnsi="Times New Roman" w:cs="Times New Roman"/>
        </w:rPr>
        <w:t>Article</w:t>
      </w:r>
      <w:r w:rsidRPr="00131649">
        <w:rPr>
          <w:rFonts w:ascii="Times New Roman" w:hAnsi="Times New Roman" w:cs="Times New Roman"/>
        </w:rPr>
        <w:t xml:space="preserve"> 19 (1) (g) </w:t>
      </w:r>
      <w:r w:rsidRPr="000E3949">
        <w:rPr>
          <w:rFonts w:ascii="Times New Roman" w:hAnsi="Times New Roman" w:cs="Times New Roman"/>
          <w:i/>
          <w:iCs/>
        </w:rPr>
        <w:t>“to practise any profession or to carry out any occupation trade or business”.</w:t>
      </w:r>
      <w:r w:rsidRPr="00131649">
        <w:rPr>
          <w:rFonts w:ascii="Times New Roman" w:hAnsi="Times New Roman" w:cs="Times New Roman"/>
        </w:rPr>
        <w:t xml:space="preserve"> </w:t>
      </w:r>
    </w:p>
    <w:p w:rsidR="009C70D2" w:rsidRPr="00131649" w:rsidRDefault="00131649" w:rsidP="00EB719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Further, the court has accepted the proposition that international conventions and norms are to be read into </w:t>
      </w:r>
      <w:r w:rsidR="0082684A">
        <w:rPr>
          <w:rFonts w:ascii="Times New Roman" w:hAnsi="Times New Roman" w:cs="Times New Roman"/>
        </w:rPr>
        <w:t>Fundamental Right</w:t>
      </w:r>
      <w:r w:rsidRPr="00131649">
        <w:rPr>
          <w:rFonts w:ascii="Times New Roman" w:hAnsi="Times New Roman" w:cs="Times New Roman"/>
        </w:rPr>
        <w:t>s where there is no inconsistency between them and there is a void in the domestic law. According to the court, “it is now in accepted rule of judicial construction that regard must be had to international conventions and norms for construing domestic law when there is no inconsistency between them and there is void in the domestic law.”</w:t>
      </w:r>
    </w:p>
    <w:p w:rsidR="009C70D2" w:rsidRDefault="00131649" w:rsidP="00EB7198">
      <w:pPr>
        <w:pStyle w:val="Body"/>
        <w:spacing w:before="120" w:after="120" w:line="276" w:lineRule="auto"/>
        <w:jc w:val="both"/>
        <w:rPr>
          <w:rFonts w:ascii="Times New Roman" w:hAnsi="Times New Roman" w:cs="Times New Roman"/>
        </w:rPr>
      </w:pPr>
      <w:r w:rsidRPr="00131649">
        <w:rPr>
          <w:rFonts w:ascii="Times New Roman" w:hAnsi="Times New Roman" w:cs="Times New Roman"/>
        </w:rPr>
        <w:t>This landmark judgement led to the foundation of the sexual harassment of women at workplace prevention, Prohibition and redressal act 2013 by the government of India.</w:t>
      </w:r>
    </w:p>
    <w:p w:rsidR="002F35DB" w:rsidRPr="00131649" w:rsidRDefault="002F35DB" w:rsidP="00EB7198">
      <w:pPr>
        <w:pStyle w:val="Body"/>
        <w:spacing w:before="120" w:after="120" w:line="276" w:lineRule="auto"/>
        <w:jc w:val="both"/>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38" w:name="_Toc75032317"/>
      <w:r w:rsidRPr="005679A9">
        <w:t>Topic</w:t>
      </w:r>
      <w:r w:rsidR="003110E6" w:rsidRPr="005679A9">
        <w:t xml:space="preserve">: </w:t>
      </w:r>
      <w:r w:rsidR="002F35DB" w:rsidRPr="005679A9">
        <w:t xml:space="preserve">Right </w:t>
      </w:r>
      <w:proofErr w:type="gramStart"/>
      <w:r w:rsidR="002F35DB" w:rsidRPr="005679A9">
        <w:t>To</w:t>
      </w:r>
      <w:proofErr w:type="gramEnd"/>
      <w:r w:rsidR="002F35DB" w:rsidRPr="005679A9">
        <w:t xml:space="preserve"> Die</w:t>
      </w:r>
      <w:r w:rsidR="003110E6" w:rsidRPr="005679A9">
        <w:t xml:space="preserve">, </w:t>
      </w:r>
      <w:r w:rsidR="002F35DB" w:rsidRPr="005679A9">
        <w:t xml:space="preserve">Passive Euthanasia </w:t>
      </w:r>
      <w:r w:rsidR="003110E6" w:rsidRPr="005679A9">
        <w:t xml:space="preserve">Under </w:t>
      </w:r>
      <w:r w:rsidR="00050BA0" w:rsidRPr="005679A9">
        <w:t>Article</w:t>
      </w:r>
      <w:r w:rsidRPr="005679A9">
        <w:t xml:space="preserve"> </w:t>
      </w:r>
      <w:r w:rsidR="003110E6" w:rsidRPr="005679A9">
        <w:t>21</w:t>
      </w:r>
      <w:bookmarkEnd w:id="38"/>
    </w:p>
    <w:p w:rsidR="009C70D2" w:rsidRPr="00EB7198"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Name of the case:</w:t>
      </w:r>
      <w:r w:rsidR="00131649" w:rsidRPr="00EB7198">
        <w:rPr>
          <w:rFonts w:ascii="Times New Roman" w:hAnsi="Times New Roman" w:cs="Times New Roman"/>
          <w:b/>
          <w:bCs/>
        </w:rPr>
        <w:t xml:space="preserve"> Common Cause (A Registered Society) v. UOI, W.P. (C) No. 215 of 2005</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Bench</w:t>
      </w:r>
      <w:r w:rsidR="002F35DB">
        <w:rPr>
          <w:rFonts w:ascii="Times New Roman" w:hAnsi="Times New Roman" w:cs="Times New Roman"/>
          <w:b/>
          <w:bCs/>
        </w:rPr>
        <w:t>:</w:t>
      </w:r>
      <w:r w:rsidR="00131649" w:rsidRPr="00131649">
        <w:rPr>
          <w:rFonts w:ascii="Times New Roman" w:hAnsi="Times New Roman" w:cs="Times New Roman"/>
        </w:rPr>
        <w:t xml:space="preserve"> Chief Justice Dipak Misra, Justice A</w:t>
      </w:r>
      <w:r w:rsidR="000F1A27">
        <w:rPr>
          <w:rFonts w:ascii="Times New Roman" w:hAnsi="Times New Roman" w:cs="Times New Roman"/>
        </w:rPr>
        <w:t>.</w:t>
      </w:r>
      <w:r w:rsidR="00131649" w:rsidRPr="00131649">
        <w:rPr>
          <w:rFonts w:ascii="Times New Roman" w:hAnsi="Times New Roman" w:cs="Times New Roman"/>
        </w:rPr>
        <w:t>K</w:t>
      </w:r>
      <w:r w:rsidR="000F1A27">
        <w:rPr>
          <w:rFonts w:ascii="Times New Roman" w:hAnsi="Times New Roman" w:cs="Times New Roman"/>
        </w:rPr>
        <w:t>.</w:t>
      </w:r>
      <w:r w:rsidR="00131649" w:rsidRPr="00131649">
        <w:rPr>
          <w:rFonts w:ascii="Times New Roman" w:hAnsi="Times New Roman" w:cs="Times New Roman"/>
        </w:rPr>
        <w:t xml:space="preserve"> Sikri, Justice A</w:t>
      </w:r>
      <w:r w:rsidR="000F1A27">
        <w:rPr>
          <w:rFonts w:ascii="Times New Roman" w:hAnsi="Times New Roman" w:cs="Times New Roman"/>
        </w:rPr>
        <w:t>.</w:t>
      </w:r>
      <w:r w:rsidR="00131649" w:rsidRPr="00131649">
        <w:rPr>
          <w:rFonts w:ascii="Times New Roman" w:hAnsi="Times New Roman" w:cs="Times New Roman"/>
        </w:rPr>
        <w:t>M</w:t>
      </w:r>
      <w:r w:rsidR="000F1A27">
        <w:rPr>
          <w:rFonts w:ascii="Times New Roman" w:hAnsi="Times New Roman" w:cs="Times New Roman"/>
        </w:rPr>
        <w:t>.</w:t>
      </w:r>
      <w:r w:rsidR="00131649" w:rsidRPr="00131649">
        <w:rPr>
          <w:rFonts w:ascii="Times New Roman" w:hAnsi="Times New Roman" w:cs="Times New Roman"/>
        </w:rPr>
        <w:t xml:space="preserve"> Khanwilkar, Justice D</w:t>
      </w:r>
      <w:r w:rsidR="000F1A27">
        <w:rPr>
          <w:rFonts w:ascii="Times New Roman" w:hAnsi="Times New Roman" w:cs="Times New Roman"/>
        </w:rPr>
        <w:t>.</w:t>
      </w:r>
      <w:r w:rsidR="00131649" w:rsidRPr="00131649">
        <w:rPr>
          <w:rFonts w:ascii="Times New Roman" w:hAnsi="Times New Roman" w:cs="Times New Roman"/>
        </w:rPr>
        <w:t>Y</w:t>
      </w:r>
      <w:r w:rsidR="000F1A27">
        <w:rPr>
          <w:rFonts w:ascii="Times New Roman" w:hAnsi="Times New Roman" w:cs="Times New Roman"/>
        </w:rPr>
        <w:t>.</w:t>
      </w:r>
      <w:r w:rsidR="00131649" w:rsidRPr="00131649">
        <w:rPr>
          <w:rFonts w:ascii="Times New Roman" w:hAnsi="Times New Roman" w:cs="Times New Roman"/>
        </w:rPr>
        <w:t xml:space="preserve"> Chandrachud and Justice Ashok Bhushan</w:t>
      </w:r>
    </w:p>
    <w:p w:rsidR="009C70D2" w:rsidRPr="00131649" w:rsidRDefault="00131649"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 xml:space="preserve">Background: </w:t>
      </w:r>
      <w:r w:rsidRPr="002F35DB">
        <w:rPr>
          <w:rFonts w:ascii="Times New Roman" w:hAnsi="Times New Roman" w:cs="Times New Roman"/>
          <w:b/>
          <w:bCs/>
          <w:i/>
          <w:iCs/>
        </w:rPr>
        <w:t xml:space="preserve">The First Case: P. Rathinam v. </w:t>
      </w:r>
      <w:r w:rsidR="003A38A2" w:rsidRPr="002F35DB">
        <w:rPr>
          <w:rFonts w:ascii="Times New Roman" w:hAnsi="Times New Roman" w:cs="Times New Roman"/>
          <w:b/>
          <w:bCs/>
          <w:i/>
          <w:iCs/>
        </w:rPr>
        <w:t>Union</w:t>
      </w:r>
      <w:r w:rsidRPr="002F35DB">
        <w:rPr>
          <w:rFonts w:ascii="Times New Roman" w:hAnsi="Times New Roman" w:cs="Times New Roman"/>
          <w:b/>
          <w:bCs/>
          <w:i/>
          <w:iCs/>
        </w:rPr>
        <w:t xml:space="preserve"> of India, AIR 1994 SC 1844</w:t>
      </w:r>
      <w:r w:rsidRPr="00131649">
        <w:rPr>
          <w:rFonts w:ascii="Times New Roman" w:hAnsi="Times New Roman" w:cs="Times New Roman"/>
        </w:rPr>
        <w:t>, w</w:t>
      </w:r>
      <w:r w:rsidR="002F35DB">
        <w:rPr>
          <w:rFonts w:ascii="Times New Roman" w:hAnsi="Times New Roman" w:cs="Times New Roman"/>
        </w:rPr>
        <w:t xml:space="preserve">herein </w:t>
      </w:r>
      <w:r w:rsidRPr="00131649">
        <w:rPr>
          <w:rFonts w:ascii="Times New Roman" w:hAnsi="Times New Roman" w:cs="Times New Roman"/>
        </w:rPr>
        <w:t xml:space="preserve">the court held that right to life embodied in </w:t>
      </w:r>
      <w:r w:rsidR="00050BA0">
        <w:rPr>
          <w:rFonts w:ascii="Times New Roman" w:hAnsi="Times New Roman" w:cs="Times New Roman"/>
        </w:rPr>
        <w:t>Article</w:t>
      </w:r>
      <w:r w:rsidRPr="00131649">
        <w:rPr>
          <w:rFonts w:ascii="Times New Roman" w:hAnsi="Times New Roman" w:cs="Times New Roman"/>
        </w:rPr>
        <w:t xml:space="preserve"> 21 also embodied in it ‘right not to live’ a forced life, to his detriment, disadvantage or disliking. The </w:t>
      </w:r>
      <w:r w:rsidRPr="00131649">
        <w:rPr>
          <w:rFonts w:ascii="Times New Roman" w:hAnsi="Times New Roman" w:cs="Times New Roman"/>
        </w:rPr>
        <w:lastRenderedPageBreak/>
        <w:t>view constituted an authority for the proposition that an individual has right to do as he p</w:t>
      </w:r>
      <w:r w:rsidR="00EE1386">
        <w:rPr>
          <w:rFonts w:ascii="Times New Roman" w:hAnsi="Times New Roman" w:cs="Times New Roman"/>
        </w:rPr>
        <w:t>leases</w:t>
      </w:r>
      <w:r w:rsidRPr="00131649">
        <w:rPr>
          <w:rFonts w:ascii="Times New Roman" w:hAnsi="Times New Roman" w:cs="Times New Roman"/>
        </w:rPr>
        <w:t xml:space="preserve"> with his life and to end it if he pleases. </w:t>
      </w:r>
    </w:p>
    <w:p w:rsidR="009C70D2" w:rsidRPr="00131649" w:rsidRDefault="00131649" w:rsidP="00131649">
      <w:pPr>
        <w:pStyle w:val="Body"/>
        <w:spacing w:before="120" w:after="120" w:line="276" w:lineRule="auto"/>
        <w:rPr>
          <w:rFonts w:ascii="Times New Roman" w:hAnsi="Times New Roman" w:cs="Times New Roman"/>
        </w:rPr>
      </w:pPr>
      <w:r w:rsidRPr="00131649">
        <w:rPr>
          <w:rFonts w:ascii="Times New Roman" w:hAnsi="Times New Roman" w:cs="Times New Roman"/>
        </w:rPr>
        <w:t>The view expressed in P</w:t>
      </w:r>
      <w:r w:rsidR="000F1A27">
        <w:rPr>
          <w:rFonts w:ascii="Times New Roman" w:hAnsi="Times New Roman" w:cs="Times New Roman"/>
        </w:rPr>
        <w:t>.</w:t>
      </w:r>
      <w:r w:rsidRPr="00131649">
        <w:rPr>
          <w:rFonts w:ascii="Times New Roman" w:hAnsi="Times New Roman" w:cs="Times New Roman"/>
        </w:rPr>
        <w:t xml:space="preserve"> Rathinam could not last for long and overruled by a constitutional bench of Supreme Court in </w:t>
      </w:r>
      <w:r w:rsidRPr="00EE1386">
        <w:rPr>
          <w:rFonts w:ascii="Times New Roman" w:hAnsi="Times New Roman" w:cs="Times New Roman"/>
          <w:b/>
          <w:bCs/>
          <w:i/>
          <w:iCs/>
        </w:rPr>
        <w:t xml:space="preserve">Gian Kaur v. State of Punjab, AIR 1996 SC 946. </w:t>
      </w:r>
    </w:p>
    <w:p w:rsidR="009C70D2" w:rsidRPr="00131649" w:rsidRDefault="00131649" w:rsidP="00EB7198">
      <w:pPr>
        <w:pStyle w:val="Body"/>
        <w:spacing w:before="120" w:after="120" w:line="276" w:lineRule="auto"/>
        <w:jc w:val="both"/>
        <w:rPr>
          <w:rFonts w:ascii="Times New Roman" w:hAnsi="Times New Roman" w:cs="Times New Roman"/>
        </w:rPr>
      </w:pPr>
      <w:r w:rsidRPr="00C11E96">
        <w:rPr>
          <w:rFonts w:ascii="Times New Roman" w:hAnsi="Times New Roman" w:cs="Times New Roman"/>
          <w:b/>
          <w:bCs/>
        </w:rPr>
        <w:t>Issue in Gian Kaur:</w:t>
      </w:r>
      <w:r w:rsidRPr="00131649">
        <w:rPr>
          <w:rFonts w:ascii="Times New Roman" w:hAnsi="Times New Roman" w:cs="Times New Roman"/>
        </w:rPr>
        <w:t xml:space="preserve"> </w:t>
      </w:r>
      <w:r w:rsidR="00C11E96">
        <w:rPr>
          <w:rFonts w:ascii="Times New Roman" w:hAnsi="Times New Roman" w:cs="Times New Roman"/>
        </w:rPr>
        <w:t>I</w:t>
      </w:r>
      <w:r w:rsidR="0082684A">
        <w:rPr>
          <w:rFonts w:ascii="Times New Roman" w:hAnsi="Times New Roman" w:cs="Times New Roman"/>
        </w:rPr>
        <w:t xml:space="preserve">f attempt to commit suicide </w:t>
      </w:r>
      <w:r w:rsidRPr="00131649">
        <w:rPr>
          <w:rFonts w:ascii="Times New Roman" w:hAnsi="Times New Roman" w:cs="Times New Roman"/>
        </w:rPr>
        <w:t xml:space="preserve">is not recorded as penal then what happens to someone who abets suicide which is punishable under </w:t>
      </w:r>
      <w:r w:rsidR="003A38A2">
        <w:rPr>
          <w:rFonts w:ascii="Times New Roman" w:hAnsi="Times New Roman" w:cs="Times New Roman"/>
        </w:rPr>
        <w:t>Section</w:t>
      </w:r>
      <w:r w:rsidRPr="00131649">
        <w:rPr>
          <w:rFonts w:ascii="Times New Roman" w:hAnsi="Times New Roman" w:cs="Times New Roman"/>
        </w:rPr>
        <w:t xml:space="preserve"> 306, IPC?</w:t>
      </w:r>
    </w:p>
    <w:p w:rsidR="009C70D2" w:rsidRPr="00131649" w:rsidRDefault="00131649" w:rsidP="00EB7198">
      <w:pPr>
        <w:pStyle w:val="Body"/>
        <w:spacing w:before="120" w:after="120" w:line="276" w:lineRule="auto"/>
        <w:jc w:val="both"/>
        <w:rPr>
          <w:rFonts w:ascii="Times New Roman" w:hAnsi="Times New Roman" w:cs="Times New Roman"/>
        </w:rPr>
      </w:pPr>
      <w:r w:rsidRPr="00C11E96">
        <w:rPr>
          <w:rFonts w:ascii="Times New Roman" w:hAnsi="Times New Roman" w:cs="Times New Roman"/>
          <w:b/>
          <w:bCs/>
        </w:rPr>
        <w:t>Factual matrix in Gian Kaur</w:t>
      </w:r>
      <w:r w:rsidRPr="00131649">
        <w:rPr>
          <w:rFonts w:ascii="Times New Roman" w:hAnsi="Times New Roman" w:cs="Times New Roman"/>
        </w:rPr>
        <w:t xml:space="preserve">: Gian Kaur and her husband were convicted under </w:t>
      </w:r>
      <w:r w:rsidR="003A38A2">
        <w:rPr>
          <w:rFonts w:ascii="Times New Roman" w:hAnsi="Times New Roman" w:cs="Times New Roman"/>
        </w:rPr>
        <w:t>Section</w:t>
      </w:r>
      <w:r w:rsidRPr="00131649">
        <w:rPr>
          <w:rFonts w:ascii="Times New Roman" w:hAnsi="Times New Roman" w:cs="Times New Roman"/>
        </w:rPr>
        <w:t xml:space="preserve"> 306, IPC, for abetting the commission of suicide by Kulwant, their daughter in law. </w:t>
      </w:r>
    </w:p>
    <w:p w:rsidR="009C70D2" w:rsidRPr="00131649" w:rsidRDefault="00131649"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Ratio in Gian Kaur:</w:t>
      </w:r>
      <w:r w:rsidRPr="00131649">
        <w:rPr>
          <w:rFonts w:ascii="Times New Roman" w:hAnsi="Times New Roman" w:cs="Times New Roman"/>
        </w:rPr>
        <w:t xml:space="preserve"> The </w:t>
      </w:r>
      <w:r w:rsidR="00C11E96">
        <w:rPr>
          <w:rFonts w:ascii="Times New Roman" w:hAnsi="Times New Roman" w:cs="Times New Roman"/>
        </w:rPr>
        <w:t>C</w:t>
      </w:r>
      <w:r w:rsidRPr="00131649">
        <w:rPr>
          <w:rFonts w:ascii="Times New Roman" w:hAnsi="Times New Roman" w:cs="Times New Roman"/>
        </w:rPr>
        <w:t xml:space="preserve">onstitutional </w:t>
      </w:r>
      <w:r w:rsidR="00C11E96">
        <w:rPr>
          <w:rFonts w:ascii="Times New Roman" w:hAnsi="Times New Roman" w:cs="Times New Roman"/>
        </w:rPr>
        <w:t>B</w:t>
      </w:r>
      <w:r w:rsidRPr="00131649">
        <w:rPr>
          <w:rFonts w:ascii="Times New Roman" w:hAnsi="Times New Roman" w:cs="Times New Roman"/>
        </w:rPr>
        <w:t xml:space="preserve">ench of Supreme Court ruled that </w:t>
      </w:r>
      <w:r w:rsidR="00050BA0">
        <w:rPr>
          <w:rFonts w:ascii="Times New Roman" w:hAnsi="Times New Roman" w:cs="Times New Roman"/>
        </w:rPr>
        <w:t>Article</w:t>
      </w:r>
      <w:r w:rsidRPr="00131649">
        <w:rPr>
          <w:rFonts w:ascii="Times New Roman" w:hAnsi="Times New Roman" w:cs="Times New Roman"/>
        </w:rPr>
        <w:t xml:space="preserve"> 21 is a provision guaranteeing protection of life and personal liberty and by no stretch of imagination can ‘</w:t>
      </w:r>
      <w:r w:rsidR="000F1A27" w:rsidRPr="00131649">
        <w:rPr>
          <w:rFonts w:ascii="Times New Roman" w:hAnsi="Times New Roman" w:cs="Times New Roman"/>
        </w:rPr>
        <w:t>ex</w:t>
      </w:r>
      <w:r w:rsidR="000F1A27">
        <w:rPr>
          <w:rFonts w:ascii="Times New Roman" w:hAnsi="Times New Roman" w:cs="Times New Roman"/>
        </w:rPr>
        <w:t>tinction</w:t>
      </w:r>
      <w:r w:rsidRPr="00131649">
        <w:rPr>
          <w:rFonts w:ascii="Times New Roman" w:hAnsi="Times New Roman" w:cs="Times New Roman"/>
        </w:rPr>
        <w:t xml:space="preserve"> of life’ be read to include ‘protection of life’. </w:t>
      </w:r>
    </w:p>
    <w:p w:rsidR="009C70D2" w:rsidRPr="00131649" w:rsidRDefault="00131649" w:rsidP="00EB719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Accordingly, the court has ruled that </w:t>
      </w:r>
      <w:r w:rsidR="00050BA0">
        <w:rPr>
          <w:rFonts w:ascii="Times New Roman" w:hAnsi="Times New Roman" w:cs="Times New Roman"/>
        </w:rPr>
        <w:t>Article</w:t>
      </w:r>
      <w:r w:rsidRPr="00131649">
        <w:rPr>
          <w:rFonts w:ascii="Times New Roman" w:hAnsi="Times New Roman" w:cs="Times New Roman"/>
        </w:rPr>
        <w:t xml:space="preserve"> 309, IPC, is not unconstitutional. Therefore </w:t>
      </w:r>
      <w:r w:rsidR="003A38A2">
        <w:rPr>
          <w:rFonts w:ascii="Times New Roman" w:hAnsi="Times New Roman" w:cs="Times New Roman"/>
        </w:rPr>
        <w:t>Section</w:t>
      </w:r>
      <w:r w:rsidRPr="00131649">
        <w:rPr>
          <w:rFonts w:ascii="Times New Roman" w:hAnsi="Times New Roman" w:cs="Times New Roman"/>
        </w:rPr>
        <w:t xml:space="preserve"> 306, IPC, has also been held constitutional.</w:t>
      </w:r>
    </w:p>
    <w:p w:rsidR="009C70D2" w:rsidRPr="00131649" w:rsidRDefault="00131649" w:rsidP="00C11E96">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However, the Supreme Court has distinguished between euthanasia and attempt to commit suicide. Euthanasia is termination of life of a person who is terminally ill, or in a persistent vegetative state. In such a case, death is due to termination of life is certain and imminent. The process of natural death has commenced, it is only reducing the process of suffering due to natural death. This is not a case of extinguishing life but only accelerating conclusion of the process of natural death which has already begun. This may fall within the concept of right to live with human dignity up to the end of natural life. This may include the right of a dying person </w:t>
      </w:r>
      <w:r w:rsidRPr="00131649">
        <w:rPr>
          <w:rFonts w:ascii="Times New Roman" w:hAnsi="Times New Roman" w:cs="Times New Roman"/>
        </w:rPr>
        <w:lastRenderedPageBreak/>
        <w:t>to die with dignity when his life is ebbing out. But this cannot be equated with the right to die unnatural death curtailing the natural span of life.</w:t>
      </w:r>
    </w:p>
    <w:p w:rsidR="009C70D2" w:rsidRPr="00131649" w:rsidRDefault="00131649"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bCs/>
        </w:rPr>
        <w:t>Ratio in present case:</w:t>
      </w:r>
      <w:r w:rsidRPr="00131649">
        <w:rPr>
          <w:rFonts w:ascii="Times New Roman" w:hAnsi="Times New Roman" w:cs="Times New Roman"/>
        </w:rPr>
        <w:t xml:space="preserve"> The five</w:t>
      </w:r>
      <w:r w:rsidR="00C11E96">
        <w:rPr>
          <w:rFonts w:ascii="Times New Roman" w:hAnsi="Times New Roman" w:cs="Times New Roman"/>
        </w:rPr>
        <w:t>-</w:t>
      </w:r>
      <w:r w:rsidRPr="00131649">
        <w:rPr>
          <w:rFonts w:ascii="Times New Roman" w:hAnsi="Times New Roman" w:cs="Times New Roman"/>
        </w:rPr>
        <w:t xml:space="preserve">judge bench of Supreme Court recognised and gave </w:t>
      </w:r>
      <w:r w:rsidR="00C11E96">
        <w:rPr>
          <w:rFonts w:ascii="Times New Roman" w:hAnsi="Times New Roman" w:cs="Times New Roman"/>
        </w:rPr>
        <w:t>sanction</w:t>
      </w:r>
      <w:r w:rsidRPr="00131649">
        <w:rPr>
          <w:rFonts w:ascii="Times New Roman" w:hAnsi="Times New Roman" w:cs="Times New Roman"/>
        </w:rPr>
        <w:t xml:space="preserve"> to pa</w:t>
      </w:r>
      <w:r w:rsidR="00C11E96">
        <w:rPr>
          <w:rFonts w:ascii="Times New Roman" w:hAnsi="Times New Roman" w:cs="Times New Roman"/>
        </w:rPr>
        <w:t>ssive</w:t>
      </w:r>
      <w:r w:rsidRPr="00131649">
        <w:rPr>
          <w:rFonts w:ascii="Times New Roman" w:hAnsi="Times New Roman" w:cs="Times New Roman"/>
        </w:rPr>
        <w:t xml:space="preserve"> </w:t>
      </w:r>
      <w:r w:rsidR="00C11E96">
        <w:rPr>
          <w:rFonts w:ascii="Times New Roman" w:hAnsi="Times New Roman" w:cs="Times New Roman"/>
        </w:rPr>
        <w:t>eut</w:t>
      </w:r>
      <w:r w:rsidR="00C11E96" w:rsidRPr="00131649">
        <w:rPr>
          <w:rFonts w:ascii="Times New Roman" w:hAnsi="Times New Roman" w:cs="Times New Roman"/>
        </w:rPr>
        <w:t>hanasia</w:t>
      </w:r>
      <w:r w:rsidRPr="00131649">
        <w:rPr>
          <w:rFonts w:ascii="Times New Roman" w:hAnsi="Times New Roman" w:cs="Times New Roman"/>
        </w:rPr>
        <w:t xml:space="preserve"> and living will/advance directive. The implication of this is that from now </w:t>
      </w:r>
      <w:r w:rsidR="000F1A27">
        <w:rPr>
          <w:rFonts w:ascii="Times New Roman" w:hAnsi="Times New Roman" w:cs="Times New Roman"/>
        </w:rPr>
        <w:t>‘</w:t>
      </w:r>
      <w:r w:rsidRPr="00131649">
        <w:rPr>
          <w:rFonts w:ascii="Times New Roman" w:hAnsi="Times New Roman" w:cs="Times New Roman"/>
        </w:rPr>
        <w:t>right to die with dignity</w:t>
      </w:r>
      <w:r w:rsidR="000F1A27">
        <w:rPr>
          <w:rFonts w:ascii="Times New Roman" w:hAnsi="Times New Roman" w:cs="Times New Roman"/>
        </w:rPr>
        <w:t>’</w:t>
      </w:r>
      <w:r w:rsidRPr="00131649">
        <w:rPr>
          <w:rFonts w:ascii="Times New Roman" w:hAnsi="Times New Roman" w:cs="Times New Roman"/>
        </w:rPr>
        <w:t xml:space="preserve"> is a </w:t>
      </w:r>
      <w:r w:rsidR="00FF7434">
        <w:rPr>
          <w:rFonts w:ascii="Times New Roman" w:hAnsi="Times New Roman" w:cs="Times New Roman"/>
        </w:rPr>
        <w:t>Fundamental Right</w:t>
      </w:r>
      <w:r w:rsidRPr="00131649">
        <w:rPr>
          <w:rFonts w:ascii="Times New Roman" w:hAnsi="Times New Roman" w:cs="Times New Roman"/>
        </w:rPr>
        <w:t>.</w:t>
      </w:r>
    </w:p>
    <w:p w:rsidR="009C70D2" w:rsidRPr="00131649" w:rsidRDefault="00131649" w:rsidP="00EB719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Supreme Court has clarified that the judgement in </w:t>
      </w:r>
      <w:r w:rsidRPr="00C11E96">
        <w:rPr>
          <w:rFonts w:ascii="Times New Roman" w:hAnsi="Times New Roman" w:cs="Times New Roman"/>
          <w:b/>
          <w:bCs/>
          <w:i/>
          <w:iCs/>
        </w:rPr>
        <w:t>Gian Kaur case</w:t>
      </w:r>
      <w:r w:rsidRPr="00131649">
        <w:rPr>
          <w:rFonts w:ascii="Times New Roman" w:hAnsi="Times New Roman" w:cs="Times New Roman"/>
        </w:rPr>
        <w:t xml:space="preserve"> cannot be understood to have stated that passive </w:t>
      </w:r>
      <w:r w:rsidR="00C11E96">
        <w:rPr>
          <w:rFonts w:ascii="Times New Roman" w:hAnsi="Times New Roman" w:cs="Times New Roman"/>
        </w:rPr>
        <w:t>euthanasia</w:t>
      </w:r>
      <w:r w:rsidRPr="00131649">
        <w:rPr>
          <w:rFonts w:ascii="Times New Roman" w:hAnsi="Times New Roman" w:cs="Times New Roman"/>
        </w:rPr>
        <w:t xml:space="preserve"> will be introduced through legislation. It further held that the word </w:t>
      </w:r>
      <w:r w:rsidR="00C11E96">
        <w:rPr>
          <w:rFonts w:ascii="Times New Roman" w:hAnsi="Times New Roman" w:cs="Times New Roman"/>
        </w:rPr>
        <w:t>‘</w:t>
      </w:r>
      <w:r w:rsidRPr="00131649">
        <w:rPr>
          <w:rFonts w:ascii="Times New Roman" w:hAnsi="Times New Roman" w:cs="Times New Roman"/>
        </w:rPr>
        <w:t>life</w:t>
      </w:r>
      <w:r w:rsidR="00C11E96">
        <w:rPr>
          <w:rFonts w:ascii="Times New Roman" w:hAnsi="Times New Roman" w:cs="Times New Roman"/>
        </w:rPr>
        <w:t>’</w:t>
      </w:r>
      <w:r w:rsidRPr="00131649">
        <w:rPr>
          <w:rFonts w:ascii="Times New Roman" w:hAnsi="Times New Roman" w:cs="Times New Roman"/>
        </w:rPr>
        <w:t xml:space="preserve"> in </w:t>
      </w:r>
      <w:r w:rsidR="00050BA0">
        <w:rPr>
          <w:rFonts w:ascii="Times New Roman" w:hAnsi="Times New Roman" w:cs="Times New Roman"/>
        </w:rPr>
        <w:t>Article</w:t>
      </w:r>
      <w:r w:rsidRPr="00131649">
        <w:rPr>
          <w:rFonts w:ascii="Times New Roman" w:hAnsi="Times New Roman" w:cs="Times New Roman"/>
        </w:rPr>
        <w:t xml:space="preserve"> 21 has been construed as life with dignity and it takes within the ambit the </w:t>
      </w:r>
      <w:r w:rsidR="00C11E96">
        <w:rPr>
          <w:rFonts w:ascii="Times New Roman" w:hAnsi="Times New Roman" w:cs="Times New Roman"/>
        </w:rPr>
        <w:t>‘</w:t>
      </w:r>
      <w:r w:rsidRPr="00131649">
        <w:rPr>
          <w:rFonts w:ascii="Times New Roman" w:hAnsi="Times New Roman" w:cs="Times New Roman"/>
        </w:rPr>
        <w:t>right to die with dignity</w:t>
      </w:r>
      <w:r w:rsidR="00C11E96">
        <w:rPr>
          <w:rFonts w:ascii="Times New Roman" w:hAnsi="Times New Roman" w:cs="Times New Roman"/>
        </w:rPr>
        <w:t>’</w:t>
      </w:r>
      <w:r w:rsidRPr="00131649">
        <w:rPr>
          <w:rFonts w:ascii="Times New Roman" w:hAnsi="Times New Roman" w:cs="Times New Roman"/>
        </w:rPr>
        <w:t xml:space="preserve"> big part of the </w:t>
      </w:r>
      <w:r w:rsidR="00C11E96">
        <w:rPr>
          <w:rFonts w:ascii="Times New Roman" w:hAnsi="Times New Roman" w:cs="Times New Roman"/>
        </w:rPr>
        <w:t>‘</w:t>
      </w:r>
      <w:r w:rsidRPr="00131649">
        <w:rPr>
          <w:rFonts w:ascii="Times New Roman" w:hAnsi="Times New Roman" w:cs="Times New Roman"/>
        </w:rPr>
        <w:t>right to live in dignity</w:t>
      </w:r>
      <w:r w:rsidR="00C11E96">
        <w:rPr>
          <w:rFonts w:ascii="Times New Roman" w:hAnsi="Times New Roman" w:cs="Times New Roman"/>
        </w:rPr>
        <w:t>’</w:t>
      </w:r>
      <w:r w:rsidRPr="00131649">
        <w:rPr>
          <w:rFonts w:ascii="Times New Roman" w:hAnsi="Times New Roman" w:cs="Times New Roman"/>
        </w:rPr>
        <w:t xml:space="preserve">. The sequitur of this exposition is that a dying man who is terminally ill or in a persistent vegetative state can make a choice of premature extension of his life as being facet of </w:t>
      </w:r>
      <w:r w:rsidR="00050BA0">
        <w:rPr>
          <w:rFonts w:ascii="Times New Roman" w:hAnsi="Times New Roman" w:cs="Times New Roman"/>
        </w:rPr>
        <w:t>Article</w:t>
      </w:r>
      <w:r w:rsidRPr="00131649">
        <w:rPr>
          <w:rFonts w:ascii="Times New Roman" w:hAnsi="Times New Roman" w:cs="Times New Roman"/>
        </w:rPr>
        <w:t xml:space="preserve"> 21 of the Constitution. If that choice is guaranteed under part of </w:t>
      </w:r>
      <w:r w:rsidR="00050BA0">
        <w:rPr>
          <w:rFonts w:ascii="Times New Roman" w:hAnsi="Times New Roman" w:cs="Times New Roman"/>
        </w:rPr>
        <w:t>Article</w:t>
      </w:r>
      <w:r w:rsidRPr="00131649">
        <w:rPr>
          <w:rFonts w:ascii="Times New Roman" w:hAnsi="Times New Roman" w:cs="Times New Roman"/>
        </w:rPr>
        <w:t xml:space="preserve"> 21, there is no necessity of any legislation for effective waiting that </w:t>
      </w:r>
      <w:r w:rsidR="00FF7434">
        <w:rPr>
          <w:rFonts w:ascii="Times New Roman" w:hAnsi="Times New Roman" w:cs="Times New Roman"/>
        </w:rPr>
        <w:t xml:space="preserve">Fundamental Right </w:t>
      </w:r>
      <w:r w:rsidRPr="00131649">
        <w:rPr>
          <w:rFonts w:ascii="Times New Roman" w:hAnsi="Times New Roman" w:cs="Times New Roman"/>
        </w:rPr>
        <w:t xml:space="preserve">and more so his personal human rights. Indeed, that tried cannot be an absolute right but subject to regulatory measure to be prescribed by a suitable legislation which, however, must be reasonable restriction and in the interest of general public. </w:t>
      </w:r>
      <w:r w:rsidR="00C11E96">
        <w:rPr>
          <w:rFonts w:ascii="Times New Roman" w:hAnsi="Times New Roman" w:cs="Times New Roman"/>
        </w:rPr>
        <w:t>Thus,</w:t>
      </w:r>
      <w:r w:rsidRPr="00131649">
        <w:rPr>
          <w:rFonts w:ascii="Times New Roman" w:hAnsi="Times New Roman" w:cs="Times New Roman"/>
        </w:rPr>
        <w:t xml:space="preserve"> the court has clarified that </w:t>
      </w:r>
      <w:r w:rsidR="00050BA0">
        <w:rPr>
          <w:rFonts w:ascii="Times New Roman" w:hAnsi="Times New Roman" w:cs="Times New Roman"/>
        </w:rPr>
        <w:t>Article</w:t>
      </w:r>
      <w:r w:rsidRPr="00131649">
        <w:rPr>
          <w:rFonts w:ascii="Times New Roman" w:hAnsi="Times New Roman" w:cs="Times New Roman"/>
        </w:rPr>
        <w:t xml:space="preserve"> 21 covers within its ambit only passive euthanasia and not active euthanasia.</w:t>
      </w:r>
    </w:p>
    <w:p w:rsidR="006E0AB1" w:rsidRDefault="00131649" w:rsidP="00EB719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In the present case, the Supreme Court has clarified that the </w:t>
      </w:r>
      <w:r w:rsidR="00C11E96">
        <w:rPr>
          <w:rFonts w:ascii="Times New Roman" w:hAnsi="Times New Roman" w:cs="Times New Roman"/>
        </w:rPr>
        <w:t>‘</w:t>
      </w:r>
      <w:r w:rsidRPr="00131649">
        <w:rPr>
          <w:rFonts w:ascii="Times New Roman" w:hAnsi="Times New Roman" w:cs="Times New Roman"/>
        </w:rPr>
        <w:t>right to live with dignity</w:t>
      </w:r>
      <w:r w:rsidR="00C11E96">
        <w:rPr>
          <w:rFonts w:ascii="Times New Roman" w:hAnsi="Times New Roman" w:cs="Times New Roman"/>
        </w:rPr>
        <w:t>’</w:t>
      </w:r>
      <w:r w:rsidRPr="00131649">
        <w:rPr>
          <w:rFonts w:ascii="Times New Roman" w:hAnsi="Times New Roman" w:cs="Times New Roman"/>
        </w:rPr>
        <w:t xml:space="preserve"> also includes the smoothening of the process of dying in case of terminally ill patient or a person in permanent vegetative state with no hope of recovery and that is why it also recognises advance directive akin to a living well through which person of sound mind and in a position to communicate can indicate the decision relating to the circumstances in which withholding or withdrawal of medical </w:t>
      </w:r>
      <w:r w:rsidRPr="00131649">
        <w:rPr>
          <w:rFonts w:ascii="Times New Roman" w:hAnsi="Times New Roman" w:cs="Times New Roman"/>
        </w:rPr>
        <w:lastRenderedPageBreak/>
        <w:t xml:space="preserve">treatment can be restored to. Elaborate procedure and safeguards for executing such advanced directive has been provided in the judgement with essential in gradient being that </w:t>
      </w:r>
      <w:r w:rsidR="00C11E96">
        <w:rPr>
          <w:rFonts w:ascii="Times New Roman" w:hAnsi="Times New Roman" w:cs="Times New Roman"/>
        </w:rPr>
        <w:t>t</w:t>
      </w:r>
      <w:r w:rsidRPr="00131649">
        <w:rPr>
          <w:rFonts w:ascii="Times New Roman" w:hAnsi="Times New Roman" w:cs="Times New Roman"/>
        </w:rPr>
        <w:t xml:space="preserve">he treating physician of a terminally ill or patient undergoing prolonged medical treatment shall refer the matter to a medical board consisting of head of the treating department and at least three experts from the field of general medicine, cardiology, neurology, nephrology, psychiatry or oncology with experience in critical care and with overall standing in the medical profession. The decision of </w:t>
      </w:r>
      <w:r w:rsidR="00C11E96">
        <w:rPr>
          <w:rFonts w:ascii="Times New Roman" w:hAnsi="Times New Roman" w:cs="Times New Roman"/>
        </w:rPr>
        <w:t>t</w:t>
      </w:r>
      <w:r w:rsidRPr="00131649">
        <w:rPr>
          <w:rFonts w:ascii="Times New Roman" w:hAnsi="Times New Roman" w:cs="Times New Roman"/>
        </w:rPr>
        <w:t xml:space="preserve">he medical board shall be communicated to the jurisdictional collector who shall constitute a medical board comprising the </w:t>
      </w:r>
      <w:r w:rsidR="00C11E96">
        <w:rPr>
          <w:rFonts w:ascii="Times New Roman" w:hAnsi="Times New Roman" w:cs="Times New Roman"/>
        </w:rPr>
        <w:t>C</w:t>
      </w:r>
      <w:r w:rsidRPr="00131649">
        <w:rPr>
          <w:rFonts w:ascii="Times New Roman" w:hAnsi="Times New Roman" w:cs="Times New Roman"/>
        </w:rPr>
        <w:t xml:space="preserve">hief District </w:t>
      </w:r>
      <w:r w:rsidR="00C11E96">
        <w:rPr>
          <w:rFonts w:ascii="Times New Roman" w:hAnsi="Times New Roman" w:cs="Times New Roman"/>
        </w:rPr>
        <w:t>M</w:t>
      </w:r>
      <w:r w:rsidRPr="00131649">
        <w:rPr>
          <w:rFonts w:ascii="Times New Roman" w:hAnsi="Times New Roman" w:cs="Times New Roman"/>
        </w:rPr>
        <w:t xml:space="preserve">edical Officer of the concerned district as the chairman and three expert </w:t>
      </w:r>
      <w:proofErr w:type="gramStart"/>
      <w:r w:rsidRPr="00131649">
        <w:rPr>
          <w:rFonts w:ascii="Times New Roman" w:hAnsi="Times New Roman" w:cs="Times New Roman"/>
        </w:rPr>
        <w:t>doctor</w:t>
      </w:r>
      <w:proofErr w:type="gramEnd"/>
      <w:r w:rsidRPr="00131649">
        <w:rPr>
          <w:rFonts w:ascii="Times New Roman" w:hAnsi="Times New Roman" w:cs="Times New Roman"/>
        </w:rPr>
        <w:t xml:space="preserve"> in the same field mentioned above. </w:t>
      </w:r>
    </w:p>
    <w:p w:rsidR="009C70D2" w:rsidRPr="00131649" w:rsidRDefault="00131649" w:rsidP="00EB7198">
      <w:pPr>
        <w:pStyle w:val="Body"/>
        <w:spacing w:before="120" w:after="120" w:line="276" w:lineRule="auto"/>
        <w:jc w:val="both"/>
        <w:rPr>
          <w:rFonts w:ascii="Times New Roman" w:hAnsi="Times New Roman" w:cs="Times New Roman"/>
        </w:rPr>
      </w:pPr>
      <w:r w:rsidRPr="00131649">
        <w:rPr>
          <w:rFonts w:ascii="Times New Roman" w:hAnsi="Times New Roman" w:cs="Times New Roman"/>
        </w:rPr>
        <w:t>The chairman of the medical board sale after taking consent of the executor of advance directive or the guardian name therein, shall communicate his decision to the jurisdictional judicial magistrate first class</w:t>
      </w:r>
      <w:r w:rsidR="00C11E96">
        <w:rPr>
          <w:rFonts w:ascii="Times New Roman" w:hAnsi="Times New Roman" w:cs="Times New Roman"/>
        </w:rPr>
        <w:t>,</w:t>
      </w:r>
      <w:r w:rsidRPr="00131649">
        <w:rPr>
          <w:rFonts w:ascii="Times New Roman" w:hAnsi="Times New Roman" w:cs="Times New Roman"/>
        </w:rPr>
        <w:t xml:space="preserve"> </w:t>
      </w:r>
      <w:r w:rsidR="00C11E96">
        <w:rPr>
          <w:rFonts w:ascii="Times New Roman" w:hAnsi="Times New Roman" w:cs="Times New Roman"/>
        </w:rPr>
        <w:t>w</w:t>
      </w:r>
      <w:r w:rsidRPr="00131649">
        <w:rPr>
          <w:rFonts w:ascii="Times New Roman" w:hAnsi="Times New Roman" w:cs="Times New Roman"/>
        </w:rPr>
        <w:t xml:space="preserve">ho shall than authorise the implementation of the decision of the medical board. The court has also laid down the procedure of altering the advance directive and for the cases where there </w:t>
      </w:r>
      <w:r w:rsidR="00C11E96" w:rsidRPr="00131649">
        <w:rPr>
          <w:rFonts w:ascii="Times New Roman" w:hAnsi="Times New Roman" w:cs="Times New Roman"/>
        </w:rPr>
        <w:t>are</w:t>
      </w:r>
      <w:r w:rsidRPr="00131649">
        <w:rPr>
          <w:rFonts w:ascii="Times New Roman" w:hAnsi="Times New Roman" w:cs="Times New Roman"/>
        </w:rPr>
        <w:t xml:space="preserve"> no directives. Thus, the Supreme Court has finally ruled that the interest of the patient cell override the interest of the state in protecting the life of a citizen and that the right to live with dignity attaches throughout the life of the individual.</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39" w:name="_Toc75032318"/>
      <w:r w:rsidRPr="005679A9">
        <w:t>Topic</w:t>
      </w:r>
      <w:r w:rsidR="003110E6" w:rsidRPr="005679A9">
        <w:t xml:space="preserve">: </w:t>
      </w:r>
      <w:r w:rsidR="006357DA" w:rsidRPr="005679A9">
        <w:t xml:space="preserve">Right </w:t>
      </w:r>
      <w:proofErr w:type="gramStart"/>
      <w:r w:rsidR="003110E6" w:rsidRPr="005679A9">
        <w:t>To</w:t>
      </w:r>
      <w:proofErr w:type="gramEnd"/>
      <w:r w:rsidR="003110E6" w:rsidRPr="005679A9">
        <w:t xml:space="preserve"> </w:t>
      </w:r>
      <w:r w:rsidR="006357DA" w:rsidRPr="005679A9">
        <w:t xml:space="preserve">Education </w:t>
      </w:r>
      <w:r w:rsidR="003110E6" w:rsidRPr="005679A9">
        <w:t xml:space="preserve">Under </w:t>
      </w:r>
      <w:r w:rsidR="00050BA0" w:rsidRPr="005679A9">
        <w:t>Article</w:t>
      </w:r>
      <w:r w:rsidRPr="005679A9">
        <w:t xml:space="preserve"> </w:t>
      </w:r>
      <w:r w:rsidR="003110E6" w:rsidRPr="005679A9">
        <w:t>21</w:t>
      </w:r>
      <w:bookmarkEnd w:id="39"/>
    </w:p>
    <w:p w:rsidR="009C70D2" w:rsidRPr="00EB7198"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Name of the case:</w:t>
      </w:r>
      <w:r w:rsidR="00131649" w:rsidRPr="00EB7198">
        <w:rPr>
          <w:rFonts w:ascii="Times New Roman" w:hAnsi="Times New Roman" w:cs="Times New Roman"/>
          <w:b/>
          <w:bCs/>
        </w:rPr>
        <w:t xml:space="preserve"> </w:t>
      </w:r>
      <w:r w:rsidR="00131649" w:rsidRPr="00EB7198">
        <w:rPr>
          <w:rFonts w:ascii="Times New Roman" w:hAnsi="Times New Roman" w:cs="Times New Roman"/>
          <w:b/>
          <w:bCs/>
          <w:lang w:val="sv-SE"/>
        </w:rPr>
        <w:t>Unnikrishnan, JP</w:t>
      </w:r>
      <w:r w:rsidR="00131649" w:rsidRPr="00EB7198">
        <w:rPr>
          <w:rFonts w:ascii="Times New Roman" w:hAnsi="Times New Roman" w:cs="Times New Roman"/>
          <w:b/>
          <w:bCs/>
        </w:rPr>
        <w:t xml:space="preserve"> v. State of Andhra Pradesh, AIR 1993 SC 2178</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lastRenderedPageBreak/>
        <w:t>Bench</w:t>
      </w:r>
      <w:r w:rsidR="006357DA">
        <w:rPr>
          <w:rFonts w:ascii="Times New Roman" w:hAnsi="Times New Roman" w:cs="Times New Roman"/>
        </w:rPr>
        <w:t xml:space="preserve">: </w:t>
      </w:r>
      <w:r w:rsidR="00131649" w:rsidRPr="00131649">
        <w:rPr>
          <w:rFonts w:ascii="Times New Roman" w:hAnsi="Times New Roman" w:cs="Times New Roman"/>
        </w:rPr>
        <w:t>Chief Justice L</w:t>
      </w:r>
      <w:r w:rsidR="000F1A27">
        <w:rPr>
          <w:rFonts w:ascii="Times New Roman" w:hAnsi="Times New Roman" w:cs="Times New Roman"/>
        </w:rPr>
        <w:t>.</w:t>
      </w:r>
      <w:r w:rsidR="00131649" w:rsidRPr="00131649">
        <w:rPr>
          <w:rFonts w:ascii="Times New Roman" w:hAnsi="Times New Roman" w:cs="Times New Roman"/>
        </w:rPr>
        <w:t>M</w:t>
      </w:r>
      <w:r w:rsidR="000F1A27">
        <w:rPr>
          <w:rFonts w:ascii="Times New Roman" w:hAnsi="Times New Roman" w:cs="Times New Roman"/>
        </w:rPr>
        <w:t>.</w:t>
      </w:r>
      <w:r w:rsidR="00131649" w:rsidRPr="00131649">
        <w:rPr>
          <w:rFonts w:ascii="Times New Roman" w:hAnsi="Times New Roman" w:cs="Times New Roman"/>
        </w:rPr>
        <w:t xml:space="preserve"> Sharma, Justice S</w:t>
      </w:r>
      <w:r w:rsidR="000F1A27">
        <w:rPr>
          <w:rFonts w:ascii="Times New Roman" w:hAnsi="Times New Roman" w:cs="Times New Roman"/>
        </w:rPr>
        <w:t>.</w:t>
      </w:r>
      <w:r w:rsidR="00131649" w:rsidRPr="00131649">
        <w:rPr>
          <w:rFonts w:ascii="Times New Roman" w:hAnsi="Times New Roman" w:cs="Times New Roman"/>
        </w:rPr>
        <w:t>R</w:t>
      </w:r>
      <w:r w:rsidR="000F1A27">
        <w:rPr>
          <w:rFonts w:ascii="Times New Roman" w:hAnsi="Times New Roman" w:cs="Times New Roman"/>
        </w:rPr>
        <w:t>.</w:t>
      </w:r>
      <w:r w:rsidR="00131649" w:rsidRPr="00131649">
        <w:rPr>
          <w:rFonts w:ascii="Times New Roman" w:hAnsi="Times New Roman" w:cs="Times New Roman"/>
        </w:rPr>
        <w:t xml:space="preserve"> Pandian, Justice B</w:t>
      </w:r>
      <w:r w:rsidR="000F1A27">
        <w:rPr>
          <w:rFonts w:ascii="Times New Roman" w:hAnsi="Times New Roman" w:cs="Times New Roman"/>
        </w:rPr>
        <w:t>.</w:t>
      </w:r>
      <w:r w:rsidR="00131649" w:rsidRPr="00131649">
        <w:rPr>
          <w:rFonts w:ascii="Times New Roman" w:hAnsi="Times New Roman" w:cs="Times New Roman"/>
        </w:rPr>
        <w:t>P</w:t>
      </w:r>
      <w:r w:rsidR="000F1A27">
        <w:rPr>
          <w:rFonts w:ascii="Times New Roman" w:hAnsi="Times New Roman" w:cs="Times New Roman"/>
        </w:rPr>
        <w:t>.</w:t>
      </w:r>
      <w:r w:rsidR="00131649" w:rsidRPr="00131649">
        <w:rPr>
          <w:rFonts w:ascii="Times New Roman" w:hAnsi="Times New Roman" w:cs="Times New Roman"/>
        </w:rPr>
        <w:t xml:space="preserve"> Jeevan Reddy, Justice S</w:t>
      </w:r>
      <w:r w:rsidR="000F1A27">
        <w:rPr>
          <w:rFonts w:ascii="Times New Roman" w:hAnsi="Times New Roman" w:cs="Times New Roman"/>
        </w:rPr>
        <w:t>.</w:t>
      </w:r>
      <w:r w:rsidR="00131649" w:rsidRPr="00131649">
        <w:rPr>
          <w:rFonts w:ascii="Times New Roman" w:hAnsi="Times New Roman" w:cs="Times New Roman"/>
        </w:rPr>
        <w:t xml:space="preserve"> Mohan, Justice S</w:t>
      </w:r>
      <w:r w:rsidR="000F1A27">
        <w:rPr>
          <w:rFonts w:ascii="Times New Roman" w:hAnsi="Times New Roman" w:cs="Times New Roman"/>
        </w:rPr>
        <w:t>.</w:t>
      </w:r>
      <w:r w:rsidR="00131649" w:rsidRPr="00131649">
        <w:rPr>
          <w:rFonts w:ascii="Times New Roman" w:hAnsi="Times New Roman" w:cs="Times New Roman"/>
        </w:rPr>
        <w:t>P</w:t>
      </w:r>
      <w:r w:rsidR="000F1A27">
        <w:rPr>
          <w:rFonts w:ascii="Times New Roman" w:hAnsi="Times New Roman" w:cs="Times New Roman"/>
        </w:rPr>
        <w:t>.</w:t>
      </w:r>
      <w:r w:rsidR="00131649" w:rsidRPr="00131649">
        <w:rPr>
          <w:rFonts w:ascii="Times New Roman" w:hAnsi="Times New Roman" w:cs="Times New Roman"/>
        </w:rPr>
        <w:t xml:space="preserve"> Bharucha</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implied the </w:t>
      </w:r>
      <w:r w:rsidR="006357DA">
        <w:rPr>
          <w:rFonts w:ascii="Times New Roman" w:hAnsi="Times New Roman" w:cs="Times New Roman"/>
        </w:rPr>
        <w:t>‘</w:t>
      </w:r>
      <w:r w:rsidRPr="00131649">
        <w:rPr>
          <w:rFonts w:ascii="Times New Roman" w:hAnsi="Times New Roman" w:cs="Times New Roman"/>
        </w:rPr>
        <w:t>right to education</w:t>
      </w:r>
      <w:r w:rsidR="006357DA">
        <w:rPr>
          <w:rFonts w:ascii="Times New Roman" w:hAnsi="Times New Roman" w:cs="Times New Roman"/>
        </w:rPr>
        <w:t>’</w:t>
      </w:r>
      <w:r w:rsidRPr="00131649">
        <w:rPr>
          <w:rFonts w:ascii="Times New Roman" w:hAnsi="Times New Roman" w:cs="Times New Roman"/>
        </w:rPr>
        <w:t xml:space="preserve"> f</w:t>
      </w:r>
      <w:r w:rsidR="006E0AB1">
        <w:rPr>
          <w:rFonts w:ascii="Times New Roman" w:hAnsi="Times New Roman" w:cs="Times New Roman"/>
        </w:rPr>
        <w:t>ro</w:t>
      </w:r>
      <w:r w:rsidRPr="00131649">
        <w:rPr>
          <w:rFonts w:ascii="Times New Roman" w:hAnsi="Times New Roman" w:cs="Times New Roman"/>
        </w:rPr>
        <w:t xml:space="preserve">m the </w:t>
      </w:r>
      <w:r w:rsidR="006357DA">
        <w:rPr>
          <w:rFonts w:ascii="Times New Roman" w:hAnsi="Times New Roman" w:cs="Times New Roman"/>
        </w:rPr>
        <w:t>‘</w:t>
      </w:r>
      <w:r w:rsidRPr="00131649">
        <w:rPr>
          <w:rFonts w:ascii="Times New Roman" w:hAnsi="Times New Roman" w:cs="Times New Roman"/>
        </w:rPr>
        <w:t>right to life and personal liberty</w:t>
      </w:r>
      <w:r w:rsidR="006357DA">
        <w:rPr>
          <w:rFonts w:ascii="Times New Roman" w:hAnsi="Times New Roman" w:cs="Times New Roman"/>
        </w:rPr>
        <w:t>’</w:t>
      </w:r>
      <w:r w:rsidRPr="00131649">
        <w:rPr>
          <w:rFonts w:ascii="Times New Roman" w:hAnsi="Times New Roman" w:cs="Times New Roman"/>
        </w:rPr>
        <w:t xml:space="preserve"> guaranteed by </w:t>
      </w:r>
      <w:r w:rsidR="00050BA0">
        <w:rPr>
          <w:rFonts w:ascii="Times New Roman" w:hAnsi="Times New Roman" w:cs="Times New Roman"/>
        </w:rPr>
        <w:t>Article</w:t>
      </w:r>
      <w:r w:rsidRPr="00131649">
        <w:rPr>
          <w:rFonts w:ascii="Times New Roman" w:hAnsi="Times New Roman" w:cs="Times New Roman"/>
        </w:rPr>
        <w:t xml:space="preserve"> 21. As the </w:t>
      </w:r>
      <w:r w:rsidR="006E0AB1">
        <w:rPr>
          <w:rFonts w:ascii="Times New Roman" w:hAnsi="Times New Roman" w:cs="Times New Roman"/>
        </w:rPr>
        <w:t>Fundamental Right</w:t>
      </w:r>
      <w:r w:rsidRPr="00131649">
        <w:rPr>
          <w:rFonts w:ascii="Times New Roman" w:hAnsi="Times New Roman" w:cs="Times New Roman"/>
        </w:rPr>
        <w:t xml:space="preserve">s and directive principles are complimentary to each other, the content and parameters of this right or deduced in the light of </w:t>
      </w:r>
      <w:r w:rsidR="00050BA0">
        <w:rPr>
          <w:rFonts w:ascii="Times New Roman" w:hAnsi="Times New Roman" w:cs="Times New Roman"/>
        </w:rPr>
        <w:t>Article</w:t>
      </w:r>
      <w:r w:rsidRPr="00131649">
        <w:rPr>
          <w:rFonts w:ascii="Times New Roman" w:hAnsi="Times New Roman" w:cs="Times New Roman"/>
        </w:rPr>
        <w:t xml:space="preserve"> 41, 45 and 46. Therefore, the </w:t>
      </w:r>
      <w:r w:rsidR="006357DA">
        <w:rPr>
          <w:rFonts w:ascii="Times New Roman" w:hAnsi="Times New Roman" w:cs="Times New Roman"/>
        </w:rPr>
        <w:t>‘</w:t>
      </w:r>
      <w:r w:rsidRPr="00131649">
        <w:rPr>
          <w:rFonts w:ascii="Times New Roman" w:hAnsi="Times New Roman" w:cs="Times New Roman"/>
        </w:rPr>
        <w:t>right to education</w:t>
      </w:r>
      <w:r w:rsidR="006357DA">
        <w:rPr>
          <w:rFonts w:ascii="Times New Roman" w:hAnsi="Times New Roman" w:cs="Times New Roman"/>
        </w:rPr>
        <w:t>’</w:t>
      </w:r>
      <w:r w:rsidRPr="00131649">
        <w:rPr>
          <w:rFonts w:ascii="Times New Roman" w:hAnsi="Times New Roman" w:cs="Times New Roman"/>
        </w:rPr>
        <w:t xml:space="preserve"> in the context of this </w:t>
      </w:r>
      <w:r w:rsidR="006357DA">
        <w:rPr>
          <w:rFonts w:ascii="Times New Roman" w:hAnsi="Times New Roman" w:cs="Times New Roman"/>
        </w:rPr>
        <w:t>D</w:t>
      </w:r>
      <w:r w:rsidRPr="00131649">
        <w:rPr>
          <w:rFonts w:ascii="Times New Roman" w:hAnsi="Times New Roman" w:cs="Times New Roman"/>
        </w:rPr>
        <w:t xml:space="preserve">irective </w:t>
      </w:r>
      <w:r w:rsidR="006357DA">
        <w:rPr>
          <w:rFonts w:ascii="Times New Roman" w:hAnsi="Times New Roman" w:cs="Times New Roman"/>
        </w:rPr>
        <w:t>P</w:t>
      </w:r>
      <w:r w:rsidRPr="00131649">
        <w:rPr>
          <w:rFonts w:ascii="Times New Roman" w:hAnsi="Times New Roman" w:cs="Times New Roman"/>
        </w:rPr>
        <w:t>rinciple means: (a) every child has a right to free education up to the age of 14 years; (b) thereafter, his right to education is circumscribed by the limits of the economic capacity of the states and its development.</w:t>
      </w:r>
    </w:p>
    <w:p w:rsidR="009C70D2" w:rsidRPr="00131649" w:rsidRDefault="00131649" w:rsidP="00EB719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court has emphasised that child has </w:t>
      </w:r>
      <w:r w:rsidR="00FF7434">
        <w:rPr>
          <w:rFonts w:ascii="Times New Roman" w:hAnsi="Times New Roman" w:cs="Times New Roman"/>
        </w:rPr>
        <w:t>Fundamental Right</w:t>
      </w:r>
      <w:r w:rsidR="000F1A27">
        <w:rPr>
          <w:rFonts w:ascii="Times New Roman" w:hAnsi="Times New Roman" w:cs="Times New Roman"/>
        </w:rPr>
        <w:t xml:space="preserve"> </w:t>
      </w:r>
      <w:r w:rsidRPr="00131649">
        <w:rPr>
          <w:rFonts w:ascii="Times New Roman" w:hAnsi="Times New Roman" w:cs="Times New Roman"/>
        </w:rPr>
        <w:t>to free education upto the age of 14 years. This obligation can be discharged by the state either through governmental school, or private schools run by non-governmental bodies, aided and recognised by the state. The court further ruled that a citizen has a right to call upon the state to provide educational fac</w:t>
      </w:r>
      <w:r w:rsidR="006E0AB1">
        <w:rPr>
          <w:rFonts w:ascii="Times New Roman" w:hAnsi="Times New Roman" w:cs="Times New Roman"/>
        </w:rPr>
        <w:t>ilities within the limits of it</w:t>
      </w:r>
      <w:r w:rsidRPr="00131649">
        <w:rPr>
          <w:rFonts w:ascii="Times New Roman" w:hAnsi="Times New Roman" w:cs="Times New Roman"/>
        </w:rPr>
        <w:t>s economic capacity and development.</w:t>
      </w:r>
    </w:p>
    <w:p w:rsidR="00B646C6" w:rsidRPr="00131649" w:rsidRDefault="00131649" w:rsidP="00B646C6">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court has however cautioned that because it has relied upon some of the directive principles to locate the parameters of the </w:t>
      </w:r>
      <w:r w:rsidR="006357DA">
        <w:rPr>
          <w:rFonts w:ascii="Times New Roman" w:hAnsi="Times New Roman" w:cs="Times New Roman"/>
        </w:rPr>
        <w:t xml:space="preserve"> ‘</w:t>
      </w:r>
      <w:r w:rsidRPr="00131649">
        <w:rPr>
          <w:rFonts w:ascii="Times New Roman" w:hAnsi="Times New Roman" w:cs="Times New Roman"/>
        </w:rPr>
        <w:t>right to education</w:t>
      </w:r>
      <w:r w:rsidR="006357DA">
        <w:rPr>
          <w:rFonts w:ascii="Times New Roman" w:hAnsi="Times New Roman" w:cs="Times New Roman"/>
        </w:rPr>
        <w:t>’</w:t>
      </w:r>
      <w:r w:rsidRPr="00131649">
        <w:rPr>
          <w:rFonts w:ascii="Times New Roman" w:hAnsi="Times New Roman" w:cs="Times New Roman"/>
        </w:rPr>
        <w:t xml:space="preserve"> implicit in </w:t>
      </w:r>
      <w:r w:rsidR="00050BA0">
        <w:rPr>
          <w:rFonts w:ascii="Times New Roman" w:hAnsi="Times New Roman" w:cs="Times New Roman"/>
        </w:rPr>
        <w:t>Article</w:t>
      </w:r>
      <w:r w:rsidRPr="00131649">
        <w:rPr>
          <w:rFonts w:ascii="Times New Roman" w:hAnsi="Times New Roman" w:cs="Times New Roman"/>
        </w:rPr>
        <w:t xml:space="preserve"> 21, it does not follow automatically that each and every obligation referred to </w:t>
      </w:r>
      <w:r w:rsidR="006357DA">
        <w:rPr>
          <w:rFonts w:ascii="Times New Roman" w:hAnsi="Times New Roman" w:cs="Times New Roman"/>
        </w:rPr>
        <w:t xml:space="preserve">it </w:t>
      </w:r>
      <w:r w:rsidRPr="00131649">
        <w:rPr>
          <w:rFonts w:ascii="Times New Roman" w:hAnsi="Times New Roman" w:cs="Times New Roman"/>
        </w:rPr>
        <w:t xml:space="preserve">in the </w:t>
      </w:r>
      <w:r w:rsidR="006357DA">
        <w:rPr>
          <w:rFonts w:ascii="Times New Roman" w:hAnsi="Times New Roman" w:cs="Times New Roman"/>
        </w:rPr>
        <w:t>D</w:t>
      </w:r>
      <w:r w:rsidRPr="00131649">
        <w:rPr>
          <w:rFonts w:ascii="Times New Roman" w:hAnsi="Times New Roman" w:cs="Times New Roman"/>
        </w:rPr>
        <w:t xml:space="preserve">irective </w:t>
      </w:r>
      <w:r w:rsidR="006357DA">
        <w:rPr>
          <w:rFonts w:ascii="Times New Roman" w:hAnsi="Times New Roman" w:cs="Times New Roman"/>
        </w:rPr>
        <w:t>P</w:t>
      </w:r>
      <w:r w:rsidRPr="00131649">
        <w:rPr>
          <w:rFonts w:ascii="Times New Roman" w:hAnsi="Times New Roman" w:cs="Times New Roman"/>
        </w:rPr>
        <w:t xml:space="preserve">rinciple gets automatically included with a preview of </w:t>
      </w:r>
      <w:r w:rsidR="00050BA0">
        <w:rPr>
          <w:rFonts w:ascii="Times New Roman" w:hAnsi="Times New Roman" w:cs="Times New Roman"/>
        </w:rPr>
        <w:t>Article</w:t>
      </w:r>
      <w:r w:rsidRPr="00131649">
        <w:rPr>
          <w:rFonts w:ascii="Times New Roman" w:hAnsi="Times New Roman" w:cs="Times New Roman"/>
        </w:rPr>
        <w:t xml:space="preserve"> 21. It held that the </w:t>
      </w:r>
      <w:r w:rsidR="006357DA">
        <w:rPr>
          <w:rFonts w:ascii="Times New Roman" w:hAnsi="Times New Roman" w:cs="Times New Roman"/>
        </w:rPr>
        <w:t>‘</w:t>
      </w:r>
      <w:r w:rsidRPr="00131649">
        <w:rPr>
          <w:rFonts w:ascii="Times New Roman" w:hAnsi="Times New Roman" w:cs="Times New Roman"/>
        </w:rPr>
        <w:t>right to education</w:t>
      </w:r>
      <w:r w:rsidR="006357DA">
        <w:rPr>
          <w:rFonts w:ascii="Times New Roman" w:hAnsi="Times New Roman" w:cs="Times New Roman"/>
        </w:rPr>
        <w:t>’</w:t>
      </w:r>
      <w:r w:rsidRPr="00131649">
        <w:rPr>
          <w:rFonts w:ascii="Times New Roman" w:hAnsi="Times New Roman" w:cs="Times New Roman"/>
        </w:rPr>
        <w:t xml:space="preserve"> to be implicit in the </w:t>
      </w:r>
      <w:r w:rsidR="006357DA">
        <w:rPr>
          <w:rFonts w:ascii="Times New Roman" w:hAnsi="Times New Roman" w:cs="Times New Roman"/>
        </w:rPr>
        <w:t>‘</w:t>
      </w:r>
      <w:r w:rsidRPr="00131649">
        <w:rPr>
          <w:rFonts w:ascii="Times New Roman" w:hAnsi="Times New Roman" w:cs="Times New Roman"/>
        </w:rPr>
        <w:t>right to life</w:t>
      </w:r>
      <w:r w:rsidR="006357DA">
        <w:rPr>
          <w:rFonts w:ascii="Times New Roman" w:hAnsi="Times New Roman" w:cs="Times New Roman"/>
        </w:rPr>
        <w:t>’</w:t>
      </w:r>
      <w:r w:rsidRPr="00131649">
        <w:rPr>
          <w:rFonts w:ascii="Times New Roman" w:hAnsi="Times New Roman" w:cs="Times New Roman"/>
        </w:rPr>
        <w:t xml:space="preserve"> because it his inherent fundamental importance. As a matter of fact, “the court has referred to </w:t>
      </w:r>
      <w:r w:rsidR="00050BA0">
        <w:rPr>
          <w:rFonts w:ascii="Times New Roman" w:hAnsi="Times New Roman" w:cs="Times New Roman"/>
        </w:rPr>
        <w:t>Article</w:t>
      </w:r>
      <w:r w:rsidRPr="00131649">
        <w:rPr>
          <w:rFonts w:ascii="Times New Roman" w:hAnsi="Times New Roman" w:cs="Times New Roman"/>
        </w:rPr>
        <w:t xml:space="preserve"> 41, 45, and 46 merely to determine the parameters of the said rights.”</w:t>
      </w:r>
    </w:p>
    <w:p w:rsidR="009C70D2" w:rsidRPr="006357DA" w:rsidRDefault="00131649" w:rsidP="00131649">
      <w:pPr>
        <w:pStyle w:val="Body"/>
        <w:spacing w:before="120" w:after="120" w:line="276" w:lineRule="auto"/>
        <w:rPr>
          <w:rFonts w:ascii="Times New Roman" w:hAnsi="Times New Roman" w:cs="Times New Roman"/>
          <w:b/>
          <w:bCs/>
        </w:rPr>
      </w:pPr>
      <w:r w:rsidRPr="006357DA">
        <w:rPr>
          <w:rFonts w:ascii="Times New Roman" w:hAnsi="Times New Roman" w:cs="Times New Roman"/>
          <w:b/>
          <w:bCs/>
        </w:rPr>
        <w:t xml:space="preserve">Importance of the judgement delivered in Unnikrishnan: </w:t>
      </w:r>
    </w:p>
    <w:p w:rsidR="009C70D2" w:rsidRPr="00131649" w:rsidRDefault="00131649" w:rsidP="00131649">
      <w:pPr>
        <w:pStyle w:val="Body"/>
        <w:spacing w:before="120" w:after="120" w:line="276" w:lineRule="auto"/>
        <w:rPr>
          <w:rFonts w:ascii="Times New Roman" w:hAnsi="Times New Roman" w:cs="Times New Roman"/>
        </w:rPr>
      </w:pPr>
      <w:r w:rsidRPr="00131649">
        <w:rPr>
          <w:rFonts w:ascii="Times New Roman" w:hAnsi="Times New Roman" w:cs="Times New Roman"/>
        </w:rPr>
        <w:lastRenderedPageBreak/>
        <w:t>Subsequent to the decision in Unnikrishnan, the Constitution 86</w:t>
      </w:r>
      <w:r w:rsidR="006357DA" w:rsidRPr="006357DA">
        <w:rPr>
          <w:rFonts w:ascii="Times New Roman" w:hAnsi="Times New Roman" w:cs="Times New Roman"/>
          <w:vertAlign w:val="superscript"/>
        </w:rPr>
        <w:t>th</w:t>
      </w:r>
      <w:r w:rsidR="006357DA">
        <w:rPr>
          <w:rFonts w:ascii="Times New Roman" w:hAnsi="Times New Roman" w:cs="Times New Roman"/>
        </w:rPr>
        <w:t xml:space="preserve"> A</w:t>
      </w:r>
      <w:r w:rsidRPr="00131649">
        <w:rPr>
          <w:rFonts w:ascii="Times New Roman" w:hAnsi="Times New Roman" w:cs="Times New Roman"/>
        </w:rPr>
        <w:t xml:space="preserve">mendment </w:t>
      </w:r>
      <w:r w:rsidR="006357DA">
        <w:rPr>
          <w:rFonts w:ascii="Times New Roman" w:hAnsi="Times New Roman" w:cs="Times New Roman"/>
        </w:rPr>
        <w:t>A</w:t>
      </w:r>
      <w:r w:rsidRPr="00131649">
        <w:rPr>
          <w:rFonts w:ascii="Times New Roman" w:hAnsi="Times New Roman" w:cs="Times New Roman"/>
        </w:rPr>
        <w:t>ct</w:t>
      </w:r>
      <w:r w:rsidR="006357DA">
        <w:rPr>
          <w:rFonts w:ascii="Times New Roman" w:hAnsi="Times New Roman" w:cs="Times New Roman"/>
        </w:rPr>
        <w:t>,</w:t>
      </w:r>
      <w:r w:rsidRPr="00131649">
        <w:rPr>
          <w:rFonts w:ascii="Times New Roman" w:hAnsi="Times New Roman" w:cs="Times New Roman"/>
        </w:rPr>
        <w:t xml:space="preserve"> 2002 was introduced </w:t>
      </w:r>
      <w:r w:rsidR="00050BA0">
        <w:rPr>
          <w:rFonts w:ascii="Times New Roman" w:hAnsi="Times New Roman" w:cs="Times New Roman"/>
        </w:rPr>
        <w:t>Article</w:t>
      </w:r>
      <w:r w:rsidRPr="00131649">
        <w:rPr>
          <w:rFonts w:ascii="Times New Roman" w:hAnsi="Times New Roman" w:cs="Times New Roman"/>
        </w:rPr>
        <w:t xml:space="preserve"> 20A which makes the </w:t>
      </w:r>
      <w:r w:rsidR="006357DA">
        <w:rPr>
          <w:rFonts w:ascii="Times New Roman" w:hAnsi="Times New Roman" w:cs="Times New Roman"/>
        </w:rPr>
        <w:t>‘</w:t>
      </w:r>
      <w:r w:rsidRPr="00131649">
        <w:rPr>
          <w:rFonts w:ascii="Times New Roman" w:hAnsi="Times New Roman" w:cs="Times New Roman"/>
        </w:rPr>
        <w:t>right to education</w:t>
      </w:r>
      <w:r w:rsidR="006357DA">
        <w:rPr>
          <w:rFonts w:ascii="Times New Roman" w:hAnsi="Times New Roman" w:cs="Times New Roman"/>
        </w:rPr>
        <w:t>’</w:t>
      </w:r>
      <w:r w:rsidRPr="00131649">
        <w:rPr>
          <w:rFonts w:ascii="Times New Roman" w:hAnsi="Times New Roman" w:cs="Times New Roman"/>
        </w:rPr>
        <w:t xml:space="preserve"> a </w:t>
      </w:r>
      <w:r w:rsidR="00FF7434">
        <w:rPr>
          <w:rFonts w:ascii="Times New Roman" w:hAnsi="Times New Roman" w:cs="Times New Roman"/>
        </w:rPr>
        <w:t>Fundamental Right</w:t>
      </w:r>
      <w:r w:rsidRPr="00131649">
        <w:rPr>
          <w:rFonts w:ascii="Times New Roman" w:hAnsi="Times New Roman" w:cs="Times New Roman"/>
        </w:rPr>
        <w:t>.</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40" w:name="_Toc75032319"/>
      <w:r w:rsidRPr="005679A9">
        <w:t>Topic</w:t>
      </w:r>
      <w:r w:rsidR="003110E6" w:rsidRPr="005679A9">
        <w:t xml:space="preserve">: </w:t>
      </w:r>
      <w:r w:rsidR="006357DA" w:rsidRPr="005679A9">
        <w:t xml:space="preserve">Right </w:t>
      </w:r>
      <w:proofErr w:type="gramStart"/>
      <w:r w:rsidR="003110E6" w:rsidRPr="005679A9">
        <w:t>To</w:t>
      </w:r>
      <w:proofErr w:type="gramEnd"/>
      <w:r w:rsidR="003110E6" w:rsidRPr="005679A9">
        <w:t xml:space="preserve"> </w:t>
      </w:r>
      <w:r w:rsidR="006357DA" w:rsidRPr="005679A9">
        <w:t xml:space="preserve">Consult A Lawyer </w:t>
      </w:r>
      <w:r w:rsidR="003110E6" w:rsidRPr="005679A9">
        <w:t xml:space="preserve">Under </w:t>
      </w:r>
      <w:r w:rsidR="00050BA0" w:rsidRPr="005679A9">
        <w:t>Article</w:t>
      </w:r>
      <w:r w:rsidRPr="005679A9">
        <w:t xml:space="preserve"> </w:t>
      </w:r>
      <w:r w:rsidR="003110E6" w:rsidRPr="005679A9">
        <w:t>22</w:t>
      </w:r>
      <w:bookmarkEnd w:id="40"/>
    </w:p>
    <w:p w:rsidR="009C70D2" w:rsidRPr="00B646C6"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Name of the case:</w:t>
      </w:r>
      <w:r w:rsidR="00131649" w:rsidRPr="00B646C6">
        <w:rPr>
          <w:rFonts w:ascii="Times New Roman" w:hAnsi="Times New Roman" w:cs="Times New Roman"/>
          <w:b/>
          <w:bCs/>
        </w:rPr>
        <w:t xml:space="preserve"> State of Madhya Pradesh v. Shobhaaram, AIR 1966 SC 1910 </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6357DA">
        <w:rPr>
          <w:rFonts w:ascii="Times New Roman" w:hAnsi="Times New Roman" w:cs="Times New Roman"/>
          <w:b/>
        </w:rPr>
        <w:t>:</w:t>
      </w:r>
      <w:r w:rsidR="00131649" w:rsidRPr="00131649">
        <w:rPr>
          <w:rFonts w:ascii="Times New Roman" w:hAnsi="Times New Roman" w:cs="Times New Roman"/>
        </w:rPr>
        <w:t xml:space="preserve"> Chief Justice AK Sarkar, Justice M Hidayatullah, Justice JR Mudholkar, Justice RS Bachhawat, Justice JM Shelat</w:t>
      </w:r>
    </w:p>
    <w:p w:rsidR="0058350A" w:rsidRDefault="00131649" w:rsidP="0058350A">
      <w:pPr>
        <w:pStyle w:val="Body"/>
        <w:spacing w:before="120" w:after="120" w:line="276" w:lineRule="auto"/>
        <w:jc w:val="both"/>
        <w:rPr>
          <w:rFonts w:ascii="Times New Roman" w:hAnsi="Times New Roman" w:cs="Times New Roman"/>
          <w:lang w:val="fr-FR"/>
        </w:rPr>
      </w:pPr>
      <w:r w:rsidRPr="00131649">
        <w:rPr>
          <w:rFonts w:ascii="Times New Roman" w:hAnsi="Times New Roman" w:cs="Times New Roman"/>
          <w:b/>
        </w:rPr>
        <w:t xml:space="preserve">Fact of the case: </w:t>
      </w:r>
      <w:r w:rsidRPr="00131649">
        <w:rPr>
          <w:rFonts w:ascii="Times New Roman" w:hAnsi="Times New Roman" w:cs="Times New Roman"/>
          <w:lang w:val="fr-FR"/>
        </w:rPr>
        <w:t>The M</w:t>
      </w:r>
      <w:r w:rsidR="006357DA">
        <w:rPr>
          <w:rFonts w:ascii="Times New Roman" w:hAnsi="Times New Roman" w:cs="Times New Roman"/>
          <w:lang w:val="fr-FR"/>
        </w:rPr>
        <w:t>adhya</w:t>
      </w:r>
      <w:r w:rsidRPr="00131649">
        <w:rPr>
          <w:rFonts w:ascii="Times New Roman" w:hAnsi="Times New Roman" w:cs="Times New Roman"/>
          <w:lang w:val="fr-FR"/>
        </w:rPr>
        <w:t xml:space="preserve"> Bharat Panchayat </w:t>
      </w:r>
      <w:r w:rsidR="006357DA">
        <w:rPr>
          <w:rFonts w:ascii="Times New Roman" w:hAnsi="Times New Roman" w:cs="Times New Roman"/>
          <w:lang w:val="fr-FR"/>
        </w:rPr>
        <w:t>A</w:t>
      </w:r>
      <w:r w:rsidRPr="00131649">
        <w:rPr>
          <w:rFonts w:ascii="Times New Roman" w:hAnsi="Times New Roman" w:cs="Times New Roman"/>
          <w:lang w:val="fr-FR"/>
        </w:rPr>
        <w:t xml:space="preserve">ct, 1949, </w:t>
      </w:r>
      <w:r w:rsidR="003A38A2">
        <w:rPr>
          <w:rFonts w:ascii="Times New Roman" w:hAnsi="Times New Roman" w:cs="Times New Roman"/>
          <w:lang w:val="fr-FR"/>
        </w:rPr>
        <w:t>Section</w:t>
      </w:r>
      <w:r w:rsidRPr="00131649">
        <w:rPr>
          <w:rFonts w:ascii="Times New Roman" w:hAnsi="Times New Roman" w:cs="Times New Roman"/>
          <w:lang w:val="fr-FR"/>
        </w:rPr>
        <w:t xml:space="preserve"> 63 was challenged.</w:t>
      </w:r>
      <w:r w:rsidR="0058350A">
        <w:rPr>
          <w:rFonts w:ascii="Times New Roman" w:hAnsi="Times New Roman" w:cs="Times New Roman"/>
          <w:lang w:val="fr-FR"/>
        </w:rPr>
        <w:t xml:space="preserve"> </w:t>
      </w:r>
    </w:p>
    <w:p w:rsidR="009C70D2" w:rsidRPr="00131649" w:rsidRDefault="00131649" w:rsidP="0058350A">
      <w:pPr>
        <w:pStyle w:val="Body"/>
        <w:spacing w:before="120" w:after="120" w:line="276" w:lineRule="auto"/>
        <w:jc w:val="both"/>
        <w:rPr>
          <w:rFonts w:ascii="Times New Roman" w:hAnsi="Times New Roman" w:cs="Times New Roman"/>
        </w:rPr>
      </w:pPr>
      <w:r w:rsidRPr="00131649">
        <w:rPr>
          <w:rFonts w:ascii="Times New Roman" w:hAnsi="Times New Roman" w:cs="Times New Roman"/>
        </w:rPr>
        <w:t>The respondents were arrested by the police for the offence of trespass and were released on bail. They were tried and sentenced to pay a fine by Nayay Panchayat</w:t>
      </w:r>
      <w:proofErr w:type="gramStart"/>
      <w:r w:rsidRPr="00131649">
        <w:rPr>
          <w:rFonts w:ascii="Times New Roman" w:hAnsi="Times New Roman" w:cs="Times New Roman"/>
        </w:rPr>
        <w:t>,</w:t>
      </w:r>
      <w:r w:rsidRPr="00131649">
        <w:rPr>
          <w:rFonts w:ascii="Times New Roman" w:hAnsi="Times New Roman" w:cs="Times New Roman"/>
          <w:rtl/>
          <w:lang w:val="ar-SA" w:bidi="ar-SA"/>
        </w:rPr>
        <w:t>“</w:t>
      </w:r>
      <w:proofErr w:type="gramEnd"/>
      <w:r w:rsidRPr="00131649">
        <w:rPr>
          <w:rFonts w:ascii="Times New Roman" w:hAnsi="Times New Roman" w:cs="Times New Roman"/>
        </w:rPr>
        <w:t xml:space="preserve"> established under the Madhya Bharat Panchayat </w:t>
      </w:r>
      <w:r w:rsidR="006357DA">
        <w:rPr>
          <w:rFonts w:ascii="Times New Roman" w:hAnsi="Times New Roman" w:cs="Times New Roman"/>
        </w:rPr>
        <w:t>A</w:t>
      </w:r>
      <w:r w:rsidRPr="00131649">
        <w:rPr>
          <w:rFonts w:ascii="Times New Roman" w:hAnsi="Times New Roman" w:cs="Times New Roman"/>
        </w:rPr>
        <w:t xml:space="preserve">ct, 1949, with power to impose only a sentence of fine. The conviction was set aside by High Court on the ground that </w:t>
      </w:r>
      <w:r w:rsidR="003A38A2">
        <w:rPr>
          <w:rFonts w:ascii="Times New Roman" w:hAnsi="Times New Roman" w:cs="Times New Roman"/>
        </w:rPr>
        <w:t>Section</w:t>
      </w:r>
      <w:r w:rsidRPr="00131649">
        <w:rPr>
          <w:rFonts w:ascii="Times New Roman" w:hAnsi="Times New Roman" w:cs="Times New Roman"/>
        </w:rPr>
        <w:t xml:space="preserve"> 63 of the </w:t>
      </w:r>
      <w:r w:rsidR="006357DA">
        <w:rPr>
          <w:rFonts w:ascii="Times New Roman" w:hAnsi="Times New Roman" w:cs="Times New Roman"/>
        </w:rPr>
        <w:t>A</w:t>
      </w:r>
      <w:r w:rsidRPr="00131649">
        <w:rPr>
          <w:rFonts w:ascii="Times New Roman" w:hAnsi="Times New Roman" w:cs="Times New Roman"/>
        </w:rPr>
        <w:t>ct, which provides that no legal practitioner s</w:t>
      </w:r>
      <w:r w:rsidR="006357DA">
        <w:rPr>
          <w:rFonts w:ascii="Times New Roman" w:hAnsi="Times New Roman" w:cs="Times New Roman"/>
        </w:rPr>
        <w:t>hall</w:t>
      </w:r>
      <w:r w:rsidRPr="00131649">
        <w:rPr>
          <w:rFonts w:ascii="Times New Roman" w:hAnsi="Times New Roman" w:cs="Times New Roman"/>
        </w:rPr>
        <w:t xml:space="preserve"> appear on behalf of any party in the proceedings before the </w:t>
      </w:r>
      <w:r w:rsidR="006357DA">
        <w:rPr>
          <w:rFonts w:ascii="Times New Roman" w:hAnsi="Times New Roman" w:cs="Times New Roman"/>
        </w:rPr>
        <w:t>Nayay</w:t>
      </w:r>
      <w:r w:rsidRPr="00131649">
        <w:rPr>
          <w:rFonts w:ascii="Times New Roman" w:hAnsi="Times New Roman" w:cs="Times New Roman"/>
        </w:rPr>
        <w:t xml:space="preserve"> Panchayat, violated </w:t>
      </w:r>
      <w:r w:rsidR="00050BA0">
        <w:rPr>
          <w:rFonts w:ascii="Times New Roman" w:hAnsi="Times New Roman" w:cs="Times New Roman"/>
        </w:rPr>
        <w:t>Article</w:t>
      </w:r>
      <w:r w:rsidRPr="00131649">
        <w:rPr>
          <w:rFonts w:ascii="Times New Roman" w:hAnsi="Times New Roman" w:cs="Times New Roman"/>
        </w:rPr>
        <w:t xml:space="preserve"> 21 of the Constitution and therefore void. The case was brought to Supreme Court.</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held that a person arrested on accusation of a crime becomes entitled to be defended by counsel at the trial and his right is not lost even if he</w:t>
      </w:r>
      <w:r w:rsidRPr="00131649">
        <w:rPr>
          <w:rFonts w:ascii="Times New Roman" w:hAnsi="Times New Roman" w:cs="Times New Roman"/>
          <w:rtl/>
          <w:cs/>
        </w:rPr>
        <w:t>’</w:t>
      </w:r>
      <w:r w:rsidRPr="00131649">
        <w:rPr>
          <w:rFonts w:ascii="Times New Roman" w:hAnsi="Times New Roman" w:cs="Times New Roman"/>
        </w:rPr>
        <w:t>s released on bail, or is tried by a court which has no power to impose a sentence of imprisonment. Thus, a provision b</w:t>
      </w:r>
      <w:r w:rsidR="006357DA">
        <w:rPr>
          <w:rFonts w:ascii="Times New Roman" w:hAnsi="Times New Roman" w:cs="Times New Roman"/>
        </w:rPr>
        <w:t>anning</w:t>
      </w:r>
      <w:r w:rsidRPr="00131649">
        <w:rPr>
          <w:rFonts w:ascii="Times New Roman" w:hAnsi="Times New Roman" w:cs="Times New Roman"/>
        </w:rPr>
        <w:t xml:space="preserve"> a lawyer from appearing before Nayay Panchayat could be void to the extent it denies a person arrested the </w:t>
      </w:r>
      <w:r w:rsidR="000F1A27">
        <w:rPr>
          <w:rFonts w:ascii="Times New Roman" w:hAnsi="Times New Roman" w:cs="Times New Roman"/>
        </w:rPr>
        <w:t>‘</w:t>
      </w:r>
      <w:r w:rsidRPr="00131649">
        <w:rPr>
          <w:rFonts w:ascii="Times New Roman" w:hAnsi="Times New Roman" w:cs="Times New Roman"/>
        </w:rPr>
        <w:t>right to be defended by a lawyer</w:t>
      </w:r>
      <w:r w:rsidR="000F1A27">
        <w:rPr>
          <w:rFonts w:ascii="Times New Roman" w:hAnsi="Times New Roman" w:cs="Times New Roman"/>
        </w:rPr>
        <w:t>’</w:t>
      </w:r>
      <w:r w:rsidRPr="00131649">
        <w:rPr>
          <w:rFonts w:ascii="Times New Roman" w:hAnsi="Times New Roman" w:cs="Times New Roman"/>
        </w:rPr>
        <w:t xml:space="preserve"> for the crime for which he has been arrested. </w:t>
      </w:r>
    </w:p>
    <w:p w:rsidR="009C70D2" w:rsidRPr="00131649" w:rsidRDefault="006357DA" w:rsidP="00131649">
      <w:pPr>
        <w:pStyle w:val="Body"/>
        <w:spacing w:before="120" w:after="120" w:line="276" w:lineRule="auto"/>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41" w:name="_Toc75032320"/>
      <w:r w:rsidRPr="005679A9">
        <w:lastRenderedPageBreak/>
        <w:t>Topic</w:t>
      </w:r>
      <w:r w:rsidR="003110E6" w:rsidRPr="005679A9">
        <w:t xml:space="preserve">: </w:t>
      </w:r>
      <w:r w:rsidRPr="005679A9">
        <w:t xml:space="preserve">The </w:t>
      </w:r>
      <w:r w:rsidR="006357DA" w:rsidRPr="005679A9">
        <w:t xml:space="preserve">Communication </w:t>
      </w:r>
      <w:proofErr w:type="gramStart"/>
      <w:r w:rsidR="003110E6" w:rsidRPr="005679A9">
        <w:t>Of</w:t>
      </w:r>
      <w:proofErr w:type="gramEnd"/>
      <w:r w:rsidR="003110E6" w:rsidRPr="005679A9">
        <w:t xml:space="preserve"> </w:t>
      </w:r>
      <w:r w:rsidR="006357DA" w:rsidRPr="005679A9">
        <w:t xml:space="preserve">Grounds </w:t>
      </w:r>
      <w:r w:rsidR="003110E6" w:rsidRPr="005679A9">
        <w:t xml:space="preserve">Of </w:t>
      </w:r>
      <w:r w:rsidR="006357DA" w:rsidRPr="005679A9">
        <w:t xml:space="preserve">Arrest </w:t>
      </w:r>
      <w:r w:rsidR="003110E6" w:rsidRPr="005679A9">
        <w:t xml:space="preserve">To The </w:t>
      </w:r>
      <w:r w:rsidR="006357DA" w:rsidRPr="005679A9">
        <w:t xml:space="preserve">Detenu </w:t>
      </w:r>
      <w:r w:rsidR="003110E6" w:rsidRPr="005679A9">
        <w:t xml:space="preserve">Under </w:t>
      </w:r>
      <w:r w:rsidR="00050BA0" w:rsidRPr="005679A9">
        <w:t>Article</w:t>
      </w:r>
      <w:r w:rsidRPr="005679A9">
        <w:t xml:space="preserve"> </w:t>
      </w:r>
      <w:r w:rsidR="003110E6" w:rsidRPr="005679A9">
        <w:t>21</w:t>
      </w:r>
      <w:bookmarkEnd w:id="41"/>
    </w:p>
    <w:p w:rsidR="009C70D2" w:rsidRPr="006357DA" w:rsidRDefault="00924748" w:rsidP="006357DA">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 xml:space="preserve">Name of the </w:t>
      </w:r>
      <w:r w:rsidR="006357DA">
        <w:rPr>
          <w:rFonts w:ascii="Times New Roman" w:hAnsi="Times New Roman" w:cs="Times New Roman"/>
          <w:b/>
          <w:bCs/>
        </w:rPr>
        <w:t>C</w:t>
      </w:r>
      <w:r w:rsidRPr="00924748">
        <w:rPr>
          <w:rFonts w:ascii="Times New Roman" w:hAnsi="Times New Roman" w:cs="Times New Roman"/>
          <w:b/>
          <w:bCs/>
        </w:rPr>
        <w:t>ase:</w:t>
      </w:r>
      <w:r w:rsidR="00131649" w:rsidRPr="0058350A">
        <w:rPr>
          <w:rFonts w:ascii="Times New Roman" w:hAnsi="Times New Roman" w:cs="Times New Roman"/>
          <w:b/>
          <w:bCs/>
        </w:rPr>
        <w:t xml:space="preserve"> </w:t>
      </w:r>
      <w:r w:rsidR="00131649" w:rsidRPr="0058350A">
        <w:rPr>
          <w:rFonts w:ascii="Times New Roman" w:hAnsi="Times New Roman" w:cs="Times New Roman"/>
          <w:b/>
          <w:bCs/>
          <w:lang w:val="it-IT"/>
        </w:rPr>
        <w:t>Khudi Ram Das</w:t>
      </w:r>
      <w:r w:rsidR="00131649" w:rsidRPr="0058350A">
        <w:rPr>
          <w:rFonts w:ascii="Times New Roman" w:hAnsi="Times New Roman" w:cs="Times New Roman"/>
          <w:b/>
          <w:bCs/>
        </w:rPr>
        <w:t xml:space="preserve"> v. State of West Bengal, AIR 1975 SC 550</w:t>
      </w:r>
    </w:p>
    <w:p w:rsidR="009C70D2" w:rsidRPr="00131649" w:rsidRDefault="00EB7198" w:rsidP="006357DA">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6357DA">
        <w:rPr>
          <w:rFonts w:ascii="Times New Roman" w:hAnsi="Times New Roman" w:cs="Times New Roman"/>
          <w:b/>
        </w:rPr>
        <w:t>:</w:t>
      </w:r>
      <w:r w:rsidR="00131649" w:rsidRPr="00131649">
        <w:rPr>
          <w:rFonts w:ascii="Times New Roman" w:hAnsi="Times New Roman" w:cs="Times New Roman"/>
        </w:rPr>
        <w:t xml:space="preserve"> Justice PN Bhagwati, Justice Jagmohan Reddy, Justice PK Goswami, Justice Ranjit Singh Sarkaria</w:t>
      </w:r>
    </w:p>
    <w:p w:rsidR="009C70D2" w:rsidRPr="00131649" w:rsidRDefault="00131649" w:rsidP="006357DA">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6357DA">
        <w:rPr>
          <w:rFonts w:ascii="Times New Roman" w:hAnsi="Times New Roman" w:cs="Times New Roman"/>
          <w:b/>
        </w:rPr>
        <w:t>C</w:t>
      </w:r>
      <w:r w:rsidRPr="00131649">
        <w:rPr>
          <w:rFonts w:ascii="Times New Roman" w:hAnsi="Times New Roman" w:cs="Times New Roman"/>
          <w:b/>
        </w:rPr>
        <w:t>ase:</w:t>
      </w:r>
      <w:r w:rsidR="000F5B6A">
        <w:rPr>
          <w:rFonts w:ascii="Times New Roman" w:hAnsi="Times New Roman" w:cs="Times New Roman"/>
          <w:b/>
        </w:rPr>
        <w:t xml:space="preserve"> </w:t>
      </w:r>
      <w:r w:rsidRPr="00131649">
        <w:rPr>
          <w:rFonts w:ascii="Times New Roman" w:hAnsi="Times New Roman" w:cs="Times New Roman"/>
        </w:rPr>
        <w:t xml:space="preserve">The </w:t>
      </w:r>
      <w:r w:rsidR="000F1A27">
        <w:rPr>
          <w:rFonts w:ascii="Times New Roman" w:hAnsi="Times New Roman" w:cs="Times New Roman"/>
        </w:rPr>
        <w:t>D</w:t>
      </w:r>
      <w:r w:rsidRPr="00131649">
        <w:rPr>
          <w:rFonts w:ascii="Times New Roman" w:hAnsi="Times New Roman" w:cs="Times New Roman"/>
        </w:rPr>
        <w:t xml:space="preserve">istrict </w:t>
      </w:r>
      <w:r w:rsidR="000F1A27">
        <w:rPr>
          <w:rFonts w:ascii="Times New Roman" w:hAnsi="Times New Roman" w:cs="Times New Roman"/>
        </w:rPr>
        <w:t>M</w:t>
      </w:r>
      <w:r w:rsidRPr="00131649">
        <w:rPr>
          <w:rFonts w:ascii="Times New Roman" w:hAnsi="Times New Roman" w:cs="Times New Roman"/>
        </w:rPr>
        <w:t>agistrate had before him detenu’s history</w:t>
      </w:r>
      <w:r w:rsidR="006357DA">
        <w:rPr>
          <w:rFonts w:ascii="Times New Roman" w:hAnsi="Times New Roman" w:cs="Times New Roman"/>
        </w:rPr>
        <w:t>-</w:t>
      </w:r>
      <w:r w:rsidRPr="00131649">
        <w:rPr>
          <w:rFonts w:ascii="Times New Roman" w:hAnsi="Times New Roman" w:cs="Times New Roman"/>
        </w:rPr>
        <w:t>sheet at the time of making the details</w:t>
      </w:r>
      <w:r w:rsidR="006357DA">
        <w:rPr>
          <w:rFonts w:ascii="Times New Roman" w:hAnsi="Times New Roman" w:cs="Times New Roman"/>
        </w:rPr>
        <w:t xml:space="preserve"> </w:t>
      </w:r>
      <w:r w:rsidRPr="00131649">
        <w:rPr>
          <w:rFonts w:ascii="Times New Roman" w:hAnsi="Times New Roman" w:cs="Times New Roman"/>
        </w:rPr>
        <w:t xml:space="preserve">order, but none of the facts contained therein was communicated to him. The detenu argued that the </w:t>
      </w:r>
      <w:r w:rsidR="000F1A27">
        <w:rPr>
          <w:rFonts w:ascii="Times New Roman" w:hAnsi="Times New Roman" w:cs="Times New Roman"/>
        </w:rPr>
        <w:t>Magistrate</w:t>
      </w:r>
      <w:r w:rsidRPr="00131649">
        <w:rPr>
          <w:rFonts w:ascii="Times New Roman" w:hAnsi="Times New Roman" w:cs="Times New Roman"/>
        </w:rPr>
        <w:t xml:space="preserve"> was influenced in making the order by the material in the history</w:t>
      </w:r>
      <w:r w:rsidR="006357DA">
        <w:rPr>
          <w:rFonts w:ascii="Times New Roman" w:hAnsi="Times New Roman" w:cs="Times New Roman"/>
        </w:rPr>
        <w:t>-</w:t>
      </w:r>
      <w:r w:rsidRPr="00131649">
        <w:rPr>
          <w:rFonts w:ascii="Times New Roman" w:hAnsi="Times New Roman" w:cs="Times New Roman"/>
        </w:rPr>
        <w:t xml:space="preserve">sheet which was not communicated to him and thus, his right under </w:t>
      </w:r>
      <w:r w:rsidR="00050BA0">
        <w:rPr>
          <w:rFonts w:ascii="Times New Roman" w:hAnsi="Times New Roman" w:cs="Times New Roman"/>
        </w:rPr>
        <w:t>Article</w:t>
      </w:r>
      <w:r w:rsidRPr="00131649">
        <w:rPr>
          <w:rFonts w:ascii="Times New Roman" w:hAnsi="Times New Roman" w:cs="Times New Roman"/>
        </w:rPr>
        <w:t xml:space="preserve"> 22(5) was infringed. The magistrate a</w:t>
      </w:r>
      <w:r w:rsidR="000F1A27">
        <w:rPr>
          <w:rFonts w:ascii="Times New Roman" w:hAnsi="Times New Roman" w:cs="Times New Roman"/>
        </w:rPr>
        <w:t>sserted</w:t>
      </w:r>
      <w:r w:rsidRPr="00131649">
        <w:rPr>
          <w:rFonts w:ascii="Times New Roman" w:hAnsi="Times New Roman" w:cs="Times New Roman"/>
        </w:rPr>
        <w:t xml:space="preserve"> in an affidavit that beyond the grounds communicated, he did not take any material from the history - sheet into account in passing order. The </w:t>
      </w:r>
      <w:r w:rsidR="00146136">
        <w:rPr>
          <w:rFonts w:ascii="Times New Roman" w:hAnsi="Times New Roman" w:cs="Times New Roman"/>
        </w:rPr>
        <w:t>S</w:t>
      </w:r>
      <w:r w:rsidRPr="00131649">
        <w:rPr>
          <w:rFonts w:ascii="Times New Roman" w:hAnsi="Times New Roman" w:cs="Times New Roman"/>
        </w:rPr>
        <w:t xml:space="preserve">tate asserted that the court should accept the affidavit of the magistrate and should not probe into the nature of material before the </w:t>
      </w:r>
      <w:r w:rsidR="00DA7297">
        <w:rPr>
          <w:rFonts w:ascii="Times New Roman" w:hAnsi="Times New Roman" w:cs="Times New Roman"/>
        </w:rPr>
        <w:t>D</w:t>
      </w:r>
      <w:r w:rsidRPr="00131649">
        <w:rPr>
          <w:rFonts w:ascii="Times New Roman" w:hAnsi="Times New Roman" w:cs="Times New Roman"/>
        </w:rPr>
        <w:t xml:space="preserve">istrict </w:t>
      </w:r>
      <w:r w:rsidR="00DA7297">
        <w:rPr>
          <w:rFonts w:ascii="Times New Roman" w:hAnsi="Times New Roman" w:cs="Times New Roman"/>
        </w:rPr>
        <w:t>M</w:t>
      </w:r>
      <w:r w:rsidRPr="00131649">
        <w:rPr>
          <w:rFonts w:ascii="Times New Roman" w:hAnsi="Times New Roman" w:cs="Times New Roman"/>
        </w:rPr>
        <w:t>agistrate or whether or not he was influenced by it in making the detention order.</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rejected the argument of the </w:t>
      </w:r>
      <w:r w:rsidR="00146136">
        <w:rPr>
          <w:rFonts w:ascii="Times New Roman" w:hAnsi="Times New Roman" w:cs="Times New Roman"/>
        </w:rPr>
        <w:t>S</w:t>
      </w:r>
      <w:r w:rsidRPr="00131649">
        <w:rPr>
          <w:rFonts w:ascii="Times New Roman" w:hAnsi="Times New Roman" w:cs="Times New Roman"/>
        </w:rPr>
        <w:t xml:space="preserve">tate and declared that as the custodian of citizen </w:t>
      </w:r>
      <w:r w:rsidR="00FF7434">
        <w:rPr>
          <w:rFonts w:ascii="Times New Roman" w:hAnsi="Times New Roman" w:cs="Times New Roman"/>
        </w:rPr>
        <w:t>Fundamental Right</w:t>
      </w:r>
      <w:r w:rsidRPr="00131649">
        <w:rPr>
          <w:rFonts w:ascii="Times New Roman" w:hAnsi="Times New Roman" w:cs="Times New Roman"/>
        </w:rPr>
        <w:t xml:space="preserve">, it was his duty to satisfy </w:t>
      </w:r>
      <w:proofErr w:type="gramStart"/>
      <w:r w:rsidRPr="00131649">
        <w:rPr>
          <w:rFonts w:ascii="Times New Roman" w:hAnsi="Times New Roman" w:cs="Times New Roman"/>
        </w:rPr>
        <w:t>itself</w:t>
      </w:r>
      <w:proofErr w:type="gramEnd"/>
      <w:r w:rsidRPr="00131649">
        <w:rPr>
          <w:rFonts w:ascii="Times New Roman" w:hAnsi="Times New Roman" w:cs="Times New Roman"/>
        </w:rPr>
        <w:t xml:space="preserve"> whether there were other materials which could have influenced the </w:t>
      </w:r>
      <w:r w:rsidR="00DA7297">
        <w:rPr>
          <w:rFonts w:ascii="Times New Roman" w:hAnsi="Times New Roman" w:cs="Times New Roman"/>
        </w:rPr>
        <w:t>D</w:t>
      </w:r>
      <w:r w:rsidRPr="00131649">
        <w:rPr>
          <w:rFonts w:ascii="Times New Roman" w:hAnsi="Times New Roman" w:cs="Times New Roman"/>
        </w:rPr>
        <w:t xml:space="preserve">istrict </w:t>
      </w:r>
      <w:r w:rsidR="00DA7297">
        <w:rPr>
          <w:rFonts w:ascii="Times New Roman" w:hAnsi="Times New Roman" w:cs="Times New Roman"/>
        </w:rPr>
        <w:t>M</w:t>
      </w:r>
      <w:r w:rsidRPr="00131649">
        <w:rPr>
          <w:rFonts w:ascii="Times New Roman" w:hAnsi="Times New Roman" w:cs="Times New Roman"/>
        </w:rPr>
        <w:t xml:space="preserve">agistrate in arriving at his objective satisfaction but which he did not communicate to the detenu. Whether the other materials on the record had or had not any effect on his mind could not be decided on the basis of magistrate’s </w:t>
      </w:r>
      <w:r w:rsidRPr="00DA7297">
        <w:rPr>
          <w:rFonts w:ascii="Times New Roman" w:hAnsi="Times New Roman" w:cs="Times New Roman"/>
          <w:i/>
          <w:iCs/>
        </w:rPr>
        <w:t>ipse dixit</w:t>
      </w:r>
      <w:r w:rsidR="00DA7297">
        <w:rPr>
          <w:rFonts w:ascii="Times New Roman" w:hAnsi="Times New Roman" w:cs="Times New Roman"/>
        </w:rPr>
        <w:t xml:space="preserve"> (a dogmatic and unproven statement)</w:t>
      </w:r>
      <w:r w:rsidRPr="00131649">
        <w:rPr>
          <w:rFonts w:ascii="Times New Roman" w:hAnsi="Times New Roman" w:cs="Times New Roman"/>
        </w:rPr>
        <w:t xml:space="preserve">. </w:t>
      </w:r>
    </w:p>
    <w:p w:rsidR="009C70D2" w:rsidRDefault="00050BA0" w:rsidP="0058350A">
      <w:pPr>
        <w:pStyle w:val="Body"/>
        <w:spacing w:before="120" w:after="120" w:line="276" w:lineRule="auto"/>
        <w:jc w:val="both"/>
        <w:rPr>
          <w:rFonts w:ascii="Times New Roman" w:hAnsi="Times New Roman" w:cs="Times New Roman"/>
        </w:rPr>
      </w:pPr>
      <w:r>
        <w:rPr>
          <w:rFonts w:ascii="Times New Roman" w:hAnsi="Times New Roman" w:cs="Times New Roman"/>
        </w:rPr>
        <w:t>Article</w:t>
      </w:r>
      <w:r w:rsidR="00131649" w:rsidRPr="00131649">
        <w:rPr>
          <w:rFonts w:ascii="Times New Roman" w:hAnsi="Times New Roman" w:cs="Times New Roman"/>
        </w:rPr>
        <w:t xml:space="preserve"> 22(5) insists that all basic facts and particulars which influence the detaining authority in arriving at his satisfaction must be communicated to the detenu. It is, therefore, the duty </w:t>
      </w:r>
      <w:r w:rsidR="00131649" w:rsidRPr="00131649">
        <w:rPr>
          <w:rFonts w:ascii="Times New Roman" w:hAnsi="Times New Roman" w:cs="Times New Roman"/>
        </w:rPr>
        <w:lastRenderedPageBreak/>
        <w:t xml:space="preserve">of Court to examine what were the basic facts and materials which actually weighed with the </w:t>
      </w:r>
      <w:r w:rsidR="00DA7297">
        <w:rPr>
          <w:rFonts w:ascii="Times New Roman" w:hAnsi="Times New Roman" w:cs="Times New Roman"/>
        </w:rPr>
        <w:t>D</w:t>
      </w:r>
      <w:r w:rsidR="00131649" w:rsidRPr="00131649">
        <w:rPr>
          <w:rFonts w:ascii="Times New Roman" w:hAnsi="Times New Roman" w:cs="Times New Roman"/>
        </w:rPr>
        <w:t xml:space="preserve">istrict </w:t>
      </w:r>
      <w:r w:rsidR="00DA7297">
        <w:rPr>
          <w:rFonts w:ascii="Times New Roman" w:hAnsi="Times New Roman" w:cs="Times New Roman"/>
        </w:rPr>
        <w:t>M</w:t>
      </w:r>
      <w:r w:rsidR="00131649" w:rsidRPr="00131649">
        <w:rPr>
          <w:rFonts w:ascii="Times New Roman" w:hAnsi="Times New Roman" w:cs="Times New Roman"/>
        </w:rPr>
        <w:t xml:space="preserve">agistrate in reaching his satisfaction and, to this end, the </w:t>
      </w:r>
      <w:r w:rsidR="00DA7297">
        <w:rPr>
          <w:rFonts w:ascii="Times New Roman" w:hAnsi="Times New Roman" w:cs="Times New Roman"/>
        </w:rPr>
        <w:t>C</w:t>
      </w:r>
      <w:r w:rsidR="00131649" w:rsidRPr="00131649">
        <w:rPr>
          <w:rFonts w:ascii="Times New Roman" w:hAnsi="Times New Roman" w:cs="Times New Roman"/>
        </w:rPr>
        <w:t>ourt can enquire him to produce before it the entire record of the case which was before him.</w:t>
      </w:r>
    </w:p>
    <w:p w:rsidR="006357DA" w:rsidRPr="00131649" w:rsidRDefault="006357DA" w:rsidP="0058350A">
      <w:pPr>
        <w:pStyle w:val="Body"/>
        <w:spacing w:before="120" w:after="120" w:line="276" w:lineRule="auto"/>
        <w:jc w:val="both"/>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42" w:name="_Toc75032321"/>
      <w:r w:rsidRPr="005679A9">
        <w:t>Topic</w:t>
      </w:r>
      <w:r w:rsidR="003110E6" w:rsidRPr="005679A9">
        <w:t xml:space="preserve">: </w:t>
      </w:r>
      <w:r w:rsidRPr="005679A9">
        <w:t xml:space="preserve">Standard </w:t>
      </w:r>
      <w:r w:rsidR="00DA7297" w:rsidRPr="005679A9">
        <w:t xml:space="preserve">Consideration Laid Down </w:t>
      </w:r>
      <w:r w:rsidR="003110E6" w:rsidRPr="005679A9">
        <w:t xml:space="preserve">By </w:t>
      </w:r>
      <w:r w:rsidRPr="005679A9">
        <w:t xml:space="preserve">Supreme Court </w:t>
      </w:r>
      <w:proofErr w:type="gramStart"/>
      <w:r w:rsidR="003110E6" w:rsidRPr="005679A9">
        <w:t>For</w:t>
      </w:r>
      <w:proofErr w:type="gramEnd"/>
      <w:r w:rsidR="003110E6" w:rsidRPr="005679A9">
        <w:t xml:space="preserve"> </w:t>
      </w:r>
      <w:r w:rsidR="00DA7297" w:rsidRPr="005679A9">
        <w:t xml:space="preserve">Using Power </w:t>
      </w:r>
      <w:r w:rsidR="003110E6" w:rsidRPr="005679A9">
        <w:t xml:space="preserve">Of </w:t>
      </w:r>
      <w:r w:rsidR="00DA7297" w:rsidRPr="005679A9">
        <w:t xml:space="preserve">Preventive Detention </w:t>
      </w:r>
      <w:r w:rsidR="003110E6" w:rsidRPr="005679A9">
        <w:t xml:space="preserve">Under </w:t>
      </w:r>
      <w:r w:rsidR="00050BA0" w:rsidRPr="005679A9">
        <w:t>Article</w:t>
      </w:r>
      <w:r w:rsidRPr="005679A9">
        <w:t xml:space="preserve"> </w:t>
      </w:r>
      <w:r w:rsidR="003110E6" w:rsidRPr="005679A9">
        <w:t>22</w:t>
      </w:r>
      <w:bookmarkEnd w:id="42"/>
    </w:p>
    <w:p w:rsidR="009C70D2" w:rsidRPr="00DA7297" w:rsidRDefault="00924748" w:rsidP="00DA7297">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Name of the case:</w:t>
      </w:r>
      <w:r w:rsidR="00131649" w:rsidRPr="0058350A">
        <w:rPr>
          <w:rFonts w:ascii="Times New Roman" w:hAnsi="Times New Roman" w:cs="Times New Roman"/>
          <w:b/>
          <w:bCs/>
        </w:rPr>
        <w:t xml:space="preserve"> AK Roy v. UOI, AIR 1982 SC 710</w:t>
      </w:r>
    </w:p>
    <w:p w:rsidR="009C70D2" w:rsidRPr="00131649" w:rsidRDefault="00EB7198" w:rsidP="00DA7297">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DA7297">
        <w:rPr>
          <w:rFonts w:ascii="Times New Roman" w:hAnsi="Times New Roman" w:cs="Times New Roman"/>
          <w:b/>
        </w:rPr>
        <w:t>:</w:t>
      </w:r>
      <w:r w:rsidR="00131649" w:rsidRPr="00131649">
        <w:rPr>
          <w:rFonts w:ascii="Times New Roman" w:hAnsi="Times New Roman" w:cs="Times New Roman"/>
        </w:rPr>
        <w:t xml:space="preserve"> </w:t>
      </w:r>
      <w:r w:rsidR="00131649" w:rsidRPr="00131649">
        <w:rPr>
          <w:rFonts w:ascii="Times New Roman" w:hAnsi="Times New Roman" w:cs="Times New Roman"/>
          <w:lang w:val="fr-FR"/>
        </w:rPr>
        <w:t>Chief Justice Y</w:t>
      </w:r>
      <w:r w:rsidR="00146136">
        <w:rPr>
          <w:rFonts w:ascii="Times New Roman" w:hAnsi="Times New Roman" w:cs="Times New Roman"/>
          <w:lang w:val="fr-FR"/>
        </w:rPr>
        <w:t>.</w:t>
      </w:r>
      <w:r w:rsidR="00131649" w:rsidRPr="00131649">
        <w:rPr>
          <w:rFonts w:ascii="Times New Roman" w:hAnsi="Times New Roman" w:cs="Times New Roman"/>
          <w:lang w:val="fr-FR"/>
        </w:rPr>
        <w:t>V</w:t>
      </w:r>
      <w:r w:rsidR="00146136">
        <w:rPr>
          <w:rFonts w:ascii="Times New Roman" w:hAnsi="Times New Roman" w:cs="Times New Roman"/>
          <w:lang w:val="fr-FR"/>
        </w:rPr>
        <w:t>.</w:t>
      </w:r>
      <w:r w:rsidR="00131649" w:rsidRPr="00131649">
        <w:rPr>
          <w:rFonts w:ascii="Times New Roman" w:hAnsi="Times New Roman" w:cs="Times New Roman"/>
          <w:lang w:val="fr-FR"/>
        </w:rPr>
        <w:t xml:space="preserve"> Chandrachud, Justice P</w:t>
      </w:r>
      <w:r w:rsidR="00146136">
        <w:rPr>
          <w:rFonts w:ascii="Times New Roman" w:hAnsi="Times New Roman" w:cs="Times New Roman"/>
          <w:lang w:val="fr-FR"/>
        </w:rPr>
        <w:t>.</w:t>
      </w:r>
      <w:r w:rsidR="00131649" w:rsidRPr="00131649">
        <w:rPr>
          <w:rFonts w:ascii="Times New Roman" w:hAnsi="Times New Roman" w:cs="Times New Roman"/>
          <w:lang w:val="fr-FR"/>
        </w:rPr>
        <w:t>N</w:t>
      </w:r>
      <w:r w:rsidR="00146136">
        <w:rPr>
          <w:rFonts w:ascii="Times New Roman" w:hAnsi="Times New Roman" w:cs="Times New Roman"/>
          <w:lang w:val="fr-FR"/>
        </w:rPr>
        <w:t>.</w:t>
      </w:r>
      <w:r w:rsidR="00131649" w:rsidRPr="00131649">
        <w:rPr>
          <w:rFonts w:ascii="Times New Roman" w:hAnsi="Times New Roman" w:cs="Times New Roman"/>
          <w:lang w:val="fr-FR"/>
        </w:rPr>
        <w:t xml:space="preserve"> Bhagwati, Justice A</w:t>
      </w:r>
      <w:r w:rsidR="00146136">
        <w:rPr>
          <w:rFonts w:ascii="Times New Roman" w:hAnsi="Times New Roman" w:cs="Times New Roman"/>
          <w:lang w:val="fr-FR"/>
        </w:rPr>
        <w:t>.</w:t>
      </w:r>
      <w:r w:rsidR="00131649" w:rsidRPr="00131649">
        <w:rPr>
          <w:rFonts w:ascii="Times New Roman" w:hAnsi="Times New Roman" w:cs="Times New Roman"/>
          <w:lang w:val="fr-FR"/>
        </w:rPr>
        <w:t>C</w:t>
      </w:r>
      <w:r w:rsidR="00146136">
        <w:rPr>
          <w:rFonts w:ascii="Times New Roman" w:hAnsi="Times New Roman" w:cs="Times New Roman"/>
          <w:lang w:val="fr-FR"/>
        </w:rPr>
        <w:t>.</w:t>
      </w:r>
      <w:r w:rsidR="00131649" w:rsidRPr="00131649">
        <w:rPr>
          <w:rFonts w:ascii="Times New Roman" w:hAnsi="Times New Roman" w:cs="Times New Roman"/>
          <w:lang w:val="fr-FR"/>
        </w:rPr>
        <w:t xml:space="preserve"> Gupta, Justice V</w:t>
      </w:r>
      <w:r w:rsidR="00146136">
        <w:rPr>
          <w:rFonts w:ascii="Times New Roman" w:hAnsi="Times New Roman" w:cs="Times New Roman"/>
          <w:lang w:val="fr-FR"/>
        </w:rPr>
        <w:t>.</w:t>
      </w:r>
      <w:r w:rsidR="00131649" w:rsidRPr="00131649">
        <w:rPr>
          <w:rFonts w:ascii="Times New Roman" w:hAnsi="Times New Roman" w:cs="Times New Roman"/>
          <w:lang w:val="fr-FR"/>
        </w:rPr>
        <w:t>D</w:t>
      </w:r>
      <w:r w:rsidR="00146136">
        <w:rPr>
          <w:rFonts w:ascii="Times New Roman" w:hAnsi="Times New Roman" w:cs="Times New Roman"/>
          <w:lang w:val="fr-FR"/>
        </w:rPr>
        <w:t>.</w:t>
      </w:r>
      <w:r w:rsidR="00131649" w:rsidRPr="00131649">
        <w:rPr>
          <w:rFonts w:ascii="Times New Roman" w:hAnsi="Times New Roman" w:cs="Times New Roman"/>
          <w:lang w:val="fr-FR"/>
        </w:rPr>
        <w:t xml:space="preserve"> Tu</w:t>
      </w:r>
      <w:r w:rsidR="00131649" w:rsidRPr="00131649">
        <w:rPr>
          <w:rFonts w:ascii="Times New Roman" w:hAnsi="Times New Roman" w:cs="Times New Roman"/>
        </w:rPr>
        <w:t>lzapurkar</w:t>
      </w:r>
      <w:r w:rsidR="00131649" w:rsidRPr="00131649">
        <w:rPr>
          <w:rFonts w:ascii="Times New Roman" w:hAnsi="Times New Roman" w:cs="Times New Roman"/>
          <w:lang w:val="fr-FR"/>
        </w:rPr>
        <w:t>, Justice D</w:t>
      </w:r>
      <w:r w:rsidR="00146136">
        <w:rPr>
          <w:rFonts w:ascii="Times New Roman" w:hAnsi="Times New Roman" w:cs="Times New Roman"/>
          <w:lang w:val="fr-FR"/>
        </w:rPr>
        <w:t>.</w:t>
      </w:r>
      <w:r w:rsidR="00131649" w:rsidRPr="00131649">
        <w:rPr>
          <w:rFonts w:ascii="Times New Roman" w:hAnsi="Times New Roman" w:cs="Times New Roman"/>
        </w:rPr>
        <w:t>A</w:t>
      </w:r>
      <w:r w:rsidR="00146136">
        <w:rPr>
          <w:rFonts w:ascii="Times New Roman" w:hAnsi="Times New Roman" w:cs="Times New Roman"/>
        </w:rPr>
        <w:t>.</w:t>
      </w:r>
      <w:r w:rsidR="00131649" w:rsidRPr="00131649">
        <w:rPr>
          <w:rFonts w:ascii="Times New Roman" w:hAnsi="Times New Roman" w:cs="Times New Roman"/>
        </w:rPr>
        <w:t xml:space="preserve"> Desai</w:t>
      </w:r>
    </w:p>
    <w:p w:rsidR="009C70D2" w:rsidRPr="00131649" w:rsidRDefault="00131649" w:rsidP="0058350A">
      <w:pPr>
        <w:pStyle w:val="Body"/>
        <w:spacing w:before="120" w:after="120" w:line="276" w:lineRule="auto"/>
        <w:jc w:val="both"/>
        <w:rPr>
          <w:rFonts w:ascii="Times New Roman" w:hAnsi="Times New Roman" w:cs="Times New Roman"/>
        </w:rPr>
      </w:pPr>
      <w:r w:rsidRPr="0058350A">
        <w:rPr>
          <w:rFonts w:ascii="Times New Roman" w:hAnsi="Times New Roman" w:cs="Times New Roman"/>
          <w:b/>
          <w:bCs/>
        </w:rPr>
        <w:t xml:space="preserve">Facts of the </w:t>
      </w:r>
      <w:r w:rsidR="00DA7297">
        <w:rPr>
          <w:rFonts w:ascii="Times New Roman" w:hAnsi="Times New Roman" w:cs="Times New Roman"/>
          <w:b/>
          <w:bCs/>
        </w:rPr>
        <w:t>C</w:t>
      </w:r>
      <w:r w:rsidRPr="0058350A">
        <w:rPr>
          <w:rFonts w:ascii="Times New Roman" w:hAnsi="Times New Roman" w:cs="Times New Roman"/>
          <w:b/>
          <w:bCs/>
        </w:rPr>
        <w:t>ase:</w:t>
      </w:r>
      <w:r w:rsidRPr="00131649">
        <w:rPr>
          <w:rFonts w:ascii="Times New Roman" w:hAnsi="Times New Roman" w:cs="Times New Roman"/>
        </w:rPr>
        <w:t xml:space="preserve"> The procedure laid down in </w:t>
      </w:r>
      <w:r w:rsidR="003A38A2">
        <w:rPr>
          <w:rFonts w:ascii="Times New Roman" w:hAnsi="Times New Roman" w:cs="Times New Roman"/>
        </w:rPr>
        <w:t>Section</w:t>
      </w:r>
      <w:r w:rsidRPr="00131649">
        <w:rPr>
          <w:rFonts w:ascii="Times New Roman" w:hAnsi="Times New Roman" w:cs="Times New Roman"/>
        </w:rPr>
        <w:t xml:space="preserve"> 10 and 11 of the </w:t>
      </w:r>
      <w:r w:rsidR="00DA7297">
        <w:rPr>
          <w:rFonts w:ascii="Times New Roman" w:hAnsi="Times New Roman" w:cs="Times New Roman"/>
        </w:rPr>
        <w:t>N</w:t>
      </w:r>
      <w:r w:rsidRPr="00131649">
        <w:rPr>
          <w:rFonts w:ascii="Times New Roman" w:hAnsi="Times New Roman" w:cs="Times New Roman"/>
        </w:rPr>
        <w:t xml:space="preserve">ational </w:t>
      </w:r>
      <w:r w:rsidR="00DA7297">
        <w:rPr>
          <w:rFonts w:ascii="Times New Roman" w:hAnsi="Times New Roman" w:cs="Times New Roman"/>
        </w:rPr>
        <w:t>S</w:t>
      </w:r>
      <w:r w:rsidRPr="00131649">
        <w:rPr>
          <w:rFonts w:ascii="Times New Roman" w:hAnsi="Times New Roman" w:cs="Times New Roman"/>
        </w:rPr>
        <w:t xml:space="preserve">ecurity </w:t>
      </w:r>
      <w:r w:rsidR="00DA7297">
        <w:rPr>
          <w:rFonts w:ascii="Times New Roman" w:hAnsi="Times New Roman" w:cs="Times New Roman"/>
        </w:rPr>
        <w:t>A</w:t>
      </w:r>
      <w:r w:rsidRPr="00131649">
        <w:rPr>
          <w:rFonts w:ascii="Times New Roman" w:hAnsi="Times New Roman" w:cs="Times New Roman"/>
        </w:rPr>
        <w:t>ct 1980, was challenged as being not in consonance with natural justice on at least three grounds;</w:t>
      </w:r>
    </w:p>
    <w:p w:rsidR="009C70D2" w:rsidRPr="00131649" w:rsidRDefault="00131649" w:rsidP="0058350A">
      <w:pPr>
        <w:pStyle w:val="Body"/>
        <w:numPr>
          <w:ilvl w:val="0"/>
          <w:numId w:val="13"/>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The detenu has not been given the </w:t>
      </w:r>
      <w:r w:rsidR="00DA7297">
        <w:rPr>
          <w:rFonts w:ascii="Times New Roman" w:hAnsi="Times New Roman" w:cs="Times New Roman"/>
        </w:rPr>
        <w:t>‘</w:t>
      </w:r>
      <w:r w:rsidRPr="00131649">
        <w:rPr>
          <w:rFonts w:ascii="Times New Roman" w:hAnsi="Times New Roman" w:cs="Times New Roman"/>
        </w:rPr>
        <w:t>right to cross</w:t>
      </w:r>
      <w:r w:rsidR="00DA7297">
        <w:rPr>
          <w:rFonts w:ascii="Times New Roman" w:hAnsi="Times New Roman" w:cs="Times New Roman"/>
        </w:rPr>
        <w:t>-</w:t>
      </w:r>
      <w:r w:rsidRPr="00131649">
        <w:rPr>
          <w:rFonts w:ascii="Times New Roman" w:hAnsi="Times New Roman" w:cs="Times New Roman"/>
        </w:rPr>
        <w:t>examine</w:t>
      </w:r>
      <w:r w:rsidR="00DA7297">
        <w:rPr>
          <w:rFonts w:ascii="Times New Roman" w:hAnsi="Times New Roman" w:cs="Times New Roman"/>
        </w:rPr>
        <w:t>’</w:t>
      </w:r>
      <w:r w:rsidRPr="00131649">
        <w:rPr>
          <w:rFonts w:ascii="Times New Roman" w:hAnsi="Times New Roman" w:cs="Times New Roman"/>
        </w:rPr>
        <w:t xml:space="preserve"> the detaining authority and the person on whose statement the order of detention is founded;</w:t>
      </w:r>
    </w:p>
    <w:p w:rsidR="009C70D2" w:rsidRPr="00131649" w:rsidRDefault="00131649" w:rsidP="0058350A">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The </w:t>
      </w:r>
      <w:r w:rsidR="00893884">
        <w:rPr>
          <w:rFonts w:ascii="Times New Roman" w:hAnsi="Times New Roman" w:cs="Times New Roman"/>
        </w:rPr>
        <w:t>A</w:t>
      </w:r>
      <w:r w:rsidRPr="00131649">
        <w:rPr>
          <w:rFonts w:ascii="Times New Roman" w:hAnsi="Times New Roman" w:cs="Times New Roman"/>
        </w:rPr>
        <w:t>ct does not g</w:t>
      </w:r>
      <w:r w:rsidR="00DA7297">
        <w:rPr>
          <w:rFonts w:ascii="Times New Roman" w:hAnsi="Times New Roman" w:cs="Times New Roman"/>
        </w:rPr>
        <w:t>ive</w:t>
      </w:r>
      <w:r w:rsidRPr="00131649">
        <w:rPr>
          <w:rFonts w:ascii="Times New Roman" w:hAnsi="Times New Roman" w:cs="Times New Roman"/>
        </w:rPr>
        <w:t xml:space="preserve"> the detenu </w:t>
      </w:r>
      <w:r w:rsidR="00893884">
        <w:rPr>
          <w:rFonts w:ascii="Times New Roman" w:hAnsi="Times New Roman" w:cs="Times New Roman"/>
        </w:rPr>
        <w:t>‘</w:t>
      </w:r>
      <w:r w:rsidRPr="00131649">
        <w:rPr>
          <w:rFonts w:ascii="Times New Roman" w:hAnsi="Times New Roman" w:cs="Times New Roman"/>
        </w:rPr>
        <w:t>right to present</w:t>
      </w:r>
      <w:r w:rsidR="00893884">
        <w:rPr>
          <w:rFonts w:ascii="Times New Roman" w:hAnsi="Times New Roman" w:cs="Times New Roman"/>
        </w:rPr>
        <w:t>’</w:t>
      </w:r>
      <w:r w:rsidRPr="00131649">
        <w:rPr>
          <w:rFonts w:ascii="Times New Roman" w:hAnsi="Times New Roman" w:cs="Times New Roman"/>
        </w:rPr>
        <w:t xml:space="preserve"> before advisory board</w:t>
      </w:r>
      <w:r w:rsidR="00DA7297">
        <w:rPr>
          <w:rFonts w:ascii="Times New Roman" w:hAnsi="Times New Roman" w:cs="Times New Roman"/>
        </w:rPr>
        <w:t xml:space="preserve">, </w:t>
      </w:r>
      <w:r w:rsidRPr="00131649">
        <w:rPr>
          <w:rFonts w:ascii="Times New Roman" w:hAnsi="Times New Roman" w:cs="Times New Roman"/>
        </w:rPr>
        <w:t>oral and documentary evidence</w:t>
      </w:r>
      <w:r w:rsidR="00DA7297">
        <w:rPr>
          <w:rFonts w:ascii="Times New Roman" w:hAnsi="Times New Roman" w:cs="Times New Roman"/>
        </w:rPr>
        <w:t>,</w:t>
      </w:r>
      <w:r w:rsidRPr="00131649">
        <w:rPr>
          <w:rFonts w:ascii="Times New Roman" w:hAnsi="Times New Roman" w:cs="Times New Roman"/>
        </w:rPr>
        <w:t xml:space="preserve"> in rebuttal of the allegations made against him;</w:t>
      </w:r>
    </w:p>
    <w:p w:rsidR="009C70D2" w:rsidRPr="00131649" w:rsidRDefault="00131649" w:rsidP="0058350A">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The </w:t>
      </w:r>
      <w:r w:rsidR="00893884">
        <w:rPr>
          <w:rFonts w:ascii="Times New Roman" w:hAnsi="Times New Roman" w:cs="Times New Roman"/>
        </w:rPr>
        <w:t>A</w:t>
      </w:r>
      <w:r w:rsidRPr="00131649">
        <w:rPr>
          <w:rFonts w:ascii="Times New Roman" w:hAnsi="Times New Roman" w:cs="Times New Roman"/>
        </w:rPr>
        <w:t>ct does not furnish</w:t>
      </w:r>
      <w:r w:rsidR="00DA7297">
        <w:rPr>
          <w:rFonts w:ascii="Times New Roman" w:hAnsi="Times New Roman" w:cs="Times New Roman"/>
        </w:rPr>
        <w:t xml:space="preserve"> </w:t>
      </w:r>
      <w:r w:rsidRPr="00131649">
        <w:rPr>
          <w:rFonts w:ascii="Times New Roman" w:hAnsi="Times New Roman" w:cs="Times New Roman"/>
        </w:rPr>
        <w:t xml:space="preserve">to the detenu the </w:t>
      </w:r>
      <w:r w:rsidR="00893884">
        <w:rPr>
          <w:rFonts w:ascii="Times New Roman" w:hAnsi="Times New Roman" w:cs="Times New Roman"/>
        </w:rPr>
        <w:t>‘</w:t>
      </w:r>
      <w:r w:rsidRPr="00131649">
        <w:rPr>
          <w:rFonts w:ascii="Times New Roman" w:hAnsi="Times New Roman" w:cs="Times New Roman"/>
        </w:rPr>
        <w:t>right to be presented by a lawyer</w:t>
      </w:r>
      <w:r w:rsidR="00893884">
        <w:rPr>
          <w:rFonts w:ascii="Times New Roman" w:hAnsi="Times New Roman" w:cs="Times New Roman"/>
        </w:rPr>
        <w:t>’</w:t>
      </w:r>
      <w:r w:rsidRPr="00131649">
        <w:rPr>
          <w:rFonts w:ascii="Times New Roman" w:hAnsi="Times New Roman" w:cs="Times New Roman"/>
        </w:rPr>
        <w:t xml:space="preserve"> before the advisory board</w:t>
      </w:r>
      <w:r w:rsidR="00893884">
        <w:rPr>
          <w:rFonts w:ascii="Times New Roman" w:hAnsi="Times New Roman" w:cs="Times New Roman"/>
        </w:rPr>
        <w:t>.</w:t>
      </w:r>
    </w:p>
    <w:p w:rsidR="000F5B6A"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upheld the </w:t>
      </w:r>
      <w:r w:rsidR="00DA7297">
        <w:rPr>
          <w:rFonts w:ascii="Times New Roman" w:hAnsi="Times New Roman" w:cs="Times New Roman"/>
        </w:rPr>
        <w:t>A</w:t>
      </w:r>
      <w:r w:rsidRPr="00131649">
        <w:rPr>
          <w:rFonts w:ascii="Times New Roman" w:hAnsi="Times New Roman" w:cs="Times New Roman"/>
        </w:rPr>
        <w:t xml:space="preserve">ct on all these </w:t>
      </w:r>
      <w:r w:rsidR="00893884">
        <w:rPr>
          <w:rFonts w:ascii="Times New Roman" w:hAnsi="Times New Roman" w:cs="Times New Roman"/>
        </w:rPr>
        <w:t>grounds</w:t>
      </w:r>
      <w:r w:rsidRPr="00131649">
        <w:rPr>
          <w:rFonts w:ascii="Times New Roman" w:hAnsi="Times New Roman" w:cs="Times New Roman"/>
        </w:rPr>
        <w:t xml:space="preserve">. The </w:t>
      </w:r>
      <w:r w:rsidR="00893884">
        <w:rPr>
          <w:rFonts w:ascii="Times New Roman" w:hAnsi="Times New Roman" w:cs="Times New Roman"/>
        </w:rPr>
        <w:t>C</w:t>
      </w:r>
      <w:r w:rsidRPr="00131649">
        <w:rPr>
          <w:rFonts w:ascii="Times New Roman" w:hAnsi="Times New Roman" w:cs="Times New Roman"/>
        </w:rPr>
        <w:t xml:space="preserve">ourt did </w:t>
      </w:r>
      <w:r w:rsidR="000F5B6A" w:rsidRPr="00131649">
        <w:rPr>
          <w:rFonts w:ascii="Times New Roman" w:hAnsi="Times New Roman" w:cs="Times New Roman"/>
        </w:rPr>
        <w:t>recognize</w:t>
      </w:r>
      <w:r w:rsidRPr="00131649">
        <w:rPr>
          <w:rFonts w:ascii="Times New Roman" w:hAnsi="Times New Roman" w:cs="Times New Roman"/>
        </w:rPr>
        <w:t xml:space="preserve"> the importance of these three rights. They constitute the core of just causes because without them, it is difficult for any person to disprove the allegation made </w:t>
      </w:r>
      <w:r w:rsidRPr="00131649">
        <w:rPr>
          <w:rFonts w:ascii="Times New Roman" w:hAnsi="Times New Roman" w:cs="Times New Roman"/>
        </w:rPr>
        <w:lastRenderedPageBreak/>
        <w:t xml:space="preserve">against him and to establish the truth. But two important </w:t>
      </w:r>
      <w:proofErr w:type="gramStart"/>
      <w:r w:rsidRPr="00131649">
        <w:rPr>
          <w:rFonts w:ascii="Times New Roman" w:hAnsi="Times New Roman" w:cs="Times New Roman"/>
        </w:rPr>
        <w:t>consideration</w:t>
      </w:r>
      <w:proofErr w:type="gramEnd"/>
      <w:r w:rsidRPr="00131649">
        <w:rPr>
          <w:rFonts w:ascii="Times New Roman" w:hAnsi="Times New Roman" w:cs="Times New Roman"/>
        </w:rPr>
        <w:t xml:space="preserve"> must be borne in mind in this regard: </w:t>
      </w:r>
    </w:p>
    <w:p w:rsidR="000F5B6A"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rPr>
        <w:t>1. There is no prescribed standard of reasonableness and, therefore, what kind of proce</w:t>
      </w:r>
      <w:r w:rsidR="00893884">
        <w:rPr>
          <w:rFonts w:ascii="Times New Roman" w:hAnsi="Times New Roman" w:cs="Times New Roman"/>
        </w:rPr>
        <w:t>d</w:t>
      </w:r>
      <w:r w:rsidRPr="00131649">
        <w:rPr>
          <w:rFonts w:ascii="Times New Roman" w:hAnsi="Times New Roman" w:cs="Times New Roman"/>
        </w:rPr>
        <w:t>u</w:t>
      </w:r>
      <w:r w:rsidR="00893884">
        <w:rPr>
          <w:rFonts w:ascii="Times New Roman" w:hAnsi="Times New Roman" w:cs="Times New Roman"/>
        </w:rPr>
        <w:t>r</w:t>
      </w:r>
      <w:r w:rsidRPr="00131649">
        <w:rPr>
          <w:rFonts w:ascii="Times New Roman" w:hAnsi="Times New Roman" w:cs="Times New Roman"/>
        </w:rPr>
        <w:t xml:space="preserve">al rights ‘should be made available’ to a person depends upon the nature of the proceeding </w:t>
      </w:r>
      <w:r w:rsidR="00893884">
        <w:rPr>
          <w:rFonts w:ascii="Times New Roman" w:hAnsi="Times New Roman" w:cs="Times New Roman"/>
        </w:rPr>
        <w:t xml:space="preserve">in </w:t>
      </w:r>
      <w:r w:rsidRPr="00131649">
        <w:rPr>
          <w:rFonts w:ascii="Times New Roman" w:hAnsi="Times New Roman" w:cs="Times New Roman"/>
        </w:rPr>
        <w:t xml:space="preserve">relation to which the rights are claimed, </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rPr>
        <w:t>2. The question as to what kind of rights are visible to the detenu in the proceeding before the advisory board has to be decided in the light of constitutional provisions, and statutory provisions to the extent they do not offend the Constitution.</w:t>
      </w:r>
    </w:p>
    <w:p w:rsidR="000F5B6A" w:rsidRDefault="00131649" w:rsidP="0058350A">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court ruled that a detenu should not claim the </w:t>
      </w:r>
      <w:r w:rsidR="00893884">
        <w:rPr>
          <w:rFonts w:ascii="Times New Roman" w:hAnsi="Times New Roman" w:cs="Times New Roman"/>
        </w:rPr>
        <w:t>‘</w:t>
      </w:r>
      <w:r w:rsidRPr="00131649">
        <w:rPr>
          <w:rFonts w:ascii="Times New Roman" w:hAnsi="Times New Roman" w:cs="Times New Roman"/>
        </w:rPr>
        <w:t>right of cross examination</w:t>
      </w:r>
      <w:r w:rsidR="00893884">
        <w:rPr>
          <w:rFonts w:ascii="Times New Roman" w:hAnsi="Times New Roman" w:cs="Times New Roman"/>
        </w:rPr>
        <w:t>’</w:t>
      </w:r>
      <w:r w:rsidRPr="00131649">
        <w:rPr>
          <w:rFonts w:ascii="Times New Roman" w:hAnsi="Times New Roman" w:cs="Times New Roman"/>
        </w:rPr>
        <w:t xml:space="preserve"> of witness in the proceeding before the advisory board. The rules of natural justice are not rigid norms of unchanging content. The ambit of those rules must vary according to the context and they have to be tailored to suit the nature of proceedings in relation to which the particular right is claimed as a component of natural justice. </w:t>
      </w:r>
    </w:p>
    <w:p w:rsidR="009C70D2" w:rsidRPr="00131649" w:rsidRDefault="00131649" w:rsidP="0058350A">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Cross-examination may be necessary in the proceeding in which witness examined or documents are adduced in evidence in order to prove a point. Cross examination is a powerful weapon to expose the untruthfulness of such evidence. But the question of consideration of the advisory board is not whether the detainee is guilty of any charge but whether there is a recent cause for the detention. </w:t>
      </w:r>
    </w:p>
    <w:p w:rsidR="009C70D2" w:rsidRPr="00131649" w:rsidRDefault="00131649" w:rsidP="0058350A">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detention is based not on the fact proved either by applying the test of preponderance of probabilities or of reasonable doubt, but on the subjective satisfaction of detaining authority. The proceeding of the advisory board has, therefore, to be structured differently from the proceeding of judicial or quasi-judicial tribunals. In case of preventive detention, witness </w:t>
      </w:r>
      <w:r w:rsidR="00DA7297" w:rsidRPr="00131649">
        <w:rPr>
          <w:rFonts w:ascii="Times New Roman" w:hAnsi="Times New Roman" w:cs="Times New Roman"/>
        </w:rPr>
        <w:t>is</w:t>
      </w:r>
      <w:r w:rsidRPr="00131649">
        <w:rPr>
          <w:rFonts w:ascii="Times New Roman" w:hAnsi="Times New Roman" w:cs="Times New Roman"/>
        </w:rPr>
        <w:t xml:space="preserve"> either unwilling to come forward, or the source of information of the detaining authority cannot be disclosed without detriment </w:t>
      </w:r>
      <w:r w:rsidRPr="00131649">
        <w:rPr>
          <w:rFonts w:ascii="Times New Roman" w:hAnsi="Times New Roman" w:cs="Times New Roman"/>
        </w:rPr>
        <w:lastRenderedPageBreak/>
        <w:t xml:space="preserve">to the public interest. Therefore, in the very nature of things, it is not possible to give to the detenu the right of cross-examination of witness. </w:t>
      </w:r>
    </w:p>
    <w:p w:rsidR="009C70D2" w:rsidRPr="00131649" w:rsidRDefault="00131649" w:rsidP="0058350A">
      <w:pPr>
        <w:pStyle w:val="Body"/>
        <w:spacing w:before="120" w:after="120" w:line="276" w:lineRule="auto"/>
        <w:jc w:val="both"/>
        <w:rPr>
          <w:rFonts w:ascii="Times New Roman" w:hAnsi="Times New Roman" w:cs="Times New Roman"/>
        </w:rPr>
      </w:pPr>
      <w:r w:rsidRPr="00131649">
        <w:rPr>
          <w:rFonts w:ascii="Times New Roman" w:hAnsi="Times New Roman" w:cs="Times New Roman"/>
        </w:rPr>
        <w:t>Further, the court s</w:t>
      </w:r>
      <w:r w:rsidR="00EB7904">
        <w:rPr>
          <w:rFonts w:ascii="Times New Roman" w:hAnsi="Times New Roman" w:cs="Times New Roman"/>
        </w:rPr>
        <w:t>aid that there is</w:t>
      </w:r>
      <w:r w:rsidRPr="00131649">
        <w:rPr>
          <w:rFonts w:ascii="Times New Roman" w:hAnsi="Times New Roman" w:cs="Times New Roman"/>
        </w:rPr>
        <w:t xml:space="preserve"> no objection in granting to the detenu right to lead evidence in rebuttal before the advisory board. There is no provision in the Constitution or the </w:t>
      </w:r>
      <w:r w:rsidR="008606F1">
        <w:rPr>
          <w:rFonts w:ascii="Times New Roman" w:hAnsi="Times New Roman" w:cs="Times New Roman"/>
        </w:rPr>
        <w:t>N</w:t>
      </w:r>
      <w:r w:rsidRPr="00131649">
        <w:rPr>
          <w:rFonts w:ascii="Times New Roman" w:hAnsi="Times New Roman" w:cs="Times New Roman"/>
        </w:rPr>
        <w:t xml:space="preserve">ational </w:t>
      </w:r>
      <w:r w:rsidR="008606F1">
        <w:rPr>
          <w:rFonts w:ascii="Times New Roman" w:hAnsi="Times New Roman" w:cs="Times New Roman"/>
        </w:rPr>
        <w:t>S</w:t>
      </w:r>
      <w:r w:rsidRPr="00131649">
        <w:rPr>
          <w:rFonts w:ascii="Times New Roman" w:hAnsi="Times New Roman" w:cs="Times New Roman"/>
        </w:rPr>
        <w:t xml:space="preserve">ecurity </w:t>
      </w:r>
      <w:r w:rsidR="008606F1">
        <w:rPr>
          <w:rFonts w:ascii="Times New Roman" w:hAnsi="Times New Roman" w:cs="Times New Roman"/>
        </w:rPr>
        <w:t>A</w:t>
      </w:r>
      <w:r w:rsidRPr="00131649">
        <w:rPr>
          <w:rFonts w:ascii="Times New Roman" w:hAnsi="Times New Roman" w:cs="Times New Roman"/>
        </w:rPr>
        <w:t xml:space="preserve">ct denying to the detenu the right to present his own evidence but to rebut the allegation made against him. As the board is to complete its proceeding within a limited period, it can regulate its own procedure within the </w:t>
      </w:r>
      <w:r w:rsidR="008606F1">
        <w:rPr>
          <w:rFonts w:ascii="Times New Roman" w:hAnsi="Times New Roman" w:cs="Times New Roman"/>
        </w:rPr>
        <w:t>limits</w:t>
      </w:r>
      <w:r w:rsidRPr="00131649">
        <w:rPr>
          <w:rFonts w:ascii="Times New Roman" w:hAnsi="Times New Roman" w:cs="Times New Roman"/>
        </w:rPr>
        <w:t xml:space="preserve"> of Constitution and the statute and limit the time within which the detenu must complete the evidence.</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3110E6" w:rsidP="005679A9">
      <w:pPr>
        <w:pStyle w:val="Heading2"/>
      </w:pPr>
      <w:bookmarkStart w:id="43" w:name="_Toc75032322"/>
      <w:r w:rsidRPr="005679A9">
        <w:t xml:space="preserve">Topic: Wages Lower Than That </w:t>
      </w:r>
      <w:proofErr w:type="gramStart"/>
      <w:r w:rsidRPr="005679A9">
        <w:t>Of</w:t>
      </w:r>
      <w:proofErr w:type="gramEnd"/>
      <w:r w:rsidRPr="005679A9">
        <w:t xml:space="preserve"> Minimum Wages Act Even During The Pandemic Attracts Article 23</w:t>
      </w:r>
      <w:bookmarkEnd w:id="43"/>
    </w:p>
    <w:p w:rsidR="009C70D2" w:rsidRPr="0058350A"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 xml:space="preserve">Name of the </w:t>
      </w:r>
      <w:r w:rsidR="009D4C96">
        <w:rPr>
          <w:rFonts w:ascii="Times New Roman" w:hAnsi="Times New Roman" w:cs="Times New Roman"/>
          <w:b/>
          <w:bCs/>
        </w:rPr>
        <w:t>C</w:t>
      </w:r>
      <w:r w:rsidRPr="00924748">
        <w:rPr>
          <w:rFonts w:ascii="Times New Roman" w:hAnsi="Times New Roman" w:cs="Times New Roman"/>
          <w:b/>
          <w:bCs/>
        </w:rPr>
        <w:t>ase:</w:t>
      </w:r>
      <w:r w:rsidR="00131649" w:rsidRPr="0058350A">
        <w:rPr>
          <w:rFonts w:ascii="Times New Roman" w:hAnsi="Times New Roman" w:cs="Times New Roman"/>
          <w:b/>
          <w:bCs/>
        </w:rPr>
        <w:t xml:space="preserve"> Sanjit Roy v. State of Rajasthan, AIR 1983 SC 328</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9D4C96">
        <w:rPr>
          <w:rFonts w:ascii="Times New Roman" w:hAnsi="Times New Roman" w:cs="Times New Roman"/>
          <w:b/>
        </w:rPr>
        <w:t>:</w:t>
      </w:r>
      <w:r w:rsidR="00131649" w:rsidRPr="00131649">
        <w:rPr>
          <w:rFonts w:ascii="Times New Roman" w:hAnsi="Times New Roman" w:cs="Times New Roman"/>
        </w:rPr>
        <w:t xml:space="preserve"> Justice P</w:t>
      </w:r>
      <w:r w:rsidR="008606F1">
        <w:rPr>
          <w:rFonts w:ascii="Times New Roman" w:hAnsi="Times New Roman" w:cs="Times New Roman"/>
        </w:rPr>
        <w:t>.</w:t>
      </w:r>
      <w:r w:rsidR="00131649" w:rsidRPr="00131649">
        <w:rPr>
          <w:rFonts w:ascii="Times New Roman" w:hAnsi="Times New Roman" w:cs="Times New Roman"/>
        </w:rPr>
        <w:t>N</w:t>
      </w:r>
      <w:r w:rsidR="008606F1">
        <w:rPr>
          <w:rFonts w:ascii="Times New Roman" w:hAnsi="Times New Roman" w:cs="Times New Roman"/>
        </w:rPr>
        <w:t>.</w:t>
      </w:r>
      <w:r w:rsidR="00131649" w:rsidRPr="00131649">
        <w:rPr>
          <w:rFonts w:ascii="Times New Roman" w:hAnsi="Times New Roman" w:cs="Times New Roman"/>
        </w:rPr>
        <w:t xml:space="preserve"> Bhagwati and Justice R</w:t>
      </w:r>
      <w:r w:rsidR="008606F1">
        <w:rPr>
          <w:rFonts w:ascii="Times New Roman" w:hAnsi="Times New Roman" w:cs="Times New Roman"/>
        </w:rPr>
        <w:t>.</w:t>
      </w:r>
      <w:r w:rsidR="00131649" w:rsidRPr="00131649">
        <w:rPr>
          <w:rFonts w:ascii="Times New Roman" w:hAnsi="Times New Roman" w:cs="Times New Roman"/>
        </w:rPr>
        <w:t>S</w:t>
      </w:r>
      <w:r w:rsidR="008606F1">
        <w:rPr>
          <w:rFonts w:ascii="Times New Roman" w:hAnsi="Times New Roman" w:cs="Times New Roman"/>
        </w:rPr>
        <w:t>.</w:t>
      </w:r>
      <w:r w:rsidR="00131649" w:rsidRPr="00131649">
        <w:rPr>
          <w:rFonts w:ascii="Times New Roman" w:hAnsi="Times New Roman" w:cs="Times New Roman"/>
        </w:rPr>
        <w:t xml:space="preserve"> Pathak</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9D4C96">
        <w:rPr>
          <w:rFonts w:ascii="Times New Roman" w:hAnsi="Times New Roman" w:cs="Times New Roman"/>
          <w:b/>
        </w:rPr>
        <w:t>C</w:t>
      </w:r>
      <w:r w:rsidRPr="00131649">
        <w:rPr>
          <w:rFonts w:ascii="Times New Roman" w:hAnsi="Times New Roman" w:cs="Times New Roman"/>
          <w:b/>
        </w:rPr>
        <w:t xml:space="preserve">ase: </w:t>
      </w:r>
      <w:r w:rsidR="009D4C96">
        <w:rPr>
          <w:rFonts w:ascii="Times New Roman" w:hAnsi="Times New Roman" w:cs="Times New Roman"/>
        </w:rPr>
        <w:t>B</w:t>
      </w:r>
      <w:r w:rsidRPr="00131649">
        <w:rPr>
          <w:rFonts w:ascii="Times New Roman" w:hAnsi="Times New Roman" w:cs="Times New Roman"/>
        </w:rPr>
        <w:t xml:space="preserve">ecause of famine conditions in the countryside, the Public </w:t>
      </w:r>
      <w:r w:rsidR="008606F1">
        <w:rPr>
          <w:rFonts w:ascii="Times New Roman" w:hAnsi="Times New Roman" w:cs="Times New Roman"/>
        </w:rPr>
        <w:t>W</w:t>
      </w:r>
      <w:r w:rsidRPr="00131649">
        <w:rPr>
          <w:rFonts w:ascii="Times New Roman" w:hAnsi="Times New Roman" w:cs="Times New Roman"/>
        </w:rPr>
        <w:t xml:space="preserve">ork Department of the </w:t>
      </w:r>
      <w:r w:rsidR="008606F1">
        <w:rPr>
          <w:rFonts w:ascii="Times New Roman" w:hAnsi="Times New Roman" w:cs="Times New Roman"/>
        </w:rPr>
        <w:t>S</w:t>
      </w:r>
      <w:r w:rsidRPr="00131649">
        <w:rPr>
          <w:rFonts w:ascii="Times New Roman" w:hAnsi="Times New Roman" w:cs="Times New Roman"/>
        </w:rPr>
        <w:t xml:space="preserve">tate of Rajasthan started a road project as a famine relief measure and a large number of workers were employed on this project. </w:t>
      </w:r>
    </w:p>
    <w:p w:rsidR="009C70D2" w:rsidRPr="00131649" w:rsidRDefault="00131649" w:rsidP="0058350A">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w:t>
      </w:r>
      <w:r w:rsidR="008606F1">
        <w:rPr>
          <w:rFonts w:ascii="Times New Roman" w:hAnsi="Times New Roman" w:cs="Times New Roman"/>
        </w:rPr>
        <w:t>S</w:t>
      </w:r>
      <w:r w:rsidRPr="00131649">
        <w:rPr>
          <w:rFonts w:ascii="Times New Roman" w:hAnsi="Times New Roman" w:cs="Times New Roman"/>
        </w:rPr>
        <w:t xml:space="preserve">tate was paying to this worker less than the minimum wages fixed for unskilled workers in the </w:t>
      </w:r>
      <w:r w:rsidR="008606F1">
        <w:rPr>
          <w:rFonts w:ascii="Times New Roman" w:hAnsi="Times New Roman" w:cs="Times New Roman"/>
        </w:rPr>
        <w:t>S</w:t>
      </w:r>
      <w:r w:rsidRPr="00131649">
        <w:rPr>
          <w:rFonts w:ascii="Times New Roman" w:hAnsi="Times New Roman" w:cs="Times New Roman"/>
        </w:rPr>
        <w:t xml:space="preserve">tate. The </w:t>
      </w:r>
      <w:r w:rsidR="008606F1">
        <w:rPr>
          <w:rFonts w:ascii="Times New Roman" w:hAnsi="Times New Roman" w:cs="Times New Roman"/>
        </w:rPr>
        <w:t>S</w:t>
      </w:r>
      <w:r w:rsidRPr="00131649">
        <w:rPr>
          <w:rFonts w:ascii="Times New Roman" w:hAnsi="Times New Roman" w:cs="Times New Roman"/>
        </w:rPr>
        <w:t xml:space="preserve">tate claimed that this was authorised by the Rajasthan </w:t>
      </w:r>
      <w:r w:rsidR="009D4C96">
        <w:rPr>
          <w:rFonts w:ascii="Times New Roman" w:hAnsi="Times New Roman" w:cs="Times New Roman"/>
        </w:rPr>
        <w:t>F</w:t>
      </w:r>
      <w:r w:rsidRPr="00131649">
        <w:rPr>
          <w:rFonts w:ascii="Times New Roman" w:hAnsi="Times New Roman" w:cs="Times New Roman"/>
        </w:rPr>
        <w:t xml:space="preserve">amine </w:t>
      </w:r>
      <w:r w:rsidR="009D4C96">
        <w:rPr>
          <w:rFonts w:ascii="Times New Roman" w:hAnsi="Times New Roman" w:cs="Times New Roman"/>
        </w:rPr>
        <w:t>R</w:t>
      </w:r>
      <w:r w:rsidRPr="00131649">
        <w:rPr>
          <w:rFonts w:ascii="Times New Roman" w:hAnsi="Times New Roman" w:cs="Times New Roman"/>
        </w:rPr>
        <w:t xml:space="preserve">elief </w:t>
      </w:r>
      <w:r w:rsidR="009D4C96">
        <w:rPr>
          <w:rFonts w:ascii="Times New Roman" w:hAnsi="Times New Roman" w:cs="Times New Roman"/>
        </w:rPr>
        <w:t>W</w:t>
      </w:r>
      <w:r w:rsidRPr="00131649">
        <w:rPr>
          <w:rFonts w:ascii="Times New Roman" w:hAnsi="Times New Roman" w:cs="Times New Roman"/>
        </w:rPr>
        <w:t xml:space="preserve">ork </w:t>
      </w:r>
      <w:r w:rsidR="008606F1">
        <w:rPr>
          <w:rFonts w:ascii="Times New Roman" w:hAnsi="Times New Roman" w:cs="Times New Roman"/>
        </w:rPr>
        <w:t>E</w:t>
      </w:r>
      <w:r w:rsidRPr="00131649">
        <w:rPr>
          <w:rFonts w:ascii="Times New Roman" w:hAnsi="Times New Roman" w:cs="Times New Roman"/>
        </w:rPr>
        <w:t xml:space="preserve">mployees </w:t>
      </w:r>
      <w:r w:rsidR="008606F1">
        <w:rPr>
          <w:rFonts w:ascii="Times New Roman" w:hAnsi="Times New Roman" w:cs="Times New Roman"/>
        </w:rPr>
        <w:t>E</w:t>
      </w:r>
      <w:r w:rsidRPr="00131649">
        <w:rPr>
          <w:rFonts w:ascii="Times New Roman" w:hAnsi="Times New Roman" w:cs="Times New Roman"/>
        </w:rPr>
        <w:t xml:space="preserve">xception from </w:t>
      </w:r>
      <w:r w:rsidR="00E1111F">
        <w:rPr>
          <w:rFonts w:ascii="Times New Roman" w:hAnsi="Times New Roman" w:cs="Times New Roman"/>
        </w:rPr>
        <w:t>L</w:t>
      </w:r>
      <w:r w:rsidRPr="00131649">
        <w:rPr>
          <w:rFonts w:ascii="Times New Roman" w:hAnsi="Times New Roman" w:cs="Times New Roman"/>
        </w:rPr>
        <w:t xml:space="preserve">abour </w:t>
      </w:r>
      <w:r w:rsidR="00E1111F">
        <w:rPr>
          <w:rFonts w:ascii="Times New Roman" w:hAnsi="Times New Roman" w:cs="Times New Roman"/>
        </w:rPr>
        <w:t>L</w:t>
      </w:r>
      <w:r w:rsidRPr="00131649">
        <w:rPr>
          <w:rFonts w:ascii="Times New Roman" w:hAnsi="Times New Roman" w:cs="Times New Roman"/>
        </w:rPr>
        <w:t xml:space="preserve">aws </w:t>
      </w:r>
      <w:r w:rsidR="00E1111F">
        <w:rPr>
          <w:rFonts w:ascii="Times New Roman" w:hAnsi="Times New Roman" w:cs="Times New Roman"/>
        </w:rPr>
        <w:t>A</w:t>
      </w:r>
      <w:r w:rsidRPr="00131649">
        <w:rPr>
          <w:rFonts w:ascii="Times New Roman" w:hAnsi="Times New Roman" w:cs="Times New Roman"/>
        </w:rPr>
        <w:t xml:space="preserve">ct, 1964. The </w:t>
      </w:r>
      <w:r w:rsidR="008606F1">
        <w:rPr>
          <w:rFonts w:ascii="Times New Roman" w:hAnsi="Times New Roman" w:cs="Times New Roman"/>
        </w:rPr>
        <w:t>S</w:t>
      </w:r>
      <w:r w:rsidRPr="00131649">
        <w:rPr>
          <w:rFonts w:ascii="Times New Roman" w:hAnsi="Times New Roman" w:cs="Times New Roman"/>
        </w:rPr>
        <w:t xml:space="preserve">tate argued that because of the exception act, the minimum wages act was not applicable to employees engaged on a famine relief work. </w:t>
      </w:r>
    </w:p>
    <w:p w:rsidR="009C70D2" w:rsidRPr="00131649" w:rsidRDefault="00131649" w:rsidP="00E1111F">
      <w:pPr>
        <w:pStyle w:val="Body"/>
        <w:spacing w:before="120" w:after="120" w:line="276" w:lineRule="auto"/>
        <w:jc w:val="both"/>
        <w:rPr>
          <w:rFonts w:ascii="Times New Roman" w:hAnsi="Times New Roman" w:cs="Times New Roman"/>
        </w:rPr>
      </w:pPr>
      <w:r w:rsidRPr="00131649">
        <w:rPr>
          <w:rFonts w:ascii="Times New Roman" w:hAnsi="Times New Roman" w:cs="Times New Roman"/>
        </w:rPr>
        <w:lastRenderedPageBreak/>
        <w:t xml:space="preserve">The </w:t>
      </w:r>
      <w:r w:rsidR="008606F1">
        <w:rPr>
          <w:rFonts w:ascii="Times New Roman" w:hAnsi="Times New Roman" w:cs="Times New Roman"/>
        </w:rPr>
        <w:t>S</w:t>
      </w:r>
      <w:r w:rsidRPr="00131649">
        <w:rPr>
          <w:rFonts w:ascii="Times New Roman" w:hAnsi="Times New Roman" w:cs="Times New Roman"/>
        </w:rPr>
        <w:t>tate argued that what it was doing was to provide relief to the person affected by drought and famine, and that its potential to help people would be very much reduced, and it would not be able to render help to maximum number of sufferers, if it were to give minimum wages to the workers.</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invalidated the payment by </w:t>
      </w:r>
      <w:r w:rsidR="00176B28">
        <w:rPr>
          <w:rFonts w:ascii="Times New Roman" w:hAnsi="Times New Roman" w:cs="Times New Roman"/>
        </w:rPr>
        <w:t>S</w:t>
      </w:r>
      <w:r w:rsidRPr="00131649">
        <w:rPr>
          <w:rFonts w:ascii="Times New Roman" w:hAnsi="Times New Roman" w:cs="Times New Roman"/>
        </w:rPr>
        <w:t>tate of wages lower than the minimum wages to the person employed on the mi</w:t>
      </w:r>
      <w:r w:rsidR="00E1111F">
        <w:rPr>
          <w:rFonts w:ascii="Times New Roman" w:hAnsi="Times New Roman" w:cs="Times New Roman"/>
        </w:rPr>
        <w:t>ld</w:t>
      </w:r>
      <w:r w:rsidRPr="00131649">
        <w:rPr>
          <w:rFonts w:ascii="Times New Roman" w:hAnsi="Times New Roman" w:cs="Times New Roman"/>
        </w:rPr>
        <w:t xml:space="preserve"> relief work under </w:t>
      </w:r>
      <w:r w:rsidR="00050BA0">
        <w:rPr>
          <w:rFonts w:ascii="Times New Roman" w:hAnsi="Times New Roman" w:cs="Times New Roman"/>
        </w:rPr>
        <w:t>Article</w:t>
      </w:r>
      <w:r w:rsidRPr="00131649">
        <w:rPr>
          <w:rFonts w:ascii="Times New Roman" w:hAnsi="Times New Roman" w:cs="Times New Roman"/>
        </w:rPr>
        <w:t xml:space="preserve"> 23. Rejecting the arguments, the Supreme Court ruled that even those persons who are employed on the relief work should be paid the legal minimum wages and not less than that as that would be invalid under </w:t>
      </w:r>
      <w:r w:rsidR="00050BA0">
        <w:rPr>
          <w:rFonts w:ascii="Times New Roman" w:hAnsi="Times New Roman" w:cs="Times New Roman"/>
        </w:rPr>
        <w:t>Article</w:t>
      </w:r>
      <w:r w:rsidRPr="00131649">
        <w:rPr>
          <w:rFonts w:ascii="Times New Roman" w:hAnsi="Times New Roman" w:cs="Times New Roman"/>
        </w:rPr>
        <w:t xml:space="preserve"> 23.</w:t>
      </w:r>
    </w:p>
    <w:p w:rsidR="009C70D2" w:rsidRPr="00131649" w:rsidRDefault="00131649" w:rsidP="0058350A">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In other words of Justice Bhagwati, </w:t>
      </w:r>
      <w:r w:rsidRPr="00176B28">
        <w:rPr>
          <w:rFonts w:ascii="Times New Roman" w:hAnsi="Times New Roman" w:cs="Times New Roman"/>
          <w:i/>
          <w:iCs/>
        </w:rPr>
        <w:t xml:space="preserve">“where a person provides labour or services to another for remuneration which is less than the minimum wages, the level of service provided by him clearly falls within the meaning of word forced labour and address the condemnation of </w:t>
      </w:r>
      <w:r w:rsidR="00050BA0" w:rsidRPr="00176B28">
        <w:rPr>
          <w:rFonts w:ascii="Times New Roman" w:hAnsi="Times New Roman" w:cs="Times New Roman"/>
          <w:i/>
          <w:iCs/>
        </w:rPr>
        <w:t>Article</w:t>
      </w:r>
      <w:r w:rsidRPr="00176B28">
        <w:rPr>
          <w:rFonts w:ascii="Times New Roman" w:hAnsi="Times New Roman" w:cs="Times New Roman"/>
          <w:i/>
          <w:iCs/>
        </w:rPr>
        <w:t xml:space="preserve"> 23.”</w:t>
      </w:r>
    </w:p>
    <w:p w:rsidR="009C70D2" w:rsidRPr="00131649" w:rsidRDefault="00131649" w:rsidP="0058350A">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Whenever any labour or service is taken by the </w:t>
      </w:r>
      <w:r w:rsidR="00176B28">
        <w:rPr>
          <w:rFonts w:ascii="Times New Roman" w:hAnsi="Times New Roman" w:cs="Times New Roman"/>
        </w:rPr>
        <w:t>S</w:t>
      </w:r>
      <w:r w:rsidRPr="00131649">
        <w:rPr>
          <w:rFonts w:ascii="Times New Roman" w:hAnsi="Times New Roman" w:cs="Times New Roman"/>
        </w:rPr>
        <w:t xml:space="preserve">tate from any person, </w:t>
      </w:r>
      <w:r w:rsidR="00176B28">
        <w:rPr>
          <w:rFonts w:ascii="Times New Roman" w:hAnsi="Times New Roman" w:cs="Times New Roman"/>
        </w:rPr>
        <w:t>even if the person is affected</w:t>
      </w:r>
      <w:r w:rsidRPr="00131649">
        <w:rPr>
          <w:rFonts w:ascii="Times New Roman" w:hAnsi="Times New Roman" w:cs="Times New Roman"/>
        </w:rPr>
        <w:t xml:space="preserve"> by drought</w:t>
      </w:r>
      <w:r w:rsidR="00176B28">
        <w:rPr>
          <w:rFonts w:ascii="Times New Roman" w:hAnsi="Times New Roman" w:cs="Times New Roman"/>
        </w:rPr>
        <w:t xml:space="preserve"> and/or</w:t>
      </w:r>
      <w:r w:rsidRPr="00131649">
        <w:rPr>
          <w:rFonts w:ascii="Times New Roman" w:hAnsi="Times New Roman" w:cs="Times New Roman"/>
        </w:rPr>
        <w:t xml:space="preserve"> scarcity condition or not, the state must pay, at least, minimum wages to him</w:t>
      </w:r>
      <w:r w:rsidR="00176B28">
        <w:rPr>
          <w:rFonts w:ascii="Times New Roman" w:hAnsi="Times New Roman" w:cs="Times New Roman"/>
        </w:rPr>
        <w:t>/her</w:t>
      </w:r>
      <w:r w:rsidRPr="00131649">
        <w:rPr>
          <w:rFonts w:ascii="Times New Roman" w:hAnsi="Times New Roman" w:cs="Times New Roman"/>
        </w:rPr>
        <w:t xml:space="preserve"> </w:t>
      </w:r>
      <w:r w:rsidR="00176B28">
        <w:rPr>
          <w:rFonts w:ascii="Times New Roman" w:hAnsi="Times New Roman" w:cs="Times New Roman"/>
        </w:rPr>
        <w:t>to save</w:t>
      </w:r>
      <w:r w:rsidRPr="00131649">
        <w:rPr>
          <w:rFonts w:ascii="Times New Roman" w:hAnsi="Times New Roman" w:cs="Times New Roman"/>
        </w:rPr>
        <w:t xml:space="preserve"> violation of </w:t>
      </w:r>
      <w:r w:rsidR="00050BA0">
        <w:rPr>
          <w:rFonts w:ascii="Times New Roman" w:hAnsi="Times New Roman" w:cs="Times New Roman"/>
        </w:rPr>
        <w:t>Article</w:t>
      </w:r>
      <w:r w:rsidRPr="00131649">
        <w:rPr>
          <w:rFonts w:ascii="Times New Roman" w:hAnsi="Times New Roman" w:cs="Times New Roman"/>
        </w:rPr>
        <w:t xml:space="preserve"> 23.</w:t>
      </w:r>
    </w:p>
    <w:p w:rsidR="009C70D2" w:rsidRPr="00131649" w:rsidRDefault="00131649" w:rsidP="0058350A">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Rejecting the argument of the </w:t>
      </w:r>
      <w:r w:rsidR="00176B28">
        <w:rPr>
          <w:rFonts w:ascii="Times New Roman" w:hAnsi="Times New Roman" w:cs="Times New Roman"/>
        </w:rPr>
        <w:t>S</w:t>
      </w:r>
      <w:r w:rsidRPr="00131649">
        <w:rPr>
          <w:rFonts w:ascii="Times New Roman" w:hAnsi="Times New Roman" w:cs="Times New Roman"/>
        </w:rPr>
        <w:t xml:space="preserve">tate that it was providing relief to person affected by drought and famine, the Supreme Court held that though the plea of </w:t>
      </w:r>
      <w:r w:rsidR="00176B28">
        <w:rPr>
          <w:rFonts w:ascii="Times New Roman" w:hAnsi="Times New Roman" w:cs="Times New Roman"/>
        </w:rPr>
        <w:t>S</w:t>
      </w:r>
      <w:r w:rsidRPr="00131649">
        <w:rPr>
          <w:rFonts w:ascii="Times New Roman" w:hAnsi="Times New Roman" w:cs="Times New Roman"/>
        </w:rPr>
        <w:t xml:space="preserve">tate might seem possible but it was unsustainable. </w:t>
      </w:r>
    </w:p>
    <w:p w:rsidR="009C70D2" w:rsidRPr="00131649" w:rsidRDefault="00131649" w:rsidP="0058350A">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w:t>
      </w:r>
      <w:r w:rsidR="00BB58A8">
        <w:rPr>
          <w:rFonts w:ascii="Times New Roman" w:hAnsi="Times New Roman" w:cs="Times New Roman"/>
        </w:rPr>
        <w:t>S</w:t>
      </w:r>
      <w:r w:rsidRPr="00131649">
        <w:rPr>
          <w:rFonts w:ascii="Times New Roman" w:hAnsi="Times New Roman" w:cs="Times New Roman"/>
        </w:rPr>
        <w:t xml:space="preserve">tate is not giving dole or bounty to the affected persons, the work done by them is not worthless or useless to the society as to do so would be sheer waste of human labour and resources which could be usefully devoted to fruitful and productive channels leading to community welfare and creation of national wealth or asset. Therefore, if persons are employed </w:t>
      </w:r>
      <w:r w:rsidRPr="00131649">
        <w:rPr>
          <w:rFonts w:ascii="Times New Roman" w:hAnsi="Times New Roman" w:cs="Times New Roman"/>
        </w:rPr>
        <w:lastRenderedPageBreak/>
        <w:t>in doing useful work, there can be no justification for the state not to pay the minimum wages.</w:t>
      </w:r>
    </w:p>
    <w:p w:rsidR="009C70D2" w:rsidRPr="00131649" w:rsidRDefault="00131649" w:rsidP="0058350A">
      <w:pPr>
        <w:pStyle w:val="Body"/>
        <w:spacing w:before="120" w:after="120" w:line="276" w:lineRule="auto"/>
        <w:jc w:val="both"/>
        <w:rPr>
          <w:rFonts w:ascii="Times New Roman" w:hAnsi="Times New Roman" w:cs="Times New Roman"/>
        </w:rPr>
      </w:pPr>
      <w:r w:rsidRPr="00131649">
        <w:rPr>
          <w:rFonts w:ascii="Times New Roman" w:hAnsi="Times New Roman" w:cs="Times New Roman"/>
        </w:rPr>
        <w:t>Justice Bhagwati observed on this point as follows;</w:t>
      </w:r>
    </w:p>
    <w:p w:rsidR="00CB0F7D" w:rsidRDefault="00131649" w:rsidP="0058350A">
      <w:pPr>
        <w:pStyle w:val="Body"/>
        <w:spacing w:before="120" w:after="120" w:line="276" w:lineRule="auto"/>
        <w:jc w:val="both"/>
        <w:rPr>
          <w:rFonts w:ascii="Times New Roman" w:hAnsi="Times New Roman" w:cs="Times New Roman"/>
          <w:i/>
          <w:iCs/>
        </w:rPr>
      </w:pPr>
      <w:r w:rsidRPr="00131649">
        <w:rPr>
          <w:rFonts w:ascii="Times New Roman" w:hAnsi="Times New Roman" w:cs="Times New Roman"/>
        </w:rPr>
        <w:t>“</w:t>
      </w:r>
      <w:r w:rsidRPr="00E1111F">
        <w:rPr>
          <w:rFonts w:ascii="Times New Roman" w:hAnsi="Times New Roman" w:cs="Times New Roman"/>
          <w:i/>
          <w:iCs/>
        </w:rPr>
        <w:t xml:space="preserve">The </w:t>
      </w:r>
      <w:r w:rsidR="00BB58A8">
        <w:rPr>
          <w:rFonts w:ascii="Times New Roman" w:hAnsi="Times New Roman" w:cs="Times New Roman"/>
          <w:i/>
          <w:iCs/>
        </w:rPr>
        <w:t>S</w:t>
      </w:r>
      <w:r w:rsidRPr="00E1111F">
        <w:rPr>
          <w:rFonts w:ascii="Times New Roman" w:hAnsi="Times New Roman" w:cs="Times New Roman"/>
          <w:i/>
          <w:iCs/>
        </w:rPr>
        <w:t xml:space="preserve">tate cannot be permitted to take advantage of helpless condition of the affected persons and extract labour or services from them on payment of less than the minimum wages. No work of utility and value can be allowed to be constructed on the blood and sweat of persons who are reduced to a state of helplessness on account of drought and scarcity conditions. </w:t>
      </w:r>
    </w:p>
    <w:p w:rsidR="009C70D2" w:rsidRPr="00E1111F" w:rsidRDefault="00131649" w:rsidP="0058350A">
      <w:pPr>
        <w:pStyle w:val="Body"/>
        <w:spacing w:before="120" w:after="120" w:line="276" w:lineRule="auto"/>
        <w:jc w:val="both"/>
        <w:rPr>
          <w:rFonts w:ascii="Times New Roman" w:hAnsi="Times New Roman" w:cs="Times New Roman"/>
          <w:i/>
          <w:iCs/>
        </w:rPr>
      </w:pPr>
      <w:r w:rsidRPr="00E1111F">
        <w:rPr>
          <w:rFonts w:ascii="Times New Roman" w:hAnsi="Times New Roman" w:cs="Times New Roman"/>
          <w:i/>
          <w:iCs/>
        </w:rPr>
        <w:t xml:space="preserve">The </w:t>
      </w:r>
      <w:r w:rsidR="00BB58A8">
        <w:rPr>
          <w:rFonts w:ascii="Times New Roman" w:hAnsi="Times New Roman" w:cs="Times New Roman"/>
          <w:i/>
          <w:iCs/>
        </w:rPr>
        <w:t>S</w:t>
      </w:r>
      <w:r w:rsidRPr="00E1111F">
        <w:rPr>
          <w:rFonts w:ascii="Times New Roman" w:hAnsi="Times New Roman" w:cs="Times New Roman"/>
          <w:i/>
          <w:iCs/>
        </w:rPr>
        <w:t>tate cannot under the use of helping these affected persons extract work of utility and value from them without paying them minimum wages. Whenever any labour or services is taken by the state from any person, whether he be affected by br</w:t>
      </w:r>
      <w:r w:rsidR="00E1111F">
        <w:rPr>
          <w:rFonts w:ascii="Times New Roman" w:hAnsi="Times New Roman" w:cs="Times New Roman"/>
          <w:i/>
          <w:iCs/>
        </w:rPr>
        <w:t>ought,</w:t>
      </w:r>
      <w:r w:rsidRPr="00E1111F">
        <w:rPr>
          <w:rFonts w:ascii="Times New Roman" w:hAnsi="Times New Roman" w:cs="Times New Roman"/>
          <w:i/>
          <w:iCs/>
        </w:rPr>
        <w:t xml:space="preserve"> scarcity conditions or not, the state must pay, at least, minimum wages to such persons insofar as </w:t>
      </w:r>
      <w:r w:rsidR="00E1111F">
        <w:rPr>
          <w:rFonts w:ascii="Times New Roman" w:hAnsi="Times New Roman" w:cs="Times New Roman"/>
          <w:i/>
          <w:iCs/>
        </w:rPr>
        <w:t>any exception provided by statute</w:t>
      </w:r>
      <w:r w:rsidRPr="00E1111F">
        <w:rPr>
          <w:rFonts w:ascii="Times New Roman" w:hAnsi="Times New Roman" w:cs="Times New Roman"/>
          <w:i/>
          <w:iCs/>
        </w:rPr>
        <w:t xml:space="preserve"> excludes the applicability of the </w:t>
      </w:r>
      <w:r w:rsidR="00E1111F">
        <w:rPr>
          <w:rFonts w:ascii="Times New Roman" w:hAnsi="Times New Roman" w:cs="Times New Roman"/>
          <w:i/>
          <w:iCs/>
        </w:rPr>
        <w:t>M</w:t>
      </w:r>
      <w:r w:rsidRPr="00E1111F">
        <w:rPr>
          <w:rFonts w:ascii="Times New Roman" w:hAnsi="Times New Roman" w:cs="Times New Roman"/>
          <w:i/>
          <w:iCs/>
        </w:rPr>
        <w:t xml:space="preserve">inimum </w:t>
      </w:r>
      <w:r w:rsidR="00E1111F">
        <w:rPr>
          <w:rFonts w:ascii="Times New Roman" w:hAnsi="Times New Roman" w:cs="Times New Roman"/>
          <w:i/>
          <w:iCs/>
        </w:rPr>
        <w:t>W</w:t>
      </w:r>
      <w:r w:rsidRPr="00E1111F">
        <w:rPr>
          <w:rFonts w:ascii="Times New Roman" w:hAnsi="Times New Roman" w:cs="Times New Roman"/>
          <w:i/>
          <w:iCs/>
        </w:rPr>
        <w:t xml:space="preserve">ages </w:t>
      </w:r>
      <w:r w:rsidR="00E1111F">
        <w:rPr>
          <w:rFonts w:ascii="Times New Roman" w:hAnsi="Times New Roman" w:cs="Times New Roman"/>
          <w:i/>
          <w:iCs/>
        </w:rPr>
        <w:t>A</w:t>
      </w:r>
      <w:r w:rsidRPr="00E1111F">
        <w:rPr>
          <w:rFonts w:ascii="Times New Roman" w:hAnsi="Times New Roman" w:cs="Times New Roman"/>
          <w:i/>
          <w:iCs/>
        </w:rPr>
        <w:t xml:space="preserve">ct, 1948 to workman employed on famine relief work and permits payment of less than minimum wages to such workmen, must be held to be invalid as offending the provisions of </w:t>
      </w:r>
      <w:r w:rsidR="00050BA0" w:rsidRPr="00E1111F">
        <w:rPr>
          <w:rFonts w:ascii="Times New Roman" w:hAnsi="Times New Roman" w:cs="Times New Roman"/>
          <w:i/>
          <w:iCs/>
        </w:rPr>
        <w:t>Article</w:t>
      </w:r>
      <w:r w:rsidRPr="00E1111F">
        <w:rPr>
          <w:rFonts w:ascii="Times New Roman" w:hAnsi="Times New Roman" w:cs="Times New Roman"/>
          <w:i/>
          <w:iCs/>
        </w:rPr>
        <w:t xml:space="preserve"> 23.</w:t>
      </w:r>
      <w:r w:rsidR="00E1111F" w:rsidRPr="00E1111F">
        <w:rPr>
          <w:rFonts w:ascii="Times New Roman" w:hAnsi="Times New Roman" w:cs="Times New Roman"/>
          <w:i/>
          <w:iCs/>
        </w:rPr>
        <w:t>”</w:t>
      </w:r>
    </w:p>
    <w:p w:rsidR="009C70D2" w:rsidRPr="00131649" w:rsidRDefault="00131649" w:rsidP="0058350A">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expression forced labour in </w:t>
      </w:r>
      <w:r w:rsidR="00050BA0">
        <w:rPr>
          <w:rFonts w:ascii="Times New Roman" w:hAnsi="Times New Roman" w:cs="Times New Roman"/>
        </w:rPr>
        <w:t>Article</w:t>
      </w:r>
      <w:r w:rsidRPr="00131649">
        <w:rPr>
          <w:rFonts w:ascii="Times New Roman" w:hAnsi="Times New Roman" w:cs="Times New Roman"/>
        </w:rPr>
        <w:t xml:space="preserve"> 23 </w:t>
      </w:r>
      <w:r w:rsidR="00E1111F">
        <w:rPr>
          <w:rFonts w:ascii="Times New Roman" w:hAnsi="Times New Roman" w:cs="Times New Roman"/>
        </w:rPr>
        <w:t>is</w:t>
      </w:r>
      <w:r w:rsidRPr="00131649">
        <w:rPr>
          <w:rFonts w:ascii="Times New Roman" w:hAnsi="Times New Roman" w:cs="Times New Roman"/>
        </w:rPr>
        <w:t xml:space="preserve"> of the widest amplitude and on its true interpretation, it covers very possible form of forced labour, begar or otherwise, and it makes no difference whether the person is forced to give his labour or services to another is remunerated or not.</w:t>
      </w:r>
    </w:p>
    <w:p w:rsidR="009C70D2" w:rsidRPr="00131649" w:rsidRDefault="00131649" w:rsidP="0058350A">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Justice Bhagwati emphasise that </w:t>
      </w:r>
      <w:r w:rsidR="00050BA0">
        <w:rPr>
          <w:rFonts w:ascii="Times New Roman" w:hAnsi="Times New Roman" w:cs="Times New Roman"/>
        </w:rPr>
        <w:t>Article</w:t>
      </w:r>
      <w:r w:rsidRPr="00131649">
        <w:rPr>
          <w:rFonts w:ascii="Times New Roman" w:hAnsi="Times New Roman" w:cs="Times New Roman"/>
        </w:rPr>
        <w:t xml:space="preserve"> 23 “is intended to eradicate the pernicious practice of forced labour and to wipe it out altogether from the national scene.” Therefore, the exception act which warranted payment of less than minimum wages on the five main relief work was held to be unconstitutional. The court therefore directed the state to pay to those workers the minimum uses and also to pay them the </w:t>
      </w:r>
      <w:r w:rsidRPr="00131649">
        <w:rPr>
          <w:rFonts w:ascii="Times New Roman" w:hAnsi="Times New Roman" w:cs="Times New Roman"/>
        </w:rPr>
        <w:lastRenderedPageBreak/>
        <w:t>difference between the minimum wages and the actual wage paid for the past services.</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44" w:name="_Toc75032323"/>
      <w:r w:rsidRPr="005679A9">
        <w:t>Topic</w:t>
      </w:r>
      <w:r w:rsidR="003110E6" w:rsidRPr="005679A9">
        <w:t xml:space="preserve">: Secularism </w:t>
      </w:r>
      <w:proofErr w:type="gramStart"/>
      <w:r w:rsidR="003110E6" w:rsidRPr="005679A9">
        <w:t>Under</w:t>
      </w:r>
      <w:proofErr w:type="gramEnd"/>
      <w:r w:rsidR="003110E6" w:rsidRPr="005679A9">
        <w:t xml:space="preserve"> </w:t>
      </w:r>
      <w:r w:rsidR="00050BA0" w:rsidRPr="005679A9">
        <w:t>Article</w:t>
      </w:r>
      <w:r w:rsidRPr="005679A9">
        <w:t xml:space="preserve"> </w:t>
      </w:r>
      <w:r w:rsidR="003110E6" w:rsidRPr="005679A9">
        <w:t>25 And 26</w:t>
      </w:r>
      <w:bookmarkEnd w:id="44"/>
    </w:p>
    <w:p w:rsidR="009C70D2" w:rsidRPr="00E1111F" w:rsidRDefault="00924748" w:rsidP="00E1111F">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 xml:space="preserve">Name of the </w:t>
      </w:r>
      <w:r w:rsidR="00BB58A8">
        <w:rPr>
          <w:rFonts w:ascii="Times New Roman" w:hAnsi="Times New Roman" w:cs="Times New Roman"/>
          <w:b/>
          <w:bCs/>
        </w:rPr>
        <w:t>C</w:t>
      </w:r>
      <w:r w:rsidRPr="00924748">
        <w:rPr>
          <w:rFonts w:ascii="Times New Roman" w:hAnsi="Times New Roman" w:cs="Times New Roman"/>
          <w:b/>
          <w:bCs/>
        </w:rPr>
        <w:t>ase:</w:t>
      </w:r>
      <w:r w:rsidR="00131649" w:rsidRPr="00924748">
        <w:rPr>
          <w:rFonts w:ascii="Times New Roman" w:hAnsi="Times New Roman" w:cs="Times New Roman"/>
          <w:b/>
          <w:bCs/>
        </w:rPr>
        <w:t xml:space="preserve"> S</w:t>
      </w:r>
      <w:r w:rsidR="00BB58A8">
        <w:rPr>
          <w:rFonts w:ascii="Times New Roman" w:hAnsi="Times New Roman" w:cs="Times New Roman"/>
          <w:b/>
          <w:bCs/>
        </w:rPr>
        <w:t>.</w:t>
      </w:r>
      <w:r w:rsidR="00131649" w:rsidRPr="00924748">
        <w:rPr>
          <w:rFonts w:ascii="Times New Roman" w:hAnsi="Times New Roman" w:cs="Times New Roman"/>
          <w:b/>
          <w:bCs/>
        </w:rPr>
        <w:t>R</w:t>
      </w:r>
      <w:r w:rsidR="00BB58A8">
        <w:rPr>
          <w:rFonts w:ascii="Times New Roman" w:hAnsi="Times New Roman" w:cs="Times New Roman"/>
          <w:b/>
          <w:bCs/>
        </w:rPr>
        <w:t>.</w:t>
      </w:r>
      <w:r w:rsidR="00131649" w:rsidRPr="00924748">
        <w:rPr>
          <w:rFonts w:ascii="Times New Roman" w:hAnsi="Times New Roman" w:cs="Times New Roman"/>
          <w:b/>
          <w:bCs/>
        </w:rPr>
        <w:t xml:space="preserve"> Bommai v. UOI, AIR 1994 SC 1918</w:t>
      </w:r>
    </w:p>
    <w:p w:rsidR="009C70D2" w:rsidRPr="00131649" w:rsidRDefault="00EB7198" w:rsidP="00E1111F">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E1111F">
        <w:rPr>
          <w:rFonts w:ascii="Times New Roman" w:hAnsi="Times New Roman" w:cs="Times New Roman"/>
          <w:b/>
        </w:rPr>
        <w:t>:</w:t>
      </w:r>
      <w:r w:rsidR="00131649" w:rsidRPr="00131649">
        <w:rPr>
          <w:rFonts w:ascii="Times New Roman" w:hAnsi="Times New Roman" w:cs="Times New Roman"/>
        </w:rPr>
        <w:t xml:space="preserve"> Justice Kuldip Singh, Justice P</w:t>
      </w:r>
      <w:r w:rsidR="00BB58A8">
        <w:rPr>
          <w:rFonts w:ascii="Times New Roman" w:hAnsi="Times New Roman" w:cs="Times New Roman"/>
        </w:rPr>
        <w:t>.</w:t>
      </w:r>
      <w:r w:rsidR="00131649" w:rsidRPr="00131649">
        <w:rPr>
          <w:rFonts w:ascii="Times New Roman" w:hAnsi="Times New Roman" w:cs="Times New Roman"/>
        </w:rPr>
        <w:t>B</w:t>
      </w:r>
      <w:r w:rsidR="00BB58A8">
        <w:rPr>
          <w:rFonts w:ascii="Times New Roman" w:hAnsi="Times New Roman" w:cs="Times New Roman"/>
        </w:rPr>
        <w:t>.</w:t>
      </w:r>
      <w:r w:rsidR="00131649" w:rsidRPr="00131649">
        <w:rPr>
          <w:rFonts w:ascii="Times New Roman" w:hAnsi="Times New Roman" w:cs="Times New Roman"/>
        </w:rPr>
        <w:t xml:space="preserve"> Sawant, Justice K</w:t>
      </w:r>
      <w:r w:rsidR="00BB58A8">
        <w:rPr>
          <w:rFonts w:ascii="Times New Roman" w:hAnsi="Times New Roman" w:cs="Times New Roman"/>
        </w:rPr>
        <w:t>.</w:t>
      </w:r>
      <w:r w:rsidR="00131649" w:rsidRPr="00131649">
        <w:rPr>
          <w:rFonts w:ascii="Times New Roman" w:hAnsi="Times New Roman" w:cs="Times New Roman"/>
        </w:rPr>
        <w:t xml:space="preserve"> Ramasamy, Justice S</w:t>
      </w:r>
      <w:r w:rsidR="00BB58A8">
        <w:rPr>
          <w:rFonts w:ascii="Times New Roman" w:hAnsi="Times New Roman" w:cs="Times New Roman"/>
        </w:rPr>
        <w:t>.</w:t>
      </w:r>
      <w:r w:rsidR="00131649" w:rsidRPr="00131649">
        <w:rPr>
          <w:rFonts w:ascii="Times New Roman" w:hAnsi="Times New Roman" w:cs="Times New Roman"/>
        </w:rPr>
        <w:t>C</w:t>
      </w:r>
      <w:r w:rsidR="00BB58A8">
        <w:rPr>
          <w:rFonts w:ascii="Times New Roman" w:hAnsi="Times New Roman" w:cs="Times New Roman"/>
        </w:rPr>
        <w:t>.</w:t>
      </w:r>
      <w:r w:rsidR="00131649" w:rsidRPr="00131649">
        <w:rPr>
          <w:rFonts w:ascii="Times New Roman" w:hAnsi="Times New Roman" w:cs="Times New Roman"/>
        </w:rPr>
        <w:t xml:space="preserve"> Agarwal, Justice Yogeshwar Dayal, Justice S</w:t>
      </w:r>
      <w:r w:rsidR="00BB58A8">
        <w:rPr>
          <w:rFonts w:ascii="Times New Roman" w:hAnsi="Times New Roman" w:cs="Times New Roman"/>
        </w:rPr>
        <w:t>.</w:t>
      </w:r>
      <w:r w:rsidR="00131649" w:rsidRPr="00131649">
        <w:rPr>
          <w:rFonts w:ascii="Times New Roman" w:hAnsi="Times New Roman" w:cs="Times New Roman"/>
        </w:rPr>
        <w:t>R</w:t>
      </w:r>
      <w:r w:rsidR="00BB58A8">
        <w:rPr>
          <w:rFonts w:ascii="Times New Roman" w:hAnsi="Times New Roman" w:cs="Times New Roman"/>
        </w:rPr>
        <w:t>.</w:t>
      </w:r>
      <w:r w:rsidR="00131649" w:rsidRPr="00131649">
        <w:rPr>
          <w:rFonts w:ascii="Times New Roman" w:hAnsi="Times New Roman" w:cs="Times New Roman"/>
        </w:rPr>
        <w:t xml:space="preserve"> Pandian, Justice A</w:t>
      </w:r>
      <w:r w:rsidR="00BB58A8">
        <w:rPr>
          <w:rFonts w:ascii="Times New Roman" w:hAnsi="Times New Roman" w:cs="Times New Roman"/>
        </w:rPr>
        <w:t>.</w:t>
      </w:r>
      <w:r w:rsidR="00131649" w:rsidRPr="00131649">
        <w:rPr>
          <w:rFonts w:ascii="Times New Roman" w:hAnsi="Times New Roman" w:cs="Times New Roman"/>
        </w:rPr>
        <w:t>M</w:t>
      </w:r>
      <w:r w:rsidR="00BB58A8">
        <w:rPr>
          <w:rFonts w:ascii="Times New Roman" w:hAnsi="Times New Roman" w:cs="Times New Roman"/>
        </w:rPr>
        <w:t>.</w:t>
      </w:r>
      <w:r w:rsidR="00131649" w:rsidRPr="00131649">
        <w:rPr>
          <w:rFonts w:ascii="Times New Roman" w:hAnsi="Times New Roman" w:cs="Times New Roman"/>
        </w:rPr>
        <w:t xml:space="preserve"> Ahmadi</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nine</w:t>
      </w:r>
      <w:r w:rsidR="00E1111F">
        <w:rPr>
          <w:rFonts w:ascii="Times New Roman" w:hAnsi="Times New Roman" w:cs="Times New Roman"/>
        </w:rPr>
        <w:t>-</w:t>
      </w:r>
      <w:r w:rsidRPr="00131649">
        <w:rPr>
          <w:rFonts w:ascii="Times New Roman" w:hAnsi="Times New Roman" w:cs="Times New Roman"/>
        </w:rPr>
        <w:t xml:space="preserve">judge bench of Supreme Court referred to the concept of secularism in the Indian context. The concept of secularism is not merely a passive attitude of religious tolerance. It is also a positive concept of equal treatment of all religions. </w:t>
      </w:r>
    </w:p>
    <w:p w:rsidR="009C70D2" w:rsidRPr="00131649" w:rsidRDefault="00131649" w:rsidP="00131649">
      <w:pPr>
        <w:pStyle w:val="Body"/>
        <w:spacing w:before="120" w:after="120" w:line="276" w:lineRule="auto"/>
        <w:rPr>
          <w:rFonts w:ascii="Times New Roman" w:hAnsi="Times New Roman" w:cs="Times New Roman"/>
        </w:rPr>
      </w:pPr>
      <w:r w:rsidRPr="00131649">
        <w:rPr>
          <w:rFonts w:ascii="Times New Roman" w:hAnsi="Times New Roman" w:cs="Times New Roman"/>
        </w:rPr>
        <w:t xml:space="preserve">In the world of </w:t>
      </w:r>
      <w:r w:rsidRPr="00BB58A8">
        <w:rPr>
          <w:rFonts w:ascii="Times New Roman" w:hAnsi="Times New Roman" w:cs="Times New Roman"/>
          <w:b/>
          <w:bCs/>
        </w:rPr>
        <w:t>Justice Sawant</w:t>
      </w:r>
      <w:r w:rsidRPr="00131649">
        <w:rPr>
          <w:rFonts w:ascii="Times New Roman" w:hAnsi="Times New Roman" w:cs="Times New Roman"/>
        </w:rPr>
        <w:t>:</w:t>
      </w:r>
    </w:p>
    <w:p w:rsidR="009C70D2" w:rsidRPr="00BB58A8" w:rsidRDefault="00131649" w:rsidP="00924748">
      <w:pPr>
        <w:pStyle w:val="Body"/>
        <w:spacing w:before="120" w:after="120" w:line="276" w:lineRule="auto"/>
        <w:jc w:val="both"/>
        <w:rPr>
          <w:rFonts w:ascii="Times New Roman" w:hAnsi="Times New Roman" w:cs="Times New Roman"/>
          <w:i/>
          <w:iCs/>
        </w:rPr>
      </w:pPr>
      <w:r w:rsidRPr="00BB58A8">
        <w:rPr>
          <w:rFonts w:ascii="Times New Roman" w:hAnsi="Times New Roman" w:cs="Times New Roman"/>
          <w:i/>
          <w:iCs/>
        </w:rPr>
        <w:t>“</w:t>
      </w:r>
      <w:proofErr w:type="gramStart"/>
      <w:r w:rsidRPr="00BB58A8">
        <w:rPr>
          <w:rFonts w:ascii="Times New Roman" w:hAnsi="Times New Roman" w:cs="Times New Roman"/>
          <w:i/>
          <w:iCs/>
        </w:rPr>
        <w:t>religious</w:t>
      </w:r>
      <w:proofErr w:type="gramEnd"/>
      <w:r w:rsidRPr="00BB58A8">
        <w:rPr>
          <w:rFonts w:ascii="Times New Roman" w:hAnsi="Times New Roman" w:cs="Times New Roman"/>
          <w:i/>
          <w:iCs/>
        </w:rPr>
        <w:t xml:space="preserve"> tolerance and equal treatment of all religious groups and protection of their life and property and of the places of their worship are essential part of secularism enshrined in our Constitution.” </w:t>
      </w:r>
    </w:p>
    <w:p w:rsidR="009C70D2" w:rsidRPr="00131649"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In the world of </w:t>
      </w:r>
      <w:r w:rsidRPr="00BB58A8">
        <w:rPr>
          <w:rFonts w:ascii="Times New Roman" w:hAnsi="Times New Roman" w:cs="Times New Roman"/>
          <w:b/>
          <w:bCs/>
        </w:rPr>
        <w:t>Justice BP Jeevan Reddy:</w:t>
      </w:r>
    </w:p>
    <w:p w:rsidR="009C70D2" w:rsidRPr="00BB58A8" w:rsidRDefault="00131649" w:rsidP="00924748">
      <w:pPr>
        <w:pStyle w:val="Body"/>
        <w:spacing w:before="120" w:after="120" w:line="276" w:lineRule="auto"/>
        <w:jc w:val="both"/>
        <w:rPr>
          <w:rFonts w:ascii="Times New Roman" w:hAnsi="Times New Roman" w:cs="Times New Roman"/>
          <w:i/>
          <w:iCs/>
        </w:rPr>
      </w:pPr>
      <w:r w:rsidRPr="00BB58A8">
        <w:rPr>
          <w:rFonts w:ascii="Times New Roman" w:hAnsi="Times New Roman" w:cs="Times New Roman"/>
          <w:i/>
          <w:iCs/>
        </w:rPr>
        <w:t>“.....while the citizen of this country are free to profess, practice and propagate such religion, faith or believe as they choose, so far as the state is concerned, that is, from the point of view of the state, the religion, the faith or belief of a person is immaterial. To it, all are equal and all are entitled to be treated equally.”</w:t>
      </w:r>
      <w:r w:rsidR="001B071C" w:rsidRPr="00BB58A8">
        <w:rPr>
          <w:rFonts w:ascii="Times New Roman" w:hAnsi="Times New Roman" w:cs="Times New Roman"/>
          <w:i/>
          <w:iCs/>
        </w:rPr>
        <w:t xml:space="preserve"> </w:t>
      </w:r>
      <w:r w:rsidRPr="00BB58A8">
        <w:rPr>
          <w:rFonts w:ascii="Times New Roman" w:hAnsi="Times New Roman" w:cs="Times New Roman"/>
          <w:i/>
          <w:iCs/>
        </w:rPr>
        <w:t xml:space="preserve">The concept of secularism was not expressly incorporated in the Constitution at the stage of its making. However, its operation was visible in the </w:t>
      </w:r>
      <w:r w:rsidR="00FF7434" w:rsidRPr="00BB58A8">
        <w:rPr>
          <w:rFonts w:ascii="Times New Roman" w:hAnsi="Times New Roman" w:cs="Times New Roman"/>
          <w:i/>
          <w:iCs/>
        </w:rPr>
        <w:t>Fundamental Right</w:t>
      </w:r>
      <w:r w:rsidRPr="00BB58A8">
        <w:rPr>
          <w:rFonts w:ascii="Times New Roman" w:hAnsi="Times New Roman" w:cs="Times New Roman"/>
          <w:i/>
          <w:iCs/>
        </w:rPr>
        <w:t>s and directive principles. The concept of secularism,</w:t>
      </w:r>
      <w:r w:rsidR="00BB58A8">
        <w:rPr>
          <w:rFonts w:ascii="Times New Roman" w:hAnsi="Times New Roman" w:cs="Times New Roman"/>
          <w:i/>
          <w:iCs/>
        </w:rPr>
        <w:t xml:space="preserve"> is not</w:t>
      </w:r>
      <w:r w:rsidRPr="00BB58A8">
        <w:rPr>
          <w:rFonts w:ascii="Times New Roman" w:hAnsi="Times New Roman" w:cs="Times New Roman"/>
          <w:i/>
          <w:iCs/>
        </w:rPr>
        <w:t xml:space="preserve"> </w:t>
      </w:r>
      <w:r w:rsidRPr="00BB58A8">
        <w:rPr>
          <w:rFonts w:ascii="Times New Roman" w:hAnsi="Times New Roman" w:cs="Times New Roman"/>
          <w:i/>
          <w:iCs/>
        </w:rPr>
        <w:lastRenderedPageBreak/>
        <w:t xml:space="preserve">expressly stated in the Constitution, was, </w:t>
      </w:r>
      <w:proofErr w:type="gramStart"/>
      <w:r w:rsidRPr="00BB58A8">
        <w:rPr>
          <w:rFonts w:ascii="Times New Roman" w:hAnsi="Times New Roman" w:cs="Times New Roman"/>
          <w:i/>
          <w:iCs/>
        </w:rPr>
        <w:t>nevertheless</w:t>
      </w:r>
      <w:proofErr w:type="gramEnd"/>
      <w:r w:rsidRPr="00BB58A8">
        <w:rPr>
          <w:rFonts w:ascii="Times New Roman" w:hAnsi="Times New Roman" w:cs="Times New Roman"/>
          <w:i/>
          <w:iCs/>
        </w:rPr>
        <w:t xml:space="preserve"> deeply embedded in the constitutional philosophy.</w:t>
      </w:r>
      <w:r w:rsidR="00BB58A8" w:rsidRPr="00BB58A8">
        <w:rPr>
          <w:rFonts w:ascii="Times New Roman" w:hAnsi="Times New Roman" w:cs="Times New Roman"/>
          <w:i/>
          <w:iCs/>
        </w:rPr>
        <w:t>”</w:t>
      </w:r>
    </w:p>
    <w:p w:rsidR="009C70D2" w:rsidRPr="00131649"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In 1976, though the 42nd amendment of the Constitution, the concept of secularism was made explicit by amending the preamble. By this amendment, the word secularism would introduce the preamble of the Constitution and thus, what was hitherto implicit was explicit.</w:t>
      </w:r>
    </w:p>
    <w:p w:rsidR="009C70D2" w:rsidRPr="00131649"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To underline the great significance of secularism, the Supreme Court declared it as the basic feature of the Constitution. Any step inconsistent with the constitutional policy is, in the plain words, un</w:t>
      </w:r>
      <w:r w:rsidRPr="00131649">
        <w:rPr>
          <w:rFonts w:ascii="Times New Roman" w:hAnsi="Times New Roman" w:cs="Times New Roman"/>
          <w:lang w:val="fr-FR"/>
        </w:rPr>
        <w:t>constitutional.</w:t>
      </w:r>
      <w:r w:rsidRPr="00131649">
        <w:rPr>
          <w:rFonts w:ascii="Times New Roman" w:hAnsi="Times New Roman" w:cs="Times New Roman"/>
        </w:rPr>
        <w:t xml:space="preserve"> And, further, the Supreme Court has gone to the extent of ruling that any </w:t>
      </w:r>
      <w:r w:rsidR="00874609">
        <w:rPr>
          <w:rFonts w:ascii="Times New Roman" w:hAnsi="Times New Roman" w:cs="Times New Roman"/>
        </w:rPr>
        <w:t>State Government</w:t>
      </w:r>
      <w:r w:rsidRPr="00131649">
        <w:rPr>
          <w:rFonts w:ascii="Times New Roman" w:hAnsi="Times New Roman" w:cs="Times New Roman"/>
        </w:rPr>
        <w:t xml:space="preserve"> which has even separate policies or</w:t>
      </w:r>
      <w:r w:rsidR="001B071C">
        <w:rPr>
          <w:rFonts w:ascii="Times New Roman" w:hAnsi="Times New Roman" w:cs="Times New Roman"/>
        </w:rPr>
        <w:t>/</w:t>
      </w:r>
      <w:r w:rsidRPr="00131649">
        <w:rPr>
          <w:rFonts w:ascii="Times New Roman" w:hAnsi="Times New Roman" w:cs="Times New Roman"/>
        </w:rPr>
        <w:t>and secular course of action</w:t>
      </w:r>
      <w:r w:rsidR="00212DD8">
        <w:rPr>
          <w:rFonts w:ascii="Times New Roman" w:hAnsi="Times New Roman" w:cs="Times New Roman"/>
        </w:rPr>
        <w:t xml:space="preserve"> if</w:t>
      </w:r>
      <w:r w:rsidRPr="00131649">
        <w:rPr>
          <w:rFonts w:ascii="Times New Roman" w:hAnsi="Times New Roman" w:cs="Times New Roman"/>
        </w:rPr>
        <w:t xml:space="preserve"> acts contrary to the constitutional mandate and renders its self</w:t>
      </w:r>
      <w:r w:rsidR="001B071C">
        <w:rPr>
          <w:rFonts w:ascii="Times New Roman" w:hAnsi="Times New Roman" w:cs="Times New Roman"/>
        </w:rPr>
        <w:t>-</w:t>
      </w:r>
      <w:r w:rsidRPr="00131649">
        <w:rPr>
          <w:rFonts w:ascii="Times New Roman" w:hAnsi="Times New Roman" w:cs="Times New Roman"/>
        </w:rPr>
        <w:t xml:space="preserve">amenable to the action under </w:t>
      </w:r>
      <w:r w:rsidR="00050BA0">
        <w:rPr>
          <w:rFonts w:ascii="Times New Roman" w:hAnsi="Times New Roman" w:cs="Times New Roman"/>
        </w:rPr>
        <w:t>Article</w:t>
      </w:r>
      <w:r w:rsidRPr="00131649">
        <w:rPr>
          <w:rFonts w:ascii="Times New Roman" w:hAnsi="Times New Roman" w:cs="Times New Roman"/>
        </w:rPr>
        <w:t xml:space="preserve"> 356.</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45" w:name="_Toc75032324"/>
      <w:r w:rsidRPr="005679A9">
        <w:t>Topic</w:t>
      </w:r>
      <w:r w:rsidR="003110E6" w:rsidRPr="005679A9">
        <w:t xml:space="preserve">: </w:t>
      </w:r>
      <w:r w:rsidRPr="005679A9">
        <w:t xml:space="preserve">What </w:t>
      </w:r>
      <w:r w:rsidR="003110E6" w:rsidRPr="005679A9">
        <w:t>Is Religion?</w:t>
      </w:r>
      <w:bookmarkEnd w:id="45"/>
    </w:p>
    <w:p w:rsidR="009C70D2" w:rsidRPr="00924748"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Name of the case:</w:t>
      </w:r>
      <w:r w:rsidR="00131649" w:rsidRPr="00924748">
        <w:rPr>
          <w:rFonts w:ascii="Times New Roman" w:hAnsi="Times New Roman" w:cs="Times New Roman"/>
          <w:b/>
          <w:bCs/>
        </w:rPr>
        <w:t xml:space="preserve"> Commr. HRE, Madras v. Sri Lakshmindra, AIR 1954 SC 282</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1B071C">
        <w:rPr>
          <w:rFonts w:ascii="Times New Roman" w:hAnsi="Times New Roman" w:cs="Times New Roman"/>
          <w:b/>
        </w:rPr>
        <w:t>:</w:t>
      </w:r>
      <w:r w:rsidR="00131649" w:rsidRPr="00131649">
        <w:rPr>
          <w:rFonts w:ascii="Times New Roman" w:hAnsi="Times New Roman" w:cs="Times New Roman"/>
        </w:rPr>
        <w:t xml:space="preserve"> </w:t>
      </w:r>
      <w:r w:rsidR="00131649" w:rsidRPr="00131649">
        <w:rPr>
          <w:rFonts w:ascii="Times New Roman" w:hAnsi="Times New Roman" w:cs="Times New Roman"/>
          <w:lang w:val="de-DE"/>
        </w:rPr>
        <w:t>Chief Justice Mehr Chand Mahajan, Justice B</w:t>
      </w:r>
      <w:r w:rsidR="00212DD8">
        <w:rPr>
          <w:rFonts w:ascii="Times New Roman" w:hAnsi="Times New Roman" w:cs="Times New Roman"/>
          <w:lang w:val="de-DE"/>
        </w:rPr>
        <w:t>.</w:t>
      </w:r>
      <w:r w:rsidR="00131649" w:rsidRPr="00131649">
        <w:rPr>
          <w:rFonts w:ascii="Times New Roman" w:hAnsi="Times New Roman" w:cs="Times New Roman"/>
          <w:lang w:val="de-DE"/>
        </w:rPr>
        <w:t>K</w:t>
      </w:r>
      <w:r w:rsidR="00212DD8">
        <w:rPr>
          <w:rFonts w:ascii="Times New Roman" w:hAnsi="Times New Roman" w:cs="Times New Roman"/>
          <w:lang w:val="de-DE"/>
        </w:rPr>
        <w:t>.</w:t>
      </w:r>
      <w:r w:rsidR="00131649" w:rsidRPr="00131649">
        <w:rPr>
          <w:rFonts w:ascii="Times New Roman" w:hAnsi="Times New Roman" w:cs="Times New Roman"/>
          <w:lang w:val="de-DE"/>
        </w:rPr>
        <w:t xml:space="preserve"> Mukherje</w:t>
      </w:r>
      <w:r w:rsidR="00131649" w:rsidRPr="00131649">
        <w:rPr>
          <w:rFonts w:ascii="Times New Roman" w:hAnsi="Times New Roman" w:cs="Times New Roman"/>
        </w:rPr>
        <w:t>a</w:t>
      </w:r>
      <w:r w:rsidR="00131649" w:rsidRPr="00131649">
        <w:rPr>
          <w:rFonts w:ascii="Times New Roman" w:hAnsi="Times New Roman" w:cs="Times New Roman"/>
          <w:lang w:val="de-DE"/>
        </w:rPr>
        <w:t>, Justice S</w:t>
      </w:r>
      <w:r w:rsidR="00212DD8">
        <w:rPr>
          <w:rFonts w:ascii="Times New Roman" w:hAnsi="Times New Roman" w:cs="Times New Roman"/>
          <w:lang w:val="de-DE"/>
        </w:rPr>
        <w:t>.</w:t>
      </w:r>
      <w:r w:rsidR="00131649" w:rsidRPr="00131649">
        <w:rPr>
          <w:rFonts w:ascii="Times New Roman" w:hAnsi="Times New Roman" w:cs="Times New Roman"/>
          <w:lang w:val="de-DE"/>
        </w:rPr>
        <w:t>R</w:t>
      </w:r>
      <w:r w:rsidR="00212DD8">
        <w:rPr>
          <w:rFonts w:ascii="Times New Roman" w:hAnsi="Times New Roman" w:cs="Times New Roman"/>
          <w:lang w:val="de-DE"/>
        </w:rPr>
        <w:t>.</w:t>
      </w:r>
      <w:r w:rsidR="00131649" w:rsidRPr="00131649">
        <w:rPr>
          <w:rFonts w:ascii="Times New Roman" w:hAnsi="Times New Roman" w:cs="Times New Roman"/>
          <w:lang w:val="de-DE"/>
        </w:rPr>
        <w:t xml:space="preserve"> Das, Justice Vivian Bose</w:t>
      </w:r>
      <w:r w:rsidR="00131649" w:rsidRPr="00131649">
        <w:rPr>
          <w:rFonts w:ascii="Times New Roman" w:hAnsi="Times New Roman" w:cs="Times New Roman"/>
        </w:rPr>
        <w:t>,</w:t>
      </w:r>
      <w:r w:rsidR="00131649" w:rsidRPr="00131649">
        <w:rPr>
          <w:rFonts w:ascii="Times New Roman" w:hAnsi="Times New Roman" w:cs="Times New Roman"/>
          <w:lang w:val="fr-FR"/>
        </w:rPr>
        <w:t xml:space="preserve"> Justice Ghulam Hassan, Justice N</w:t>
      </w:r>
      <w:r w:rsidR="00212DD8">
        <w:rPr>
          <w:rFonts w:ascii="Times New Roman" w:hAnsi="Times New Roman" w:cs="Times New Roman"/>
          <w:lang w:val="fr-FR"/>
        </w:rPr>
        <w:t>.</w:t>
      </w:r>
      <w:r w:rsidR="00131649" w:rsidRPr="00131649">
        <w:rPr>
          <w:rFonts w:ascii="Times New Roman" w:hAnsi="Times New Roman" w:cs="Times New Roman"/>
        </w:rPr>
        <w:t>H</w:t>
      </w:r>
      <w:r w:rsidR="00212DD8">
        <w:rPr>
          <w:rFonts w:ascii="Times New Roman" w:hAnsi="Times New Roman" w:cs="Times New Roman"/>
        </w:rPr>
        <w:t>.</w:t>
      </w:r>
      <w:r w:rsidR="00131649" w:rsidRPr="00131649">
        <w:rPr>
          <w:rFonts w:ascii="Times New Roman" w:hAnsi="Times New Roman" w:cs="Times New Roman"/>
          <w:lang w:val="it-IT"/>
        </w:rPr>
        <w:t xml:space="preserve"> Bhagwati, Justice T</w:t>
      </w:r>
      <w:r w:rsidR="00212DD8">
        <w:rPr>
          <w:rFonts w:ascii="Times New Roman" w:hAnsi="Times New Roman" w:cs="Times New Roman"/>
          <w:lang w:val="it-IT"/>
        </w:rPr>
        <w:t>.</w:t>
      </w:r>
      <w:r w:rsidR="00131649" w:rsidRPr="00131649">
        <w:rPr>
          <w:rFonts w:ascii="Times New Roman" w:hAnsi="Times New Roman" w:cs="Times New Roman"/>
          <w:lang w:val="it-IT"/>
        </w:rPr>
        <w:t>L</w:t>
      </w:r>
      <w:r w:rsidR="00212DD8">
        <w:rPr>
          <w:rFonts w:ascii="Times New Roman" w:hAnsi="Times New Roman" w:cs="Times New Roman"/>
          <w:lang w:val="it-IT"/>
        </w:rPr>
        <w:t>.</w:t>
      </w:r>
      <w:r w:rsidR="00131649" w:rsidRPr="00131649">
        <w:rPr>
          <w:rFonts w:ascii="Times New Roman" w:hAnsi="Times New Roman" w:cs="Times New Roman"/>
        </w:rPr>
        <w:t xml:space="preserve"> Venkatarama Iyer</w:t>
      </w:r>
    </w:p>
    <w:p w:rsidR="009C70D2" w:rsidRPr="00131649" w:rsidRDefault="00131649"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bCs/>
        </w:rPr>
        <w:t>Fact of the case:</w:t>
      </w:r>
      <w:r w:rsidRPr="00131649">
        <w:rPr>
          <w:rFonts w:ascii="Times New Roman" w:hAnsi="Times New Roman" w:cs="Times New Roman"/>
        </w:rPr>
        <w:t xml:space="preserve"> </w:t>
      </w:r>
      <w:r w:rsidR="003A38A2">
        <w:rPr>
          <w:rFonts w:ascii="Times New Roman" w:hAnsi="Times New Roman" w:cs="Times New Roman"/>
          <w:lang w:val="fr-FR"/>
        </w:rPr>
        <w:t>Section</w:t>
      </w:r>
      <w:r w:rsidRPr="00131649">
        <w:rPr>
          <w:rFonts w:ascii="Times New Roman" w:hAnsi="Times New Roman" w:cs="Times New Roman"/>
          <w:lang w:val="fr-FR"/>
        </w:rPr>
        <w:t xml:space="preserve"> 21, 30</w:t>
      </w:r>
      <w:r w:rsidRPr="00131649">
        <w:rPr>
          <w:rFonts w:ascii="Times New Roman" w:hAnsi="Times New Roman" w:cs="Times New Roman"/>
        </w:rPr>
        <w:t xml:space="preserve"> (2), 31, 55, 56 and 63 to 69 of the Madras Hindu </w:t>
      </w:r>
      <w:r w:rsidR="001B071C">
        <w:rPr>
          <w:rFonts w:ascii="Times New Roman" w:hAnsi="Times New Roman" w:cs="Times New Roman"/>
        </w:rPr>
        <w:t>R</w:t>
      </w:r>
      <w:r w:rsidRPr="00131649">
        <w:rPr>
          <w:rFonts w:ascii="Times New Roman" w:hAnsi="Times New Roman" w:cs="Times New Roman"/>
        </w:rPr>
        <w:t xml:space="preserve">eligious and </w:t>
      </w:r>
      <w:r w:rsidR="001B071C">
        <w:rPr>
          <w:rFonts w:ascii="Times New Roman" w:hAnsi="Times New Roman" w:cs="Times New Roman"/>
        </w:rPr>
        <w:t>C</w:t>
      </w:r>
      <w:r w:rsidRPr="00131649">
        <w:rPr>
          <w:rFonts w:ascii="Times New Roman" w:hAnsi="Times New Roman" w:cs="Times New Roman"/>
        </w:rPr>
        <w:t xml:space="preserve">haritable </w:t>
      </w:r>
      <w:r w:rsidR="001B071C">
        <w:rPr>
          <w:rFonts w:ascii="Times New Roman" w:hAnsi="Times New Roman" w:cs="Times New Roman"/>
        </w:rPr>
        <w:t>E</w:t>
      </w:r>
      <w:r w:rsidRPr="00131649">
        <w:rPr>
          <w:rFonts w:ascii="Times New Roman" w:hAnsi="Times New Roman" w:cs="Times New Roman"/>
        </w:rPr>
        <w:t xml:space="preserve">ndowments </w:t>
      </w:r>
      <w:r w:rsidR="001B071C">
        <w:rPr>
          <w:rFonts w:ascii="Times New Roman" w:hAnsi="Times New Roman" w:cs="Times New Roman"/>
        </w:rPr>
        <w:t>A</w:t>
      </w:r>
      <w:r w:rsidRPr="00131649">
        <w:rPr>
          <w:rFonts w:ascii="Times New Roman" w:hAnsi="Times New Roman" w:cs="Times New Roman"/>
        </w:rPr>
        <w:t>ct 1951 was challenged.</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has explained the meaning of religion in the constitutional context as follows:</w:t>
      </w:r>
    </w:p>
    <w:p w:rsidR="009C70D2" w:rsidRPr="00212DD8" w:rsidRDefault="00131649" w:rsidP="00924748">
      <w:pPr>
        <w:pStyle w:val="Body"/>
        <w:spacing w:before="120" w:after="120" w:line="276" w:lineRule="auto"/>
        <w:jc w:val="both"/>
        <w:rPr>
          <w:rFonts w:ascii="Times New Roman" w:hAnsi="Times New Roman" w:cs="Times New Roman"/>
          <w:i/>
          <w:iCs/>
        </w:rPr>
      </w:pPr>
      <w:r w:rsidRPr="00212DD8">
        <w:rPr>
          <w:rFonts w:ascii="Times New Roman" w:hAnsi="Times New Roman" w:cs="Times New Roman"/>
          <w:i/>
          <w:iCs/>
        </w:rPr>
        <w:lastRenderedPageBreak/>
        <w:t>“</w:t>
      </w:r>
      <w:proofErr w:type="gramStart"/>
      <w:r w:rsidRPr="00212DD8">
        <w:rPr>
          <w:rFonts w:ascii="Times New Roman" w:hAnsi="Times New Roman" w:cs="Times New Roman"/>
          <w:i/>
          <w:iCs/>
        </w:rPr>
        <w:t>religion</w:t>
      </w:r>
      <w:proofErr w:type="gramEnd"/>
      <w:r w:rsidRPr="00212DD8">
        <w:rPr>
          <w:rFonts w:ascii="Times New Roman" w:hAnsi="Times New Roman" w:cs="Times New Roman"/>
          <w:i/>
          <w:iCs/>
        </w:rPr>
        <w:t xml:space="preserve"> is certainly a matter of faith with individual or communities and it is not necessarily theistic. There are well-known religions in India like Buddhism and Jainism which do not believe in God or in any intelligent first cause.”</w:t>
      </w:r>
    </w:p>
    <w:p w:rsidR="009C70D2" w:rsidRPr="00131649"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guarantee under </w:t>
      </w:r>
      <w:r w:rsidR="00050BA0">
        <w:rPr>
          <w:rFonts w:ascii="Times New Roman" w:hAnsi="Times New Roman" w:cs="Times New Roman"/>
        </w:rPr>
        <w:t>Article</w:t>
      </w:r>
      <w:r w:rsidRPr="00131649">
        <w:rPr>
          <w:rFonts w:ascii="Times New Roman" w:hAnsi="Times New Roman" w:cs="Times New Roman"/>
        </w:rPr>
        <w:t xml:space="preserve"> 25, subject to the exception mentioned, confers a </w:t>
      </w:r>
      <w:r w:rsidR="00FF7434">
        <w:rPr>
          <w:rFonts w:ascii="Times New Roman" w:hAnsi="Times New Roman" w:cs="Times New Roman"/>
        </w:rPr>
        <w:t>Fundamental Right</w:t>
      </w:r>
      <w:r w:rsidR="00212DD8">
        <w:rPr>
          <w:rFonts w:ascii="Times New Roman" w:hAnsi="Times New Roman" w:cs="Times New Roman"/>
        </w:rPr>
        <w:t xml:space="preserve"> </w:t>
      </w:r>
      <w:r w:rsidRPr="00131649">
        <w:rPr>
          <w:rFonts w:ascii="Times New Roman" w:hAnsi="Times New Roman" w:cs="Times New Roman"/>
        </w:rPr>
        <w:t>on every person not merely—</w:t>
      </w:r>
    </w:p>
    <w:p w:rsidR="009C70D2" w:rsidRPr="00131649" w:rsidRDefault="00131649" w:rsidP="00924748">
      <w:pPr>
        <w:pStyle w:val="Body"/>
        <w:numPr>
          <w:ilvl w:val="0"/>
          <w:numId w:val="15"/>
        </w:numPr>
        <w:spacing w:before="120" w:after="120" w:line="276" w:lineRule="auto"/>
        <w:jc w:val="both"/>
        <w:rPr>
          <w:rFonts w:ascii="Times New Roman" w:hAnsi="Times New Roman" w:cs="Times New Roman"/>
        </w:rPr>
      </w:pPr>
      <w:r w:rsidRPr="00131649">
        <w:rPr>
          <w:rFonts w:ascii="Times New Roman" w:hAnsi="Times New Roman" w:cs="Times New Roman"/>
        </w:rPr>
        <w:t>To entertain such religious beliefs as are allowed to him by judgement or conscience, but also</w:t>
      </w:r>
    </w:p>
    <w:p w:rsidR="009C70D2" w:rsidRPr="00131649" w:rsidRDefault="00131649" w:rsidP="00924748">
      <w:pPr>
        <w:pStyle w:val="Body"/>
        <w:numPr>
          <w:ilvl w:val="0"/>
          <w:numId w:val="15"/>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To exhibit his beliefs and ideas in search over outward acts and </w:t>
      </w:r>
      <w:r w:rsidR="00212DD8" w:rsidRPr="00131649">
        <w:rPr>
          <w:rFonts w:ascii="Times New Roman" w:hAnsi="Times New Roman" w:cs="Times New Roman"/>
        </w:rPr>
        <w:t>practi</w:t>
      </w:r>
      <w:r w:rsidR="00212DD8">
        <w:rPr>
          <w:rFonts w:ascii="Times New Roman" w:hAnsi="Times New Roman" w:cs="Times New Roman"/>
        </w:rPr>
        <w:t>s</w:t>
      </w:r>
      <w:r w:rsidR="00212DD8" w:rsidRPr="00131649">
        <w:rPr>
          <w:rFonts w:ascii="Times New Roman" w:hAnsi="Times New Roman" w:cs="Times New Roman"/>
        </w:rPr>
        <w:t>es</w:t>
      </w:r>
      <w:r w:rsidRPr="00131649">
        <w:rPr>
          <w:rFonts w:ascii="Times New Roman" w:hAnsi="Times New Roman" w:cs="Times New Roman"/>
        </w:rPr>
        <w:t xml:space="preserve"> as are sanctioned and enjoined by his religion, and further</w:t>
      </w:r>
      <w:r w:rsidR="00212DD8">
        <w:rPr>
          <w:rFonts w:ascii="Times New Roman" w:hAnsi="Times New Roman" w:cs="Times New Roman"/>
        </w:rPr>
        <w:t>,</w:t>
      </w:r>
    </w:p>
    <w:p w:rsidR="009C70D2" w:rsidRPr="00131649" w:rsidRDefault="00131649" w:rsidP="00924748">
      <w:pPr>
        <w:pStyle w:val="Body"/>
        <w:numPr>
          <w:ilvl w:val="0"/>
          <w:numId w:val="15"/>
        </w:numPr>
        <w:spacing w:before="120" w:after="120" w:line="276" w:lineRule="auto"/>
        <w:jc w:val="both"/>
        <w:rPr>
          <w:rFonts w:ascii="Times New Roman" w:hAnsi="Times New Roman" w:cs="Times New Roman"/>
        </w:rPr>
      </w:pPr>
      <w:r w:rsidRPr="00131649">
        <w:rPr>
          <w:rFonts w:ascii="Times New Roman" w:hAnsi="Times New Roman" w:cs="Times New Roman"/>
        </w:rPr>
        <w:t>To propagate and disseminate his religious beliefs, ideas and views for the benefit and edification of others.</w:t>
      </w:r>
    </w:p>
    <w:p w:rsidR="009C70D2" w:rsidRPr="00131649"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It was further stated that the guarantee under the Constitution of India, not only protects the freedom of religious opinion, but it protects also acts done in pursuance of religion. Religious practises are reflective of matters concerning religion and if religion is to be venerated, then the practises annexed thereto are equally respectable and have to be compiled with.</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46" w:name="_Toc75032325"/>
      <w:r w:rsidRPr="005679A9">
        <w:t>Topic</w:t>
      </w:r>
      <w:r w:rsidR="003110E6" w:rsidRPr="005679A9">
        <w:t xml:space="preserve">: </w:t>
      </w:r>
      <w:r w:rsidR="001B071C" w:rsidRPr="005679A9">
        <w:t xml:space="preserve">Religious Freedom Subject </w:t>
      </w:r>
      <w:r w:rsidR="003110E6" w:rsidRPr="005679A9">
        <w:t xml:space="preserve">To </w:t>
      </w:r>
      <w:proofErr w:type="gramStart"/>
      <w:r w:rsidR="003110E6" w:rsidRPr="005679A9">
        <w:t>The</w:t>
      </w:r>
      <w:proofErr w:type="gramEnd"/>
      <w:r w:rsidR="003110E6" w:rsidRPr="005679A9">
        <w:t xml:space="preserve"> </w:t>
      </w:r>
      <w:r w:rsidR="001B071C" w:rsidRPr="005679A9">
        <w:t xml:space="preserve">Right </w:t>
      </w:r>
      <w:r w:rsidR="003110E6" w:rsidRPr="005679A9">
        <w:t xml:space="preserve">Of Others Under </w:t>
      </w:r>
      <w:r w:rsidR="00050BA0" w:rsidRPr="005679A9">
        <w:t>Article</w:t>
      </w:r>
      <w:r w:rsidRPr="005679A9">
        <w:t xml:space="preserve"> </w:t>
      </w:r>
      <w:r w:rsidR="003110E6" w:rsidRPr="005679A9">
        <w:t>25</w:t>
      </w:r>
      <w:bookmarkEnd w:id="46"/>
    </w:p>
    <w:p w:rsidR="009C70D2" w:rsidRPr="00924748"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 xml:space="preserve">Name of the </w:t>
      </w:r>
      <w:r w:rsidR="001B071C">
        <w:rPr>
          <w:rFonts w:ascii="Times New Roman" w:hAnsi="Times New Roman" w:cs="Times New Roman"/>
          <w:b/>
          <w:bCs/>
        </w:rPr>
        <w:t>C</w:t>
      </w:r>
      <w:r w:rsidRPr="00924748">
        <w:rPr>
          <w:rFonts w:ascii="Times New Roman" w:hAnsi="Times New Roman" w:cs="Times New Roman"/>
          <w:b/>
          <w:bCs/>
        </w:rPr>
        <w:t>ase:</w:t>
      </w:r>
      <w:r w:rsidR="00131649" w:rsidRPr="00924748">
        <w:rPr>
          <w:rFonts w:ascii="Times New Roman" w:hAnsi="Times New Roman" w:cs="Times New Roman"/>
          <w:b/>
          <w:bCs/>
        </w:rPr>
        <w:t xml:space="preserve"> Rev Stainislaus v. State of Madhya Pradesh, AIR 1977 SC 908</w:t>
      </w:r>
    </w:p>
    <w:p w:rsidR="001B071C" w:rsidRDefault="00EB7198" w:rsidP="00131649">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212DD8">
        <w:rPr>
          <w:rFonts w:ascii="Times New Roman" w:hAnsi="Times New Roman" w:cs="Times New Roman"/>
          <w:b/>
        </w:rPr>
        <w:t>:</w:t>
      </w:r>
      <w:r w:rsidR="00131649" w:rsidRPr="00131649">
        <w:rPr>
          <w:rFonts w:ascii="Times New Roman" w:hAnsi="Times New Roman" w:cs="Times New Roman"/>
        </w:rPr>
        <w:t xml:space="preserve"> Chief Justice A</w:t>
      </w:r>
      <w:r w:rsidR="00212DD8">
        <w:rPr>
          <w:rFonts w:ascii="Times New Roman" w:hAnsi="Times New Roman" w:cs="Times New Roman"/>
        </w:rPr>
        <w:t>.</w:t>
      </w:r>
      <w:r w:rsidR="00131649" w:rsidRPr="00131649">
        <w:rPr>
          <w:rFonts w:ascii="Times New Roman" w:hAnsi="Times New Roman" w:cs="Times New Roman"/>
        </w:rPr>
        <w:t>N</w:t>
      </w:r>
      <w:r w:rsidR="00212DD8">
        <w:rPr>
          <w:rFonts w:ascii="Times New Roman" w:hAnsi="Times New Roman" w:cs="Times New Roman"/>
        </w:rPr>
        <w:t>.</w:t>
      </w:r>
      <w:r w:rsidR="00131649" w:rsidRPr="00131649">
        <w:rPr>
          <w:rFonts w:ascii="Times New Roman" w:hAnsi="Times New Roman" w:cs="Times New Roman"/>
        </w:rPr>
        <w:t xml:space="preserve"> Ray, Justice M</w:t>
      </w:r>
      <w:r w:rsidR="00212DD8">
        <w:rPr>
          <w:rFonts w:ascii="Times New Roman" w:hAnsi="Times New Roman" w:cs="Times New Roman"/>
        </w:rPr>
        <w:t>.</w:t>
      </w:r>
      <w:r w:rsidR="00131649" w:rsidRPr="00131649">
        <w:rPr>
          <w:rFonts w:ascii="Times New Roman" w:hAnsi="Times New Roman" w:cs="Times New Roman"/>
        </w:rPr>
        <w:t xml:space="preserve"> Hameedullah </w:t>
      </w:r>
      <w:r w:rsidR="00212DD8">
        <w:rPr>
          <w:rFonts w:ascii="Times New Roman" w:hAnsi="Times New Roman" w:cs="Times New Roman"/>
        </w:rPr>
        <w:t>B</w:t>
      </w:r>
      <w:r w:rsidR="00131649" w:rsidRPr="00131649">
        <w:rPr>
          <w:rFonts w:ascii="Times New Roman" w:hAnsi="Times New Roman" w:cs="Times New Roman"/>
        </w:rPr>
        <w:t xml:space="preserve">eg, </w:t>
      </w:r>
      <w:r w:rsidR="00212DD8">
        <w:rPr>
          <w:rFonts w:ascii="Times New Roman" w:hAnsi="Times New Roman" w:cs="Times New Roman"/>
        </w:rPr>
        <w:t>J</w:t>
      </w:r>
      <w:r w:rsidR="00131649" w:rsidRPr="00131649">
        <w:rPr>
          <w:rFonts w:ascii="Times New Roman" w:hAnsi="Times New Roman" w:cs="Times New Roman"/>
        </w:rPr>
        <w:t>ustice R</w:t>
      </w:r>
      <w:r w:rsidR="00212DD8">
        <w:rPr>
          <w:rFonts w:ascii="Times New Roman" w:hAnsi="Times New Roman" w:cs="Times New Roman"/>
        </w:rPr>
        <w:t>.</w:t>
      </w:r>
      <w:r w:rsidR="00131649" w:rsidRPr="00131649">
        <w:rPr>
          <w:rFonts w:ascii="Times New Roman" w:hAnsi="Times New Roman" w:cs="Times New Roman"/>
        </w:rPr>
        <w:t>S</w:t>
      </w:r>
      <w:r w:rsidR="00212DD8">
        <w:rPr>
          <w:rFonts w:ascii="Times New Roman" w:hAnsi="Times New Roman" w:cs="Times New Roman"/>
        </w:rPr>
        <w:t>.</w:t>
      </w:r>
      <w:r w:rsidR="00131649" w:rsidRPr="00131649">
        <w:rPr>
          <w:rFonts w:ascii="Times New Roman" w:hAnsi="Times New Roman" w:cs="Times New Roman"/>
        </w:rPr>
        <w:t xml:space="preserve"> Sarkaria, Justice P</w:t>
      </w:r>
      <w:r w:rsidR="00212DD8">
        <w:rPr>
          <w:rFonts w:ascii="Times New Roman" w:hAnsi="Times New Roman" w:cs="Times New Roman"/>
        </w:rPr>
        <w:t>.</w:t>
      </w:r>
      <w:r w:rsidR="00131649" w:rsidRPr="00131649">
        <w:rPr>
          <w:rFonts w:ascii="Times New Roman" w:hAnsi="Times New Roman" w:cs="Times New Roman"/>
        </w:rPr>
        <w:t>N</w:t>
      </w:r>
      <w:r w:rsidR="00212DD8">
        <w:rPr>
          <w:rFonts w:ascii="Times New Roman" w:hAnsi="Times New Roman" w:cs="Times New Roman"/>
        </w:rPr>
        <w:t>.</w:t>
      </w:r>
      <w:r w:rsidR="00131649" w:rsidRPr="00131649">
        <w:rPr>
          <w:rFonts w:ascii="Times New Roman" w:hAnsi="Times New Roman" w:cs="Times New Roman"/>
        </w:rPr>
        <w:t xml:space="preserve"> Singhal, Justice Jaswant Singh</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lastRenderedPageBreak/>
        <w:t xml:space="preserve">Fact of the case: </w:t>
      </w:r>
      <w:r w:rsidRPr="00131649">
        <w:rPr>
          <w:rFonts w:ascii="Times New Roman" w:hAnsi="Times New Roman" w:cs="Times New Roman"/>
        </w:rPr>
        <w:t xml:space="preserve">The constitutional validity of Madhya Pradesh Dharma Swatantra Adhiniyam, 1968, was challenged in the High Court of Madhya Pradesh and the constitutional validity of the Orissa </w:t>
      </w:r>
      <w:r w:rsidR="001B071C">
        <w:rPr>
          <w:rFonts w:ascii="Times New Roman" w:hAnsi="Times New Roman" w:cs="Times New Roman"/>
        </w:rPr>
        <w:t>F</w:t>
      </w:r>
      <w:r w:rsidRPr="00131649">
        <w:rPr>
          <w:rFonts w:ascii="Times New Roman" w:hAnsi="Times New Roman" w:cs="Times New Roman"/>
        </w:rPr>
        <w:t xml:space="preserve">reedom of </w:t>
      </w:r>
      <w:r w:rsidR="001B071C">
        <w:rPr>
          <w:rFonts w:ascii="Times New Roman" w:hAnsi="Times New Roman" w:cs="Times New Roman"/>
        </w:rPr>
        <w:t>R</w:t>
      </w:r>
      <w:r w:rsidRPr="00131649">
        <w:rPr>
          <w:rFonts w:ascii="Times New Roman" w:hAnsi="Times New Roman" w:cs="Times New Roman"/>
        </w:rPr>
        <w:t xml:space="preserve">eligious </w:t>
      </w:r>
      <w:r w:rsidR="001B071C">
        <w:rPr>
          <w:rFonts w:ascii="Times New Roman" w:hAnsi="Times New Roman" w:cs="Times New Roman"/>
        </w:rPr>
        <w:t>A</w:t>
      </w:r>
      <w:r w:rsidRPr="00131649">
        <w:rPr>
          <w:rFonts w:ascii="Times New Roman" w:hAnsi="Times New Roman" w:cs="Times New Roman"/>
        </w:rPr>
        <w:t>ct</w:t>
      </w:r>
      <w:r w:rsidR="00212DD8">
        <w:rPr>
          <w:rFonts w:ascii="Times New Roman" w:hAnsi="Times New Roman" w:cs="Times New Roman"/>
        </w:rPr>
        <w:t>,</w:t>
      </w:r>
      <w:r w:rsidRPr="00131649">
        <w:rPr>
          <w:rFonts w:ascii="Times New Roman" w:hAnsi="Times New Roman" w:cs="Times New Roman"/>
        </w:rPr>
        <w:t xml:space="preserve"> 1967 was challenged in the High Court of Orissa. The two Acts prohibit forcible conversion and make offences punishable. The Madhya Pradesh court upheld the validity of the </w:t>
      </w:r>
      <w:r w:rsidR="00212DD8">
        <w:rPr>
          <w:rFonts w:ascii="Times New Roman" w:hAnsi="Times New Roman" w:cs="Times New Roman"/>
        </w:rPr>
        <w:t>A</w:t>
      </w:r>
      <w:r w:rsidRPr="00131649">
        <w:rPr>
          <w:rFonts w:ascii="Times New Roman" w:hAnsi="Times New Roman" w:cs="Times New Roman"/>
        </w:rPr>
        <w:t xml:space="preserve">ct. The Orissa High Court held that </w:t>
      </w:r>
      <w:r w:rsidR="00050BA0">
        <w:rPr>
          <w:rFonts w:ascii="Times New Roman" w:hAnsi="Times New Roman" w:cs="Times New Roman"/>
        </w:rPr>
        <w:t>Article</w:t>
      </w:r>
      <w:r w:rsidRPr="00131649">
        <w:rPr>
          <w:rFonts w:ascii="Times New Roman" w:hAnsi="Times New Roman" w:cs="Times New Roman"/>
        </w:rPr>
        <w:t xml:space="preserve"> 25(2) of the Constitution guarantees propagation of religion and conversion is a part of Christian religion, that the </w:t>
      </w:r>
      <w:r w:rsidR="00212DD8">
        <w:rPr>
          <w:rFonts w:ascii="Times New Roman" w:hAnsi="Times New Roman" w:cs="Times New Roman"/>
        </w:rPr>
        <w:t>S</w:t>
      </w:r>
      <w:r w:rsidRPr="00131649">
        <w:rPr>
          <w:rFonts w:ascii="Times New Roman" w:hAnsi="Times New Roman" w:cs="Times New Roman"/>
        </w:rPr>
        <w:t xml:space="preserve">tate </w:t>
      </w:r>
      <w:r w:rsidR="00212DD8">
        <w:rPr>
          <w:rFonts w:ascii="Times New Roman" w:hAnsi="Times New Roman" w:cs="Times New Roman"/>
        </w:rPr>
        <w:t>L</w:t>
      </w:r>
      <w:r w:rsidRPr="00131649">
        <w:rPr>
          <w:rFonts w:ascii="Times New Roman" w:hAnsi="Times New Roman" w:cs="Times New Roman"/>
        </w:rPr>
        <w:t xml:space="preserve">egislature has no power to enact the impugned legislation which in it pith and substance is a law related to religion and that </w:t>
      </w:r>
      <w:r w:rsidR="001B071C">
        <w:rPr>
          <w:rFonts w:ascii="Times New Roman" w:hAnsi="Times New Roman" w:cs="Times New Roman"/>
        </w:rPr>
        <w:t>E</w:t>
      </w:r>
      <w:r w:rsidRPr="00131649">
        <w:rPr>
          <w:rFonts w:ascii="Times New Roman" w:hAnsi="Times New Roman" w:cs="Times New Roman"/>
        </w:rPr>
        <w:t xml:space="preserve">ntry 97 of </w:t>
      </w:r>
      <w:r w:rsidR="001B071C">
        <w:rPr>
          <w:rFonts w:ascii="Times New Roman" w:hAnsi="Times New Roman" w:cs="Times New Roman"/>
        </w:rPr>
        <w:t>L</w:t>
      </w:r>
      <w:r w:rsidRPr="00131649">
        <w:rPr>
          <w:rFonts w:ascii="Times New Roman" w:hAnsi="Times New Roman" w:cs="Times New Roman"/>
        </w:rPr>
        <w:t>ist 1 would apply.</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while referring to the word propagate in </w:t>
      </w:r>
      <w:r w:rsidR="00050BA0">
        <w:rPr>
          <w:rFonts w:ascii="Times New Roman" w:hAnsi="Times New Roman" w:cs="Times New Roman"/>
        </w:rPr>
        <w:t>Article</w:t>
      </w:r>
      <w:r w:rsidRPr="00131649">
        <w:rPr>
          <w:rFonts w:ascii="Times New Roman" w:hAnsi="Times New Roman" w:cs="Times New Roman"/>
        </w:rPr>
        <w:t xml:space="preserve"> 25(1), says that what </w:t>
      </w:r>
      <w:r w:rsidR="00050BA0">
        <w:rPr>
          <w:rFonts w:ascii="Times New Roman" w:hAnsi="Times New Roman" w:cs="Times New Roman"/>
        </w:rPr>
        <w:t>Article</w:t>
      </w:r>
      <w:r w:rsidRPr="00131649">
        <w:rPr>
          <w:rFonts w:ascii="Times New Roman" w:hAnsi="Times New Roman" w:cs="Times New Roman"/>
        </w:rPr>
        <w:t xml:space="preserve"> 25(1) grants is not the right to convert another person to one</w:t>
      </w:r>
      <w:r w:rsidRPr="00131649">
        <w:rPr>
          <w:rFonts w:ascii="Times New Roman" w:hAnsi="Times New Roman" w:cs="Times New Roman"/>
          <w:rtl/>
          <w:cs/>
        </w:rPr>
        <w:t>’</w:t>
      </w:r>
      <w:r w:rsidRPr="00131649">
        <w:rPr>
          <w:rFonts w:ascii="Times New Roman" w:hAnsi="Times New Roman" w:cs="Times New Roman"/>
        </w:rPr>
        <w:t>s own religion but to transmit or spread one</w:t>
      </w:r>
      <w:r w:rsidRPr="00131649">
        <w:rPr>
          <w:rFonts w:ascii="Times New Roman" w:hAnsi="Times New Roman" w:cs="Times New Roman"/>
          <w:rtl/>
          <w:cs/>
        </w:rPr>
        <w:t>’</w:t>
      </w:r>
      <w:r w:rsidRPr="00131649">
        <w:rPr>
          <w:rFonts w:ascii="Times New Roman" w:hAnsi="Times New Roman" w:cs="Times New Roman"/>
        </w:rPr>
        <w:t xml:space="preserve">s religion by an exposition of its tenants. </w:t>
      </w:r>
      <w:r w:rsidR="00050BA0">
        <w:rPr>
          <w:rFonts w:ascii="Times New Roman" w:hAnsi="Times New Roman" w:cs="Times New Roman"/>
        </w:rPr>
        <w:t>Article</w:t>
      </w:r>
      <w:r w:rsidRPr="00131649">
        <w:rPr>
          <w:rFonts w:ascii="Times New Roman" w:hAnsi="Times New Roman" w:cs="Times New Roman"/>
        </w:rPr>
        <w:t xml:space="preserve"> 25 guarantees ‘freedom of conscience’ to every citizen and not to the followers of any one particular religion. That means that there is no </w:t>
      </w:r>
      <w:r w:rsidR="00FF7434">
        <w:rPr>
          <w:rFonts w:ascii="Times New Roman" w:hAnsi="Times New Roman" w:cs="Times New Roman"/>
        </w:rPr>
        <w:t xml:space="preserve">Fundamental Right </w:t>
      </w:r>
      <w:r w:rsidRPr="00131649">
        <w:rPr>
          <w:rFonts w:ascii="Times New Roman" w:hAnsi="Times New Roman" w:cs="Times New Roman"/>
        </w:rPr>
        <w:t>to convert another</w:t>
      </w:r>
      <w:r w:rsidR="001B071C">
        <w:rPr>
          <w:rFonts w:ascii="Times New Roman" w:hAnsi="Times New Roman" w:cs="Times New Roman"/>
        </w:rPr>
        <w:t xml:space="preserve"> </w:t>
      </w:r>
      <w:r w:rsidRPr="00131649">
        <w:rPr>
          <w:rFonts w:ascii="Times New Roman" w:hAnsi="Times New Roman" w:cs="Times New Roman"/>
        </w:rPr>
        <w:t>person to one</w:t>
      </w:r>
      <w:r w:rsidR="001B071C">
        <w:rPr>
          <w:rFonts w:ascii="Times New Roman" w:hAnsi="Times New Roman" w:cs="Times New Roman"/>
        </w:rPr>
        <w:t>’s</w:t>
      </w:r>
      <w:r w:rsidR="00A61B61">
        <w:rPr>
          <w:rFonts w:ascii="Times New Roman" w:hAnsi="Times New Roman" w:cs="Times New Roman"/>
        </w:rPr>
        <w:t xml:space="preserve"> own</w:t>
      </w:r>
      <w:r w:rsidRPr="00131649">
        <w:rPr>
          <w:rFonts w:ascii="Times New Roman" w:hAnsi="Times New Roman" w:cs="Times New Roman"/>
        </w:rPr>
        <w:t xml:space="preserve"> religion because if a person purposely undertakes to convert another person to his religion, as distinguished from his effort to transmit or spread the tenets of his religion, that would impinge on the freedom of conscience guaranteed to </w:t>
      </w:r>
      <w:proofErr w:type="gramStart"/>
      <w:r w:rsidRPr="00131649">
        <w:rPr>
          <w:rFonts w:ascii="Times New Roman" w:hAnsi="Times New Roman" w:cs="Times New Roman"/>
        </w:rPr>
        <w:t>all the</w:t>
      </w:r>
      <w:proofErr w:type="gramEnd"/>
      <w:r w:rsidRPr="00131649">
        <w:rPr>
          <w:rFonts w:ascii="Times New Roman" w:hAnsi="Times New Roman" w:cs="Times New Roman"/>
        </w:rPr>
        <w:t xml:space="preserve"> citizen in the country alike.</w:t>
      </w:r>
    </w:p>
    <w:p w:rsidR="009C70D2" w:rsidRDefault="009C70D2"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47" w:name="_Toc75032326"/>
      <w:r w:rsidRPr="005679A9">
        <w:t>Topic</w:t>
      </w:r>
      <w:r w:rsidR="003110E6" w:rsidRPr="005679A9">
        <w:t xml:space="preserve">: </w:t>
      </w:r>
      <w:r w:rsidRPr="005679A9">
        <w:t xml:space="preserve">Acquisition </w:t>
      </w:r>
      <w:proofErr w:type="gramStart"/>
      <w:r w:rsidR="003110E6" w:rsidRPr="005679A9">
        <w:t>Of</w:t>
      </w:r>
      <w:proofErr w:type="gramEnd"/>
      <w:r w:rsidR="003110E6" w:rsidRPr="005679A9">
        <w:t xml:space="preserve"> </w:t>
      </w:r>
      <w:r w:rsidR="001B071C" w:rsidRPr="005679A9">
        <w:t xml:space="preserve">Religious Place </w:t>
      </w:r>
      <w:r w:rsidR="003110E6" w:rsidRPr="005679A9">
        <w:t xml:space="preserve">By The </w:t>
      </w:r>
      <w:r w:rsidR="001B071C" w:rsidRPr="005679A9">
        <w:t>State</w:t>
      </w:r>
      <w:bookmarkEnd w:id="47"/>
    </w:p>
    <w:p w:rsidR="009C70D2" w:rsidRPr="00924748"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Name of the case:</w:t>
      </w:r>
      <w:r w:rsidR="00131649" w:rsidRPr="00924748">
        <w:rPr>
          <w:rFonts w:ascii="Times New Roman" w:hAnsi="Times New Roman" w:cs="Times New Roman"/>
          <w:b/>
          <w:bCs/>
        </w:rPr>
        <w:t xml:space="preserve"> Dr. M Ismail Faruqui v. UOI, AIR 1995 SC 605</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1B071C">
        <w:rPr>
          <w:rFonts w:ascii="Times New Roman" w:hAnsi="Times New Roman" w:cs="Times New Roman"/>
          <w:b/>
        </w:rPr>
        <w:t>:</w:t>
      </w:r>
      <w:r w:rsidR="00131649" w:rsidRPr="00131649">
        <w:rPr>
          <w:rFonts w:ascii="Times New Roman" w:hAnsi="Times New Roman" w:cs="Times New Roman"/>
        </w:rPr>
        <w:t xml:space="preserve"> </w:t>
      </w:r>
      <w:r w:rsidR="00131649" w:rsidRPr="00131649">
        <w:rPr>
          <w:rFonts w:ascii="Times New Roman" w:hAnsi="Times New Roman" w:cs="Times New Roman"/>
          <w:lang w:val="fr-FR"/>
        </w:rPr>
        <w:t>Justice M</w:t>
      </w:r>
      <w:r w:rsidR="00212DD8">
        <w:rPr>
          <w:rFonts w:ascii="Times New Roman" w:hAnsi="Times New Roman" w:cs="Times New Roman"/>
          <w:lang w:val="fr-FR"/>
        </w:rPr>
        <w:t>.</w:t>
      </w:r>
      <w:r w:rsidR="00131649" w:rsidRPr="00131649">
        <w:rPr>
          <w:rFonts w:ascii="Times New Roman" w:hAnsi="Times New Roman" w:cs="Times New Roman"/>
        </w:rPr>
        <w:t>V</w:t>
      </w:r>
      <w:r w:rsidR="00212DD8">
        <w:rPr>
          <w:rFonts w:ascii="Times New Roman" w:hAnsi="Times New Roman" w:cs="Times New Roman"/>
        </w:rPr>
        <w:t>.</w:t>
      </w:r>
      <w:r w:rsidR="00131649" w:rsidRPr="00131649">
        <w:rPr>
          <w:rFonts w:ascii="Times New Roman" w:hAnsi="Times New Roman" w:cs="Times New Roman"/>
        </w:rPr>
        <w:t xml:space="preserve"> </w:t>
      </w:r>
      <w:r w:rsidR="00131649" w:rsidRPr="00131649">
        <w:rPr>
          <w:rFonts w:ascii="Times New Roman" w:hAnsi="Times New Roman" w:cs="Times New Roman"/>
          <w:lang w:val="fr-FR"/>
        </w:rPr>
        <w:t>Verma, Justice G</w:t>
      </w:r>
      <w:r w:rsidR="00212DD8">
        <w:rPr>
          <w:rFonts w:ascii="Times New Roman" w:hAnsi="Times New Roman" w:cs="Times New Roman"/>
          <w:lang w:val="fr-FR"/>
        </w:rPr>
        <w:t>.</w:t>
      </w:r>
      <w:r w:rsidR="00131649" w:rsidRPr="00131649">
        <w:rPr>
          <w:rFonts w:ascii="Times New Roman" w:hAnsi="Times New Roman" w:cs="Times New Roman"/>
          <w:lang w:val="fr-FR"/>
        </w:rPr>
        <w:t xml:space="preserve"> Ray, Justice S</w:t>
      </w:r>
      <w:r w:rsidR="00212DD8">
        <w:rPr>
          <w:rFonts w:ascii="Times New Roman" w:hAnsi="Times New Roman" w:cs="Times New Roman"/>
          <w:lang w:val="fr-FR"/>
        </w:rPr>
        <w:t>.</w:t>
      </w:r>
      <w:r w:rsidR="00131649" w:rsidRPr="00131649">
        <w:rPr>
          <w:rFonts w:ascii="Times New Roman" w:hAnsi="Times New Roman" w:cs="Times New Roman"/>
          <w:lang w:val="fr-FR"/>
        </w:rPr>
        <w:t xml:space="preserve"> Bharucha</w:t>
      </w:r>
    </w:p>
    <w:p w:rsidR="009C70D2" w:rsidRPr="00131649" w:rsidRDefault="00131649" w:rsidP="00924748">
      <w:pPr>
        <w:pStyle w:val="Body"/>
        <w:spacing w:before="120" w:after="120" w:line="276" w:lineRule="auto"/>
        <w:jc w:val="both"/>
        <w:rPr>
          <w:rFonts w:ascii="Times New Roman" w:hAnsi="Times New Roman" w:cs="Times New Roman"/>
        </w:rPr>
      </w:pPr>
      <w:r w:rsidRPr="001B071C">
        <w:rPr>
          <w:rFonts w:ascii="Times New Roman" w:hAnsi="Times New Roman" w:cs="Times New Roman"/>
          <w:b/>
          <w:bCs/>
        </w:rPr>
        <w:lastRenderedPageBreak/>
        <w:t>Facts of the case:</w:t>
      </w:r>
      <w:r w:rsidRPr="00131649">
        <w:rPr>
          <w:rFonts w:ascii="Times New Roman" w:hAnsi="Times New Roman" w:cs="Times New Roman"/>
        </w:rPr>
        <w:t xml:space="preserve"> The constitutional validity of</w:t>
      </w:r>
      <w:r w:rsidR="00212DD8">
        <w:rPr>
          <w:rFonts w:ascii="Times New Roman" w:hAnsi="Times New Roman" w:cs="Times New Roman"/>
        </w:rPr>
        <w:t xml:space="preserve"> A</w:t>
      </w:r>
      <w:r w:rsidRPr="00131649">
        <w:rPr>
          <w:rFonts w:ascii="Times New Roman" w:hAnsi="Times New Roman" w:cs="Times New Roman"/>
        </w:rPr>
        <w:t xml:space="preserve">cquisition of </w:t>
      </w:r>
      <w:r w:rsidR="00212DD8">
        <w:rPr>
          <w:rFonts w:ascii="Times New Roman" w:hAnsi="Times New Roman" w:cs="Times New Roman"/>
        </w:rPr>
        <w:t>C</w:t>
      </w:r>
      <w:r w:rsidRPr="00131649">
        <w:rPr>
          <w:rFonts w:ascii="Times New Roman" w:hAnsi="Times New Roman" w:cs="Times New Roman"/>
        </w:rPr>
        <w:t xml:space="preserve">ertain </w:t>
      </w:r>
      <w:r w:rsidR="00212DD8">
        <w:rPr>
          <w:rFonts w:ascii="Times New Roman" w:hAnsi="Times New Roman" w:cs="Times New Roman"/>
        </w:rPr>
        <w:t>A</w:t>
      </w:r>
      <w:r w:rsidRPr="00131649">
        <w:rPr>
          <w:rFonts w:ascii="Times New Roman" w:hAnsi="Times New Roman" w:cs="Times New Roman"/>
        </w:rPr>
        <w:t xml:space="preserve">rea at Ayodhya and the </w:t>
      </w:r>
      <w:r w:rsidR="001B071C">
        <w:rPr>
          <w:rFonts w:ascii="Times New Roman" w:hAnsi="Times New Roman" w:cs="Times New Roman"/>
        </w:rPr>
        <w:t>M</w:t>
      </w:r>
      <w:r w:rsidRPr="00131649">
        <w:rPr>
          <w:rFonts w:ascii="Times New Roman" w:hAnsi="Times New Roman" w:cs="Times New Roman"/>
        </w:rPr>
        <w:t xml:space="preserve">aintainability of the </w:t>
      </w:r>
      <w:r w:rsidR="001B071C">
        <w:rPr>
          <w:rFonts w:ascii="Times New Roman" w:hAnsi="Times New Roman" w:cs="Times New Roman"/>
        </w:rPr>
        <w:t>S</w:t>
      </w:r>
      <w:r w:rsidRPr="00131649">
        <w:rPr>
          <w:rFonts w:ascii="Times New Roman" w:hAnsi="Times New Roman" w:cs="Times New Roman"/>
        </w:rPr>
        <w:t xml:space="preserve">pecial </w:t>
      </w:r>
      <w:r w:rsidR="001B071C">
        <w:rPr>
          <w:rFonts w:ascii="Times New Roman" w:hAnsi="Times New Roman" w:cs="Times New Roman"/>
        </w:rPr>
        <w:t>R</w:t>
      </w:r>
      <w:r w:rsidRPr="00131649">
        <w:rPr>
          <w:rFonts w:ascii="Times New Roman" w:hAnsi="Times New Roman" w:cs="Times New Roman"/>
        </w:rPr>
        <w:t xml:space="preserve">eference </w:t>
      </w:r>
      <w:r w:rsidR="001B071C">
        <w:rPr>
          <w:rFonts w:ascii="Times New Roman" w:hAnsi="Times New Roman" w:cs="Times New Roman"/>
        </w:rPr>
        <w:t>N</w:t>
      </w:r>
      <w:r w:rsidRPr="00131649">
        <w:rPr>
          <w:rFonts w:ascii="Times New Roman" w:hAnsi="Times New Roman" w:cs="Times New Roman"/>
        </w:rPr>
        <w:t xml:space="preserve">umber 1 of 1993 made by the President of India under </w:t>
      </w:r>
      <w:r w:rsidR="00050BA0">
        <w:rPr>
          <w:rFonts w:ascii="Times New Roman" w:hAnsi="Times New Roman" w:cs="Times New Roman"/>
        </w:rPr>
        <w:t>Article</w:t>
      </w:r>
      <w:r w:rsidRPr="00131649">
        <w:rPr>
          <w:rFonts w:ascii="Times New Roman" w:hAnsi="Times New Roman" w:cs="Times New Roman"/>
        </w:rPr>
        <w:t xml:space="preserve"> 143 (1) of the Constitution of India are challenged.</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while considering the question of acquisition of religious place by the state held that a temple, church or a mosque etc are essentially immovable properties and subject to protection under </w:t>
      </w:r>
      <w:r w:rsidR="00050BA0">
        <w:rPr>
          <w:rFonts w:ascii="Times New Roman" w:hAnsi="Times New Roman" w:cs="Times New Roman"/>
        </w:rPr>
        <w:t>Article</w:t>
      </w:r>
      <w:r w:rsidRPr="00131649">
        <w:rPr>
          <w:rFonts w:ascii="Times New Roman" w:hAnsi="Times New Roman" w:cs="Times New Roman"/>
        </w:rPr>
        <w:t xml:space="preserve"> 25 and 26. Every immovable property is liable to be acquired. While offer of prayer or worship is a religious practice, its offering at every location where such prayers can be offered would not be integral part of such religious practises unless the place has a particular significance for that religion so as to form an essential or integral part thereof.</w:t>
      </w:r>
    </w:p>
    <w:p w:rsidR="009C70D2" w:rsidRPr="00131649"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Places of worship of any religion having particular significance for that religion, to make it an essential or integral part of the religion, stand on a different footing and have to be treated differently and more reverently. Nevertheless, decoration of any religious place is to be made only in unusual and extraordinary situation for a larger national purpose keeping</w:t>
      </w:r>
      <w:r w:rsidR="00A61B61">
        <w:rPr>
          <w:rFonts w:ascii="Times New Roman" w:hAnsi="Times New Roman" w:cs="Times New Roman"/>
        </w:rPr>
        <w:t xml:space="preserve"> in</w:t>
      </w:r>
      <w:r w:rsidRPr="00131649">
        <w:rPr>
          <w:rFonts w:ascii="Times New Roman" w:hAnsi="Times New Roman" w:cs="Times New Roman"/>
        </w:rPr>
        <w:t xml:space="preserve"> view that such acquisition should not result in extension of the right to practise that religion, if the significance of that place be such. Subject to this condition, the power of acquisition is available for a mosque like any other place of worship of any religion. The right to worship is not at any and every place, so as long as it can be </w:t>
      </w:r>
      <w:r w:rsidR="00A61B61" w:rsidRPr="00131649">
        <w:rPr>
          <w:rFonts w:ascii="Times New Roman" w:hAnsi="Times New Roman" w:cs="Times New Roman"/>
        </w:rPr>
        <w:t>practiced</w:t>
      </w:r>
      <w:r w:rsidRPr="00131649">
        <w:rPr>
          <w:rFonts w:ascii="Times New Roman" w:hAnsi="Times New Roman" w:cs="Times New Roman"/>
        </w:rPr>
        <w:t xml:space="preserve"> effectively, unless the right to worship at a particular place is itself an integral part of that right.</w:t>
      </w:r>
    </w:p>
    <w:p w:rsidR="009C70D2" w:rsidRDefault="009C70D2"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48" w:name="_Toc75032327"/>
      <w:r w:rsidRPr="005679A9">
        <w:lastRenderedPageBreak/>
        <w:t>Topic</w:t>
      </w:r>
      <w:r w:rsidR="003110E6" w:rsidRPr="005679A9">
        <w:t xml:space="preserve">: </w:t>
      </w:r>
      <w:r w:rsidRPr="005679A9">
        <w:t xml:space="preserve">Restriction </w:t>
      </w:r>
      <w:proofErr w:type="gramStart"/>
      <w:r w:rsidR="003110E6" w:rsidRPr="005679A9">
        <w:t>On</w:t>
      </w:r>
      <w:proofErr w:type="gramEnd"/>
      <w:r w:rsidR="003110E6" w:rsidRPr="005679A9">
        <w:t xml:space="preserve"> </w:t>
      </w:r>
      <w:r w:rsidR="006774D7" w:rsidRPr="005679A9">
        <w:t xml:space="preserve">Religious Instruction </w:t>
      </w:r>
      <w:r w:rsidR="003110E6" w:rsidRPr="005679A9">
        <w:t xml:space="preserve">In </w:t>
      </w:r>
      <w:r w:rsidR="006774D7" w:rsidRPr="005679A9">
        <w:t xml:space="preserve">Educational Institution </w:t>
      </w:r>
      <w:r w:rsidR="003110E6" w:rsidRPr="005679A9">
        <w:t xml:space="preserve">Under </w:t>
      </w:r>
      <w:r w:rsidR="00050BA0" w:rsidRPr="005679A9">
        <w:t>Article</w:t>
      </w:r>
      <w:r w:rsidRPr="005679A9">
        <w:t xml:space="preserve"> </w:t>
      </w:r>
      <w:r w:rsidR="003110E6" w:rsidRPr="005679A9">
        <w:t>28 (1)</w:t>
      </w:r>
      <w:bookmarkEnd w:id="48"/>
    </w:p>
    <w:p w:rsidR="009C70D2" w:rsidRPr="00924748"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Name of the case:</w:t>
      </w:r>
      <w:r w:rsidR="00131649" w:rsidRPr="00924748">
        <w:rPr>
          <w:rFonts w:ascii="Times New Roman" w:hAnsi="Times New Roman" w:cs="Times New Roman"/>
          <w:b/>
          <w:bCs/>
        </w:rPr>
        <w:t xml:space="preserve"> Aruna Roy v. UOI, AIR 2002 SC 3176</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6774D7">
        <w:rPr>
          <w:rFonts w:ascii="Times New Roman" w:hAnsi="Times New Roman" w:cs="Times New Roman"/>
          <w:b/>
        </w:rPr>
        <w:t>:</w:t>
      </w:r>
      <w:r w:rsidR="00131649" w:rsidRPr="00131649">
        <w:rPr>
          <w:rFonts w:ascii="Times New Roman" w:hAnsi="Times New Roman" w:cs="Times New Roman"/>
        </w:rPr>
        <w:t xml:space="preserve"> </w:t>
      </w:r>
      <w:r w:rsidR="006774D7">
        <w:rPr>
          <w:rFonts w:ascii="Times New Roman" w:hAnsi="Times New Roman" w:cs="Times New Roman"/>
          <w:lang w:val="fr-FR"/>
        </w:rPr>
        <w:t>J</w:t>
      </w:r>
      <w:r w:rsidR="00131649" w:rsidRPr="00131649">
        <w:rPr>
          <w:rFonts w:ascii="Times New Roman" w:hAnsi="Times New Roman" w:cs="Times New Roman"/>
          <w:lang w:val="fr-FR"/>
        </w:rPr>
        <w:t>ustice M</w:t>
      </w:r>
      <w:r w:rsidR="006774D7">
        <w:rPr>
          <w:rFonts w:ascii="Times New Roman" w:hAnsi="Times New Roman" w:cs="Times New Roman"/>
          <w:lang w:val="fr-FR"/>
        </w:rPr>
        <w:t>.</w:t>
      </w:r>
      <w:r w:rsidR="00131649" w:rsidRPr="00131649">
        <w:rPr>
          <w:rFonts w:ascii="Times New Roman" w:hAnsi="Times New Roman" w:cs="Times New Roman"/>
        </w:rPr>
        <w:t>B</w:t>
      </w:r>
      <w:r w:rsidR="006774D7">
        <w:rPr>
          <w:rFonts w:ascii="Times New Roman" w:hAnsi="Times New Roman" w:cs="Times New Roman"/>
        </w:rPr>
        <w:t>.</w:t>
      </w:r>
      <w:r w:rsidR="00131649" w:rsidRPr="00131649">
        <w:rPr>
          <w:rFonts w:ascii="Times New Roman" w:hAnsi="Times New Roman" w:cs="Times New Roman"/>
        </w:rPr>
        <w:t xml:space="preserve"> Shah</w:t>
      </w:r>
      <w:r w:rsidR="006774D7">
        <w:rPr>
          <w:rFonts w:ascii="Times New Roman" w:hAnsi="Times New Roman" w:cs="Times New Roman"/>
        </w:rPr>
        <w:t>, Justice D.M. Dharmadhikari and Justice H.K. Sema</w:t>
      </w:r>
    </w:p>
    <w:p w:rsidR="009C70D2" w:rsidRPr="00131649" w:rsidRDefault="00924748" w:rsidP="00924748">
      <w:pPr>
        <w:pStyle w:val="Body"/>
        <w:spacing w:before="120" w:after="120" w:line="276" w:lineRule="auto"/>
        <w:jc w:val="both"/>
        <w:rPr>
          <w:rFonts w:ascii="Times New Roman" w:hAnsi="Times New Roman" w:cs="Times New Roman"/>
        </w:rPr>
      </w:pPr>
      <w:r>
        <w:rPr>
          <w:rFonts w:ascii="Times New Roman" w:hAnsi="Times New Roman" w:cs="Times New Roman"/>
          <w:b/>
          <w:bCs/>
        </w:rPr>
        <w:t>Fact</w:t>
      </w:r>
      <w:r w:rsidR="00131649" w:rsidRPr="00924748">
        <w:rPr>
          <w:rFonts w:ascii="Times New Roman" w:hAnsi="Times New Roman" w:cs="Times New Roman"/>
          <w:b/>
          <w:bCs/>
        </w:rPr>
        <w:t xml:space="preserve"> of the case:</w:t>
      </w:r>
      <w:r w:rsidR="00131649" w:rsidRPr="00131649">
        <w:rPr>
          <w:rFonts w:ascii="Times New Roman" w:hAnsi="Times New Roman" w:cs="Times New Roman"/>
        </w:rPr>
        <w:t xml:space="preserve"> </w:t>
      </w:r>
      <w:r>
        <w:rPr>
          <w:rFonts w:ascii="Times New Roman" w:hAnsi="Times New Roman" w:cs="Times New Roman"/>
        </w:rPr>
        <w:t>P</w:t>
      </w:r>
      <w:r w:rsidR="00131649" w:rsidRPr="00131649">
        <w:rPr>
          <w:rFonts w:ascii="Times New Roman" w:hAnsi="Times New Roman" w:cs="Times New Roman"/>
        </w:rPr>
        <w:t xml:space="preserve">ublic </w:t>
      </w:r>
      <w:r w:rsidR="006774D7">
        <w:rPr>
          <w:rFonts w:ascii="Times New Roman" w:hAnsi="Times New Roman" w:cs="Times New Roman"/>
        </w:rPr>
        <w:t>I</w:t>
      </w:r>
      <w:r w:rsidR="00131649" w:rsidRPr="00131649">
        <w:rPr>
          <w:rFonts w:ascii="Times New Roman" w:hAnsi="Times New Roman" w:cs="Times New Roman"/>
        </w:rPr>
        <w:t xml:space="preserve">nterest </w:t>
      </w:r>
      <w:r w:rsidR="00212DD8">
        <w:rPr>
          <w:rFonts w:ascii="Times New Roman" w:hAnsi="Times New Roman" w:cs="Times New Roman"/>
        </w:rPr>
        <w:t>L</w:t>
      </w:r>
      <w:r w:rsidR="00131649" w:rsidRPr="00131649">
        <w:rPr>
          <w:rFonts w:ascii="Times New Roman" w:hAnsi="Times New Roman" w:cs="Times New Roman"/>
        </w:rPr>
        <w:t xml:space="preserve">itigation filed under </w:t>
      </w:r>
      <w:r w:rsidR="00050BA0">
        <w:rPr>
          <w:rFonts w:ascii="Times New Roman" w:hAnsi="Times New Roman" w:cs="Times New Roman"/>
        </w:rPr>
        <w:t>Article</w:t>
      </w:r>
      <w:r w:rsidR="00131649" w:rsidRPr="00131649">
        <w:rPr>
          <w:rFonts w:ascii="Times New Roman" w:hAnsi="Times New Roman" w:cs="Times New Roman"/>
        </w:rPr>
        <w:t xml:space="preserve"> 32 of the Constitution of India</w:t>
      </w:r>
      <w:r w:rsidR="006774D7">
        <w:rPr>
          <w:rFonts w:ascii="Times New Roman" w:hAnsi="Times New Roman" w:cs="Times New Roman"/>
        </w:rPr>
        <w:t>. I</w:t>
      </w:r>
      <w:r w:rsidR="00131649" w:rsidRPr="00131649">
        <w:rPr>
          <w:rFonts w:ascii="Times New Roman" w:hAnsi="Times New Roman" w:cs="Times New Roman"/>
        </w:rPr>
        <w:t xml:space="preserve">t has been contended that </w:t>
      </w:r>
      <w:r w:rsidR="006774D7">
        <w:rPr>
          <w:rFonts w:ascii="Times New Roman" w:hAnsi="Times New Roman" w:cs="Times New Roman"/>
        </w:rPr>
        <w:t>N</w:t>
      </w:r>
      <w:r w:rsidR="00131649" w:rsidRPr="00131649">
        <w:rPr>
          <w:rFonts w:ascii="Times New Roman" w:hAnsi="Times New Roman" w:cs="Times New Roman"/>
        </w:rPr>
        <w:t xml:space="preserve">ational </w:t>
      </w:r>
      <w:r w:rsidR="006774D7">
        <w:rPr>
          <w:rFonts w:ascii="Times New Roman" w:hAnsi="Times New Roman" w:cs="Times New Roman"/>
        </w:rPr>
        <w:t>C</w:t>
      </w:r>
      <w:r w:rsidR="00131649" w:rsidRPr="00131649">
        <w:rPr>
          <w:rFonts w:ascii="Times New Roman" w:hAnsi="Times New Roman" w:cs="Times New Roman"/>
        </w:rPr>
        <w:t xml:space="preserve">urriculum </w:t>
      </w:r>
      <w:r w:rsidR="006774D7">
        <w:rPr>
          <w:rFonts w:ascii="Times New Roman" w:hAnsi="Times New Roman" w:cs="Times New Roman"/>
        </w:rPr>
        <w:t>F</w:t>
      </w:r>
      <w:r w:rsidR="00131649" w:rsidRPr="00131649">
        <w:rPr>
          <w:rFonts w:ascii="Times New Roman" w:hAnsi="Times New Roman" w:cs="Times New Roman"/>
        </w:rPr>
        <w:t xml:space="preserve">ramework of </w:t>
      </w:r>
      <w:r w:rsidR="006774D7">
        <w:rPr>
          <w:rFonts w:ascii="Times New Roman" w:hAnsi="Times New Roman" w:cs="Times New Roman"/>
        </w:rPr>
        <w:t>S</w:t>
      </w:r>
      <w:r w:rsidR="00131649" w:rsidRPr="00131649">
        <w:rPr>
          <w:rFonts w:ascii="Times New Roman" w:hAnsi="Times New Roman" w:cs="Times New Roman"/>
        </w:rPr>
        <w:t xml:space="preserve">chool </w:t>
      </w:r>
      <w:r w:rsidR="006774D7">
        <w:rPr>
          <w:rFonts w:ascii="Times New Roman" w:hAnsi="Times New Roman" w:cs="Times New Roman"/>
        </w:rPr>
        <w:t>E</w:t>
      </w:r>
      <w:r w:rsidR="00131649" w:rsidRPr="00131649">
        <w:rPr>
          <w:rFonts w:ascii="Times New Roman" w:hAnsi="Times New Roman" w:cs="Times New Roman"/>
        </w:rPr>
        <w:t>ducation</w:t>
      </w:r>
      <w:r w:rsidR="006774D7">
        <w:rPr>
          <w:rFonts w:ascii="Times New Roman" w:hAnsi="Times New Roman" w:cs="Times New Roman"/>
        </w:rPr>
        <w:t xml:space="preserve"> (NCERT)</w:t>
      </w:r>
      <w:r w:rsidR="00131649" w:rsidRPr="00131649">
        <w:rPr>
          <w:rFonts w:ascii="Times New Roman" w:hAnsi="Times New Roman" w:cs="Times New Roman"/>
        </w:rPr>
        <w:t xml:space="preserve"> published by </w:t>
      </w:r>
      <w:r w:rsidR="006774D7">
        <w:rPr>
          <w:rFonts w:ascii="Times New Roman" w:hAnsi="Times New Roman" w:cs="Times New Roman"/>
        </w:rPr>
        <w:t>N</w:t>
      </w:r>
      <w:r w:rsidR="00131649" w:rsidRPr="00131649">
        <w:rPr>
          <w:rFonts w:ascii="Times New Roman" w:hAnsi="Times New Roman" w:cs="Times New Roman"/>
        </w:rPr>
        <w:t xml:space="preserve">ational Council of </w:t>
      </w:r>
      <w:r w:rsidR="006774D7">
        <w:rPr>
          <w:rFonts w:ascii="Times New Roman" w:hAnsi="Times New Roman" w:cs="Times New Roman"/>
        </w:rPr>
        <w:t>E</w:t>
      </w:r>
      <w:r w:rsidR="00131649" w:rsidRPr="00131649">
        <w:rPr>
          <w:rFonts w:ascii="Times New Roman" w:hAnsi="Times New Roman" w:cs="Times New Roman"/>
        </w:rPr>
        <w:t xml:space="preserve">ducational </w:t>
      </w:r>
      <w:r w:rsidR="006774D7">
        <w:rPr>
          <w:rFonts w:ascii="Times New Roman" w:hAnsi="Times New Roman" w:cs="Times New Roman"/>
        </w:rPr>
        <w:t>R</w:t>
      </w:r>
      <w:r w:rsidR="00131649" w:rsidRPr="00131649">
        <w:rPr>
          <w:rFonts w:ascii="Times New Roman" w:hAnsi="Times New Roman" w:cs="Times New Roman"/>
        </w:rPr>
        <w:t xml:space="preserve">esearch and </w:t>
      </w:r>
      <w:r w:rsidR="006774D7">
        <w:rPr>
          <w:rFonts w:ascii="Times New Roman" w:hAnsi="Times New Roman" w:cs="Times New Roman"/>
        </w:rPr>
        <w:t>T</w:t>
      </w:r>
      <w:r w:rsidR="00131649" w:rsidRPr="00131649">
        <w:rPr>
          <w:rFonts w:ascii="Times New Roman" w:hAnsi="Times New Roman" w:cs="Times New Roman"/>
        </w:rPr>
        <w:t>raining</w:t>
      </w:r>
      <w:r w:rsidR="006774D7">
        <w:rPr>
          <w:rFonts w:ascii="Times New Roman" w:hAnsi="Times New Roman" w:cs="Times New Roman"/>
        </w:rPr>
        <w:t xml:space="preserve"> (NCERT)</w:t>
      </w:r>
      <w:r w:rsidR="00131649" w:rsidRPr="00131649">
        <w:rPr>
          <w:rFonts w:ascii="Times New Roman" w:hAnsi="Times New Roman" w:cs="Times New Roman"/>
        </w:rPr>
        <w:t xml:space="preserve"> is against the constitutional mandate, anti-secular, and without consultation with Central </w:t>
      </w:r>
      <w:r w:rsidR="006774D7">
        <w:rPr>
          <w:rFonts w:ascii="Times New Roman" w:hAnsi="Times New Roman" w:cs="Times New Roman"/>
        </w:rPr>
        <w:t>A</w:t>
      </w:r>
      <w:r w:rsidR="00131649" w:rsidRPr="00131649">
        <w:rPr>
          <w:rFonts w:ascii="Times New Roman" w:hAnsi="Times New Roman" w:cs="Times New Roman"/>
        </w:rPr>
        <w:t xml:space="preserve">dvisory </w:t>
      </w:r>
      <w:r w:rsidR="006774D7">
        <w:rPr>
          <w:rFonts w:ascii="Times New Roman" w:hAnsi="Times New Roman" w:cs="Times New Roman"/>
        </w:rPr>
        <w:t>B</w:t>
      </w:r>
      <w:r w:rsidR="00131649" w:rsidRPr="00131649">
        <w:rPr>
          <w:rFonts w:ascii="Times New Roman" w:hAnsi="Times New Roman" w:cs="Times New Roman"/>
        </w:rPr>
        <w:t xml:space="preserve">oard of </w:t>
      </w:r>
      <w:r w:rsidR="006774D7">
        <w:rPr>
          <w:rFonts w:ascii="Times New Roman" w:hAnsi="Times New Roman" w:cs="Times New Roman"/>
        </w:rPr>
        <w:t>E</w:t>
      </w:r>
      <w:r w:rsidR="00131649" w:rsidRPr="00131649">
        <w:rPr>
          <w:rFonts w:ascii="Times New Roman" w:hAnsi="Times New Roman" w:cs="Times New Roman"/>
        </w:rPr>
        <w:t>ducation</w:t>
      </w:r>
      <w:r w:rsidR="006774D7">
        <w:rPr>
          <w:rFonts w:ascii="Times New Roman" w:hAnsi="Times New Roman" w:cs="Times New Roman"/>
        </w:rPr>
        <w:t xml:space="preserve"> (CBSE)</w:t>
      </w:r>
      <w:r w:rsidR="00131649" w:rsidRPr="00131649">
        <w:rPr>
          <w:rFonts w:ascii="Times New Roman" w:hAnsi="Times New Roman" w:cs="Times New Roman"/>
        </w:rPr>
        <w:t xml:space="preserve"> and therefore requires to be set aside.</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has ruled that </w:t>
      </w:r>
      <w:r w:rsidR="00050BA0">
        <w:rPr>
          <w:rFonts w:ascii="Times New Roman" w:hAnsi="Times New Roman" w:cs="Times New Roman"/>
        </w:rPr>
        <w:t>Article</w:t>
      </w:r>
      <w:r w:rsidRPr="00131649">
        <w:rPr>
          <w:rFonts w:ascii="Times New Roman" w:hAnsi="Times New Roman" w:cs="Times New Roman"/>
        </w:rPr>
        <w:t xml:space="preserve"> 28 does not ban a study of religion. The whole emphasis of </w:t>
      </w:r>
      <w:r w:rsidR="00050BA0">
        <w:rPr>
          <w:rFonts w:ascii="Times New Roman" w:hAnsi="Times New Roman" w:cs="Times New Roman"/>
        </w:rPr>
        <w:t>Article</w:t>
      </w:r>
      <w:r w:rsidRPr="00131649">
        <w:rPr>
          <w:rFonts w:ascii="Times New Roman" w:hAnsi="Times New Roman" w:cs="Times New Roman"/>
        </w:rPr>
        <w:t xml:space="preserve"> 28 is against imparting religious instruction. There is no provision on study of religious philosophy and culture, particularly for having value-based social life in a society which is degenerating for power, cost for property.</w:t>
      </w:r>
    </w:p>
    <w:p w:rsidR="009C70D2" w:rsidRPr="00131649"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The Supreme Court stated that the concept of secularism is not endangered if the basic tenets of religions all over the world are studied and learnt. Value-based education will help the nation to fight against fanaticism, ill</w:t>
      </w:r>
      <w:r w:rsidR="006774D7">
        <w:rPr>
          <w:rFonts w:ascii="Times New Roman" w:hAnsi="Times New Roman" w:cs="Times New Roman"/>
        </w:rPr>
        <w:t>-</w:t>
      </w:r>
      <w:r w:rsidRPr="00131649">
        <w:rPr>
          <w:rFonts w:ascii="Times New Roman" w:hAnsi="Times New Roman" w:cs="Times New Roman"/>
        </w:rPr>
        <w:t>will, violence, dishonesty and corruption. These values can be inculcated if the basic tenets of all religions are learnt.</w:t>
      </w:r>
    </w:p>
    <w:p w:rsidR="009C70D2" w:rsidRDefault="00131649" w:rsidP="006774D7">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In the words of </w:t>
      </w:r>
      <w:r w:rsidRPr="00212DD8">
        <w:rPr>
          <w:rFonts w:ascii="Times New Roman" w:hAnsi="Times New Roman" w:cs="Times New Roman"/>
          <w:b/>
          <w:bCs/>
        </w:rPr>
        <w:t>Justice Dharmadhikari</w:t>
      </w:r>
      <w:r w:rsidRPr="00131649">
        <w:rPr>
          <w:rFonts w:ascii="Times New Roman" w:hAnsi="Times New Roman" w:cs="Times New Roman"/>
        </w:rPr>
        <w:t xml:space="preserve">: </w:t>
      </w:r>
      <w:r w:rsidRPr="00212DD8">
        <w:rPr>
          <w:rFonts w:ascii="Times New Roman" w:hAnsi="Times New Roman" w:cs="Times New Roman"/>
          <w:i/>
          <w:iCs/>
        </w:rPr>
        <w:t>“Study of religion, therefore, in school education cannot be held to be an attempt against the secular philosophy of the Constitution.”</w:t>
      </w:r>
    </w:p>
    <w:p w:rsidR="006774D7" w:rsidRPr="00131649" w:rsidRDefault="006774D7" w:rsidP="006774D7">
      <w:pPr>
        <w:pStyle w:val="Body"/>
        <w:spacing w:before="120" w:after="120" w:line="276" w:lineRule="auto"/>
        <w:jc w:val="both"/>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49" w:name="_Toc75032328"/>
      <w:r w:rsidRPr="005679A9">
        <w:lastRenderedPageBreak/>
        <w:t>Topic</w:t>
      </w:r>
      <w:r w:rsidR="003110E6" w:rsidRPr="005679A9">
        <w:t xml:space="preserve">: </w:t>
      </w:r>
      <w:r w:rsidR="006774D7" w:rsidRPr="005679A9">
        <w:t xml:space="preserve">Protection </w:t>
      </w:r>
      <w:r w:rsidR="00A61B61">
        <w:t>o</w:t>
      </w:r>
      <w:r w:rsidR="003110E6" w:rsidRPr="005679A9">
        <w:t xml:space="preserve">f </w:t>
      </w:r>
      <w:proofErr w:type="gramStart"/>
      <w:r w:rsidR="006774D7" w:rsidRPr="005679A9">
        <w:t>The</w:t>
      </w:r>
      <w:proofErr w:type="gramEnd"/>
      <w:r w:rsidR="006774D7" w:rsidRPr="005679A9">
        <w:t xml:space="preserve"> Interest </w:t>
      </w:r>
      <w:r w:rsidR="003110E6" w:rsidRPr="005679A9">
        <w:t xml:space="preserve">Of </w:t>
      </w:r>
      <w:r w:rsidR="006774D7" w:rsidRPr="005679A9">
        <w:t xml:space="preserve">Minorities </w:t>
      </w:r>
      <w:r w:rsidR="003110E6" w:rsidRPr="005679A9">
        <w:t xml:space="preserve">Under </w:t>
      </w:r>
      <w:r w:rsidR="00050BA0" w:rsidRPr="005679A9">
        <w:t>Article</w:t>
      </w:r>
      <w:r w:rsidRPr="005679A9">
        <w:t xml:space="preserve"> </w:t>
      </w:r>
      <w:r w:rsidR="003110E6" w:rsidRPr="005679A9">
        <w:t>29</w:t>
      </w:r>
      <w:bookmarkEnd w:id="49"/>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bCs/>
        </w:rPr>
        <w:t xml:space="preserve">Name of the </w:t>
      </w:r>
      <w:r w:rsidR="006774D7">
        <w:rPr>
          <w:rFonts w:ascii="Times New Roman" w:hAnsi="Times New Roman" w:cs="Times New Roman"/>
          <w:b/>
          <w:bCs/>
        </w:rPr>
        <w:t>C</w:t>
      </w:r>
      <w:r w:rsidRPr="00924748">
        <w:rPr>
          <w:rFonts w:ascii="Times New Roman" w:hAnsi="Times New Roman" w:cs="Times New Roman"/>
          <w:b/>
          <w:bCs/>
        </w:rPr>
        <w:t>ase:</w:t>
      </w:r>
      <w:r w:rsidR="00131649" w:rsidRPr="00131649">
        <w:rPr>
          <w:rFonts w:ascii="Times New Roman" w:hAnsi="Times New Roman" w:cs="Times New Roman"/>
        </w:rPr>
        <w:t xml:space="preserve"> State of Bombay v. Bombay education Society, AIR 1954 SC 561</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6774D7">
        <w:rPr>
          <w:rFonts w:ascii="Times New Roman" w:hAnsi="Times New Roman" w:cs="Times New Roman"/>
          <w:b/>
        </w:rPr>
        <w:t>:</w:t>
      </w:r>
      <w:r w:rsidR="00131649" w:rsidRPr="00131649">
        <w:rPr>
          <w:rFonts w:ascii="Times New Roman" w:hAnsi="Times New Roman" w:cs="Times New Roman"/>
        </w:rPr>
        <w:t xml:space="preserve"> </w:t>
      </w:r>
      <w:r w:rsidR="00131649" w:rsidRPr="00131649">
        <w:rPr>
          <w:rFonts w:ascii="Times New Roman" w:hAnsi="Times New Roman" w:cs="Times New Roman"/>
          <w:lang w:val="de-DE"/>
        </w:rPr>
        <w:t>Chief Justice Mehr Chand Mahajan, Justice S</w:t>
      </w:r>
      <w:r w:rsidR="0019359D">
        <w:rPr>
          <w:rFonts w:ascii="Times New Roman" w:hAnsi="Times New Roman" w:cs="Times New Roman"/>
          <w:lang w:val="de-DE"/>
        </w:rPr>
        <w:t>.</w:t>
      </w:r>
      <w:r w:rsidR="00131649" w:rsidRPr="00131649">
        <w:rPr>
          <w:rFonts w:ascii="Times New Roman" w:hAnsi="Times New Roman" w:cs="Times New Roman"/>
          <w:lang w:val="de-DE"/>
        </w:rPr>
        <w:t>R</w:t>
      </w:r>
      <w:r w:rsidR="0019359D">
        <w:rPr>
          <w:rFonts w:ascii="Times New Roman" w:hAnsi="Times New Roman" w:cs="Times New Roman"/>
          <w:lang w:val="de-DE"/>
        </w:rPr>
        <w:t>.</w:t>
      </w:r>
      <w:r w:rsidR="00131649" w:rsidRPr="00131649">
        <w:rPr>
          <w:rFonts w:ascii="Times New Roman" w:hAnsi="Times New Roman" w:cs="Times New Roman"/>
          <w:lang w:val="de-DE"/>
        </w:rPr>
        <w:t xml:space="preserve"> Das, Justice Ghulam Hassan, Justice Natwarlal</w:t>
      </w:r>
      <w:r w:rsidR="00131649" w:rsidRPr="00131649">
        <w:rPr>
          <w:rFonts w:ascii="Times New Roman" w:hAnsi="Times New Roman" w:cs="Times New Roman"/>
        </w:rPr>
        <w:t xml:space="preserve"> </w:t>
      </w:r>
      <w:r w:rsidR="00131649" w:rsidRPr="00131649">
        <w:rPr>
          <w:rFonts w:ascii="Times New Roman" w:hAnsi="Times New Roman" w:cs="Times New Roman"/>
          <w:lang w:val="it-IT"/>
        </w:rPr>
        <w:t>H</w:t>
      </w:r>
      <w:r w:rsidR="0019359D">
        <w:rPr>
          <w:rFonts w:ascii="Times New Roman" w:hAnsi="Times New Roman" w:cs="Times New Roman"/>
          <w:lang w:val="it-IT"/>
        </w:rPr>
        <w:t>.</w:t>
      </w:r>
      <w:r w:rsidR="00131649" w:rsidRPr="00131649">
        <w:rPr>
          <w:rFonts w:ascii="Times New Roman" w:hAnsi="Times New Roman" w:cs="Times New Roman"/>
          <w:lang w:val="it-IT"/>
        </w:rPr>
        <w:t xml:space="preserve"> Bhagwati, Justice B</w:t>
      </w:r>
      <w:r w:rsidR="0019359D">
        <w:rPr>
          <w:rFonts w:ascii="Times New Roman" w:hAnsi="Times New Roman" w:cs="Times New Roman"/>
          <w:lang w:val="it-IT"/>
        </w:rPr>
        <w:t>.</w:t>
      </w:r>
      <w:r w:rsidR="00131649" w:rsidRPr="00131649">
        <w:rPr>
          <w:rFonts w:ascii="Times New Roman" w:hAnsi="Times New Roman" w:cs="Times New Roman"/>
          <w:lang w:val="it-IT"/>
        </w:rPr>
        <w:t xml:space="preserve"> Jun</w:t>
      </w:r>
      <w:r w:rsidR="00131649" w:rsidRPr="00131649">
        <w:rPr>
          <w:rFonts w:ascii="Times New Roman" w:hAnsi="Times New Roman" w:cs="Times New Roman"/>
        </w:rPr>
        <w:t>annandhadas</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case: </w:t>
      </w:r>
      <w:r w:rsidR="006774D7">
        <w:rPr>
          <w:rFonts w:ascii="Times New Roman" w:hAnsi="Times New Roman" w:cs="Times New Roman"/>
        </w:rPr>
        <w:t>A</w:t>
      </w:r>
      <w:r w:rsidRPr="00131649">
        <w:rPr>
          <w:rFonts w:ascii="Times New Roman" w:hAnsi="Times New Roman" w:cs="Times New Roman"/>
        </w:rPr>
        <w:t>n order issued by the Bombay government banning admission of those whose language was not English to school using English as a medium of instruction. The order was challenged before Supreme Court of India. The government argued that the order did not debar citizens from admission into English medium school only on the ground of religion, race, caste, language, but on the ground that such denial would promote the advancement of national language.</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Ratio:</w:t>
      </w:r>
      <w:r w:rsidRPr="00131649">
        <w:rPr>
          <w:rFonts w:ascii="Times New Roman" w:hAnsi="Times New Roman" w:cs="Times New Roman"/>
        </w:rPr>
        <w:t xml:space="preserve"> The Supreme Court while rejecting the a</w:t>
      </w:r>
      <w:r w:rsidR="00A61B61">
        <w:rPr>
          <w:rFonts w:ascii="Times New Roman" w:hAnsi="Times New Roman" w:cs="Times New Roman"/>
        </w:rPr>
        <w:t>r</w:t>
      </w:r>
      <w:r w:rsidRPr="00131649">
        <w:rPr>
          <w:rFonts w:ascii="Times New Roman" w:hAnsi="Times New Roman" w:cs="Times New Roman"/>
        </w:rPr>
        <w:t>g</w:t>
      </w:r>
      <w:r w:rsidR="00A61B61">
        <w:rPr>
          <w:rFonts w:ascii="Times New Roman" w:hAnsi="Times New Roman" w:cs="Times New Roman"/>
        </w:rPr>
        <w:t>u</w:t>
      </w:r>
      <w:r w:rsidRPr="00131649">
        <w:rPr>
          <w:rFonts w:ascii="Times New Roman" w:hAnsi="Times New Roman" w:cs="Times New Roman"/>
        </w:rPr>
        <w:t>ment of government of Bombay pointed out that the argument overlooked the distinction between the object underlying the impugned order and the mode and manner adopted therein to achieve the object. The object underlying the order was laudable but even th</w:t>
      </w:r>
      <w:r w:rsidR="006774D7">
        <w:rPr>
          <w:rFonts w:ascii="Times New Roman" w:hAnsi="Times New Roman" w:cs="Times New Roman"/>
        </w:rPr>
        <w:t>a</w:t>
      </w:r>
      <w:r w:rsidRPr="00131649">
        <w:rPr>
          <w:rFonts w:ascii="Times New Roman" w:hAnsi="Times New Roman" w:cs="Times New Roman"/>
        </w:rPr>
        <w:t xml:space="preserve">n its validity has to be judged by the method of its operation and its effect on the </w:t>
      </w:r>
      <w:r w:rsidR="00FF7434">
        <w:rPr>
          <w:rFonts w:ascii="Times New Roman" w:hAnsi="Times New Roman" w:cs="Times New Roman"/>
        </w:rPr>
        <w:t>Fundamental Right</w:t>
      </w:r>
      <w:r w:rsidRPr="00131649">
        <w:rPr>
          <w:rFonts w:ascii="Times New Roman" w:hAnsi="Times New Roman" w:cs="Times New Roman"/>
        </w:rPr>
        <w:t xml:space="preserve"> guaranteed by </w:t>
      </w:r>
      <w:r w:rsidR="00050BA0">
        <w:rPr>
          <w:rFonts w:ascii="Times New Roman" w:hAnsi="Times New Roman" w:cs="Times New Roman"/>
        </w:rPr>
        <w:t>Article</w:t>
      </w:r>
      <w:r w:rsidRPr="00131649">
        <w:rPr>
          <w:rFonts w:ascii="Times New Roman" w:hAnsi="Times New Roman" w:cs="Times New Roman"/>
        </w:rPr>
        <w:t xml:space="preserve"> 29 (2). The immediate ground for denying admission in English school to pupils whose mother tongue was not English was only language and so the order could not be upheld. Thus, discrimination in matter of admission on the basis of language was </w:t>
      </w:r>
      <w:r w:rsidR="006774D7">
        <w:rPr>
          <w:rFonts w:ascii="Times New Roman" w:hAnsi="Times New Roman" w:cs="Times New Roman"/>
        </w:rPr>
        <w:t>invalidated</w:t>
      </w:r>
      <w:r w:rsidRPr="00131649">
        <w:rPr>
          <w:rFonts w:ascii="Times New Roman" w:hAnsi="Times New Roman" w:cs="Times New Roman"/>
        </w:rPr>
        <w:t xml:space="preserve"> by Supreme Court under </w:t>
      </w:r>
      <w:r w:rsidR="00050BA0">
        <w:rPr>
          <w:rFonts w:ascii="Times New Roman" w:hAnsi="Times New Roman" w:cs="Times New Roman"/>
        </w:rPr>
        <w:t>Article</w:t>
      </w:r>
      <w:r w:rsidRPr="00131649">
        <w:rPr>
          <w:rFonts w:ascii="Times New Roman" w:hAnsi="Times New Roman" w:cs="Times New Roman"/>
        </w:rPr>
        <w:t xml:space="preserve"> 29 (2). </w:t>
      </w:r>
    </w:p>
    <w:p w:rsidR="009C70D2" w:rsidRPr="00131649" w:rsidRDefault="006774D7" w:rsidP="00131649">
      <w:pPr>
        <w:pStyle w:val="Body"/>
        <w:spacing w:before="120" w:after="120" w:line="276" w:lineRule="auto"/>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50" w:name="_Toc75032329"/>
      <w:r w:rsidRPr="005679A9">
        <w:lastRenderedPageBreak/>
        <w:t>Topic</w:t>
      </w:r>
      <w:r w:rsidR="003110E6" w:rsidRPr="005679A9">
        <w:t xml:space="preserve">: </w:t>
      </w:r>
      <w:r w:rsidRPr="005679A9">
        <w:t xml:space="preserve">Rules </w:t>
      </w:r>
      <w:proofErr w:type="gramStart"/>
      <w:r w:rsidR="003110E6" w:rsidRPr="005679A9">
        <w:t>For</w:t>
      </w:r>
      <w:proofErr w:type="gramEnd"/>
      <w:r w:rsidR="003110E6" w:rsidRPr="005679A9">
        <w:t xml:space="preserve"> Determining Religious Or Linguistic Minority Under </w:t>
      </w:r>
      <w:r w:rsidR="00050BA0" w:rsidRPr="005679A9">
        <w:t>Article</w:t>
      </w:r>
      <w:r w:rsidRPr="005679A9">
        <w:t xml:space="preserve"> </w:t>
      </w:r>
      <w:r w:rsidR="003110E6" w:rsidRPr="005679A9">
        <w:t>29 And 30</w:t>
      </w:r>
      <w:bookmarkEnd w:id="50"/>
    </w:p>
    <w:p w:rsidR="009C70D2" w:rsidRPr="00924748"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 xml:space="preserve">Name of the </w:t>
      </w:r>
      <w:r w:rsidR="006774D7">
        <w:rPr>
          <w:rFonts w:ascii="Times New Roman" w:hAnsi="Times New Roman" w:cs="Times New Roman"/>
          <w:b/>
          <w:bCs/>
        </w:rPr>
        <w:t>C</w:t>
      </w:r>
      <w:r w:rsidRPr="00924748">
        <w:rPr>
          <w:rFonts w:ascii="Times New Roman" w:hAnsi="Times New Roman" w:cs="Times New Roman"/>
          <w:b/>
          <w:bCs/>
        </w:rPr>
        <w:t>ase:</w:t>
      </w:r>
      <w:r w:rsidR="00131649" w:rsidRPr="00924748">
        <w:rPr>
          <w:rFonts w:ascii="Times New Roman" w:hAnsi="Times New Roman" w:cs="Times New Roman"/>
          <w:b/>
          <w:bCs/>
        </w:rPr>
        <w:t xml:space="preserve"> TMA PAI Foundation v. State of Karnataka, AIR 2003 SC 355</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6774D7">
        <w:rPr>
          <w:rFonts w:ascii="Times New Roman" w:hAnsi="Times New Roman" w:cs="Times New Roman"/>
          <w:b/>
        </w:rPr>
        <w:t>:</w:t>
      </w:r>
      <w:r w:rsidR="00131649" w:rsidRPr="00131649">
        <w:rPr>
          <w:rFonts w:ascii="Times New Roman" w:hAnsi="Times New Roman" w:cs="Times New Roman"/>
        </w:rPr>
        <w:t xml:space="preserve"> </w:t>
      </w:r>
      <w:r w:rsidR="00131649" w:rsidRPr="00131649">
        <w:rPr>
          <w:rFonts w:ascii="Times New Roman" w:hAnsi="Times New Roman" w:cs="Times New Roman"/>
          <w:lang w:val="fr-FR"/>
        </w:rPr>
        <w:t>Justice S</w:t>
      </w:r>
      <w:r w:rsidR="006774D7">
        <w:rPr>
          <w:rFonts w:ascii="Times New Roman" w:hAnsi="Times New Roman" w:cs="Times New Roman"/>
          <w:lang w:val="fr-FR"/>
        </w:rPr>
        <w:t>.</w:t>
      </w:r>
      <w:r w:rsidR="00131649" w:rsidRPr="00131649">
        <w:rPr>
          <w:rFonts w:ascii="Times New Roman" w:hAnsi="Times New Roman" w:cs="Times New Roman"/>
          <w:lang w:val="fr-FR"/>
        </w:rPr>
        <w:t>S</w:t>
      </w:r>
      <w:r w:rsidR="006774D7">
        <w:rPr>
          <w:rFonts w:ascii="Times New Roman" w:hAnsi="Times New Roman" w:cs="Times New Roman"/>
          <w:lang w:val="fr-FR"/>
        </w:rPr>
        <w:t>.</w:t>
      </w:r>
      <w:r w:rsidR="00131649" w:rsidRPr="00131649">
        <w:rPr>
          <w:rFonts w:ascii="Times New Roman" w:hAnsi="Times New Roman" w:cs="Times New Roman"/>
          <w:lang w:val="fr-FR"/>
        </w:rPr>
        <w:t>M</w:t>
      </w:r>
      <w:r w:rsidR="006774D7">
        <w:rPr>
          <w:rFonts w:ascii="Times New Roman" w:hAnsi="Times New Roman" w:cs="Times New Roman"/>
          <w:lang w:val="fr-FR"/>
        </w:rPr>
        <w:t>.</w:t>
      </w:r>
      <w:r w:rsidR="00131649" w:rsidRPr="00131649">
        <w:rPr>
          <w:rFonts w:ascii="Times New Roman" w:hAnsi="Times New Roman" w:cs="Times New Roman"/>
          <w:lang w:val="fr-FR"/>
        </w:rPr>
        <w:t xml:space="preserve"> Q</w:t>
      </w:r>
      <w:r w:rsidR="00131649" w:rsidRPr="00131649">
        <w:rPr>
          <w:rFonts w:ascii="Times New Roman" w:hAnsi="Times New Roman" w:cs="Times New Roman"/>
        </w:rPr>
        <w:t>uadri</w:t>
      </w:r>
      <w:r w:rsidR="00131649" w:rsidRPr="00131649">
        <w:rPr>
          <w:rFonts w:ascii="Times New Roman" w:hAnsi="Times New Roman" w:cs="Times New Roman"/>
          <w:lang w:val="fr-FR"/>
        </w:rPr>
        <w:t xml:space="preserve">, Justice Ruma </w:t>
      </w:r>
      <w:r w:rsidR="00131649" w:rsidRPr="00131649">
        <w:rPr>
          <w:rFonts w:ascii="Times New Roman" w:hAnsi="Times New Roman" w:cs="Times New Roman"/>
        </w:rPr>
        <w:t>Pal, Justice S</w:t>
      </w:r>
      <w:r w:rsidR="006774D7">
        <w:rPr>
          <w:rFonts w:ascii="Times New Roman" w:hAnsi="Times New Roman" w:cs="Times New Roman"/>
        </w:rPr>
        <w:t>.</w:t>
      </w:r>
      <w:r w:rsidR="00131649" w:rsidRPr="00131649">
        <w:rPr>
          <w:rFonts w:ascii="Times New Roman" w:hAnsi="Times New Roman" w:cs="Times New Roman"/>
        </w:rPr>
        <w:t>N</w:t>
      </w:r>
      <w:r w:rsidR="006774D7">
        <w:rPr>
          <w:rFonts w:ascii="Times New Roman" w:hAnsi="Times New Roman" w:cs="Times New Roman"/>
        </w:rPr>
        <w:t>.</w:t>
      </w:r>
      <w:r w:rsidR="00131649" w:rsidRPr="00131649">
        <w:rPr>
          <w:rFonts w:ascii="Times New Roman" w:hAnsi="Times New Roman" w:cs="Times New Roman"/>
        </w:rPr>
        <w:t xml:space="preserve"> Variava</w:t>
      </w:r>
      <w:r w:rsidR="00131649" w:rsidRPr="00131649">
        <w:rPr>
          <w:rFonts w:ascii="Times New Roman" w:hAnsi="Times New Roman" w:cs="Times New Roman"/>
          <w:lang w:val="fr-FR"/>
        </w:rPr>
        <w:t>, Justice K</w:t>
      </w:r>
      <w:r w:rsidR="006774D7">
        <w:rPr>
          <w:rFonts w:ascii="Times New Roman" w:hAnsi="Times New Roman" w:cs="Times New Roman"/>
          <w:lang w:val="fr-FR"/>
        </w:rPr>
        <w:t>.</w:t>
      </w:r>
      <w:r w:rsidR="00131649" w:rsidRPr="00131649">
        <w:rPr>
          <w:rFonts w:ascii="Times New Roman" w:hAnsi="Times New Roman" w:cs="Times New Roman"/>
          <w:lang w:val="fr-FR"/>
        </w:rPr>
        <w:t>G</w:t>
      </w:r>
      <w:r w:rsidR="006774D7">
        <w:rPr>
          <w:rFonts w:ascii="Times New Roman" w:hAnsi="Times New Roman" w:cs="Times New Roman"/>
          <w:lang w:val="fr-FR"/>
        </w:rPr>
        <w:t>.</w:t>
      </w:r>
      <w:r w:rsidR="00131649" w:rsidRPr="00131649">
        <w:rPr>
          <w:rFonts w:ascii="Times New Roman" w:hAnsi="Times New Roman" w:cs="Times New Roman"/>
          <w:lang w:val="fr-FR"/>
        </w:rPr>
        <w:t xml:space="preserve"> Balakrishnan, Justice P</w:t>
      </w:r>
      <w:r w:rsidR="006774D7">
        <w:rPr>
          <w:rFonts w:ascii="Times New Roman" w:hAnsi="Times New Roman" w:cs="Times New Roman"/>
          <w:lang w:val="fr-FR"/>
        </w:rPr>
        <w:t>.</w:t>
      </w:r>
      <w:r w:rsidR="00131649" w:rsidRPr="00131649">
        <w:rPr>
          <w:rFonts w:ascii="Times New Roman" w:hAnsi="Times New Roman" w:cs="Times New Roman"/>
          <w:lang w:val="fr-FR"/>
        </w:rPr>
        <w:t>V</w:t>
      </w:r>
      <w:r w:rsidR="006774D7">
        <w:rPr>
          <w:rFonts w:ascii="Times New Roman" w:hAnsi="Times New Roman" w:cs="Times New Roman"/>
          <w:lang w:val="fr-FR"/>
        </w:rPr>
        <w:t>.</w:t>
      </w:r>
      <w:r w:rsidR="00131649" w:rsidRPr="00131649">
        <w:rPr>
          <w:rFonts w:ascii="Times New Roman" w:hAnsi="Times New Roman" w:cs="Times New Roman"/>
          <w:lang w:val="fr-FR"/>
        </w:rPr>
        <w:t xml:space="preserve"> Redd</w:t>
      </w:r>
      <w:r w:rsidR="00131649" w:rsidRPr="00131649">
        <w:rPr>
          <w:rFonts w:ascii="Times New Roman" w:hAnsi="Times New Roman" w:cs="Times New Roman"/>
        </w:rPr>
        <w:t>i, Justice Ashok Bhan, Justice Arijit Pasayat</w:t>
      </w:r>
    </w:p>
    <w:p w:rsidR="009C70D2" w:rsidRPr="00131649" w:rsidRDefault="00131649"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bCs/>
        </w:rPr>
        <w:t>Issue:</w:t>
      </w:r>
      <w:r w:rsidRPr="00131649">
        <w:rPr>
          <w:rFonts w:ascii="Times New Roman" w:hAnsi="Times New Roman" w:cs="Times New Roman"/>
        </w:rPr>
        <w:t xml:space="preserve"> W</w:t>
      </w:r>
      <w:r w:rsidR="006774D7">
        <w:rPr>
          <w:rFonts w:ascii="Times New Roman" w:hAnsi="Times New Roman" w:cs="Times New Roman"/>
        </w:rPr>
        <w:t>hether</w:t>
      </w:r>
      <w:r w:rsidRPr="00131649">
        <w:rPr>
          <w:rFonts w:ascii="Times New Roman" w:hAnsi="Times New Roman" w:cs="Times New Roman"/>
        </w:rPr>
        <w:t xml:space="preserve"> in order to determine the existence of a religious or linguistic minority in relation to </w:t>
      </w:r>
      <w:r w:rsidR="00050BA0">
        <w:rPr>
          <w:rFonts w:ascii="Times New Roman" w:hAnsi="Times New Roman" w:cs="Times New Roman"/>
        </w:rPr>
        <w:t>Article</w:t>
      </w:r>
      <w:r w:rsidRPr="00131649">
        <w:rPr>
          <w:rFonts w:ascii="Times New Roman" w:hAnsi="Times New Roman" w:cs="Times New Roman"/>
        </w:rPr>
        <w:t xml:space="preserve"> 30, the </w:t>
      </w:r>
      <w:r w:rsidR="00D96072">
        <w:rPr>
          <w:rFonts w:ascii="Times New Roman" w:hAnsi="Times New Roman" w:cs="Times New Roman"/>
        </w:rPr>
        <w:t>S</w:t>
      </w:r>
      <w:r w:rsidRPr="00131649">
        <w:rPr>
          <w:rFonts w:ascii="Times New Roman" w:hAnsi="Times New Roman" w:cs="Times New Roman"/>
        </w:rPr>
        <w:t>tate or the country as a whole is to be taken as a unit</w:t>
      </w:r>
      <w:r w:rsidRPr="00131649">
        <w:rPr>
          <w:rFonts w:ascii="Times New Roman" w:hAnsi="Times New Roman" w:cs="Times New Roman"/>
          <w:lang w:val="zh-TW" w:eastAsia="zh-TW"/>
        </w:rPr>
        <w:t>?</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bCs/>
        </w:rPr>
        <w:t xml:space="preserve">Judgment: </w:t>
      </w:r>
      <w:r w:rsidR="00131649" w:rsidRPr="00131649">
        <w:rPr>
          <w:rFonts w:ascii="Times New Roman" w:hAnsi="Times New Roman" w:cs="Times New Roman"/>
        </w:rPr>
        <w:t xml:space="preserve">Of the 11 judges constituting the bench, </w:t>
      </w:r>
      <w:r w:rsidR="006774D7">
        <w:rPr>
          <w:rFonts w:ascii="Times New Roman" w:hAnsi="Times New Roman" w:cs="Times New Roman"/>
        </w:rPr>
        <w:t>C</w:t>
      </w:r>
      <w:r w:rsidR="00131649" w:rsidRPr="00131649">
        <w:rPr>
          <w:rFonts w:ascii="Times New Roman" w:hAnsi="Times New Roman" w:cs="Times New Roman"/>
        </w:rPr>
        <w:t xml:space="preserve">hief Justice of India Kirpal deliver judgement for six of the judges. There were three concurring and two dissenting judgements on the issue. The majority view was that the language being the basis for the establishment of different states, for the purpose of </w:t>
      </w:r>
      <w:r w:rsidR="00050BA0">
        <w:rPr>
          <w:rFonts w:ascii="Times New Roman" w:hAnsi="Times New Roman" w:cs="Times New Roman"/>
        </w:rPr>
        <w:t>Article</w:t>
      </w:r>
      <w:r w:rsidR="00131649" w:rsidRPr="00131649">
        <w:rPr>
          <w:rFonts w:ascii="Times New Roman" w:hAnsi="Times New Roman" w:cs="Times New Roman"/>
        </w:rPr>
        <w:t xml:space="preserve"> 30, holding victim and no</w:t>
      </w:r>
      <w:r w:rsidR="00EF7854">
        <w:rPr>
          <w:rFonts w:ascii="Times New Roman" w:hAnsi="Times New Roman" w:cs="Times New Roman"/>
        </w:rPr>
        <w:t>body</w:t>
      </w:r>
      <w:r w:rsidR="00131649" w:rsidRPr="00131649">
        <w:rPr>
          <w:rFonts w:ascii="Times New Roman" w:hAnsi="Times New Roman" w:cs="Times New Roman"/>
        </w:rPr>
        <w:t xml:space="preserve"> will have to be determined in relation to the state in which the educational institution is sought to be established. The position with regard to </w:t>
      </w:r>
      <w:r w:rsidR="00EF7854">
        <w:rPr>
          <w:rFonts w:ascii="Times New Roman" w:hAnsi="Times New Roman" w:cs="Times New Roman"/>
        </w:rPr>
        <w:t>t</w:t>
      </w:r>
      <w:r w:rsidR="00131649" w:rsidRPr="00131649">
        <w:rPr>
          <w:rFonts w:ascii="Times New Roman" w:hAnsi="Times New Roman" w:cs="Times New Roman"/>
        </w:rPr>
        <w:t xml:space="preserve">he religious minority is similar, since both religious and linguistic minorities have been put on a par in </w:t>
      </w:r>
      <w:r w:rsidR="00050BA0">
        <w:rPr>
          <w:rFonts w:ascii="Times New Roman" w:hAnsi="Times New Roman" w:cs="Times New Roman"/>
        </w:rPr>
        <w:t>Article</w:t>
      </w:r>
      <w:r w:rsidR="00131649" w:rsidRPr="00131649">
        <w:rPr>
          <w:rFonts w:ascii="Times New Roman" w:hAnsi="Times New Roman" w:cs="Times New Roman"/>
        </w:rPr>
        <w:t xml:space="preserve"> 30. Therefore, the test for determining </w:t>
      </w:r>
      <w:proofErr w:type="gramStart"/>
      <w:r w:rsidR="00131649" w:rsidRPr="00131649">
        <w:rPr>
          <w:rFonts w:ascii="Times New Roman" w:hAnsi="Times New Roman" w:cs="Times New Roman"/>
        </w:rPr>
        <w:t xml:space="preserve">who are linguistic or religious minorities within the meaning of </w:t>
      </w:r>
      <w:r w:rsidR="00050BA0">
        <w:rPr>
          <w:rFonts w:ascii="Times New Roman" w:hAnsi="Times New Roman" w:cs="Times New Roman"/>
        </w:rPr>
        <w:t>Article</w:t>
      </w:r>
      <w:r w:rsidR="00131649" w:rsidRPr="00131649">
        <w:rPr>
          <w:rFonts w:ascii="Times New Roman" w:hAnsi="Times New Roman" w:cs="Times New Roman"/>
        </w:rPr>
        <w:t xml:space="preserve"> 30</w:t>
      </w:r>
      <w:proofErr w:type="gramEnd"/>
      <w:r w:rsidR="00131649" w:rsidRPr="00131649">
        <w:rPr>
          <w:rFonts w:ascii="Times New Roman" w:hAnsi="Times New Roman" w:cs="Times New Roman"/>
        </w:rPr>
        <w:t xml:space="preserve"> would be one and the same either in relation to a state legislation or central </w:t>
      </w:r>
      <w:r w:rsidR="00A61B61" w:rsidRPr="00131649">
        <w:rPr>
          <w:rFonts w:ascii="Times New Roman" w:hAnsi="Times New Roman" w:cs="Times New Roman"/>
          <w:lang w:val="fr-FR"/>
        </w:rPr>
        <w:t>législation</w:t>
      </w:r>
      <w:r w:rsidR="00131649" w:rsidRPr="00131649">
        <w:rPr>
          <w:rFonts w:ascii="Times New Roman" w:hAnsi="Times New Roman" w:cs="Times New Roman"/>
          <w:lang w:val="fr-FR"/>
        </w:rPr>
        <w:t>.</w:t>
      </w:r>
    </w:p>
    <w:p w:rsidR="009C70D2" w:rsidRPr="00131649"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minority view was that the question of minority status must be judged in relation to the offending pieces of legislation or executive order. If the source of the infringing action is the state, then the protection must be given against the state and this status of the individual or group claiming the protection must be determined with reference to the territorial limits of the State. When the entire nation is sought to be affected by </w:t>
      </w:r>
      <w:r w:rsidR="003A38A2">
        <w:rPr>
          <w:rFonts w:ascii="Times New Roman" w:hAnsi="Times New Roman" w:cs="Times New Roman"/>
        </w:rPr>
        <w:t>Union</w:t>
      </w:r>
      <w:r w:rsidRPr="00131649">
        <w:rPr>
          <w:rFonts w:ascii="Times New Roman" w:hAnsi="Times New Roman" w:cs="Times New Roman"/>
        </w:rPr>
        <w:t xml:space="preserve"> </w:t>
      </w:r>
      <w:r w:rsidRPr="00131649">
        <w:rPr>
          <w:rFonts w:ascii="Times New Roman" w:hAnsi="Times New Roman" w:cs="Times New Roman"/>
        </w:rPr>
        <w:lastRenderedPageBreak/>
        <w:t xml:space="preserve">legislation, the question of minority status must be determined with reference to the country as a whole. </w:t>
      </w:r>
      <w:r w:rsidR="005B5295">
        <w:rPr>
          <w:rFonts w:ascii="Times New Roman" w:hAnsi="Times New Roman" w:cs="Times New Roman"/>
        </w:rPr>
        <w:t>Thus</w:t>
      </w:r>
      <w:r w:rsidRPr="00131649">
        <w:rPr>
          <w:rFonts w:ascii="Times New Roman" w:hAnsi="Times New Roman" w:cs="Times New Roman"/>
        </w:rPr>
        <w:t>, Parliament itself describe Hindi as the compulsory medium of instruction in all educational institution throughout the length and breadth of the country, if the minority status is to be determined only with respect to the territorial limits of a state, non-Hindi speaking person who are in majority in their own state but in a minority in relation to the rest of the country, would not be able to impinge the legislation on the ground that it interferes with the right to preserve distinct language and script. Such examples can be multiplied.</w:t>
      </w:r>
      <w:r w:rsidR="005B5295">
        <w:rPr>
          <w:rFonts w:ascii="Times New Roman" w:hAnsi="Times New Roman" w:cs="Times New Roman"/>
        </w:rPr>
        <w:t xml:space="preserve"> </w:t>
      </w:r>
      <w:r w:rsidRPr="00131649">
        <w:rPr>
          <w:rFonts w:ascii="Times New Roman" w:hAnsi="Times New Roman" w:cs="Times New Roman"/>
        </w:rPr>
        <w:t xml:space="preserve">The Supreme Court in </w:t>
      </w:r>
      <w:r w:rsidRPr="00D96072">
        <w:rPr>
          <w:rFonts w:ascii="Times New Roman" w:hAnsi="Times New Roman" w:cs="Times New Roman"/>
          <w:b/>
          <w:bCs/>
          <w:i/>
          <w:iCs/>
        </w:rPr>
        <w:t>TMA Pai</w:t>
      </w:r>
      <w:r w:rsidRPr="00131649">
        <w:rPr>
          <w:rFonts w:ascii="Times New Roman" w:hAnsi="Times New Roman" w:cs="Times New Roman"/>
        </w:rPr>
        <w:t xml:space="preserve"> was unanimously of the view that the right to establish and administer an institution in </w:t>
      </w:r>
      <w:r w:rsidR="00050BA0">
        <w:rPr>
          <w:rFonts w:ascii="Times New Roman" w:hAnsi="Times New Roman" w:cs="Times New Roman"/>
        </w:rPr>
        <w:t>Article</w:t>
      </w:r>
      <w:r w:rsidRPr="00131649">
        <w:rPr>
          <w:rFonts w:ascii="Times New Roman" w:hAnsi="Times New Roman" w:cs="Times New Roman"/>
        </w:rPr>
        <w:t xml:space="preserve"> 30 of the </w:t>
      </w:r>
      <w:proofErr w:type="gramStart"/>
      <w:r w:rsidRPr="00131649">
        <w:rPr>
          <w:rFonts w:ascii="Times New Roman" w:hAnsi="Times New Roman" w:cs="Times New Roman"/>
        </w:rPr>
        <w:t>Constitution,</w:t>
      </w:r>
      <w:proofErr w:type="gramEnd"/>
      <w:r w:rsidRPr="00131649">
        <w:rPr>
          <w:rFonts w:ascii="Times New Roman" w:hAnsi="Times New Roman" w:cs="Times New Roman"/>
        </w:rPr>
        <w:t xml:space="preserve"> comprises the rights:</w:t>
      </w:r>
    </w:p>
    <w:p w:rsidR="00A61B61"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a. </w:t>
      </w:r>
      <w:r w:rsidRPr="00131649">
        <w:rPr>
          <w:rFonts w:ascii="Times New Roman" w:hAnsi="Times New Roman" w:cs="Times New Roman"/>
          <w:lang w:val="de-DE"/>
        </w:rPr>
        <w:t>To admit students</w:t>
      </w:r>
      <w:r w:rsidRPr="00131649">
        <w:rPr>
          <w:rFonts w:ascii="Times New Roman" w:hAnsi="Times New Roman" w:cs="Times New Roman"/>
        </w:rPr>
        <w:t xml:space="preserve">, </w:t>
      </w:r>
    </w:p>
    <w:p w:rsidR="00A61B61"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b. To set up reasonable fee structure, </w:t>
      </w:r>
    </w:p>
    <w:p w:rsidR="00A61B61"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c. To constitute a governing body, </w:t>
      </w:r>
    </w:p>
    <w:p w:rsidR="00A61B61"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d. To appoint staff (teaching and non- teaching), </w:t>
      </w:r>
    </w:p>
    <w:p w:rsidR="009C70D2" w:rsidRPr="00131649"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e. To take action if there is dereliction of duty on the part of any of the employees.</w:t>
      </w:r>
    </w:p>
    <w:p w:rsidR="009C70D2" w:rsidRPr="00131649"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However, the court in TMA Pai did not decide about the authority competent to decide the minority status under </w:t>
      </w:r>
      <w:r w:rsidR="00050BA0">
        <w:rPr>
          <w:rFonts w:ascii="Times New Roman" w:hAnsi="Times New Roman" w:cs="Times New Roman"/>
        </w:rPr>
        <w:t>Article</w:t>
      </w:r>
      <w:r w:rsidRPr="00131649">
        <w:rPr>
          <w:rFonts w:ascii="Times New Roman" w:hAnsi="Times New Roman" w:cs="Times New Roman"/>
        </w:rPr>
        <w:t xml:space="preserve"> 30.</w:t>
      </w:r>
    </w:p>
    <w:p w:rsidR="009C70D2" w:rsidRPr="005B5295" w:rsidRDefault="00131649" w:rsidP="00131649">
      <w:pPr>
        <w:pStyle w:val="Body"/>
        <w:spacing w:before="120" w:after="120" w:line="276" w:lineRule="auto"/>
        <w:rPr>
          <w:rFonts w:ascii="Times New Roman" w:hAnsi="Times New Roman" w:cs="Times New Roman"/>
          <w:b/>
          <w:bCs/>
        </w:rPr>
      </w:pPr>
      <w:r w:rsidRPr="005B5295">
        <w:rPr>
          <w:rFonts w:ascii="Times New Roman" w:hAnsi="Times New Roman" w:cs="Times New Roman"/>
          <w:b/>
          <w:bCs/>
        </w:rPr>
        <w:t>Further Constitutional development:</w:t>
      </w:r>
    </w:p>
    <w:p w:rsidR="009C70D2" w:rsidRPr="00131649"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w:t>
      </w:r>
      <w:r w:rsidR="005B5295" w:rsidRPr="005B5295">
        <w:rPr>
          <w:rFonts w:ascii="Times New Roman" w:hAnsi="Times New Roman" w:cs="Times New Roman"/>
          <w:b/>
          <w:bCs/>
        </w:rPr>
        <w:t>National Commission For Minority Educational Institution Act</w:t>
      </w:r>
      <w:r w:rsidR="005B5295">
        <w:rPr>
          <w:rFonts w:ascii="Times New Roman" w:hAnsi="Times New Roman" w:cs="Times New Roman"/>
          <w:b/>
          <w:bCs/>
        </w:rPr>
        <w:t>,</w:t>
      </w:r>
      <w:r w:rsidR="005B5295" w:rsidRPr="005B5295">
        <w:rPr>
          <w:rFonts w:ascii="Times New Roman" w:hAnsi="Times New Roman" w:cs="Times New Roman"/>
          <w:b/>
          <w:bCs/>
        </w:rPr>
        <w:t xml:space="preserve"> 2004</w:t>
      </w:r>
      <w:r w:rsidR="005B5295">
        <w:rPr>
          <w:rFonts w:ascii="Times New Roman" w:hAnsi="Times New Roman" w:cs="Times New Roman"/>
          <w:b/>
          <w:bCs/>
        </w:rPr>
        <w:t>,</w:t>
      </w:r>
      <w:r w:rsidR="005B5295" w:rsidRPr="00131649">
        <w:rPr>
          <w:rFonts w:ascii="Times New Roman" w:hAnsi="Times New Roman" w:cs="Times New Roman"/>
        </w:rPr>
        <w:t xml:space="preserve"> </w:t>
      </w:r>
      <w:r w:rsidRPr="00131649">
        <w:rPr>
          <w:rFonts w:ascii="Times New Roman" w:hAnsi="Times New Roman" w:cs="Times New Roman"/>
        </w:rPr>
        <w:t xml:space="preserve">was enacted which enables the commission set up under the act to decide all the questions relating to the status of any institution as a Minority </w:t>
      </w:r>
      <w:r w:rsidR="005B5295">
        <w:rPr>
          <w:rFonts w:ascii="Times New Roman" w:hAnsi="Times New Roman" w:cs="Times New Roman"/>
          <w:lang w:val="fr-FR"/>
        </w:rPr>
        <w:t>E</w:t>
      </w:r>
      <w:r w:rsidRPr="00131649">
        <w:rPr>
          <w:rFonts w:ascii="Times New Roman" w:hAnsi="Times New Roman" w:cs="Times New Roman"/>
          <w:lang w:val="fr-FR"/>
        </w:rPr>
        <w:t>ducation</w:t>
      </w:r>
      <w:r w:rsidRPr="00131649">
        <w:rPr>
          <w:rFonts w:ascii="Times New Roman" w:hAnsi="Times New Roman" w:cs="Times New Roman"/>
        </w:rPr>
        <w:t xml:space="preserve">al </w:t>
      </w:r>
      <w:r w:rsidR="005B5295">
        <w:rPr>
          <w:rFonts w:ascii="Times New Roman" w:hAnsi="Times New Roman" w:cs="Times New Roman"/>
        </w:rPr>
        <w:t>I</w:t>
      </w:r>
      <w:r w:rsidRPr="00131649">
        <w:rPr>
          <w:rFonts w:ascii="Times New Roman" w:hAnsi="Times New Roman" w:cs="Times New Roman"/>
        </w:rPr>
        <w:t xml:space="preserve">nstitution and declare its status as such. </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51" w:name="_Toc75032330"/>
      <w:r w:rsidRPr="005679A9">
        <w:lastRenderedPageBreak/>
        <w:t>Topic</w:t>
      </w:r>
      <w:r w:rsidR="003110E6" w:rsidRPr="005679A9">
        <w:t xml:space="preserve">: </w:t>
      </w:r>
      <w:r w:rsidRPr="005679A9">
        <w:t xml:space="preserve">The </w:t>
      </w:r>
      <w:r w:rsidR="005B5295" w:rsidRPr="005679A9">
        <w:t>Land Reform</w:t>
      </w:r>
      <w:r w:rsidR="003110E6" w:rsidRPr="005679A9">
        <w:t xml:space="preserve">, </w:t>
      </w:r>
      <w:r w:rsidR="005B5295" w:rsidRPr="005679A9">
        <w:t xml:space="preserve">Abolition </w:t>
      </w:r>
      <w:proofErr w:type="gramStart"/>
      <w:r w:rsidR="003110E6" w:rsidRPr="005679A9">
        <w:t>Of</w:t>
      </w:r>
      <w:proofErr w:type="gramEnd"/>
      <w:r w:rsidR="003110E6" w:rsidRPr="005679A9">
        <w:t xml:space="preserve"> </w:t>
      </w:r>
      <w:r w:rsidR="005B5295" w:rsidRPr="005679A9">
        <w:t xml:space="preserve">Zamindari </w:t>
      </w:r>
      <w:r w:rsidR="003110E6" w:rsidRPr="005679A9">
        <w:t xml:space="preserve">And </w:t>
      </w:r>
      <w:r w:rsidR="005B5295" w:rsidRPr="005679A9">
        <w:t xml:space="preserve">Right To Property </w:t>
      </w:r>
      <w:r w:rsidR="003110E6" w:rsidRPr="005679A9">
        <w:t xml:space="preserve">Under </w:t>
      </w:r>
      <w:r w:rsidR="00050BA0" w:rsidRPr="005679A9">
        <w:t>Article</w:t>
      </w:r>
      <w:r w:rsidRPr="005679A9">
        <w:t xml:space="preserve"> </w:t>
      </w:r>
      <w:r w:rsidR="003110E6" w:rsidRPr="005679A9">
        <w:t xml:space="preserve">31 </w:t>
      </w:r>
      <w:r w:rsidRPr="005679A9">
        <w:t xml:space="preserve">A </w:t>
      </w:r>
      <w:r w:rsidR="003110E6" w:rsidRPr="005679A9">
        <w:t>(</w:t>
      </w:r>
      <w:r w:rsidRPr="005679A9">
        <w:t>Old Concept</w:t>
      </w:r>
      <w:r w:rsidR="003110E6" w:rsidRPr="005679A9">
        <w:t>)</w:t>
      </w:r>
      <w:bookmarkEnd w:id="51"/>
    </w:p>
    <w:p w:rsidR="009C70D2" w:rsidRPr="00924748" w:rsidRDefault="00924748" w:rsidP="00924748">
      <w:pPr>
        <w:pStyle w:val="Body"/>
        <w:spacing w:before="120" w:after="120" w:line="276" w:lineRule="auto"/>
        <w:jc w:val="both"/>
        <w:rPr>
          <w:rFonts w:ascii="Times New Roman" w:hAnsi="Times New Roman" w:cs="Times New Roman"/>
          <w:b/>
        </w:rPr>
      </w:pPr>
      <w:r w:rsidRPr="00924748">
        <w:rPr>
          <w:rFonts w:ascii="Times New Roman" w:hAnsi="Times New Roman" w:cs="Times New Roman"/>
          <w:b/>
        </w:rPr>
        <w:t>Name of the case:</w:t>
      </w:r>
      <w:r w:rsidR="00131649" w:rsidRPr="00924748">
        <w:rPr>
          <w:rFonts w:ascii="Times New Roman" w:hAnsi="Times New Roman" w:cs="Times New Roman"/>
          <w:b/>
        </w:rPr>
        <w:t xml:space="preserve"> </w:t>
      </w:r>
      <w:r w:rsidR="00131649" w:rsidRPr="00924748">
        <w:rPr>
          <w:rFonts w:ascii="Times New Roman" w:hAnsi="Times New Roman" w:cs="Times New Roman"/>
          <w:b/>
          <w:lang w:val="es-ES_tradnl"/>
        </w:rPr>
        <w:t>Godavari Sugar Mills</w:t>
      </w:r>
      <w:r w:rsidR="00131649" w:rsidRPr="00924748">
        <w:rPr>
          <w:rFonts w:ascii="Times New Roman" w:hAnsi="Times New Roman" w:cs="Times New Roman"/>
          <w:b/>
        </w:rPr>
        <w:t xml:space="preserve"> v. SB Kamble, AIR 1975 SC 1193</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5B5295">
        <w:rPr>
          <w:rFonts w:ascii="Times New Roman" w:hAnsi="Times New Roman" w:cs="Times New Roman"/>
          <w:b/>
        </w:rPr>
        <w:t>:</w:t>
      </w:r>
      <w:r w:rsidR="00131649" w:rsidRPr="00131649">
        <w:rPr>
          <w:rFonts w:ascii="Times New Roman" w:hAnsi="Times New Roman" w:cs="Times New Roman"/>
        </w:rPr>
        <w:t xml:space="preserve"> Justice Hans Raj Khanna, Justice P</w:t>
      </w:r>
      <w:r w:rsidR="00D96072">
        <w:rPr>
          <w:rFonts w:ascii="Times New Roman" w:hAnsi="Times New Roman" w:cs="Times New Roman"/>
        </w:rPr>
        <w:t>.</w:t>
      </w:r>
      <w:r w:rsidR="00131649" w:rsidRPr="00131649">
        <w:rPr>
          <w:rFonts w:ascii="Times New Roman" w:hAnsi="Times New Roman" w:cs="Times New Roman"/>
        </w:rPr>
        <w:t>N</w:t>
      </w:r>
      <w:r w:rsidR="00D96072">
        <w:rPr>
          <w:rFonts w:ascii="Times New Roman" w:hAnsi="Times New Roman" w:cs="Times New Roman"/>
        </w:rPr>
        <w:t>.</w:t>
      </w:r>
      <w:r w:rsidR="00131649" w:rsidRPr="00131649">
        <w:rPr>
          <w:rFonts w:ascii="Times New Roman" w:hAnsi="Times New Roman" w:cs="Times New Roman"/>
        </w:rPr>
        <w:t xml:space="preserve"> Bhagwati and Justice P</w:t>
      </w:r>
      <w:r w:rsidR="00D96072">
        <w:rPr>
          <w:rFonts w:ascii="Times New Roman" w:hAnsi="Times New Roman" w:cs="Times New Roman"/>
        </w:rPr>
        <w:t>.</w:t>
      </w:r>
      <w:r w:rsidR="00131649" w:rsidRPr="00131649">
        <w:rPr>
          <w:rFonts w:ascii="Times New Roman" w:hAnsi="Times New Roman" w:cs="Times New Roman"/>
        </w:rPr>
        <w:t>K</w:t>
      </w:r>
      <w:r w:rsidR="00D96072">
        <w:rPr>
          <w:rFonts w:ascii="Times New Roman" w:hAnsi="Times New Roman" w:cs="Times New Roman"/>
        </w:rPr>
        <w:t>.</w:t>
      </w:r>
      <w:r w:rsidR="00131649" w:rsidRPr="00131649">
        <w:rPr>
          <w:rFonts w:ascii="Times New Roman" w:hAnsi="Times New Roman" w:cs="Times New Roman"/>
        </w:rPr>
        <w:t xml:space="preserve"> </w:t>
      </w:r>
      <w:r w:rsidR="00131649" w:rsidRPr="00131649">
        <w:rPr>
          <w:rFonts w:ascii="Times New Roman" w:hAnsi="Times New Roman" w:cs="Times New Roman"/>
          <w:lang w:val="nl-NL"/>
        </w:rPr>
        <w:t>Goswami</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case: </w:t>
      </w:r>
      <w:r w:rsidRPr="00131649">
        <w:rPr>
          <w:rFonts w:ascii="Times New Roman" w:hAnsi="Times New Roman" w:cs="Times New Roman"/>
        </w:rPr>
        <w:t xml:space="preserve">Law was passed to impose ceiling on land. The surplus land acquired from landlords was to be distributed among landless person and poor peasants. However, the surplus land acquired from industrial undertakings being used by them to produce raw materials for manufacture of goods was to be allotted to the </w:t>
      </w:r>
      <w:r w:rsidR="00D96072">
        <w:rPr>
          <w:rFonts w:ascii="Times New Roman" w:hAnsi="Times New Roman" w:cs="Times New Roman"/>
        </w:rPr>
        <w:t>S</w:t>
      </w:r>
      <w:r w:rsidRPr="00131649">
        <w:rPr>
          <w:rFonts w:ascii="Times New Roman" w:hAnsi="Times New Roman" w:cs="Times New Roman"/>
        </w:rPr>
        <w:t xml:space="preserve">tate </w:t>
      </w:r>
      <w:r w:rsidR="00D96072">
        <w:rPr>
          <w:rFonts w:ascii="Times New Roman" w:hAnsi="Times New Roman" w:cs="Times New Roman"/>
        </w:rPr>
        <w:t>F</w:t>
      </w:r>
      <w:r w:rsidRPr="00131649">
        <w:rPr>
          <w:rFonts w:ascii="Times New Roman" w:hAnsi="Times New Roman" w:cs="Times New Roman"/>
        </w:rPr>
        <w:t xml:space="preserve">arming Corporation for production of raw materials. The scheme, it was argued, was not for agrarian reform insofar as the land was vested in the state corporation. It was stressed that allotment of land to the landless for the poor agriculturist was an essential attribute of agricultural reform but not allotment of land to a </w:t>
      </w:r>
      <w:r w:rsidR="00D96072">
        <w:rPr>
          <w:rFonts w:ascii="Times New Roman" w:hAnsi="Times New Roman" w:cs="Times New Roman"/>
        </w:rPr>
        <w:t>S</w:t>
      </w:r>
      <w:r w:rsidRPr="00131649">
        <w:rPr>
          <w:rFonts w:ascii="Times New Roman" w:hAnsi="Times New Roman" w:cs="Times New Roman"/>
        </w:rPr>
        <w:t>tate</w:t>
      </w:r>
      <w:r w:rsidRPr="00131649">
        <w:rPr>
          <w:rFonts w:ascii="Times New Roman" w:hAnsi="Times New Roman" w:cs="Times New Roman"/>
          <w:lang w:val="fr-FR"/>
        </w:rPr>
        <w:t xml:space="preserve"> Corporation.</w:t>
      </w:r>
    </w:p>
    <w:p w:rsidR="00D614A3"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bCs/>
        </w:rPr>
        <w:t xml:space="preserve">Judgment: </w:t>
      </w:r>
      <w:r w:rsidR="00131649" w:rsidRPr="00131649">
        <w:rPr>
          <w:rFonts w:ascii="Times New Roman" w:hAnsi="Times New Roman" w:cs="Times New Roman"/>
        </w:rPr>
        <w:t xml:space="preserve">The Supreme Court while rejecting the contention held that the main purpose of the act was to prevent concentration of agricultural land in the hands of a few. It sought to remove economic imbalance by taking surplus land from the holders in excess of the ceiling. </w:t>
      </w:r>
    </w:p>
    <w:p w:rsidR="009C70D2" w:rsidRPr="00131649"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bulk of the land has acquired was being distributed to the landless persons. Retaining a few blocks of land for cultivation of raw materials for industrial undertaking was meant to avoid fragmentation of this land and also to ensure that manufacturers were not starved of raw materials. This provision could not be detached from the rest of the act, the general scheme of which was to bring about agrarian reform. It was true that acquisition simpliciter of land by the state to augment its resources and </w:t>
      </w:r>
      <w:r w:rsidRPr="00131649">
        <w:rPr>
          <w:rFonts w:ascii="Times New Roman" w:hAnsi="Times New Roman" w:cs="Times New Roman"/>
        </w:rPr>
        <w:lastRenderedPageBreak/>
        <w:t xml:space="preserve">without specifying the purpose of which it was to be used for acquisition would not get the protection of </w:t>
      </w:r>
      <w:r w:rsidR="00050BA0">
        <w:rPr>
          <w:rFonts w:ascii="Times New Roman" w:hAnsi="Times New Roman" w:cs="Times New Roman"/>
        </w:rPr>
        <w:t>Article</w:t>
      </w:r>
      <w:r w:rsidRPr="00131649">
        <w:rPr>
          <w:rFonts w:ascii="Times New Roman" w:hAnsi="Times New Roman" w:cs="Times New Roman"/>
        </w:rPr>
        <w:t xml:space="preserve"> 31A. But vesting of some land in the </w:t>
      </w:r>
      <w:r w:rsidR="00D96072">
        <w:rPr>
          <w:rFonts w:ascii="Times New Roman" w:hAnsi="Times New Roman" w:cs="Times New Roman"/>
        </w:rPr>
        <w:t>S</w:t>
      </w:r>
      <w:r w:rsidRPr="00131649">
        <w:rPr>
          <w:rFonts w:ascii="Times New Roman" w:hAnsi="Times New Roman" w:cs="Times New Roman"/>
        </w:rPr>
        <w:t xml:space="preserve">tate would not militate against the object of agrarian reform if it is a part of the general scheme of the agrarian reform and there was no oblique deviation from the avowed purpose. It was necessary to look at the general scheme of the act acquiring land, object of acquisition, reasons for retaining land with the state and not distributing it among the poor peasants. </w:t>
      </w:r>
    </w:p>
    <w:p w:rsidR="009C70D2" w:rsidRPr="00131649" w:rsidRDefault="00131649" w:rsidP="005B5295">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court </w:t>
      </w:r>
      <w:r w:rsidR="005B5295">
        <w:rPr>
          <w:rFonts w:ascii="Times New Roman" w:hAnsi="Times New Roman" w:cs="Times New Roman"/>
        </w:rPr>
        <w:t>said</w:t>
      </w:r>
      <w:r w:rsidRPr="00131649">
        <w:rPr>
          <w:rFonts w:ascii="Times New Roman" w:hAnsi="Times New Roman" w:cs="Times New Roman"/>
        </w:rPr>
        <w:t xml:space="preserve"> that the concept of agrarian reform was not static. With the change of times under the impact of fresh ideas and in the context of fresh situation, the concept of agrarian reform is bound to acquire the new dimensions. A major which has the effect of improving the ruler economy and promoting ruler welfare would be a part of agrarian reform.</w:t>
      </w:r>
    </w:p>
    <w:p w:rsidR="009C70D2" w:rsidRPr="005B5295" w:rsidRDefault="00131649" w:rsidP="00131649">
      <w:pPr>
        <w:pStyle w:val="Body"/>
        <w:spacing w:before="120" w:after="120" w:line="276" w:lineRule="auto"/>
        <w:rPr>
          <w:rFonts w:ascii="Times New Roman" w:hAnsi="Times New Roman" w:cs="Times New Roman"/>
          <w:b/>
          <w:bCs/>
        </w:rPr>
      </w:pPr>
      <w:r w:rsidRPr="005B5295">
        <w:rPr>
          <w:rFonts w:ascii="Times New Roman" w:hAnsi="Times New Roman" w:cs="Times New Roman"/>
          <w:b/>
          <w:bCs/>
        </w:rPr>
        <w:t xml:space="preserve">The 44th Constitutional </w:t>
      </w:r>
      <w:r w:rsidR="005B5295">
        <w:rPr>
          <w:rFonts w:ascii="Times New Roman" w:hAnsi="Times New Roman" w:cs="Times New Roman"/>
          <w:b/>
          <w:bCs/>
        </w:rPr>
        <w:t>A</w:t>
      </w:r>
      <w:r w:rsidRPr="005B5295">
        <w:rPr>
          <w:rFonts w:ascii="Times New Roman" w:hAnsi="Times New Roman" w:cs="Times New Roman"/>
          <w:b/>
          <w:bCs/>
        </w:rPr>
        <w:t>mendment</w:t>
      </w:r>
    </w:p>
    <w:p w:rsidR="009C70D2" w:rsidRPr="00131649"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44th Constitutional </w:t>
      </w:r>
      <w:r w:rsidR="00D96072">
        <w:rPr>
          <w:rFonts w:ascii="Times New Roman" w:hAnsi="Times New Roman" w:cs="Times New Roman"/>
        </w:rPr>
        <w:t>A</w:t>
      </w:r>
      <w:r w:rsidRPr="00131649">
        <w:rPr>
          <w:rFonts w:ascii="Times New Roman" w:hAnsi="Times New Roman" w:cs="Times New Roman"/>
        </w:rPr>
        <w:t xml:space="preserve">mendment, 1978 transformed the </w:t>
      </w:r>
      <w:r w:rsidR="00D96072">
        <w:rPr>
          <w:rFonts w:ascii="Times New Roman" w:hAnsi="Times New Roman" w:cs="Times New Roman"/>
        </w:rPr>
        <w:t>‘</w:t>
      </w:r>
      <w:r w:rsidRPr="00131649">
        <w:rPr>
          <w:rFonts w:ascii="Times New Roman" w:hAnsi="Times New Roman" w:cs="Times New Roman"/>
        </w:rPr>
        <w:t>right to property</w:t>
      </w:r>
      <w:r w:rsidR="00D96072">
        <w:rPr>
          <w:rFonts w:ascii="Times New Roman" w:hAnsi="Times New Roman" w:cs="Times New Roman"/>
        </w:rPr>
        <w:t>’</w:t>
      </w:r>
      <w:r w:rsidRPr="00131649">
        <w:rPr>
          <w:rFonts w:ascii="Times New Roman" w:hAnsi="Times New Roman" w:cs="Times New Roman"/>
        </w:rPr>
        <w:t xml:space="preserve"> from the category of </w:t>
      </w:r>
      <w:r w:rsidR="00FF7434">
        <w:rPr>
          <w:rFonts w:ascii="Times New Roman" w:hAnsi="Times New Roman" w:cs="Times New Roman"/>
        </w:rPr>
        <w:t xml:space="preserve">Fundamental Right </w:t>
      </w:r>
      <w:r w:rsidRPr="00131649">
        <w:rPr>
          <w:rFonts w:ascii="Times New Roman" w:hAnsi="Times New Roman" w:cs="Times New Roman"/>
        </w:rPr>
        <w:t xml:space="preserve">by repealing </w:t>
      </w:r>
      <w:r w:rsidR="00050BA0">
        <w:rPr>
          <w:rFonts w:ascii="Times New Roman" w:hAnsi="Times New Roman" w:cs="Times New Roman"/>
        </w:rPr>
        <w:t>Article</w:t>
      </w:r>
      <w:r w:rsidRPr="00131649">
        <w:rPr>
          <w:rFonts w:ascii="Times New Roman" w:hAnsi="Times New Roman" w:cs="Times New Roman"/>
        </w:rPr>
        <w:t xml:space="preserve"> 31, and converted it into an ordinary constitutional right by electing </w:t>
      </w:r>
      <w:r w:rsidR="00050BA0">
        <w:rPr>
          <w:rFonts w:ascii="Times New Roman" w:hAnsi="Times New Roman" w:cs="Times New Roman"/>
        </w:rPr>
        <w:t>Article</w:t>
      </w:r>
      <w:r w:rsidRPr="00131649">
        <w:rPr>
          <w:rFonts w:ascii="Times New Roman" w:hAnsi="Times New Roman" w:cs="Times New Roman"/>
        </w:rPr>
        <w:t xml:space="preserve"> 300A instead. </w:t>
      </w:r>
      <w:r w:rsidR="00050BA0">
        <w:rPr>
          <w:rFonts w:ascii="Times New Roman" w:hAnsi="Times New Roman" w:cs="Times New Roman"/>
        </w:rPr>
        <w:t>Article</w:t>
      </w:r>
      <w:r w:rsidRPr="00131649">
        <w:rPr>
          <w:rFonts w:ascii="Times New Roman" w:hAnsi="Times New Roman" w:cs="Times New Roman"/>
        </w:rPr>
        <w:t xml:space="preserve"> 300A merely says, “</w:t>
      </w:r>
      <w:proofErr w:type="gramStart"/>
      <w:r w:rsidRPr="00131649">
        <w:rPr>
          <w:rFonts w:ascii="Times New Roman" w:hAnsi="Times New Roman" w:cs="Times New Roman"/>
        </w:rPr>
        <w:t>no</w:t>
      </w:r>
      <w:proofErr w:type="gramEnd"/>
      <w:r w:rsidRPr="00131649">
        <w:rPr>
          <w:rFonts w:ascii="Times New Roman" w:hAnsi="Times New Roman" w:cs="Times New Roman"/>
        </w:rPr>
        <w:t xml:space="preserve"> person shall deprive off property saved by authority of law.”</w:t>
      </w:r>
    </w:p>
    <w:p w:rsidR="009C70D2" w:rsidRPr="00B02532" w:rsidRDefault="00131649" w:rsidP="005B5295">
      <w:pPr>
        <w:pStyle w:val="Body"/>
        <w:spacing w:before="120" w:after="120" w:line="276" w:lineRule="auto"/>
        <w:jc w:val="center"/>
        <w:rPr>
          <w:rFonts w:ascii="Times New Roman" w:hAnsi="Times New Roman" w:cs="Times New Roman"/>
          <w:b/>
          <w:bCs/>
          <w:sz w:val="24"/>
          <w:szCs w:val="24"/>
        </w:rPr>
      </w:pPr>
      <w:r w:rsidRPr="00B02532">
        <w:rPr>
          <w:rFonts w:ascii="Times New Roman" w:hAnsi="Times New Roman" w:cs="Times New Roman"/>
          <w:b/>
          <w:bCs/>
          <w:sz w:val="24"/>
          <w:szCs w:val="24"/>
        </w:rPr>
        <w:t xml:space="preserve">Right to </w:t>
      </w:r>
      <w:r w:rsidR="005F6488">
        <w:rPr>
          <w:rFonts w:ascii="Times New Roman" w:hAnsi="Times New Roman" w:cs="Times New Roman"/>
          <w:b/>
          <w:bCs/>
          <w:sz w:val="24"/>
          <w:szCs w:val="24"/>
        </w:rPr>
        <w:t>C</w:t>
      </w:r>
      <w:r w:rsidRPr="00B02532">
        <w:rPr>
          <w:rFonts w:ascii="Times New Roman" w:hAnsi="Times New Roman" w:cs="Times New Roman"/>
          <w:b/>
          <w:bCs/>
          <w:sz w:val="24"/>
          <w:szCs w:val="24"/>
        </w:rPr>
        <w:t xml:space="preserve">onstitutional </w:t>
      </w:r>
      <w:r w:rsidR="005F6488">
        <w:rPr>
          <w:rFonts w:ascii="Times New Roman" w:hAnsi="Times New Roman" w:cs="Times New Roman"/>
          <w:b/>
          <w:bCs/>
          <w:sz w:val="24"/>
          <w:szCs w:val="24"/>
        </w:rPr>
        <w:t>R</w:t>
      </w:r>
      <w:r w:rsidRPr="00B02532">
        <w:rPr>
          <w:rFonts w:ascii="Times New Roman" w:hAnsi="Times New Roman" w:cs="Times New Roman"/>
          <w:b/>
          <w:bCs/>
          <w:sz w:val="24"/>
          <w:szCs w:val="24"/>
        </w:rPr>
        <w:t>emedies</w:t>
      </w:r>
    </w:p>
    <w:p w:rsidR="00924748" w:rsidRPr="005679A9" w:rsidRDefault="00131649" w:rsidP="005679A9">
      <w:pPr>
        <w:pStyle w:val="Heading2"/>
      </w:pPr>
      <w:bookmarkStart w:id="52" w:name="_Toc75032331"/>
      <w:r w:rsidRPr="005679A9">
        <w:t>Topic</w:t>
      </w:r>
      <w:r w:rsidR="003110E6" w:rsidRPr="005679A9">
        <w:t xml:space="preserve">: </w:t>
      </w:r>
      <w:r w:rsidRPr="005679A9">
        <w:t xml:space="preserve">The </w:t>
      </w:r>
      <w:r w:rsidR="005B5295" w:rsidRPr="005679A9">
        <w:t xml:space="preserve">True Nature </w:t>
      </w:r>
      <w:proofErr w:type="gramStart"/>
      <w:r w:rsidR="003110E6" w:rsidRPr="005679A9">
        <w:t>Of</w:t>
      </w:r>
      <w:proofErr w:type="gramEnd"/>
      <w:r w:rsidR="003110E6" w:rsidRPr="005679A9">
        <w:t xml:space="preserve"> </w:t>
      </w:r>
      <w:r w:rsidR="005B5295" w:rsidRPr="005679A9">
        <w:t xml:space="preserve">Proceeding </w:t>
      </w:r>
      <w:r w:rsidR="003110E6" w:rsidRPr="005679A9">
        <w:t xml:space="preserve">Under </w:t>
      </w:r>
      <w:r w:rsidR="00050BA0" w:rsidRPr="005679A9">
        <w:t>Article</w:t>
      </w:r>
      <w:r w:rsidRPr="005679A9">
        <w:t xml:space="preserve"> </w:t>
      </w:r>
      <w:r w:rsidR="003110E6" w:rsidRPr="005679A9">
        <w:t>32</w:t>
      </w:r>
      <w:bookmarkEnd w:id="52"/>
    </w:p>
    <w:p w:rsidR="009C70D2" w:rsidRPr="00924748" w:rsidRDefault="00924748" w:rsidP="00924748">
      <w:pPr>
        <w:pStyle w:val="Body"/>
        <w:spacing w:before="120" w:after="120" w:line="276" w:lineRule="auto"/>
        <w:jc w:val="both"/>
        <w:rPr>
          <w:rFonts w:ascii="Times New Roman" w:hAnsi="Times New Roman" w:cs="Times New Roman"/>
          <w:b/>
        </w:rPr>
      </w:pPr>
      <w:r w:rsidRPr="00924748">
        <w:rPr>
          <w:rFonts w:ascii="Times New Roman" w:hAnsi="Times New Roman" w:cs="Times New Roman"/>
          <w:b/>
        </w:rPr>
        <w:t>Name of the case:</w:t>
      </w:r>
      <w:r w:rsidR="00131649" w:rsidRPr="00924748">
        <w:rPr>
          <w:rFonts w:ascii="Times New Roman" w:hAnsi="Times New Roman" w:cs="Times New Roman"/>
          <w:b/>
        </w:rPr>
        <w:t xml:space="preserve"> </w:t>
      </w:r>
      <w:r w:rsidR="00131649" w:rsidRPr="00924748">
        <w:rPr>
          <w:rFonts w:ascii="Times New Roman" w:hAnsi="Times New Roman" w:cs="Times New Roman"/>
          <w:b/>
          <w:lang w:val="nl-NL"/>
        </w:rPr>
        <w:t>Bandhu</w:t>
      </w:r>
      <w:r w:rsidR="00131649" w:rsidRPr="00924748">
        <w:rPr>
          <w:rFonts w:ascii="Times New Roman" w:hAnsi="Times New Roman" w:cs="Times New Roman"/>
          <w:b/>
        </w:rPr>
        <w:t>a</w:t>
      </w:r>
      <w:r w:rsidR="00131649" w:rsidRPr="00924748">
        <w:rPr>
          <w:rFonts w:ascii="Times New Roman" w:hAnsi="Times New Roman" w:cs="Times New Roman"/>
          <w:b/>
          <w:lang w:val="fr-FR"/>
        </w:rPr>
        <w:t xml:space="preserve"> Mukti Morcha</w:t>
      </w:r>
      <w:r w:rsidR="00131649" w:rsidRPr="00924748">
        <w:rPr>
          <w:rFonts w:ascii="Times New Roman" w:hAnsi="Times New Roman" w:cs="Times New Roman"/>
          <w:b/>
        </w:rPr>
        <w:t xml:space="preserve"> v. UOI, AIR 1984 SC 802</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D96072">
        <w:rPr>
          <w:rFonts w:ascii="Times New Roman" w:hAnsi="Times New Roman" w:cs="Times New Roman"/>
          <w:b/>
        </w:rPr>
        <w:t>:</w:t>
      </w:r>
      <w:r w:rsidR="00131649" w:rsidRPr="00131649">
        <w:rPr>
          <w:rFonts w:ascii="Times New Roman" w:hAnsi="Times New Roman" w:cs="Times New Roman"/>
        </w:rPr>
        <w:t xml:space="preserve"> Justice P</w:t>
      </w:r>
      <w:r w:rsidR="00D96072">
        <w:rPr>
          <w:rFonts w:ascii="Times New Roman" w:hAnsi="Times New Roman" w:cs="Times New Roman"/>
        </w:rPr>
        <w:t>.</w:t>
      </w:r>
      <w:r w:rsidR="00131649" w:rsidRPr="00131649">
        <w:rPr>
          <w:rFonts w:ascii="Times New Roman" w:hAnsi="Times New Roman" w:cs="Times New Roman"/>
        </w:rPr>
        <w:t>N</w:t>
      </w:r>
      <w:r w:rsidR="00D96072">
        <w:rPr>
          <w:rFonts w:ascii="Times New Roman" w:hAnsi="Times New Roman" w:cs="Times New Roman"/>
        </w:rPr>
        <w:t>.</w:t>
      </w:r>
      <w:r w:rsidR="00131649" w:rsidRPr="00131649">
        <w:rPr>
          <w:rFonts w:ascii="Times New Roman" w:hAnsi="Times New Roman" w:cs="Times New Roman"/>
        </w:rPr>
        <w:t xml:space="preserve"> Bhagwati, Justice R</w:t>
      </w:r>
      <w:r w:rsidR="00D96072">
        <w:rPr>
          <w:rFonts w:ascii="Times New Roman" w:hAnsi="Times New Roman" w:cs="Times New Roman"/>
        </w:rPr>
        <w:t>.</w:t>
      </w:r>
      <w:r w:rsidR="00131649" w:rsidRPr="00131649">
        <w:rPr>
          <w:rFonts w:ascii="Times New Roman" w:hAnsi="Times New Roman" w:cs="Times New Roman"/>
        </w:rPr>
        <w:t>S</w:t>
      </w:r>
      <w:r w:rsidR="00D96072">
        <w:rPr>
          <w:rFonts w:ascii="Times New Roman" w:hAnsi="Times New Roman" w:cs="Times New Roman"/>
        </w:rPr>
        <w:t>.</w:t>
      </w:r>
      <w:r w:rsidR="00131649" w:rsidRPr="00131649">
        <w:rPr>
          <w:rFonts w:ascii="Times New Roman" w:hAnsi="Times New Roman" w:cs="Times New Roman"/>
        </w:rPr>
        <w:t xml:space="preserve"> Pathak and Justice Amarendra Nath Singh</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lastRenderedPageBreak/>
        <w:t xml:space="preserve">Fact of the case: </w:t>
      </w:r>
      <w:r w:rsidRPr="00131649">
        <w:rPr>
          <w:rFonts w:ascii="Times New Roman" w:hAnsi="Times New Roman" w:cs="Times New Roman"/>
        </w:rPr>
        <w:t xml:space="preserve">The petitioner, and organisation dedicated to the cause of release of bonded labourers in the country, addressed a letter to </w:t>
      </w:r>
      <w:r w:rsidRPr="00D96072">
        <w:rPr>
          <w:rFonts w:ascii="Times New Roman" w:hAnsi="Times New Roman" w:cs="Times New Roman"/>
          <w:b/>
          <w:bCs/>
        </w:rPr>
        <w:t>Justice P</w:t>
      </w:r>
      <w:r w:rsidR="00D96072" w:rsidRPr="00D96072">
        <w:rPr>
          <w:rFonts w:ascii="Times New Roman" w:hAnsi="Times New Roman" w:cs="Times New Roman"/>
          <w:b/>
          <w:bCs/>
        </w:rPr>
        <w:t>.</w:t>
      </w:r>
      <w:r w:rsidRPr="00D96072">
        <w:rPr>
          <w:rFonts w:ascii="Times New Roman" w:hAnsi="Times New Roman" w:cs="Times New Roman"/>
          <w:b/>
          <w:bCs/>
        </w:rPr>
        <w:t>N</w:t>
      </w:r>
      <w:r w:rsidR="00D96072" w:rsidRPr="00D96072">
        <w:rPr>
          <w:rFonts w:ascii="Times New Roman" w:hAnsi="Times New Roman" w:cs="Times New Roman"/>
          <w:b/>
          <w:bCs/>
        </w:rPr>
        <w:t>.</w:t>
      </w:r>
      <w:r w:rsidRPr="00D96072">
        <w:rPr>
          <w:rFonts w:ascii="Times New Roman" w:hAnsi="Times New Roman" w:cs="Times New Roman"/>
          <w:b/>
          <w:bCs/>
        </w:rPr>
        <w:t xml:space="preserve"> Bhagwati</w:t>
      </w:r>
      <w:r w:rsidRPr="00131649">
        <w:rPr>
          <w:rFonts w:ascii="Times New Roman" w:hAnsi="Times New Roman" w:cs="Times New Roman"/>
        </w:rPr>
        <w:t xml:space="preserve"> alleging:</w:t>
      </w:r>
    </w:p>
    <w:p w:rsidR="009C70D2" w:rsidRPr="00131649" w:rsidRDefault="00131649" w:rsidP="00924748">
      <w:pPr>
        <w:pStyle w:val="Body"/>
        <w:numPr>
          <w:ilvl w:val="0"/>
          <w:numId w:val="16"/>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 That there were large </w:t>
      </w:r>
      <w:proofErr w:type="gramStart"/>
      <w:r w:rsidRPr="00131649">
        <w:rPr>
          <w:rFonts w:ascii="Times New Roman" w:hAnsi="Times New Roman" w:cs="Times New Roman"/>
        </w:rPr>
        <w:t>number</w:t>
      </w:r>
      <w:proofErr w:type="gramEnd"/>
      <w:r w:rsidRPr="00131649">
        <w:rPr>
          <w:rFonts w:ascii="Times New Roman" w:hAnsi="Times New Roman" w:cs="Times New Roman"/>
        </w:rPr>
        <w:t xml:space="preserve"> of labourers from different parts of the country who are working in the some of the stone quarries situated in the district Faizabad, state of Haryana under </w:t>
      </w:r>
      <w:r w:rsidRPr="00131649">
        <w:rPr>
          <w:rFonts w:ascii="Times New Roman" w:hAnsi="Times New Roman" w:cs="Times New Roman"/>
          <w:rtl/>
          <w:lang w:val="ar-SA" w:bidi="ar-SA"/>
        </w:rPr>
        <w:t>“</w:t>
      </w:r>
      <w:r w:rsidRPr="00131649">
        <w:rPr>
          <w:rFonts w:ascii="Times New Roman" w:hAnsi="Times New Roman" w:cs="Times New Roman"/>
        </w:rPr>
        <w:t>inhumane and intolerable condition</w:t>
      </w:r>
      <w:r w:rsidR="00266BBA">
        <w:rPr>
          <w:rFonts w:ascii="Times New Roman" w:hAnsi="Times New Roman" w:cs="Times New Roman" w:hint="cs"/>
          <w:rtl/>
          <w:lang w:val="ar-SA" w:bidi="ar-SA"/>
        </w:rPr>
        <w:t xml:space="preserve">". </w:t>
      </w:r>
      <w:r w:rsidRPr="00131649">
        <w:rPr>
          <w:rFonts w:ascii="Times New Roman" w:hAnsi="Times New Roman" w:cs="Times New Roman"/>
        </w:rPr>
        <w:t xml:space="preserve"> </w:t>
      </w:r>
    </w:p>
    <w:p w:rsidR="009C70D2" w:rsidRPr="00131649" w:rsidRDefault="00131649" w:rsidP="00924748">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That a large number of them were bonded labourers;</w:t>
      </w:r>
    </w:p>
    <w:p w:rsidR="009C70D2" w:rsidRPr="00131649" w:rsidRDefault="00131649" w:rsidP="00924748">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That the provision of the Constitution and various social welfare laws passed for the benefit of the said workmen were not being implemented in regard to these labourers.</w:t>
      </w:r>
    </w:p>
    <w:p w:rsidR="009C70D2" w:rsidRPr="00131649"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The petitioner also mentioned in the letter the names of the stone quarries and particulars of labourers who are working as bonded labourers and create that a writ be sued for proper implementation of the various provisions of the social welfare litigation.</w:t>
      </w:r>
    </w:p>
    <w:p w:rsidR="00D614A3"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has clarified that procedurally, under </w:t>
      </w:r>
      <w:r w:rsidR="00050BA0">
        <w:rPr>
          <w:rFonts w:ascii="Times New Roman" w:hAnsi="Times New Roman" w:cs="Times New Roman"/>
        </w:rPr>
        <w:t>Article</w:t>
      </w:r>
      <w:r w:rsidR="00131649" w:rsidRPr="00131649">
        <w:rPr>
          <w:rFonts w:ascii="Times New Roman" w:hAnsi="Times New Roman" w:cs="Times New Roman"/>
        </w:rPr>
        <w:t xml:space="preserve"> </w:t>
      </w:r>
      <w:proofErr w:type="gramStart"/>
      <w:r w:rsidR="00131649" w:rsidRPr="00131649">
        <w:rPr>
          <w:rFonts w:ascii="Times New Roman" w:hAnsi="Times New Roman" w:cs="Times New Roman"/>
        </w:rPr>
        <w:t>32,</w:t>
      </w:r>
      <w:proofErr w:type="gramEnd"/>
      <w:r w:rsidR="00131649" w:rsidRPr="00131649">
        <w:rPr>
          <w:rFonts w:ascii="Times New Roman" w:hAnsi="Times New Roman" w:cs="Times New Roman"/>
        </w:rPr>
        <w:t xml:space="preserve"> it is not bound to follow the ordinary advisory procedure and made of such procedure as may be effective for the enforcement of </w:t>
      </w:r>
      <w:r w:rsidR="00FF7434">
        <w:rPr>
          <w:rFonts w:ascii="Times New Roman" w:hAnsi="Times New Roman" w:cs="Times New Roman"/>
        </w:rPr>
        <w:t>Fundamental Right</w:t>
      </w:r>
      <w:r w:rsidR="00131649" w:rsidRPr="00131649">
        <w:rPr>
          <w:rFonts w:ascii="Times New Roman" w:hAnsi="Times New Roman" w:cs="Times New Roman"/>
        </w:rPr>
        <w:t xml:space="preserve">s. When </w:t>
      </w:r>
      <w:r w:rsidR="00266BBA">
        <w:rPr>
          <w:rFonts w:ascii="Times New Roman" w:hAnsi="Times New Roman" w:cs="Times New Roman"/>
        </w:rPr>
        <w:t>writ</w:t>
      </w:r>
      <w:r w:rsidR="00131649" w:rsidRPr="00131649">
        <w:rPr>
          <w:rFonts w:ascii="Times New Roman" w:hAnsi="Times New Roman" w:cs="Times New Roman"/>
        </w:rPr>
        <w:t xml:space="preserve"> petition was moved on behalf of some workmen that they were being held in bondage, the Court appointed two persons as commissioner to make report on </w:t>
      </w:r>
      <w:proofErr w:type="gramStart"/>
      <w:r w:rsidR="00131649" w:rsidRPr="00131649">
        <w:rPr>
          <w:rFonts w:ascii="Times New Roman" w:hAnsi="Times New Roman" w:cs="Times New Roman"/>
        </w:rPr>
        <w:t>petitioners</w:t>
      </w:r>
      <w:proofErr w:type="gramEnd"/>
      <w:r w:rsidR="00131649" w:rsidRPr="00131649">
        <w:rPr>
          <w:rFonts w:ascii="Times New Roman" w:hAnsi="Times New Roman" w:cs="Times New Roman"/>
        </w:rPr>
        <w:t xml:space="preserve"> condition. </w:t>
      </w:r>
    </w:p>
    <w:p w:rsidR="009C70D2" w:rsidRPr="00131649"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It was argued that the report had no evidentiary value since what was stated therein was based only on ex-party evidence, which had not been tested by cross examination. The </w:t>
      </w:r>
      <w:r w:rsidR="00D96072">
        <w:rPr>
          <w:rFonts w:ascii="Times New Roman" w:hAnsi="Times New Roman" w:cs="Times New Roman"/>
        </w:rPr>
        <w:t>C</w:t>
      </w:r>
      <w:r w:rsidRPr="00131649">
        <w:rPr>
          <w:rFonts w:ascii="Times New Roman" w:hAnsi="Times New Roman" w:cs="Times New Roman"/>
        </w:rPr>
        <w:t xml:space="preserve">ourt held that argument not well founded and rejected it, as it was based on a total misconception of the true nature of proceeding under </w:t>
      </w:r>
      <w:r w:rsidR="00050BA0">
        <w:rPr>
          <w:rFonts w:ascii="Times New Roman" w:hAnsi="Times New Roman" w:cs="Times New Roman"/>
        </w:rPr>
        <w:t>Article</w:t>
      </w:r>
      <w:r w:rsidRPr="00131649">
        <w:rPr>
          <w:rFonts w:ascii="Times New Roman" w:hAnsi="Times New Roman" w:cs="Times New Roman"/>
        </w:rPr>
        <w:t xml:space="preserve"> 32.</w:t>
      </w:r>
    </w:p>
    <w:p w:rsidR="009C70D2" w:rsidRPr="00131649" w:rsidRDefault="00050BA0" w:rsidP="00924748">
      <w:pPr>
        <w:pStyle w:val="Body"/>
        <w:spacing w:before="120" w:after="120" w:line="276" w:lineRule="auto"/>
        <w:jc w:val="both"/>
        <w:rPr>
          <w:rFonts w:ascii="Times New Roman" w:hAnsi="Times New Roman" w:cs="Times New Roman"/>
        </w:rPr>
      </w:pPr>
      <w:r>
        <w:rPr>
          <w:rFonts w:ascii="Times New Roman" w:hAnsi="Times New Roman" w:cs="Times New Roman"/>
        </w:rPr>
        <w:t>Article</w:t>
      </w:r>
      <w:r w:rsidR="00131649" w:rsidRPr="00131649">
        <w:rPr>
          <w:rFonts w:ascii="Times New Roman" w:hAnsi="Times New Roman" w:cs="Times New Roman"/>
        </w:rPr>
        <w:t xml:space="preserve"> 32 does not say by what </w:t>
      </w:r>
      <w:proofErr w:type="gramStart"/>
      <w:r w:rsidR="00131649" w:rsidRPr="00131649">
        <w:rPr>
          <w:rFonts w:ascii="Times New Roman" w:hAnsi="Times New Roman" w:cs="Times New Roman"/>
        </w:rPr>
        <w:t>proceeding</w:t>
      </w:r>
      <w:proofErr w:type="gramEnd"/>
      <w:r w:rsidR="00131649" w:rsidRPr="00131649">
        <w:rPr>
          <w:rFonts w:ascii="Times New Roman" w:hAnsi="Times New Roman" w:cs="Times New Roman"/>
        </w:rPr>
        <w:t xml:space="preserve"> the Supreme Court may be moved for enforcement of the </w:t>
      </w:r>
      <w:r w:rsidR="00FF7434">
        <w:rPr>
          <w:rFonts w:ascii="Times New Roman" w:hAnsi="Times New Roman" w:cs="Times New Roman"/>
        </w:rPr>
        <w:t xml:space="preserve">Fundamental Right </w:t>
      </w:r>
      <w:r w:rsidR="00131649" w:rsidRPr="00131649">
        <w:rPr>
          <w:rFonts w:ascii="Times New Roman" w:hAnsi="Times New Roman" w:cs="Times New Roman"/>
        </w:rPr>
        <w:t xml:space="preserve">s. </w:t>
      </w:r>
      <w:r w:rsidR="00131649" w:rsidRPr="00131649">
        <w:rPr>
          <w:rFonts w:ascii="Times New Roman" w:hAnsi="Times New Roman" w:cs="Times New Roman"/>
        </w:rPr>
        <w:lastRenderedPageBreak/>
        <w:t xml:space="preserve">The only limitation is that the proceeding must be appropriate for the enforcement of </w:t>
      </w:r>
      <w:r w:rsidR="00FF7434">
        <w:rPr>
          <w:rFonts w:ascii="Times New Roman" w:hAnsi="Times New Roman" w:cs="Times New Roman"/>
        </w:rPr>
        <w:t>Fundamental Right</w:t>
      </w:r>
      <w:r w:rsidR="00131649" w:rsidRPr="00131649">
        <w:rPr>
          <w:rFonts w:ascii="Times New Roman" w:hAnsi="Times New Roman" w:cs="Times New Roman"/>
        </w:rPr>
        <w:t xml:space="preserve">. The Constitution make a deliberately did not lay down any particular form a proceeding for enforcement of </w:t>
      </w:r>
      <w:r w:rsidR="00FF7434">
        <w:rPr>
          <w:rFonts w:ascii="Times New Roman" w:hAnsi="Times New Roman" w:cs="Times New Roman"/>
        </w:rPr>
        <w:t xml:space="preserve">Fundamental Right </w:t>
      </w:r>
      <w:r w:rsidR="00131649" w:rsidRPr="00131649">
        <w:rPr>
          <w:rFonts w:ascii="Times New Roman" w:hAnsi="Times New Roman" w:cs="Times New Roman"/>
        </w:rPr>
        <w:t>not be they stipulate that such proceedings should conform to any rigid pattern or a straight jacket formula. The reason being that they realise that the people were</w:t>
      </w:r>
      <w:r w:rsidR="00131649" w:rsidRPr="00131649">
        <w:rPr>
          <w:rFonts w:ascii="Times New Roman" w:hAnsi="Times New Roman" w:cs="Times New Roman"/>
          <w:lang w:val="nl-NL"/>
        </w:rPr>
        <w:t xml:space="preserve"> poor </w:t>
      </w:r>
      <w:r w:rsidR="00131649" w:rsidRPr="00131649">
        <w:rPr>
          <w:rFonts w:ascii="Times New Roman" w:hAnsi="Times New Roman" w:cs="Times New Roman"/>
        </w:rPr>
        <w:t>and illiterate and insistence on any rigid formula would be self-defeating.</w:t>
      </w:r>
    </w:p>
    <w:p w:rsidR="009C70D2" w:rsidRPr="00131649" w:rsidRDefault="00050BA0" w:rsidP="00924748">
      <w:pPr>
        <w:pStyle w:val="Body"/>
        <w:spacing w:before="120" w:after="120" w:line="276" w:lineRule="auto"/>
        <w:jc w:val="both"/>
        <w:rPr>
          <w:rFonts w:ascii="Times New Roman" w:hAnsi="Times New Roman" w:cs="Times New Roman"/>
        </w:rPr>
      </w:pPr>
      <w:r>
        <w:rPr>
          <w:rFonts w:ascii="Times New Roman" w:hAnsi="Times New Roman" w:cs="Times New Roman"/>
        </w:rPr>
        <w:t>Article</w:t>
      </w:r>
      <w:r w:rsidR="00131649" w:rsidRPr="00131649">
        <w:rPr>
          <w:rFonts w:ascii="Times New Roman" w:hAnsi="Times New Roman" w:cs="Times New Roman"/>
        </w:rPr>
        <w:t xml:space="preserve"> 32 (2) confers power on the Court in its widest terms. It is not confined to issuing the high prerogative writs, but it is much wider and includes within its matrix power to issue any direction, order, writs which may be appropriate for enforcement of </w:t>
      </w:r>
      <w:r w:rsidR="00FF7434">
        <w:rPr>
          <w:rFonts w:ascii="Times New Roman" w:hAnsi="Times New Roman" w:cs="Times New Roman"/>
        </w:rPr>
        <w:t xml:space="preserve">Fundamental Right </w:t>
      </w:r>
      <w:r w:rsidR="00131649" w:rsidRPr="00131649">
        <w:rPr>
          <w:rFonts w:ascii="Times New Roman" w:hAnsi="Times New Roman" w:cs="Times New Roman"/>
        </w:rPr>
        <w:t xml:space="preserve">in question. </w:t>
      </w:r>
    </w:p>
    <w:p w:rsidR="009C70D2" w:rsidRPr="00131649"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Constitution is silent as to the procedure to be followed by the court in exercising its power under </w:t>
      </w:r>
      <w:r w:rsidR="00050BA0">
        <w:rPr>
          <w:rFonts w:ascii="Times New Roman" w:hAnsi="Times New Roman" w:cs="Times New Roman"/>
        </w:rPr>
        <w:t>Article</w:t>
      </w:r>
      <w:r w:rsidRPr="00131649">
        <w:rPr>
          <w:rFonts w:ascii="Times New Roman" w:hAnsi="Times New Roman" w:cs="Times New Roman"/>
        </w:rPr>
        <w:t xml:space="preserve"> 32 (2) because the Constitution makers were anxious not to allow any procedural technicalities to stand in the way of enforcement of </w:t>
      </w:r>
      <w:r w:rsidR="00FF7434">
        <w:rPr>
          <w:rFonts w:ascii="Times New Roman" w:hAnsi="Times New Roman" w:cs="Times New Roman"/>
        </w:rPr>
        <w:t>Fundamental Right</w:t>
      </w:r>
      <w:r w:rsidRPr="00131649">
        <w:rPr>
          <w:rFonts w:ascii="Times New Roman" w:hAnsi="Times New Roman" w:cs="Times New Roman"/>
        </w:rPr>
        <w:t>s</w:t>
      </w:r>
      <w:r w:rsidR="00D96072">
        <w:rPr>
          <w:rFonts w:ascii="Times New Roman" w:hAnsi="Times New Roman" w:cs="Times New Roman"/>
        </w:rPr>
        <w:t>. The apex Court is bound by no procedure to do complete justice under Article 141 of the Constitution of India.</w:t>
      </w:r>
    </w:p>
    <w:p w:rsidR="009C70D2" w:rsidRPr="00131649"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Whatever procedure is necessary to fulfil the purpose is permissible to the court. It is not at all obligate tree for Court to follow adversarial procedure. No such restriction ought to be imposed on the court. In such a system of poor person is always at disadvantage against rich person. When a poor person come to the court for enforcement of their </w:t>
      </w:r>
      <w:r w:rsidR="00FF7434">
        <w:rPr>
          <w:rFonts w:ascii="Times New Roman" w:hAnsi="Times New Roman" w:cs="Times New Roman"/>
        </w:rPr>
        <w:t>Fundamental Right</w:t>
      </w:r>
      <w:r w:rsidRPr="00131649">
        <w:rPr>
          <w:rFonts w:ascii="Times New Roman" w:hAnsi="Times New Roman" w:cs="Times New Roman"/>
        </w:rPr>
        <w:t>, it is necessary to depart from the adversarial procedure and evolve a new procedure so as to enable such person to bring the necessary material before the court so as to a secure enforcement of their right.</w:t>
      </w:r>
    </w:p>
    <w:p w:rsidR="009C70D2" w:rsidRPr="00131649"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In the words of Justice Bhagwati:</w:t>
      </w:r>
    </w:p>
    <w:p w:rsidR="009C70D2" w:rsidRPr="00131649" w:rsidRDefault="00131649" w:rsidP="00924748">
      <w:pPr>
        <w:pStyle w:val="Body"/>
        <w:spacing w:before="120" w:after="120" w:line="276" w:lineRule="auto"/>
        <w:jc w:val="both"/>
        <w:rPr>
          <w:rFonts w:ascii="Times New Roman" w:hAnsi="Times New Roman" w:cs="Times New Roman"/>
        </w:rPr>
      </w:pPr>
      <w:proofErr w:type="gramStart"/>
      <w:r w:rsidRPr="00131649">
        <w:rPr>
          <w:rFonts w:ascii="Times New Roman" w:hAnsi="Times New Roman" w:cs="Times New Roman"/>
        </w:rPr>
        <w:lastRenderedPageBreak/>
        <w:t xml:space="preserve">“ </w:t>
      </w:r>
      <w:r w:rsidRPr="00266BBA">
        <w:rPr>
          <w:rFonts w:ascii="Times New Roman" w:hAnsi="Times New Roman" w:cs="Times New Roman"/>
          <w:i/>
          <w:iCs/>
        </w:rPr>
        <w:t>we</w:t>
      </w:r>
      <w:proofErr w:type="gramEnd"/>
      <w:r w:rsidRPr="00266BBA">
        <w:rPr>
          <w:rFonts w:ascii="Times New Roman" w:hAnsi="Times New Roman" w:cs="Times New Roman"/>
          <w:i/>
          <w:iCs/>
        </w:rPr>
        <w:t xml:space="preserve"> have therefore to abandon the laissez faire approach in the judicial process particularly where it involves a question of enforcement of </w:t>
      </w:r>
      <w:r w:rsidR="00FF7434">
        <w:rPr>
          <w:rFonts w:ascii="Times New Roman" w:hAnsi="Times New Roman" w:cs="Times New Roman"/>
          <w:i/>
          <w:iCs/>
        </w:rPr>
        <w:t xml:space="preserve">Fundamental Right </w:t>
      </w:r>
      <w:r w:rsidRPr="00266BBA">
        <w:rPr>
          <w:rFonts w:ascii="Times New Roman" w:hAnsi="Times New Roman" w:cs="Times New Roman"/>
          <w:i/>
          <w:iCs/>
        </w:rPr>
        <w:t xml:space="preserve">s and forge new tools, devise new methods and adopt new stages for purpose of making </w:t>
      </w:r>
      <w:r w:rsidR="00FF7434">
        <w:rPr>
          <w:rFonts w:ascii="Times New Roman" w:hAnsi="Times New Roman" w:cs="Times New Roman"/>
          <w:i/>
          <w:iCs/>
        </w:rPr>
        <w:t xml:space="preserve">Fundamental Right </w:t>
      </w:r>
      <w:r w:rsidRPr="00266BBA">
        <w:rPr>
          <w:rFonts w:ascii="Times New Roman" w:hAnsi="Times New Roman" w:cs="Times New Roman"/>
          <w:i/>
          <w:iCs/>
        </w:rPr>
        <w:t xml:space="preserve">s meaningful for the large masses of people. If we want the </w:t>
      </w:r>
      <w:r w:rsidR="00FF7434">
        <w:rPr>
          <w:rFonts w:ascii="Times New Roman" w:hAnsi="Times New Roman" w:cs="Times New Roman"/>
          <w:i/>
          <w:iCs/>
        </w:rPr>
        <w:t xml:space="preserve">Fundamental Right </w:t>
      </w:r>
      <w:r w:rsidRPr="00266BBA">
        <w:rPr>
          <w:rFonts w:ascii="Times New Roman" w:hAnsi="Times New Roman" w:cs="Times New Roman"/>
          <w:i/>
          <w:iCs/>
        </w:rPr>
        <w:t>s to become a living reality and the Supreme Court to become a real sentinel on the qui vive</w:t>
      </w:r>
      <w:r w:rsidR="00266BBA">
        <w:rPr>
          <w:rFonts w:ascii="Times New Roman" w:hAnsi="Times New Roman" w:cs="Times New Roman"/>
          <w:i/>
          <w:iCs/>
        </w:rPr>
        <w:t xml:space="preserve"> (on the alert or lookout)</w:t>
      </w:r>
      <w:r w:rsidRPr="00266BBA">
        <w:rPr>
          <w:rFonts w:ascii="Times New Roman" w:hAnsi="Times New Roman" w:cs="Times New Roman"/>
          <w:i/>
          <w:iCs/>
        </w:rPr>
        <w:t>, we must free ourselves from the cycles of outdated and outmoded assumptions and bring to bear on the subject fresh outlook and original unconventional thinking.”</w:t>
      </w:r>
    </w:p>
    <w:p w:rsidR="00924748"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Accordingly, the court has accepted even a letter addressed to the court as an appropriate proceeding and has taken cognizance in the matter raised therein. </w:t>
      </w:r>
    </w:p>
    <w:p w:rsidR="009C70D2" w:rsidRPr="00266BBA" w:rsidRDefault="00131649" w:rsidP="00924748">
      <w:pPr>
        <w:pStyle w:val="Body"/>
        <w:spacing w:before="120" w:after="120" w:line="276" w:lineRule="auto"/>
        <w:jc w:val="both"/>
        <w:rPr>
          <w:rFonts w:ascii="Times New Roman" w:hAnsi="Times New Roman" w:cs="Times New Roman"/>
          <w:b/>
          <w:bCs/>
        </w:rPr>
      </w:pPr>
      <w:r w:rsidRPr="00266BBA">
        <w:rPr>
          <w:rFonts w:ascii="Times New Roman" w:hAnsi="Times New Roman" w:cs="Times New Roman"/>
          <w:b/>
          <w:bCs/>
        </w:rPr>
        <w:t>Achievement of the judgement</w:t>
      </w:r>
    </w:p>
    <w:p w:rsidR="009C70D2" w:rsidRPr="00131649"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said judgement led the foundation of </w:t>
      </w:r>
      <w:r w:rsidRPr="00266BBA">
        <w:rPr>
          <w:rFonts w:ascii="Times New Roman" w:hAnsi="Times New Roman" w:cs="Times New Roman"/>
          <w:b/>
          <w:bCs/>
          <w:i/>
          <w:iCs/>
        </w:rPr>
        <w:t>Public</w:t>
      </w:r>
      <w:r w:rsidR="00266BBA">
        <w:rPr>
          <w:rFonts w:ascii="Times New Roman" w:hAnsi="Times New Roman" w:cs="Times New Roman"/>
          <w:b/>
          <w:bCs/>
          <w:i/>
          <w:iCs/>
        </w:rPr>
        <w:t xml:space="preserve"> </w:t>
      </w:r>
      <w:r w:rsidR="00266BBA" w:rsidRPr="00266BBA">
        <w:rPr>
          <w:rFonts w:ascii="Times New Roman" w:hAnsi="Times New Roman" w:cs="Times New Roman"/>
          <w:b/>
          <w:bCs/>
          <w:i/>
          <w:iCs/>
        </w:rPr>
        <w:t>I</w:t>
      </w:r>
      <w:r w:rsidRPr="00266BBA">
        <w:rPr>
          <w:rFonts w:ascii="Times New Roman" w:hAnsi="Times New Roman" w:cs="Times New Roman"/>
          <w:b/>
          <w:bCs/>
          <w:i/>
          <w:iCs/>
        </w:rPr>
        <w:t xml:space="preserve">nterest </w:t>
      </w:r>
      <w:r w:rsidR="00266BBA" w:rsidRPr="00266BBA">
        <w:rPr>
          <w:rFonts w:ascii="Times New Roman" w:hAnsi="Times New Roman" w:cs="Times New Roman"/>
          <w:b/>
          <w:bCs/>
          <w:i/>
          <w:iCs/>
        </w:rPr>
        <w:t>L</w:t>
      </w:r>
      <w:r w:rsidRPr="00266BBA">
        <w:rPr>
          <w:rFonts w:ascii="Times New Roman" w:hAnsi="Times New Roman" w:cs="Times New Roman"/>
          <w:b/>
          <w:bCs/>
          <w:i/>
          <w:iCs/>
        </w:rPr>
        <w:t xml:space="preserve">itigation </w:t>
      </w:r>
      <w:r w:rsidRPr="00131649">
        <w:rPr>
          <w:rFonts w:ascii="Times New Roman" w:hAnsi="Times New Roman" w:cs="Times New Roman"/>
        </w:rPr>
        <w:t xml:space="preserve">which alone is responsible for bringing justice to the ignored and poorer </w:t>
      </w:r>
      <w:r w:rsidR="003A38A2">
        <w:rPr>
          <w:rFonts w:ascii="Times New Roman" w:hAnsi="Times New Roman" w:cs="Times New Roman"/>
        </w:rPr>
        <w:t>Section</w:t>
      </w:r>
      <w:r w:rsidRPr="00131649">
        <w:rPr>
          <w:rFonts w:ascii="Times New Roman" w:hAnsi="Times New Roman" w:cs="Times New Roman"/>
        </w:rPr>
        <w:t xml:space="preserve"> of society.</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D0266B" w:rsidRDefault="00D0266B">
      <w:pPr>
        <w:rPr>
          <w:rFonts w:eastAsiaTheme="majorEastAsia" w:cstheme="majorBidi"/>
          <w:b/>
          <w:sz w:val="28"/>
          <w:szCs w:val="32"/>
        </w:rPr>
      </w:pPr>
      <w:r>
        <w:br w:type="page"/>
      </w:r>
    </w:p>
    <w:p w:rsidR="00D0266B" w:rsidRDefault="00D0266B" w:rsidP="00D0266B">
      <w:pPr>
        <w:pStyle w:val="Heading1"/>
      </w:pPr>
      <w:bookmarkStart w:id="53" w:name="_Toc75032332"/>
      <w:r>
        <w:lastRenderedPageBreak/>
        <w:t>Part IV</w:t>
      </w:r>
      <w:bookmarkEnd w:id="53"/>
    </w:p>
    <w:p w:rsidR="009C70D2" w:rsidRPr="00B02532" w:rsidRDefault="00131649" w:rsidP="00131649">
      <w:pPr>
        <w:pStyle w:val="Body"/>
        <w:spacing w:before="120" w:after="120" w:line="276" w:lineRule="auto"/>
        <w:jc w:val="center"/>
        <w:rPr>
          <w:rFonts w:ascii="Times New Roman" w:hAnsi="Times New Roman" w:cs="Times New Roman"/>
          <w:b/>
          <w:bCs/>
          <w:sz w:val="24"/>
          <w:szCs w:val="24"/>
        </w:rPr>
      </w:pPr>
      <w:r w:rsidRPr="00B02532">
        <w:rPr>
          <w:rFonts w:ascii="Times New Roman" w:hAnsi="Times New Roman" w:cs="Times New Roman"/>
          <w:b/>
          <w:bCs/>
          <w:sz w:val="24"/>
          <w:szCs w:val="24"/>
        </w:rPr>
        <w:t xml:space="preserve">Directive </w:t>
      </w:r>
      <w:r w:rsidR="00266BBA" w:rsidRPr="00B02532">
        <w:rPr>
          <w:rFonts w:ascii="Times New Roman" w:hAnsi="Times New Roman" w:cs="Times New Roman"/>
          <w:b/>
          <w:bCs/>
          <w:sz w:val="24"/>
          <w:szCs w:val="24"/>
        </w:rPr>
        <w:t>Principles of State Policy (DPSP)</w:t>
      </w:r>
    </w:p>
    <w:p w:rsidR="009C70D2" w:rsidRPr="00131649" w:rsidRDefault="00266BBA" w:rsidP="00266BBA">
      <w:pPr>
        <w:pStyle w:val="Body"/>
        <w:spacing w:before="120" w:after="120" w:line="276" w:lineRule="auto"/>
        <w:jc w:val="center"/>
        <w:rPr>
          <w:rFonts w:ascii="Times New Roman" w:hAnsi="Times New Roman" w:cs="Times New Roman"/>
        </w:rPr>
      </w:pPr>
      <w:r>
        <w:rPr>
          <w:rFonts w:ascii="Times New Roman" w:hAnsi="Times New Roman" w:cs="Times New Roman"/>
        </w:rPr>
        <w:t>[Article 36 – 51]</w:t>
      </w:r>
    </w:p>
    <w:p w:rsidR="009C70D2" w:rsidRPr="005679A9" w:rsidRDefault="00131649" w:rsidP="005679A9">
      <w:pPr>
        <w:pStyle w:val="Heading2"/>
      </w:pPr>
      <w:bookmarkStart w:id="54" w:name="_Toc75032333"/>
      <w:r w:rsidRPr="005679A9">
        <w:t>Topic</w:t>
      </w:r>
      <w:r w:rsidR="003110E6" w:rsidRPr="005679A9">
        <w:t xml:space="preserve">: </w:t>
      </w:r>
      <w:r w:rsidR="00266BBA" w:rsidRPr="005679A9">
        <w:t>Inter</w:t>
      </w:r>
      <w:r w:rsidR="003110E6" w:rsidRPr="005679A9">
        <w:t xml:space="preserve">-Relationship </w:t>
      </w:r>
      <w:proofErr w:type="gramStart"/>
      <w:r w:rsidR="003110E6" w:rsidRPr="005679A9">
        <w:t>Between</w:t>
      </w:r>
      <w:proofErr w:type="gramEnd"/>
      <w:r w:rsidR="003110E6" w:rsidRPr="005679A9">
        <w:t xml:space="preserve"> </w:t>
      </w:r>
      <w:r w:rsidR="00FF7434" w:rsidRPr="005679A9">
        <w:t xml:space="preserve">Fundamental Right </w:t>
      </w:r>
      <w:r w:rsidR="003110E6" w:rsidRPr="005679A9">
        <w:t>S And Directive Principles</w:t>
      </w:r>
      <w:bookmarkEnd w:id="54"/>
    </w:p>
    <w:p w:rsidR="009C70D2" w:rsidRPr="00924748" w:rsidRDefault="00924748" w:rsidP="00924748">
      <w:pPr>
        <w:pStyle w:val="Body"/>
        <w:spacing w:before="120" w:after="120" w:line="276" w:lineRule="auto"/>
        <w:jc w:val="both"/>
        <w:rPr>
          <w:rFonts w:ascii="Times New Roman" w:hAnsi="Times New Roman" w:cs="Times New Roman"/>
          <w:b/>
        </w:rPr>
      </w:pPr>
      <w:r w:rsidRPr="00924748">
        <w:rPr>
          <w:rFonts w:ascii="Times New Roman" w:hAnsi="Times New Roman" w:cs="Times New Roman"/>
          <w:b/>
        </w:rPr>
        <w:t xml:space="preserve">Name of the </w:t>
      </w:r>
      <w:r w:rsidR="00266BBA">
        <w:rPr>
          <w:rFonts w:ascii="Times New Roman" w:hAnsi="Times New Roman" w:cs="Times New Roman"/>
          <w:b/>
        </w:rPr>
        <w:t>C</w:t>
      </w:r>
      <w:r w:rsidRPr="00924748">
        <w:rPr>
          <w:rFonts w:ascii="Times New Roman" w:hAnsi="Times New Roman" w:cs="Times New Roman"/>
          <w:b/>
        </w:rPr>
        <w:t>ase:</w:t>
      </w:r>
      <w:r w:rsidR="00131649" w:rsidRPr="00924748">
        <w:rPr>
          <w:rFonts w:ascii="Times New Roman" w:hAnsi="Times New Roman" w:cs="Times New Roman"/>
          <w:b/>
        </w:rPr>
        <w:t xml:space="preserve"> State of Madras v. Champakam Dorairajan, AIR 1951 SC 226</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266BBA">
        <w:rPr>
          <w:rFonts w:ascii="Times New Roman" w:hAnsi="Times New Roman" w:cs="Times New Roman"/>
          <w:b/>
        </w:rPr>
        <w:t>:</w:t>
      </w:r>
      <w:r w:rsidR="00131649" w:rsidRPr="00131649">
        <w:rPr>
          <w:rFonts w:ascii="Times New Roman" w:hAnsi="Times New Roman" w:cs="Times New Roman"/>
        </w:rPr>
        <w:t xml:space="preserve"> </w:t>
      </w:r>
      <w:r w:rsidR="00131649" w:rsidRPr="00131649">
        <w:rPr>
          <w:rFonts w:ascii="Times New Roman" w:hAnsi="Times New Roman" w:cs="Times New Roman"/>
          <w:lang w:val="de-DE"/>
        </w:rPr>
        <w:t>Chief Justice Harilal J Kania, Justice Fazal Ali, Justice M Patanjali Sastri, Justice Mehr Chand Mahajan, Justice B</w:t>
      </w:r>
      <w:r w:rsidR="00266BBA">
        <w:rPr>
          <w:rFonts w:ascii="Times New Roman" w:hAnsi="Times New Roman" w:cs="Times New Roman"/>
          <w:lang w:val="de-DE"/>
        </w:rPr>
        <w:t>.</w:t>
      </w:r>
      <w:r w:rsidR="00131649" w:rsidRPr="00131649">
        <w:rPr>
          <w:rFonts w:ascii="Times New Roman" w:hAnsi="Times New Roman" w:cs="Times New Roman"/>
          <w:lang w:val="de-DE"/>
        </w:rPr>
        <w:t>K</w:t>
      </w:r>
      <w:r w:rsidR="00266BBA">
        <w:rPr>
          <w:rFonts w:ascii="Times New Roman" w:hAnsi="Times New Roman" w:cs="Times New Roman"/>
          <w:lang w:val="de-DE"/>
        </w:rPr>
        <w:t>.</w:t>
      </w:r>
      <w:r w:rsidR="00131649" w:rsidRPr="00131649">
        <w:rPr>
          <w:rFonts w:ascii="Times New Roman" w:hAnsi="Times New Roman" w:cs="Times New Roman"/>
          <w:lang w:val="de-DE"/>
        </w:rPr>
        <w:t xml:space="preserve"> Mukherje</w:t>
      </w:r>
      <w:r w:rsidR="00131649" w:rsidRPr="00131649">
        <w:rPr>
          <w:rFonts w:ascii="Times New Roman" w:hAnsi="Times New Roman" w:cs="Times New Roman"/>
        </w:rPr>
        <w:t>a</w:t>
      </w:r>
      <w:r w:rsidR="00131649" w:rsidRPr="00131649">
        <w:rPr>
          <w:rFonts w:ascii="Times New Roman" w:hAnsi="Times New Roman" w:cs="Times New Roman"/>
          <w:lang w:val="de-DE"/>
        </w:rPr>
        <w:t>, Justice SR Das, Justice V</w:t>
      </w:r>
      <w:r w:rsidR="00131649" w:rsidRPr="00131649">
        <w:rPr>
          <w:rFonts w:ascii="Times New Roman" w:hAnsi="Times New Roman" w:cs="Times New Roman"/>
        </w:rPr>
        <w:t>ivian Bose</w:t>
      </w:r>
    </w:p>
    <w:p w:rsidR="009C70D2"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bCs/>
        </w:rPr>
        <w:t xml:space="preserve">Judgment: </w:t>
      </w:r>
      <w:r w:rsidR="00131649" w:rsidRPr="00131649">
        <w:rPr>
          <w:rFonts w:ascii="Times New Roman" w:hAnsi="Times New Roman" w:cs="Times New Roman"/>
        </w:rPr>
        <w:t xml:space="preserve">The Supreme Court while rejecting the argument of </w:t>
      </w:r>
      <w:r w:rsidR="00266BBA">
        <w:rPr>
          <w:rFonts w:ascii="Times New Roman" w:hAnsi="Times New Roman" w:cs="Times New Roman"/>
        </w:rPr>
        <w:t>G</w:t>
      </w:r>
      <w:r w:rsidR="00131649" w:rsidRPr="00131649">
        <w:rPr>
          <w:rFonts w:ascii="Times New Roman" w:hAnsi="Times New Roman" w:cs="Times New Roman"/>
        </w:rPr>
        <w:t xml:space="preserve">overnment of India </w:t>
      </w:r>
      <w:r w:rsidR="00E942C1">
        <w:rPr>
          <w:rFonts w:ascii="Times New Roman" w:hAnsi="Times New Roman" w:cs="Times New Roman"/>
        </w:rPr>
        <w:t>observed</w:t>
      </w:r>
      <w:r w:rsidR="00131649" w:rsidRPr="00131649">
        <w:rPr>
          <w:rFonts w:ascii="Times New Roman" w:hAnsi="Times New Roman" w:cs="Times New Roman"/>
        </w:rPr>
        <w:t xml:space="preserve"> </w:t>
      </w:r>
      <w:r w:rsidR="00266BBA">
        <w:rPr>
          <w:rFonts w:ascii="Times New Roman" w:hAnsi="Times New Roman" w:cs="Times New Roman"/>
        </w:rPr>
        <w:t>that</w:t>
      </w:r>
      <w:r w:rsidR="00131649" w:rsidRPr="00131649">
        <w:rPr>
          <w:rFonts w:ascii="Times New Roman" w:hAnsi="Times New Roman" w:cs="Times New Roman"/>
        </w:rPr>
        <w:t xml:space="preserve"> while </w:t>
      </w:r>
      <w:r w:rsidR="00FF7434">
        <w:rPr>
          <w:rFonts w:ascii="Times New Roman" w:hAnsi="Times New Roman" w:cs="Times New Roman"/>
        </w:rPr>
        <w:t xml:space="preserve">Fundamental Right </w:t>
      </w:r>
      <w:r w:rsidR="00266BBA" w:rsidRPr="00131649">
        <w:rPr>
          <w:rFonts w:ascii="Times New Roman" w:hAnsi="Times New Roman" w:cs="Times New Roman"/>
        </w:rPr>
        <w:t>was</w:t>
      </w:r>
      <w:r w:rsidR="00131649" w:rsidRPr="00131649">
        <w:rPr>
          <w:rFonts w:ascii="Times New Roman" w:hAnsi="Times New Roman" w:cs="Times New Roman"/>
        </w:rPr>
        <w:t xml:space="preserve"> enforceable, DPSP</w:t>
      </w:r>
      <w:r w:rsidR="00E942C1">
        <w:rPr>
          <w:rFonts w:ascii="Times New Roman" w:hAnsi="Times New Roman" w:cs="Times New Roman"/>
        </w:rPr>
        <w:t>s</w:t>
      </w:r>
      <w:r w:rsidR="00131649" w:rsidRPr="00131649">
        <w:rPr>
          <w:rFonts w:ascii="Times New Roman" w:hAnsi="Times New Roman" w:cs="Times New Roman"/>
        </w:rPr>
        <w:t xml:space="preserve"> were not, and so the law made to implement the </w:t>
      </w:r>
      <w:r w:rsidR="00266BBA">
        <w:rPr>
          <w:rFonts w:ascii="Times New Roman" w:hAnsi="Times New Roman" w:cs="Times New Roman"/>
        </w:rPr>
        <w:t>D</w:t>
      </w:r>
      <w:r w:rsidR="00131649" w:rsidRPr="00131649">
        <w:rPr>
          <w:rFonts w:ascii="Times New Roman" w:hAnsi="Times New Roman" w:cs="Times New Roman"/>
        </w:rPr>
        <w:t>PSP</w:t>
      </w:r>
      <w:r w:rsidR="00E942C1">
        <w:rPr>
          <w:rFonts w:ascii="Times New Roman" w:hAnsi="Times New Roman" w:cs="Times New Roman"/>
        </w:rPr>
        <w:t>s</w:t>
      </w:r>
      <w:r w:rsidR="00131649" w:rsidRPr="00131649">
        <w:rPr>
          <w:rFonts w:ascii="Times New Roman" w:hAnsi="Times New Roman" w:cs="Times New Roman"/>
        </w:rPr>
        <w:t xml:space="preserve"> could not take away </w:t>
      </w:r>
      <w:r w:rsidR="00FF7434">
        <w:rPr>
          <w:rFonts w:ascii="Times New Roman" w:hAnsi="Times New Roman" w:cs="Times New Roman"/>
        </w:rPr>
        <w:t>Fundamental Right</w:t>
      </w:r>
      <w:r w:rsidR="00131649" w:rsidRPr="00131649">
        <w:rPr>
          <w:rFonts w:ascii="Times New Roman" w:hAnsi="Times New Roman" w:cs="Times New Roman"/>
        </w:rPr>
        <w:t>s. The DPSP</w:t>
      </w:r>
      <w:r w:rsidR="00E942C1">
        <w:rPr>
          <w:rFonts w:ascii="Times New Roman" w:hAnsi="Times New Roman" w:cs="Times New Roman"/>
        </w:rPr>
        <w:t>s</w:t>
      </w:r>
      <w:r w:rsidR="00131649" w:rsidRPr="00131649">
        <w:rPr>
          <w:rFonts w:ascii="Times New Roman" w:hAnsi="Times New Roman" w:cs="Times New Roman"/>
        </w:rPr>
        <w:t xml:space="preserve"> should confirm, and run as subsidiary, to the </w:t>
      </w:r>
      <w:r w:rsidR="00FF7434">
        <w:rPr>
          <w:rFonts w:ascii="Times New Roman" w:hAnsi="Times New Roman" w:cs="Times New Roman"/>
        </w:rPr>
        <w:t>Fundamental Right</w:t>
      </w:r>
      <w:r w:rsidR="00131649" w:rsidRPr="00131649">
        <w:rPr>
          <w:rFonts w:ascii="Times New Roman" w:hAnsi="Times New Roman" w:cs="Times New Roman"/>
        </w:rPr>
        <w:t xml:space="preserve">s. The </w:t>
      </w:r>
      <w:r w:rsidR="00E942C1">
        <w:rPr>
          <w:rFonts w:ascii="Times New Roman" w:hAnsi="Times New Roman" w:cs="Times New Roman"/>
        </w:rPr>
        <w:t>C</w:t>
      </w:r>
      <w:r w:rsidR="00131649" w:rsidRPr="00131649">
        <w:rPr>
          <w:rFonts w:ascii="Times New Roman" w:hAnsi="Times New Roman" w:cs="Times New Roman"/>
        </w:rPr>
        <w:t xml:space="preserve">ourt observed that </w:t>
      </w:r>
      <w:r w:rsidR="00266BBA">
        <w:rPr>
          <w:rFonts w:ascii="Times New Roman" w:hAnsi="Times New Roman" w:cs="Times New Roman"/>
        </w:rPr>
        <w:t>t</w:t>
      </w:r>
      <w:r w:rsidR="00131649" w:rsidRPr="00131649">
        <w:rPr>
          <w:rFonts w:ascii="Times New Roman" w:hAnsi="Times New Roman" w:cs="Times New Roman"/>
        </w:rPr>
        <w:t>he DPSP</w:t>
      </w:r>
      <w:r w:rsidR="00E942C1">
        <w:rPr>
          <w:rFonts w:ascii="Times New Roman" w:hAnsi="Times New Roman" w:cs="Times New Roman"/>
        </w:rPr>
        <w:t>s</w:t>
      </w:r>
      <w:r w:rsidR="00131649" w:rsidRPr="00131649">
        <w:rPr>
          <w:rFonts w:ascii="Times New Roman" w:hAnsi="Times New Roman" w:cs="Times New Roman"/>
        </w:rPr>
        <w:t xml:space="preserve">, which by </w:t>
      </w:r>
      <w:r w:rsidR="00050BA0">
        <w:rPr>
          <w:rFonts w:ascii="Times New Roman" w:hAnsi="Times New Roman" w:cs="Times New Roman"/>
        </w:rPr>
        <w:t>Article</w:t>
      </w:r>
      <w:r w:rsidR="00131649" w:rsidRPr="00131649">
        <w:rPr>
          <w:rFonts w:ascii="Times New Roman" w:hAnsi="Times New Roman" w:cs="Times New Roman"/>
        </w:rPr>
        <w:t xml:space="preserve"> 37 are expressly made </w:t>
      </w:r>
      <w:r w:rsidR="00266BBA">
        <w:rPr>
          <w:rFonts w:ascii="Times New Roman" w:hAnsi="Times New Roman" w:cs="Times New Roman"/>
        </w:rPr>
        <w:t>unen</w:t>
      </w:r>
      <w:r w:rsidR="00266BBA" w:rsidRPr="00131649">
        <w:rPr>
          <w:rFonts w:ascii="Times New Roman" w:hAnsi="Times New Roman" w:cs="Times New Roman"/>
        </w:rPr>
        <w:t>forceable</w:t>
      </w:r>
      <w:r w:rsidR="00131649" w:rsidRPr="00131649">
        <w:rPr>
          <w:rFonts w:ascii="Times New Roman" w:hAnsi="Times New Roman" w:cs="Times New Roman"/>
        </w:rPr>
        <w:t xml:space="preserve"> by a </w:t>
      </w:r>
      <w:r w:rsidR="00266BBA">
        <w:rPr>
          <w:rFonts w:ascii="Times New Roman" w:hAnsi="Times New Roman" w:cs="Times New Roman"/>
        </w:rPr>
        <w:t>C</w:t>
      </w:r>
      <w:r w:rsidR="00131649" w:rsidRPr="00131649">
        <w:rPr>
          <w:rFonts w:ascii="Times New Roman" w:hAnsi="Times New Roman" w:cs="Times New Roman"/>
        </w:rPr>
        <w:t xml:space="preserve">ourt cannot override the provision found in </w:t>
      </w:r>
      <w:r w:rsidR="00E942C1">
        <w:rPr>
          <w:rFonts w:ascii="Times New Roman" w:hAnsi="Times New Roman" w:cs="Times New Roman"/>
        </w:rPr>
        <w:t>Part III,</w:t>
      </w:r>
      <w:r w:rsidR="00131649" w:rsidRPr="00131649">
        <w:rPr>
          <w:rFonts w:ascii="Times New Roman" w:hAnsi="Times New Roman" w:cs="Times New Roman"/>
        </w:rPr>
        <w:t xml:space="preserve"> </w:t>
      </w:r>
      <w:r w:rsidR="00FF7434">
        <w:rPr>
          <w:rFonts w:ascii="Times New Roman" w:hAnsi="Times New Roman" w:cs="Times New Roman"/>
        </w:rPr>
        <w:t>Fundamental Right</w:t>
      </w:r>
      <w:r w:rsidR="00E942C1">
        <w:rPr>
          <w:rFonts w:ascii="Times New Roman" w:hAnsi="Times New Roman" w:cs="Times New Roman"/>
        </w:rPr>
        <w:t>,</w:t>
      </w:r>
      <w:r w:rsidR="00131649" w:rsidRPr="00131649">
        <w:rPr>
          <w:rFonts w:ascii="Times New Roman" w:hAnsi="Times New Roman" w:cs="Times New Roman"/>
        </w:rPr>
        <w:t xml:space="preserve"> which, notwithstanding, other provisions are expressly made </w:t>
      </w:r>
      <w:r w:rsidR="00E942C1">
        <w:rPr>
          <w:rFonts w:ascii="Times New Roman" w:hAnsi="Times New Roman" w:cs="Times New Roman"/>
        </w:rPr>
        <w:t>en</w:t>
      </w:r>
      <w:r w:rsidR="00131649" w:rsidRPr="00131649">
        <w:rPr>
          <w:rFonts w:ascii="Times New Roman" w:hAnsi="Times New Roman" w:cs="Times New Roman"/>
        </w:rPr>
        <w:t xml:space="preserve">forcible by appropriate writs, orders or directions under </w:t>
      </w:r>
      <w:r w:rsidR="00050BA0">
        <w:rPr>
          <w:rFonts w:ascii="Times New Roman" w:hAnsi="Times New Roman" w:cs="Times New Roman"/>
        </w:rPr>
        <w:t>Article</w:t>
      </w:r>
      <w:r w:rsidR="00131649" w:rsidRPr="00131649">
        <w:rPr>
          <w:rFonts w:ascii="Times New Roman" w:hAnsi="Times New Roman" w:cs="Times New Roman"/>
        </w:rPr>
        <w:t xml:space="preserve"> 32. The chapter on </w:t>
      </w:r>
      <w:r w:rsidR="00FF7434">
        <w:rPr>
          <w:rFonts w:ascii="Times New Roman" w:hAnsi="Times New Roman" w:cs="Times New Roman"/>
        </w:rPr>
        <w:t xml:space="preserve">Fundamental Right </w:t>
      </w:r>
      <w:r w:rsidR="00131649" w:rsidRPr="00131649">
        <w:rPr>
          <w:rFonts w:ascii="Times New Roman" w:hAnsi="Times New Roman" w:cs="Times New Roman"/>
        </w:rPr>
        <w:t xml:space="preserve">is sacrosanct and not liable to be abridged by any legislative or executive act or order, except to the extent provided in the appropriate </w:t>
      </w:r>
      <w:r w:rsidR="00050BA0">
        <w:rPr>
          <w:rFonts w:ascii="Times New Roman" w:hAnsi="Times New Roman" w:cs="Times New Roman"/>
        </w:rPr>
        <w:t>Article</w:t>
      </w:r>
      <w:r w:rsidR="00131649" w:rsidRPr="00131649">
        <w:rPr>
          <w:rFonts w:ascii="Times New Roman" w:hAnsi="Times New Roman" w:cs="Times New Roman"/>
        </w:rPr>
        <w:t xml:space="preserve"> in </w:t>
      </w:r>
      <w:r w:rsidR="00E942C1">
        <w:rPr>
          <w:rFonts w:ascii="Times New Roman" w:hAnsi="Times New Roman" w:cs="Times New Roman"/>
        </w:rPr>
        <w:t>Part III</w:t>
      </w:r>
      <w:r w:rsidR="00131649" w:rsidRPr="00131649">
        <w:rPr>
          <w:rFonts w:ascii="Times New Roman" w:hAnsi="Times New Roman" w:cs="Times New Roman"/>
        </w:rPr>
        <w:t xml:space="preserve"> of the Constitution. The DPSP</w:t>
      </w:r>
      <w:r w:rsidR="00E942C1">
        <w:rPr>
          <w:rFonts w:ascii="Times New Roman" w:hAnsi="Times New Roman" w:cs="Times New Roman"/>
        </w:rPr>
        <w:t>s</w:t>
      </w:r>
      <w:r w:rsidR="00131649" w:rsidRPr="00131649">
        <w:rPr>
          <w:rFonts w:ascii="Times New Roman" w:hAnsi="Times New Roman" w:cs="Times New Roman"/>
        </w:rPr>
        <w:t xml:space="preserve"> have to conform to and run as subsidiary to the chapters on </w:t>
      </w:r>
      <w:r w:rsidR="00FF7434">
        <w:rPr>
          <w:rFonts w:ascii="Times New Roman" w:hAnsi="Times New Roman" w:cs="Times New Roman"/>
        </w:rPr>
        <w:t>Fundamental Right</w:t>
      </w:r>
      <w:r w:rsidR="00131649" w:rsidRPr="00131649">
        <w:rPr>
          <w:rFonts w:ascii="Times New Roman" w:hAnsi="Times New Roman" w:cs="Times New Roman"/>
        </w:rPr>
        <w:t>s.</w:t>
      </w:r>
    </w:p>
    <w:p w:rsidR="009C70D2" w:rsidRDefault="00131649" w:rsidP="00266BBA">
      <w:pPr>
        <w:pStyle w:val="Body"/>
        <w:spacing w:before="120" w:after="120" w:line="276" w:lineRule="auto"/>
        <w:rPr>
          <w:rFonts w:ascii="Times New Roman" w:hAnsi="Times New Roman" w:cs="Times New Roman"/>
          <w:b/>
          <w:bCs/>
        </w:rPr>
      </w:pPr>
      <w:r w:rsidRPr="00924748">
        <w:rPr>
          <w:rFonts w:ascii="Times New Roman" w:hAnsi="Times New Roman" w:cs="Times New Roman"/>
          <w:b/>
          <w:bCs/>
        </w:rPr>
        <w:t xml:space="preserve">Maturity in the concept of DPSP and </w:t>
      </w:r>
      <w:r w:rsidR="00FF7434">
        <w:rPr>
          <w:rFonts w:ascii="Times New Roman" w:hAnsi="Times New Roman" w:cs="Times New Roman"/>
          <w:b/>
          <w:bCs/>
        </w:rPr>
        <w:t xml:space="preserve">Fundamental Right </w:t>
      </w:r>
    </w:p>
    <w:p w:rsidR="00204E43" w:rsidRDefault="00204E43" w:rsidP="00266BBA">
      <w:pPr>
        <w:pStyle w:val="Body"/>
        <w:pBdr>
          <w:bottom w:val="single" w:sz="6" w:space="1" w:color="auto"/>
        </w:pBdr>
        <w:spacing w:before="120" w:after="120" w:line="276" w:lineRule="auto"/>
        <w:rPr>
          <w:rFonts w:ascii="Times New Roman" w:hAnsi="Times New Roman" w:cs="Times New Roman"/>
          <w:b/>
          <w:bCs/>
        </w:rPr>
      </w:pPr>
    </w:p>
    <w:p w:rsidR="00204E43" w:rsidRDefault="00131649" w:rsidP="005679A9">
      <w:pPr>
        <w:pStyle w:val="Heading2"/>
      </w:pPr>
      <w:bookmarkStart w:id="55" w:name="_Toc75032334"/>
      <w:r w:rsidRPr="005679A9">
        <w:lastRenderedPageBreak/>
        <w:t>Topic</w:t>
      </w:r>
      <w:r w:rsidR="003110E6" w:rsidRPr="005679A9">
        <w:t xml:space="preserve">:  </w:t>
      </w:r>
      <w:r w:rsidRPr="005679A9">
        <w:t xml:space="preserve">The </w:t>
      </w:r>
      <w:r w:rsidR="003110E6" w:rsidRPr="005679A9">
        <w:t xml:space="preserve">Balance </w:t>
      </w:r>
      <w:proofErr w:type="gramStart"/>
      <w:r w:rsidR="003110E6" w:rsidRPr="005679A9">
        <w:t>Between</w:t>
      </w:r>
      <w:proofErr w:type="gramEnd"/>
      <w:r w:rsidR="003110E6" w:rsidRPr="005679A9">
        <w:t xml:space="preserve"> </w:t>
      </w:r>
      <w:r w:rsidR="002B153D">
        <w:t xml:space="preserve">Fundamental Rights </w:t>
      </w:r>
      <w:r w:rsidR="003110E6" w:rsidRPr="005679A9">
        <w:t xml:space="preserve">And </w:t>
      </w:r>
      <w:r w:rsidRPr="005679A9">
        <w:t>DPSP</w:t>
      </w:r>
      <w:r w:rsidR="00E942C1">
        <w:t>s</w:t>
      </w:r>
      <w:r w:rsidRPr="005679A9">
        <w:t xml:space="preserve"> </w:t>
      </w:r>
      <w:r w:rsidR="003110E6" w:rsidRPr="005679A9">
        <w:t xml:space="preserve">Is An Essentials Feature Of The Basic Structure Of The </w:t>
      </w:r>
      <w:r w:rsidRPr="005679A9">
        <w:t>Constitution</w:t>
      </w:r>
      <w:bookmarkEnd w:id="55"/>
    </w:p>
    <w:p w:rsidR="009C70D2" w:rsidRPr="00924748" w:rsidRDefault="00924748" w:rsidP="00924748">
      <w:pPr>
        <w:pStyle w:val="Body"/>
        <w:spacing w:before="120" w:after="120" w:line="276" w:lineRule="auto"/>
        <w:jc w:val="both"/>
        <w:rPr>
          <w:rFonts w:ascii="Times New Roman" w:hAnsi="Times New Roman" w:cs="Times New Roman"/>
          <w:b/>
        </w:rPr>
      </w:pPr>
      <w:r w:rsidRPr="00924748">
        <w:rPr>
          <w:rFonts w:ascii="Times New Roman" w:hAnsi="Times New Roman" w:cs="Times New Roman"/>
          <w:b/>
        </w:rPr>
        <w:t>Name of the case:</w:t>
      </w:r>
      <w:r w:rsidR="00131649" w:rsidRPr="00924748">
        <w:rPr>
          <w:rFonts w:ascii="Times New Roman" w:hAnsi="Times New Roman" w:cs="Times New Roman"/>
          <w:b/>
        </w:rPr>
        <w:t xml:space="preserve"> Minerva Mills v. UOI, AIR 1980 SC 1789</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266BBA">
        <w:rPr>
          <w:rFonts w:ascii="Times New Roman" w:hAnsi="Times New Roman" w:cs="Times New Roman"/>
          <w:b/>
        </w:rPr>
        <w:t>:</w:t>
      </w:r>
      <w:r w:rsidR="00131649" w:rsidRPr="00131649">
        <w:rPr>
          <w:rFonts w:ascii="Times New Roman" w:hAnsi="Times New Roman" w:cs="Times New Roman"/>
        </w:rPr>
        <w:t xml:space="preserve"> </w:t>
      </w:r>
      <w:r w:rsidR="00131649" w:rsidRPr="00131649">
        <w:rPr>
          <w:rFonts w:ascii="Times New Roman" w:hAnsi="Times New Roman" w:cs="Times New Roman"/>
          <w:lang w:val="fr-FR"/>
        </w:rPr>
        <w:t>Chief Justice Y</w:t>
      </w:r>
      <w:r w:rsidR="00266BBA">
        <w:rPr>
          <w:rFonts w:ascii="Times New Roman" w:hAnsi="Times New Roman" w:cs="Times New Roman"/>
          <w:lang w:val="fr-FR"/>
        </w:rPr>
        <w:t>.</w:t>
      </w:r>
      <w:r w:rsidR="00131649" w:rsidRPr="00131649">
        <w:rPr>
          <w:rFonts w:ascii="Times New Roman" w:hAnsi="Times New Roman" w:cs="Times New Roman"/>
          <w:lang w:val="fr-FR"/>
        </w:rPr>
        <w:t>V</w:t>
      </w:r>
      <w:r w:rsidR="00266BBA">
        <w:rPr>
          <w:rFonts w:ascii="Times New Roman" w:hAnsi="Times New Roman" w:cs="Times New Roman"/>
          <w:lang w:val="fr-FR"/>
        </w:rPr>
        <w:t>.</w:t>
      </w:r>
      <w:r w:rsidR="00131649" w:rsidRPr="00131649">
        <w:rPr>
          <w:rFonts w:ascii="Times New Roman" w:hAnsi="Times New Roman" w:cs="Times New Roman"/>
          <w:lang w:val="fr-FR"/>
        </w:rPr>
        <w:t xml:space="preserve"> Chandrachud, Justice P</w:t>
      </w:r>
      <w:r w:rsidR="00266BBA">
        <w:rPr>
          <w:rFonts w:ascii="Times New Roman" w:hAnsi="Times New Roman" w:cs="Times New Roman"/>
          <w:lang w:val="fr-FR"/>
        </w:rPr>
        <w:t>.</w:t>
      </w:r>
      <w:r w:rsidR="00131649" w:rsidRPr="00131649">
        <w:rPr>
          <w:rFonts w:ascii="Times New Roman" w:hAnsi="Times New Roman" w:cs="Times New Roman"/>
          <w:lang w:val="fr-FR"/>
        </w:rPr>
        <w:t>N</w:t>
      </w:r>
      <w:r w:rsidR="00266BBA">
        <w:rPr>
          <w:rFonts w:ascii="Times New Roman" w:hAnsi="Times New Roman" w:cs="Times New Roman"/>
          <w:lang w:val="fr-FR"/>
        </w:rPr>
        <w:t>.</w:t>
      </w:r>
      <w:r w:rsidR="00131649" w:rsidRPr="00131649">
        <w:rPr>
          <w:rFonts w:ascii="Times New Roman" w:hAnsi="Times New Roman" w:cs="Times New Roman"/>
          <w:lang w:val="fr-FR"/>
        </w:rPr>
        <w:t xml:space="preserve"> Bhagwati, Justice A</w:t>
      </w:r>
      <w:r w:rsidR="00266BBA">
        <w:rPr>
          <w:rFonts w:ascii="Times New Roman" w:hAnsi="Times New Roman" w:cs="Times New Roman"/>
          <w:lang w:val="fr-FR"/>
        </w:rPr>
        <w:t>.</w:t>
      </w:r>
      <w:r w:rsidR="00131649" w:rsidRPr="00131649">
        <w:rPr>
          <w:rFonts w:ascii="Times New Roman" w:hAnsi="Times New Roman" w:cs="Times New Roman"/>
          <w:lang w:val="fr-FR"/>
        </w:rPr>
        <w:t>C</w:t>
      </w:r>
      <w:r w:rsidR="00266BBA">
        <w:rPr>
          <w:rFonts w:ascii="Times New Roman" w:hAnsi="Times New Roman" w:cs="Times New Roman"/>
          <w:lang w:val="fr-FR"/>
        </w:rPr>
        <w:t>.</w:t>
      </w:r>
      <w:r w:rsidR="00131649" w:rsidRPr="00131649">
        <w:rPr>
          <w:rFonts w:ascii="Times New Roman" w:hAnsi="Times New Roman" w:cs="Times New Roman"/>
          <w:lang w:val="fr-FR"/>
        </w:rPr>
        <w:t xml:space="preserve"> Gupta, Justice N</w:t>
      </w:r>
      <w:r w:rsidR="00266BBA">
        <w:rPr>
          <w:rFonts w:ascii="Times New Roman" w:hAnsi="Times New Roman" w:cs="Times New Roman"/>
          <w:lang w:val="fr-FR"/>
        </w:rPr>
        <w:t>.</w:t>
      </w:r>
      <w:r w:rsidR="00131649" w:rsidRPr="00131649">
        <w:rPr>
          <w:rFonts w:ascii="Times New Roman" w:hAnsi="Times New Roman" w:cs="Times New Roman"/>
          <w:lang w:val="fr-FR"/>
        </w:rPr>
        <w:t>L</w:t>
      </w:r>
      <w:r w:rsidR="00266BBA">
        <w:rPr>
          <w:rFonts w:ascii="Times New Roman" w:hAnsi="Times New Roman" w:cs="Times New Roman"/>
          <w:lang w:val="fr-FR"/>
        </w:rPr>
        <w:t>.</w:t>
      </w:r>
      <w:r w:rsidR="00131649" w:rsidRPr="00131649">
        <w:rPr>
          <w:rFonts w:ascii="Times New Roman" w:hAnsi="Times New Roman" w:cs="Times New Roman"/>
          <w:lang w:val="fr-FR"/>
        </w:rPr>
        <w:t xml:space="preserve"> </w:t>
      </w:r>
      <w:r w:rsidR="00131649" w:rsidRPr="00131649">
        <w:rPr>
          <w:rFonts w:ascii="Times New Roman" w:hAnsi="Times New Roman" w:cs="Times New Roman"/>
        </w:rPr>
        <w:t>Untw</w:t>
      </w:r>
      <w:r w:rsidR="00131649" w:rsidRPr="00131649">
        <w:rPr>
          <w:rFonts w:ascii="Times New Roman" w:hAnsi="Times New Roman" w:cs="Times New Roman"/>
          <w:lang w:val="pt-PT"/>
        </w:rPr>
        <w:t>alia, Justice P</w:t>
      </w:r>
      <w:r w:rsidR="00266BBA">
        <w:rPr>
          <w:rFonts w:ascii="Times New Roman" w:hAnsi="Times New Roman" w:cs="Times New Roman"/>
          <w:lang w:val="pt-PT"/>
        </w:rPr>
        <w:t>.</w:t>
      </w:r>
      <w:r w:rsidR="00131649" w:rsidRPr="00131649">
        <w:rPr>
          <w:rFonts w:ascii="Times New Roman" w:hAnsi="Times New Roman" w:cs="Times New Roman"/>
          <w:lang w:val="pt-PT"/>
        </w:rPr>
        <w:t>S</w:t>
      </w:r>
      <w:r w:rsidR="00266BBA">
        <w:rPr>
          <w:rFonts w:ascii="Times New Roman" w:hAnsi="Times New Roman" w:cs="Times New Roman"/>
          <w:lang w:val="pt-PT"/>
        </w:rPr>
        <w:t>.</w:t>
      </w:r>
      <w:r w:rsidR="00131649" w:rsidRPr="00131649">
        <w:rPr>
          <w:rFonts w:ascii="Times New Roman" w:hAnsi="Times New Roman" w:cs="Times New Roman"/>
          <w:lang w:val="pt-PT"/>
        </w:rPr>
        <w:t xml:space="preserve"> Kailasam</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bCs/>
        </w:rPr>
        <w:t xml:space="preserve">Judgment: </w:t>
      </w:r>
      <w:r w:rsidR="00131649" w:rsidRPr="00131649">
        <w:rPr>
          <w:rFonts w:ascii="Times New Roman" w:hAnsi="Times New Roman" w:cs="Times New Roman"/>
        </w:rPr>
        <w:t xml:space="preserve">The Supreme Court held that </w:t>
      </w:r>
      <w:r w:rsidR="00FF7434">
        <w:rPr>
          <w:rFonts w:ascii="Times New Roman" w:hAnsi="Times New Roman" w:cs="Times New Roman"/>
        </w:rPr>
        <w:t>Fundamental Right</w:t>
      </w:r>
      <w:r w:rsidR="00131649" w:rsidRPr="00131649">
        <w:rPr>
          <w:rFonts w:ascii="Times New Roman" w:hAnsi="Times New Roman" w:cs="Times New Roman"/>
        </w:rPr>
        <w:t xml:space="preserve">s are not an end in themselves but are the means to an end. The end is specified in the directive principles. It was further observed in the same case that </w:t>
      </w:r>
      <w:r w:rsidR="00FF7434">
        <w:rPr>
          <w:rFonts w:ascii="Times New Roman" w:hAnsi="Times New Roman" w:cs="Times New Roman"/>
        </w:rPr>
        <w:t>Fundamental Right</w:t>
      </w:r>
      <w:r w:rsidR="00131649" w:rsidRPr="00131649">
        <w:rPr>
          <w:rFonts w:ascii="Times New Roman" w:hAnsi="Times New Roman" w:cs="Times New Roman"/>
        </w:rPr>
        <w:t xml:space="preserve">s and directive principles together constitute the core of commitment to social revolution and it together, are the conscience of the Constitution. The Indian Constitution is founded on the bedrock of the balance between the two. To give absolute primacy to one over the other is to disturb the harmony of the Constitution. This harmony and balance between </w:t>
      </w:r>
      <w:r w:rsidR="00FF7434">
        <w:rPr>
          <w:rFonts w:ascii="Times New Roman" w:hAnsi="Times New Roman" w:cs="Times New Roman"/>
        </w:rPr>
        <w:t>Fundamental Right</w:t>
      </w:r>
      <w:r w:rsidR="00131649" w:rsidRPr="00131649">
        <w:rPr>
          <w:rFonts w:ascii="Times New Roman" w:hAnsi="Times New Roman" w:cs="Times New Roman"/>
        </w:rPr>
        <w:t>s and directive principles is a sensual feature of the basic structure of the Constitution.</w:t>
      </w:r>
    </w:p>
    <w:p w:rsidR="009C70D2" w:rsidRPr="00131649"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goals set out in directive principles are to be achieved without aggregating the </w:t>
      </w:r>
      <w:r w:rsidR="00FF7434">
        <w:rPr>
          <w:rFonts w:ascii="Times New Roman" w:hAnsi="Times New Roman" w:cs="Times New Roman"/>
        </w:rPr>
        <w:t>Fundamental Right</w:t>
      </w:r>
      <w:r w:rsidRPr="00131649">
        <w:rPr>
          <w:rFonts w:ascii="Times New Roman" w:hAnsi="Times New Roman" w:cs="Times New Roman"/>
        </w:rPr>
        <w:t xml:space="preserve">s. It is in the sense that </w:t>
      </w:r>
      <w:r w:rsidR="00FF7434">
        <w:rPr>
          <w:rFonts w:ascii="Times New Roman" w:hAnsi="Times New Roman" w:cs="Times New Roman"/>
        </w:rPr>
        <w:t>Fundamental Right</w:t>
      </w:r>
      <w:r w:rsidRPr="00131649">
        <w:rPr>
          <w:rFonts w:ascii="Times New Roman" w:hAnsi="Times New Roman" w:cs="Times New Roman"/>
        </w:rPr>
        <w:t xml:space="preserve">s and directive principles together constitute the core of our Constitution and combine to form its conscience. Anything that destroys the balance between the two </w:t>
      </w:r>
      <w:proofErr w:type="gramStart"/>
      <w:r w:rsidRPr="00131649">
        <w:rPr>
          <w:rFonts w:ascii="Times New Roman" w:hAnsi="Times New Roman" w:cs="Times New Roman"/>
        </w:rPr>
        <w:t>part</w:t>
      </w:r>
      <w:proofErr w:type="gramEnd"/>
      <w:r w:rsidRPr="00131649">
        <w:rPr>
          <w:rFonts w:ascii="Times New Roman" w:hAnsi="Times New Roman" w:cs="Times New Roman"/>
        </w:rPr>
        <w:t xml:space="preserve"> will </w:t>
      </w:r>
      <w:r w:rsidRPr="00FF7434">
        <w:rPr>
          <w:rFonts w:ascii="Times New Roman" w:hAnsi="Times New Roman" w:cs="Times New Roman"/>
          <w:i/>
          <w:iCs/>
        </w:rPr>
        <w:t>ipso facto</w:t>
      </w:r>
      <w:r w:rsidRPr="00131649">
        <w:rPr>
          <w:rFonts w:ascii="Times New Roman" w:hAnsi="Times New Roman" w:cs="Times New Roman"/>
        </w:rPr>
        <w:t xml:space="preserve"> </w:t>
      </w:r>
      <w:r w:rsidR="00FF7434">
        <w:rPr>
          <w:rFonts w:ascii="Times New Roman" w:hAnsi="Times New Roman" w:cs="Times New Roman"/>
        </w:rPr>
        <w:t xml:space="preserve">(by that very fact or act) </w:t>
      </w:r>
      <w:r w:rsidRPr="00131649">
        <w:rPr>
          <w:rFonts w:ascii="Times New Roman" w:hAnsi="Times New Roman" w:cs="Times New Roman"/>
        </w:rPr>
        <w:t>will destroy the essential element of the basic feature of Constitution.</w:t>
      </w:r>
    </w:p>
    <w:p w:rsidR="009C70D2" w:rsidRPr="00131649"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The concept of DPSP</w:t>
      </w:r>
      <w:r w:rsidR="00E942C1">
        <w:rPr>
          <w:rFonts w:ascii="Times New Roman" w:hAnsi="Times New Roman" w:cs="Times New Roman"/>
        </w:rPr>
        <w:t>s</w:t>
      </w:r>
      <w:r w:rsidRPr="00131649">
        <w:rPr>
          <w:rFonts w:ascii="Times New Roman" w:hAnsi="Times New Roman" w:cs="Times New Roman"/>
        </w:rPr>
        <w:t xml:space="preserve"> also developed</w:t>
      </w:r>
      <w:r w:rsidRPr="00131649">
        <w:rPr>
          <w:rFonts w:ascii="Times New Roman" w:hAnsi="Times New Roman" w:cs="Times New Roman"/>
          <w:lang w:val="nl-NL"/>
        </w:rPr>
        <w:t xml:space="preserve"> in </w:t>
      </w:r>
      <w:r w:rsidRPr="00FF7434">
        <w:rPr>
          <w:rFonts w:ascii="Times New Roman" w:hAnsi="Times New Roman" w:cs="Times New Roman"/>
          <w:b/>
          <w:bCs/>
          <w:i/>
          <w:iCs/>
          <w:lang w:val="nl-NL"/>
        </w:rPr>
        <w:t>Olga Tellis</w:t>
      </w:r>
      <w:r w:rsidRPr="00FF7434">
        <w:rPr>
          <w:rFonts w:ascii="Times New Roman" w:hAnsi="Times New Roman" w:cs="Times New Roman"/>
          <w:b/>
          <w:bCs/>
          <w:i/>
          <w:iCs/>
        </w:rPr>
        <w:t xml:space="preserve"> v. Bombay municipal Corporation, AIR 1986 SC 194,</w:t>
      </w:r>
      <w:r w:rsidRPr="00131649">
        <w:rPr>
          <w:rFonts w:ascii="Times New Roman" w:hAnsi="Times New Roman" w:cs="Times New Roman"/>
        </w:rPr>
        <w:t xml:space="preserve"> wherein the </w:t>
      </w:r>
      <w:r w:rsidR="00E942C1">
        <w:rPr>
          <w:rFonts w:ascii="Times New Roman" w:hAnsi="Times New Roman" w:cs="Times New Roman"/>
        </w:rPr>
        <w:t>C</w:t>
      </w:r>
      <w:r w:rsidRPr="00131649">
        <w:rPr>
          <w:rFonts w:ascii="Times New Roman" w:hAnsi="Times New Roman" w:cs="Times New Roman"/>
        </w:rPr>
        <w:t xml:space="preserve">ourt held that the directive principles are fundamental in the governance of the country, they must, therefore, be regarded as </w:t>
      </w:r>
      <w:r w:rsidRPr="00131649">
        <w:rPr>
          <w:rFonts w:ascii="Times New Roman" w:hAnsi="Times New Roman" w:cs="Times New Roman"/>
        </w:rPr>
        <w:lastRenderedPageBreak/>
        <w:t xml:space="preserve">equally fundamental to the understanding and interpretation of the meaning and content of </w:t>
      </w:r>
      <w:r w:rsidR="00FF7434">
        <w:rPr>
          <w:rFonts w:ascii="Times New Roman" w:hAnsi="Times New Roman" w:cs="Times New Roman"/>
        </w:rPr>
        <w:t>Fundamental Right</w:t>
      </w:r>
      <w:r w:rsidRPr="00131649">
        <w:rPr>
          <w:rFonts w:ascii="Times New Roman" w:hAnsi="Times New Roman" w:cs="Times New Roman"/>
        </w:rPr>
        <w:t>s.</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56" w:name="_Toc75032335"/>
      <w:r w:rsidRPr="005679A9">
        <w:t>Topic</w:t>
      </w:r>
      <w:r w:rsidR="003110E6" w:rsidRPr="005679A9">
        <w:t xml:space="preserve">: </w:t>
      </w:r>
      <w:r w:rsidRPr="005679A9">
        <w:t xml:space="preserve">No </w:t>
      </w:r>
      <w:r w:rsidR="00FF7434" w:rsidRPr="005679A9">
        <w:t xml:space="preserve">Distinction Can Be Made Between </w:t>
      </w:r>
      <w:proofErr w:type="gramStart"/>
      <w:r w:rsidR="003110E6" w:rsidRPr="005679A9">
        <w:t>Frs</w:t>
      </w:r>
      <w:proofErr w:type="gramEnd"/>
      <w:r w:rsidR="003110E6" w:rsidRPr="005679A9">
        <w:t xml:space="preserve"> And Dpsps</w:t>
      </w:r>
      <w:bookmarkEnd w:id="56"/>
    </w:p>
    <w:p w:rsidR="009C70D2" w:rsidRPr="00131649" w:rsidRDefault="00924748" w:rsidP="00FF7434">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Name of the </w:t>
      </w:r>
      <w:r w:rsidR="00FF7434">
        <w:rPr>
          <w:rFonts w:ascii="Times New Roman" w:hAnsi="Times New Roman" w:cs="Times New Roman"/>
          <w:b/>
        </w:rPr>
        <w:t>C</w:t>
      </w:r>
      <w:r w:rsidRPr="00924748">
        <w:rPr>
          <w:rFonts w:ascii="Times New Roman" w:hAnsi="Times New Roman" w:cs="Times New Roman"/>
          <w:b/>
        </w:rPr>
        <w:t>ase:</w:t>
      </w:r>
      <w:r w:rsidR="00131649" w:rsidRPr="00924748">
        <w:rPr>
          <w:rFonts w:ascii="Times New Roman" w:hAnsi="Times New Roman" w:cs="Times New Roman"/>
          <w:b/>
        </w:rPr>
        <w:t xml:space="preserve">  Ashok Kumar Thakur v. UOI, (2008) 6 SCC 771</w:t>
      </w:r>
    </w:p>
    <w:p w:rsidR="009C70D2" w:rsidRPr="00131649" w:rsidRDefault="00EB7198" w:rsidP="00FF7434">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E942C1">
        <w:rPr>
          <w:rFonts w:ascii="Times New Roman" w:hAnsi="Times New Roman" w:cs="Times New Roman"/>
          <w:b/>
        </w:rPr>
        <w:t>:</w:t>
      </w:r>
      <w:r w:rsidR="00131649" w:rsidRPr="00131649">
        <w:rPr>
          <w:rFonts w:ascii="Times New Roman" w:hAnsi="Times New Roman" w:cs="Times New Roman"/>
        </w:rPr>
        <w:t xml:space="preserve"> Justice Dr</w:t>
      </w:r>
      <w:r w:rsidR="00E942C1">
        <w:rPr>
          <w:rFonts w:ascii="Times New Roman" w:hAnsi="Times New Roman" w:cs="Times New Roman"/>
        </w:rPr>
        <w:t>.</w:t>
      </w:r>
      <w:r w:rsidR="00131649" w:rsidRPr="00131649">
        <w:rPr>
          <w:rFonts w:ascii="Times New Roman" w:hAnsi="Times New Roman" w:cs="Times New Roman"/>
        </w:rPr>
        <w:t xml:space="preserve"> Arijit Pasayat and Justice C</w:t>
      </w:r>
      <w:r w:rsidR="00E942C1">
        <w:rPr>
          <w:rFonts w:ascii="Times New Roman" w:hAnsi="Times New Roman" w:cs="Times New Roman"/>
        </w:rPr>
        <w:t>.</w:t>
      </w:r>
      <w:r w:rsidR="00131649" w:rsidRPr="00131649">
        <w:rPr>
          <w:rFonts w:ascii="Times New Roman" w:hAnsi="Times New Roman" w:cs="Times New Roman"/>
        </w:rPr>
        <w:t>K</w:t>
      </w:r>
      <w:r w:rsidR="00E942C1">
        <w:rPr>
          <w:rFonts w:ascii="Times New Roman" w:hAnsi="Times New Roman" w:cs="Times New Roman"/>
        </w:rPr>
        <w:t>.</w:t>
      </w:r>
      <w:r w:rsidR="00131649" w:rsidRPr="00131649">
        <w:rPr>
          <w:rFonts w:ascii="Times New Roman" w:hAnsi="Times New Roman" w:cs="Times New Roman"/>
        </w:rPr>
        <w:t xml:space="preserve"> Thakker </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bCs/>
        </w:rPr>
        <w:t xml:space="preserve">Judgment: </w:t>
      </w:r>
      <w:r w:rsidR="00131649" w:rsidRPr="00131649">
        <w:rPr>
          <w:rFonts w:ascii="Times New Roman" w:hAnsi="Times New Roman" w:cs="Times New Roman"/>
        </w:rPr>
        <w:t xml:space="preserve">The Supreme Court held that no distinction can be made between the two set of rights. The </w:t>
      </w:r>
      <w:r w:rsidR="00FF7434">
        <w:rPr>
          <w:rFonts w:ascii="Times New Roman" w:hAnsi="Times New Roman" w:cs="Times New Roman"/>
        </w:rPr>
        <w:t>Fundamental Right</w:t>
      </w:r>
      <w:r w:rsidR="00131649" w:rsidRPr="00131649">
        <w:rPr>
          <w:rFonts w:ascii="Times New Roman" w:hAnsi="Times New Roman" w:cs="Times New Roman"/>
        </w:rPr>
        <w:t>s represent the civil and political rights and directive principles embody social and economic rights. Merely because the directive principles are non-justifiable by the judicial process does not mean that they are of subordinate importance.</w:t>
      </w:r>
    </w:p>
    <w:p w:rsidR="009C70D2" w:rsidRPr="00131649"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directive principle and </w:t>
      </w:r>
      <w:r w:rsidR="00FF7434">
        <w:rPr>
          <w:rFonts w:ascii="Times New Roman" w:hAnsi="Times New Roman" w:cs="Times New Roman"/>
        </w:rPr>
        <w:t>Fundamental Right</w:t>
      </w:r>
      <w:r w:rsidRPr="00131649">
        <w:rPr>
          <w:rFonts w:ascii="Times New Roman" w:hAnsi="Times New Roman" w:cs="Times New Roman"/>
        </w:rPr>
        <w:t>s are now regarded as one. They are regarded as supplementary and complimentary to each other.</w:t>
      </w:r>
    </w:p>
    <w:p w:rsidR="009C70D2" w:rsidRDefault="009C70D2"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57" w:name="_Toc75032336"/>
      <w:r w:rsidRPr="005679A9">
        <w:t>Topic</w:t>
      </w:r>
      <w:r w:rsidR="003110E6" w:rsidRPr="005679A9">
        <w:t xml:space="preserve">: </w:t>
      </w:r>
      <w:r w:rsidRPr="005679A9">
        <w:t xml:space="preserve">Right </w:t>
      </w:r>
      <w:r w:rsidR="003110E6" w:rsidRPr="005679A9">
        <w:t xml:space="preserve">To </w:t>
      </w:r>
      <w:r w:rsidR="00FF7434" w:rsidRPr="005679A9">
        <w:t>Health</w:t>
      </w:r>
      <w:r w:rsidR="003110E6" w:rsidRPr="005679A9">
        <w:t xml:space="preserve">, </w:t>
      </w:r>
      <w:r w:rsidR="00FF7434" w:rsidRPr="005679A9">
        <w:t xml:space="preserve">Medical Aid While </w:t>
      </w:r>
      <w:r w:rsidR="003110E6" w:rsidRPr="005679A9">
        <w:t xml:space="preserve">In </w:t>
      </w:r>
      <w:r w:rsidR="00FF7434" w:rsidRPr="005679A9">
        <w:t xml:space="preserve">Service </w:t>
      </w:r>
      <w:r w:rsidR="003110E6" w:rsidRPr="005679A9">
        <w:t xml:space="preserve">Or </w:t>
      </w:r>
      <w:r w:rsidR="00FF7434" w:rsidRPr="005679A9">
        <w:t xml:space="preserve">Post Retirement Is </w:t>
      </w:r>
      <w:proofErr w:type="gramStart"/>
      <w:r w:rsidR="00FF7434" w:rsidRPr="005679A9">
        <w:t>A</w:t>
      </w:r>
      <w:proofErr w:type="gramEnd"/>
      <w:r w:rsidR="00FF7434" w:rsidRPr="005679A9">
        <w:t xml:space="preserve"> Fundamental Right</w:t>
      </w:r>
      <w:bookmarkEnd w:id="57"/>
      <w:r w:rsidR="00FF7434" w:rsidRPr="005679A9">
        <w:t xml:space="preserve"> </w:t>
      </w:r>
    </w:p>
    <w:p w:rsidR="009C70D2" w:rsidRPr="00924748"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rPr>
        <w:t>Name of the case:</w:t>
      </w:r>
      <w:r w:rsidR="00131649" w:rsidRPr="00924748">
        <w:rPr>
          <w:rFonts w:ascii="Times New Roman" w:hAnsi="Times New Roman" w:cs="Times New Roman"/>
          <w:b/>
          <w:bCs/>
        </w:rPr>
        <w:t xml:space="preserve"> Consumer education and research Centre v. UOI, AIR 1995 SC 923</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FF7434">
        <w:rPr>
          <w:rFonts w:ascii="Times New Roman" w:hAnsi="Times New Roman" w:cs="Times New Roman"/>
          <w:b/>
        </w:rPr>
        <w:t>:</w:t>
      </w:r>
      <w:r w:rsidR="00131649" w:rsidRPr="00131649">
        <w:rPr>
          <w:rFonts w:ascii="Times New Roman" w:hAnsi="Times New Roman" w:cs="Times New Roman"/>
        </w:rPr>
        <w:t xml:space="preserve"> Chief Justice A</w:t>
      </w:r>
      <w:r w:rsidR="00E942C1">
        <w:rPr>
          <w:rFonts w:ascii="Times New Roman" w:hAnsi="Times New Roman" w:cs="Times New Roman"/>
        </w:rPr>
        <w:t>.</w:t>
      </w:r>
      <w:r w:rsidR="00131649" w:rsidRPr="00131649">
        <w:rPr>
          <w:rFonts w:ascii="Times New Roman" w:hAnsi="Times New Roman" w:cs="Times New Roman"/>
        </w:rPr>
        <w:t>M</w:t>
      </w:r>
      <w:r w:rsidR="00E942C1">
        <w:rPr>
          <w:rFonts w:ascii="Times New Roman" w:hAnsi="Times New Roman" w:cs="Times New Roman"/>
        </w:rPr>
        <w:t>.</w:t>
      </w:r>
      <w:r w:rsidR="00131649" w:rsidRPr="00131649">
        <w:rPr>
          <w:rFonts w:ascii="Times New Roman" w:hAnsi="Times New Roman" w:cs="Times New Roman"/>
        </w:rPr>
        <w:t xml:space="preserve"> Ahmadi, Justice K</w:t>
      </w:r>
      <w:r w:rsidR="00E942C1">
        <w:rPr>
          <w:rFonts w:ascii="Times New Roman" w:hAnsi="Times New Roman" w:cs="Times New Roman"/>
        </w:rPr>
        <w:t>.</w:t>
      </w:r>
      <w:r w:rsidR="00131649" w:rsidRPr="00131649">
        <w:rPr>
          <w:rFonts w:ascii="Times New Roman" w:hAnsi="Times New Roman" w:cs="Times New Roman"/>
        </w:rPr>
        <w:t xml:space="preserve"> Ramasamy, Justice M</w:t>
      </w:r>
      <w:r w:rsidR="00E942C1">
        <w:rPr>
          <w:rFonts w:ascii="Times New Roman" w:hAnsi="Times New Roman" w:cs="Times New Roman"/>
        </w:rPr>
        <w:t>.</w:t>
      </w:r>
      <w:r w:rsidR="00131649" w:rsidRPr="00131649">
        <w:rPr>
          <w:rFonts w:ascii="Times New Roman" w:hAnsi="Times New Roman" w:cs="Times New Roman"/>
        </w:rPr>
        <w:t>M</w:t>
      </w:r>
      <w:r w:rsidR="00E942C1">
        <w:rPr>
          <w:rFonts w:ascii="Times New Roman" w:hAnsi="Times New Roman" w:cs="Times New Roman"/>
        </w:rPr>
        <w:t>.</w:t>
      </w:r>
      <w:r w:rsidR="00131649" w:rsidRPr="00131649">
        <w:rPr>
          <w:rFonts w:ascii="Times New Roman" w:hAnsi="Times New Roman" w:cs="Times New Roman"/>
        </w:rPr>
        <w:t xml:space="preserve"> Punchhi</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case: </w:t>
      </w:r>
      <w:r w:rsidRPr="00131649">
        <w:rPr>
          <w:rFonts w:ascii="Times New Roman" w:hAnsi="Times New Roman" w:cs="Times New Roman"/>
        </w:rPr>
        <w:t xml:space="preserve">The petitioner seeks to fill in the airing gaps and remedial measures for the protection of health of the workers engaged in mines and asbestos industries with </w:t>
      </w:r>
      <w:r w:rsidRPr="00131649">
        <w:rPr>
          <w:rFonts w:ascii="Times New Roman" w:hAnsi="Times New Roman" w:cs="Times New Roman"/>
        </w:rPr>
        <w:lastRenderedPageBreak/>
        <w:t xml:space="preserve">adequate mechanisms for diagnosis and control of the silent killer disease ‘asbestosis’. </w:t>
      </w:r>
    </w:p>
    <w:p w:rsidR="009C70D2" w:rsidRPr="00131649" w:rsidRDefault="00131649" w:rsidP="00FF7434">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It appears from the record that in Karnataka, Andhra Pradesh and Rajasthan, there </w:t>
      </w:r>
      <w:proofErr w:type="gramStart"/>
      <w:r w:rsidRPr="00131649">
        <w:rPr>
          <w:rFonts w:ascii="Times New Roman" w:hAnsi="Times New Roman" w:cs="Times New Roman"/>
        </w:rPr>
        <w:t>exist</w:t>
      </w:r>
      <w:proofErr w:type="gramEnd"/>
      <w:r w:rsidRPr="00131649">
        <w:rPr>
          <w:rFonts w:ascii="Times New Roman" w:hAnsi="Times New Roman" w:cs="Times New Roman"/>
        </w:rPr>
        <w:t xml:space="preserve"> about 30 mines and the workmen employed there in about 106. There are about 74 asbestos industries in nine states, namely, Haryana, Delhi, Andhra Pradesh, Karnataka, Rajasthan, Maharashtra, Kerala, Gujarat and Madhya Pradesh which employs about 11,000 workmen. </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Reading </w:t>
      </w:r>
      <w:r w:rsidR="00050BA0">
        <w:rPr>
          <w:rFonts w:ascii="Times New Roman" w:hAnsi="Times New Roman" w:cs="Times New Roman"/>
        </w:rPr>
        <w:t>Article</w:t>
      </w:r>
      <w:r w:rsidR="00131649" w:rsidRPr="00131649">
        <w:rPr>
          <w:rFonts w:ascii="Times New Roman" w:hAnsi="Times New Roman" w:cs="Times New Roman"/>
        </w:rPr>
        <w:t xml:space="preserve">s 21, 38, 42, 43, 46 and 40A together, the Supreme Court has concluded that </w:t>
      </w:r>
      <w:r w:rsidR="00E942C1">
        <w:rPr>
          <w:rFonts w:ascii="Times New Roman" w:hAnsi="Times New Roman" w:cs="Times New Roman"/>
        </w:rPr>
        <w:t>‘</w:t>
      </w:r>
      <w:r w:rsidR="00131649" w:rsidRPr="00131649">
        <w:rPr>
          <w:rFonts w:ascii="Times New Roman" w:hAnsi="Times New Roman" w:cs="Times New Roman"/>
        </w:rPr>
        <w:t>right to health</w:t>
      </w:r>
      <w:r w:rsidR="00E942C1">
        <w:rPr>
          <w:rFonts w:ascii="Times New Roman" w:hAnsi="Times New Roman" w:cs="Times New Roman"/>
        </w:rPr>
        <w:t>’</w:t>
      </w:r>
      <w:r w:rsidR="00131649" w:rsidRPr="00131649">
        <w:rPr>
          <w:rFonts w:ascii="Times New Roman" w:hAnsi="Times New Roman" w:cs="Times New Roman"/>
        </w:rPr>
        <w:t xml:space="preserve">, medical aid to protect the health and vigour of a worker while in service or post retirement is a </w:t>
      </w:r>
      <w:r w:rsidR="002B153D">
        <w:rPr>
          <w:rFonts w:ascii="Times New Roman" w:hAnsi="Times New Roman" w:cs="Times New Roman"/>
        </w:rPr>
        <w:t>Fundamental Right t</w:t>
      </w:r>
      <w:r w:rsidR="00131649" w:rsidRPr="00131649">
        <w:rPr>
          <w:rFonts w:ascii="Times New Roman" w:hAnsi="Times New Roman" w:cs="Times New Roman"/>
        </w:rPr>
        <w:t>o make the life of the workmen meaningful and purposeful with dignity of person.</w:t>
      </w:r>
    </w:p>
    <w:p w:rsidR="009C70D2" w:rsidRPr="00131649"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Social justice is the arch of the Constitution, which ensures life to be meaningful and </w:t>
      </w:r>
      <w:r w:rsidR="00FF7434" w:rsidRPr="00131649">
        <w:rPr>
          <w:rFonts w:ascii="Times New Roman" w:hAnsi="Times New Roman" w:cs="Times New Roman"/>
        </w:rPr>
        <w:t>livable</w:t>
      </w:r>
      <w:r w:rsidRPr="00131649">
        <w:rPr>
          <w:rFonts w:ascii="Times New Roman" w:hAnsi="Times New Roman" w:cs="Times New Roman"/>
        </w:rPr>
        <w:t xml:space="preserve"> with human dignity. Social justice, equality and dignity of the person are cornerstone of social democracy. Social justice is a dynamic device to mitigate the suffering of the poor, weak, dalits, tribals and deprived </w:t>
      </w:r>
      <w:r w:rsidR="00FF7434">
        <w:rPr>
          <w:rFonts w:ascii="Times New Roman" w:hAnsi="Times New Roman" w:cs="Times New Roman"/>
        </w:rPr>
        <w:t>s</w:t>
      </w:r>
      <w:r w:rsidR="003A38A2">
        <w:rPr>
          <w:rFonts w:ascii="Times New Roman" w:hAnsi="Times New Roman" w:cs="Times New Roman"/>
        </w:rPr>
        <w:t>ection</w:t>
      </w:r>
      <w:r w:rsidRPr="00131649">
        <w:rPr>
          <w:rFonts w:ascii="Times New Roman" w:hAnsi="Times New Roman" w:cs="Times New Roman"/>
        </w:rPr>
        <w:t xml:space="preserve"> of the society and to elevate them to the level of equality to live a life with dignity of the person. The aim of social justice is to attain substantial degree of social, economic and political equality.</w:t>
      </w:r>
    </w:p>
    <w:p w:rsidR="009C70D2" w:rsidRDefault="009C70D2"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58" w:name="_Toc75032337"/>
      <w:r w:rsidRPr="005679A9">
        <w:t>Topic</w:t>
      </w:r>
      <w:r w:rsidR="003110E6" w:rsidRPr="005679A9">
        <w:t xml:space="preserve">: </w:t>
      </w:r>
      <w:r w:rsidRPr="005679A9">
        <w:t xml:space="preserve">Equal </w:t>
      </w:r>
      <w:r w:rsidR="00FF7434" w:rsidRPr="005679A9">
        <w:t xml:space="preserve">Pay </w:t>
      </w:r>
      <w:proofErr w:type="gramStart"/>
      <w:r w:rsidR="003110E6" w:rsidRPr="005679A9">
        <w:t>For</w:t>
      </w:r>
      <w:proofErr w:type="gramEnd"/>
      <w:r w:rsidR="003110E6" w:rsidRPr="005679A9">
        <w:t xml:space="preserve"> </w:t>
      </w:r>
      <w:r w:rsidR="00FF7434" w:rsidRPr="005679A9">
        <w:t xml:space="preserve">Equal Work </w:t>
      </w:r>
      <w:r w:rsidR="003110E6" w:rsidRPr="005679A9">
        <w:t xml:space="preserve">Under </w:t>
      </w:r>
      <w:r w:rsidR="00050BA0" w:rsidRPr="005679A9">
        <w:t>Article</w:t>
      </w:r>
      <w:r w:rsidRPr="005679A9">
        <w:t xml:space="preserve"> </w:t>
      </w:r>
      <w:r w:rsidR="003110E6" w:rsidRPr="005679A9">
        <w:t>39 (D)</w:t>
      </w:r>
      <w:bookmarkEnd w:id="58"/>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Name of the case:</w:t>
      </w:r>
      <w:r w:rsidR="00131649" w:rsidRPr="00131649">
        <w:rPr>
          <w:rFonts w:ascii="Times New Roman" w:hAnsi="Times New Roman" w:cs="Times New Roman"/>
        </w:rPr>
        <w:t xml:space="preserve"> </w:t>
      </w:r>
      <w:r w:rsidR="00131649" w:rsidRPr="00924748">
        <w:rPr>
          <w:rFonts w:ascii="Times New Roman" w:hAnsi="Times New Roman" w:cs="Times New Roman"/>
          <w:b/>
          <w:bCs/>
        </w:rPr>
        <w:t>Grih Kalyan Kendra v. UOI, AIR 1991 SC 1173</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FF7434">
        <w:rPr>
          <w:rFonts w:ascii="Times New Roman" w:hAnsi="Times New Roman" w:cs="Times New Roman"/>
          <w:b/>
        </w:rPr>
        <w:t>:</w:t>
      </w:r>
      <w:r w:rsidR="00131649" w:rsidRPr="00131649">
        <w:rPr>
          <w:rFonts w:ascii="Times New Roman" w:hAnsi="Times New Roman" w:cs="Times New Roman"/>
        </w:rPr>
        <w:t xml:space="preserve"> </w:t>
      </w:r>
      <w:r w:rsidR="00131649" w:rsidRPr="00131649">
        <w:rPr>
          <w:rFonts w:ascii="Times New Roman" w:hAnsi="Times New Roman" w:cs="Times New Roman"/>
          <w:lang w:val="fr-FR"/>
        </w:rPr>
        <w:t>Justice K</w:t>
      </w:r>
      <w:r w:rsidR="00E942C1">
        <w:rPr>
          <w:rFonts w:ascii="Times New Roman" w:hAnsi="Times New Roman" w:cs="Times New Roman"/>
          <w:lang w:val="fr-FR"/>
        </w:rPr>
        <w:t>.</w:t>
      </w:r>
      <w:r w:rsidR="00131649" w:rsidRPr="00131649">
        <w:rPr>
          <w:rFonts w:ascii="Times New Roman" w:hAnsi="Times New Roman" w:cs="Times New Roman"/>
          <w:lang w:val="fr-FR"/>
        </w:rPr>
        <w:t>N</w:t>
      </w:r>
      <w:r w:rsidR="00E942C1">
        <w:rPr>
          <w:rFonts w:ascii="Times New Roman" w:hAnsi="Times New Roman" w:cs="Times New Roman"/>
          <w:lang w:val="fr-FR"/>
        </w:rPr>
        <w:t>.</w:t>
      </w:r>
      <w:r w:rsidR="00131649" w:rsidRPr="00131649">
        <w:rPr>
          <w:rFonts w:ascii="Times New Roman" w:hAnsi="Times New Roman" w:cs="Times New Roman"/>
        </w:rPr>
        <w:t xml:space="preserve"> Singh and Justice N</w:t>
      </w:r>
      <w:r w:rsidR="00E942C1">
        <w:rPr>
          <w:rFonts w:ascii="Times New Roman" w:hAnsi="Times New Roman" w:cs="Times New Roman"/>
        </w:rPr>
        <w:t>.</w:t>
      </w:r>
      <w:r w:rsidR="00131649" w:rsidRPr="00131649">
        <w:rPr>
          <w:rFonts w:ascii="Times New Roman" w:hAnsi="Times New Roman" w:cs="Times New Roman"/>
        </w:rPr>
        <w:t>D</w:t>
      </w:r>
      <w:r w:rsidR="00E942C1">
        <w:rPr>
          <w:rFonts w:ascii="Times New Roman" w:hAnsi="Times New Roman" w:cs="Times New Roman"/>
        </w:rPr>
        <w:t>.</w:t>
      </w:r>
      <w:r w:rsidR="00131649" w:rsidRPr="00131649">
        <w:rPr>
          <w:rFonts w:ascii="Times New Roman" w:hAnsi="Times New Roman" w:cs="Times New Roman"/>
        </w:rPr>
        <w:t xml:space="preserve"> Ojha</w:t>
      </w:r>
    </w:p>
    <w:p w:rsidR="00FF7434"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lastRenderedPageBreak/>
        <w:t xml:space="preserve">Fact of the case: </w:t>
      </w:r>
      <w:r w:rsidRPr="00131649">
        <w:rPr>
          <w:rFonts w:ascii="Times New Roman" w:hAnsi="Times New Roman" w:cs="Times New Roman"/>
        </w:rPr>
        <w:t xml:space="preserve">The workers </w:t>
      </w:r>
      <w:r w:rsidR="003A38A2">
        <w:rPr>
          <w:rFonts w:ascii="Times New Roman" w:hAnsi="Times New Roman" w:cs="Times New Roman"/>
        </w:rPr>
        <w:t>Union</w:t>
      </w:r>
      <w:r w:rsidRPr="00131649">
        <w:rPr>
          <w:rFonts w:ascii="Times New Roman" w:hAnsi="Times New Roman" w:cs="Times New Roman"/>
        </w:rPr>
        <w:t xml:space="preserve"> of the Kendra has filed the writ petition for a declaration that Kendra wherein the workers are employed is a ‘state’ within the meaning of </w:t>
      </w:r>
      <w:r w:rsidR="00050BA0">
        <w:rPr>
          <w:rFonts w:ascii="Times New Roman" w:hAnsi="Times New Roman" w:cs="Times New Roman"/>
        </w:rPr>
        <w:t>Article</w:t>
      </w:r>
      <w:r w:rsidRPr="00131649">
        <w:rPr>
          <w:rFonts w:ascii="Times New Roman" w:hAnsi="Times New Roman" w:cs="Times New Roman"/>
        </w:rPr>
        <w:t xml:space="preserve"> 12 of the Constitution and such it is prayed by them that writ of mandamus be issued directing the respondents to pay regular pay scale on par with </w:t>
      </w:r>
      <w:r w:rsidR="00FF7434" w:rsidRPr="00131649">
        <w:rPr>
          <w:rFonts w:ascii="Times New Roman" w:hAnsi="Times New Roman" w:cs="Times New Roman"/>
        </w:rPr>
        <w:t>another</w:t>
      </w:r>
      <w:r w:rsidRPr="00131649">
        <w:rPr>
          <w:rFonts w:ascii="Times New Roman" w:hAnsi="Times New Roman" w:cs="Times New Roman"/>
        </w:rPr>
        <w:t xml:space="preserve"> employee.</w:t>
      </w:r>
    </w:p>
    <w:p w:rsidR="009C70D2" w:rsidRPr="00131649" w:rsidRDefault="00924748" w:rsidP="00FF7434">
      <w:pPr>
        <w:pStyle w:val="Body"/>
        <w:tabs>
          <w:tab w:val="left" w:pos="1701"/>
        </w:tabs>
        <w:spacing w:before="120" w:after="120" w:line="276" w:lineRule="auto"/>
        <w:jc w:val="both"/>
        <w:rPr>
          <w:rFonts w:ascii="Times New Roman" w:hAnsi="Times New Roman" w:cs="Times New Roman"/>
        </w:rPr>
      </w:pPr>
      <w:r w:rsidRPr="00924748">
        <w:rPr>
          <w:rFonts w:ascii="Times New Roman" w:hAnsi="Times New Roman" w:cs="Times New Roman"/>
          <w:b/>
          <w:bCs/>
        </w:rPr>
        <w:t xml:space="preserve">Judgment: </w:t>
      </w:r>
      <w:r w:rsidR="00131649" w:rsidRPr="00131649">
        <w:rPr>
          <w:rFonts w:ascii="Times New Roman" w:hAnsi="Times New Roman" w:cs="Times New Roman"/>
        </w:rPr>
        <w:t xml:space="preserve">The Supreme Court has held that </w:t>
      </w:r>
      <w:r w:rsidR="00FF7434" w:rsidRPr="00131649">
        <w:rPr>
          <w:rFonts w:ascii="Times New Roman" w:hAnsi="Times New Roman" w:cs="Times New Roman"/>
        </w:rPr>
        <w:t xml:space="preserve">Equal Pay For Equal Work </w:t>
      </w:r>
      <w:r w:rsidR="00131649" w:rsidRPr="00131649">
        <w:rPr>
          <w:rFonts w:ascii="Times New Roman" w:hAnsi="Times New Roman" w:cs="Times New Roman"/>
        </w:rPr>
        <w:t xml:space="preserve">is not expressly declared by the Constitution as a </w:t>
      </w:r>
      <w:r w:rsidR="00FF7434">
        <w:rPr>
          <w:rFonts w:ascii="Times New Roman" w:hAnsi="Times New Roman" w:cs="Times New Roman"/>
        </w:rPr>
        <w:t>Fundamental Right</w:t>
      </w:r>
      <w:r w:rsidR="00131649" w:rsidRPr="00131649">
        <w:rPr>
          <w:rFonts w:ascii="Times New Roman" w:hAnsi="Times New Roman" w:cs="Times New Roman"/>
        </w:rPr>
        <w:t xml:space="preserve"> but in the view of </w:t>
      </w:r>
      <w:r w:rsidR="00FF7434" w:rsidRPr="00131649">
        <w:rPr>
          <w:rFonts w:ascii="Times New Roman" w:hAnsi="Times New Roman" w:cs="Times New Roman"/>
        </w:rPr>
        <w:t xml:space="preserve">Directive Principle Of State Policy </w:t>
      </w:r>
      <w:r w:rsidR="00131649" w:rsidRPr="00131649">
        <w:rPr>
          <w:rFonts w:ascii="Times New Roman" w:hAnsi="Times New Roman" w:cs="Times New Roman"/>
        </w:rPr>
        <w:t xml:space="preserve">as contained in </w:t>
      </w:r>
      <w:r w:rsidR="00050BA0">
        <w:rPr>
          <w:rFonts w:ascii="Times New Roman" w:hAnsi="Times New Roman" w:cs="Times New Roman"/>
        </w:rPr>
        <w:t>Article</w:t>
      </w:r>
      <w:r w:rsidR="00131649" w:rsidRPr="00131649">
        <w:rPr>
          <w:rFonts w:ascii="Times New Roman" w:hAnsi="Times New Roman" w:cs="Times New Roman"/>
        </w:rPr>
        <w:t xml:space="preserve"> 39 (d) the Constitution</w:t>
      </w:r>
      <w:r w:rsidR="00E942C1">
        <w:rPr>
          <w:rFonts w:ascii="Times New Roman" w:hAnsi="Times New Roman" w:cs="Times New Roman"/>
        </w:rPr>
        <w:t>,</w:t>
      </w:r>
      <w:r w:rsidR="00131649" w:rsidRPr="00131649">
        <w:rPr>
          <w:rFonts w:ascii="Times New Roman" w:hAnsi="Times New Roman" w:cs="Times New Roman"/>
        </w:rPr>
        <w:t xml:space="preserve"> </w:t>
      </w:r>
      <w:r w:rsidR="00FF7434" w:rsidRPr="00131649">
        <w:rPr>
          <w:rFonts w:ascii="Times New Roman" w:hAnsi="Times New Roman" w:cs="Times New Roman"/>
        </w:rPr>
        <w:t>Equal Pay For Equal Work</w:t>
      </w:r>
      <w:r w:rsidR="00131649" w:rsidRPr="00131649">
        <w:rPr>
          <w:rFonts w:ascii="Times New Roman" w:hAnsi="Times New Roman" w:cs="Times New Roman"/>
        </w:rPr>
        <w:t xml:space="preserve"> has assumed the status of </w:t>
      </w:r>
      <w:r w:rsidR="00FF7434">
        <w:rPr>
          <w:rFonts w:ascii="Times New Roman" w:hAnsi="Times New Roman" w:cs="Times New Roman"/>
        </w:rPr>
        <w:t xml:space="preserve">Fundamental Right </w:t>
      </w:r>
      <w:r w:rsidR="00131649" w:rsidRPr="00131649">
        <w:rPr>
          <w:rFonts w:ascii="Times New Roman" w:hAnsi="Times New Roman" w:cs="Times New Roman"/>
        </w:rPr>
        <w:t xml:space="preserve">in service jurisprudence having regard to the constitutional mandate of equality in </w:t>
      </w:r>
      <w:r w:rsidR="00050BA0">
        <w:rPr>
          <w:rFonts w:ascii="Times New Roman" w:hAnsi="Times New Roman" w:cs="Times New Roman"/>
        </w:rPr>
        <w:t>Article</w:t>
      </w:r>
      <w:r w:rsidR="00131649" w:rsidRPr="00131649">
        <w:rPr>
          <w:rFonts w:ascii="Times New Roman" w:hAnsi="Times New Roman" w:cs="Times New Roman"/>
        </w:rPr>
        <w:t xml:space="preserve"> 14 and 16 of the Constitution.</w:t>
      </w:r>
    </w:p>
    <w:p w:rsidR="009C70D2" w:rsidRPr="00131649"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principle of </w:t>
      </w:r>
      <w:r w:rsidR="00E942C1" w:rsidRPr="00131649">
        <w:rPr>
          <w:rFonts w:ascii="Times New Roman" w:hAnsi="Times New Roman" w:cs="Times New Roman"/>
        </w:rPr>
        <w:t xml:space="preserve">Equal Pay </w:t>
      </w:r>
      <w:r w:rsidR="00E942C1">
        <w:rPr>
          <w:rFonts w:ascii="Times New Roman" w:hAnsi="Times New Roman" w:cs="Times New Roman"/>
        </w:rPr>
        <w:t>f</w:t>
      </w:r>
      <w:r w:rsidR="00E942C1" w:rsidRPr="00131649">
        <w:rPr>
          <w:rFonts w:ascii="Times New Roman" w:hAnsi="Times New Roman" w:cs="Times New Roman"/>
        </w:rPr>
        <w:t xml:space="preserve">or Equal Work </w:t>
      </w:r>
      <w:r w:rsidRPr="00131649">
        <w:rPr>
          <w:rFonts w:ascii="Times New Roman" w:hAnsi="Times New Roman" w:cs="Times New Roman"/>
        </w:rPr>
        <w:t xml:space="preserve">properly </w:t>
      </w:r>
      <w:proofErr w:type="gramStart"/>
      <w:r w:rsidRPr="00131649">
        <w:rPr>
          <w:rFonts w:ascii="Times New Roman" w:hAnsi="Times New Roman" w:cs="Times New Roman"/>
        </w:rPr>
        <w:t>be</w:t>
      </w:r>
      <w:proofErr w:type="gramEnd"/>
      <w:r w:rsidRPr="00131649">
        <w:rPr>
          <w:rFonts w:ascii="Times New Roman" w:hAnsi="Times New Roman" w:cs="Times New Roman"/>
        </w:rPr>
        <w:t xml:space="preserve"> applied to cases of unequal scales of pay based on no classification or irrational classification though those drawing different scales of pay do identical work under same employer.</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59" w:name="_Toc75032338"/>
      <w:r w:rsidRPr="005679A9">
        <w:t>Topic</w:t>
      </w:r>
      <w:r w:rsidR="003110E6" w:rsidRPr="005679A9">
        <w:t xml:space="preserve">: </w:t>
      </w:r>
      <w:r w:rsidRPr="005679A9">
        <w:t>Free</w:t>
      </w:r>
      <w:r w:rsidR="003110E6" w:rsidRPr="005679A9">
        <w:t xml:space="preserve">-Legal Aid </w:t>
      </w:r>
      <w:proofErr w:type="gramStart"/>
      <w:r w:rsidR="003110E6" w:rsidRPr="005679A9">
        <w:t>Under</w:t>
      </w:r>
      <w:proofErr w:type="gramEnd"/>
      <w:r w:rsidR="003110E6" w:rsidRPr="005679A9">
        <w:t xml:space="preserve"> </w:t>
      </w:r>
      <w:r w:rsidR="00050BA0" w:rsidRPr="005679A9">
        <w:t>Article</w:t>
      </w:r>
      <w:r w:rsidRPr="005679A9">
        <w:t xml:space="preserve"> 39A</w:t>
      </w:r>
      <w:bookmarkEnd w:id="59"/>
    </w:p>
    <w:p w:rsidR="009C70D2" w:rsidRPr="00924748"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rPr>
        <w:t>Name of the case:</w:t>
      </w:r>
      <w:r w:rsidR="00131649" w:rsidRPr="00131649">
        <w:rPr>
          <w:rFonts w:ascii="Times New Roman" w:hAnsi="Times New Roman" w:cs="Times New Roman"/>
        </w:rPr>
        <w:t xml:space="preserve"> </w:t>
      </w:r>
      <w:r w:rsidR="00131649" w:rsidRPr="00924748">
        <w:rPr>
          <w:rFonts w:ascii="Times New Roman" w:hAnsi="Times New Roman" w:cs="Times New Roman"/>
          <w:b/>
          <w:bCs/>
        </w:rPr>
        <w:t>Cardamom marketing Corporation v. State of Kerala, (2017) 5 SCC 255</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FF7434">
        <w:rPr>
          <w:rFonts w:ascii="Times New Roman" w:hAnsi="Times New Roman" w:cs="Times New Roman"/>
          <w:b/>
        </w:rPr>
        <w:t>:</w:t>
      </w:r>
      <w:r w:rsidR="00131649" w:rsidRPr="00131649">
        <w:rPr>
          <w:rFonts w:ascii="Times New Roman" w:hAnsi="Times New Roman" w:cs="Times New Roman"/>
        </w:rPr>
        <w:t xml:space="preserve"> </w:t>
      </w:r>
      <w:r w:rsidR="00131649" w:rsidRPr="00131649">
        <w:rPr>
          <w:rFonts w:ascii="Times New Roman" w:hAnsi="Times New Roman" w:cs="Times New Roman"/>
          <w:lang w:val="nl-NL"/>
        </w:rPr>
        <w:t>Chief Justice H</w:t>
      </w:r>
      <w:r w:rsidR="00E942C1">
        <w:rPr>
          <w:rFonts w:ascii="Times New Roman" w:hAnsi="Times New Roman" w:cs="Times New Roman"/>
          <w:lang w:val="nl-NL"/>
        </w:rPr>
        <w:t>.</w:t>
      </w:r>
      <w:r w:rsidR="00131649" w:rsidRPr="00131649">
        <w:rPr>
          <w:rFonts w:ascii="Times New Roman" w:hAnsi="Times New Roman" w:cs="Times New Roman"/>
          <w:lang w:val="nl-NL"/>
        </w:rPr>
        <w:t>L</w:t>
      </w:r>
      <w:r w:rsidR="00E942C1">
        <w:rPr>
          <w:rFonts w:ascii="Times New Roman" w:hAnsi="Times New Roman" w:cs="Times New Roman"/>
          <w:lang w:val="nl-NL"/>
        </w:rPr>
        <w:t>.</w:t>
      </w:r>
      <w:r w:rsidR="00131649" w:rsidRPr="00131649">
        <w:rPr>
          <w:rFonts w:ascii="Times New Roman" w:hAnsi="Times New Roman" w:cs="Times New Roman"/>
          <w:lang w:val="nl-NL"/>
        </w:rPr>
        <w:t xml:space="preserve"> Dattu and Justice A</w:t>
      </w:r>
      <w:r w:rsidR="00E942C1">
        <w:rPr>
          <w:rFonts w:ascii="Times New Roman" w:hAnsi="Times New Roman" w:cs="Times New Roman"/>
          <w:lang w:val="nl-NL"/>
        </w:rPr>
        <w:t>.</w:t>
      </w:r>
      <w:r w:rsidR="00131649" w:rsidRPr="00131649">
        <w:rPr>
          <w:rFonts w:ascii="Times New Roman" w:hAnsi="Times New Roman" w:cs="Times New Roman"/>
          <w:lang w:val="nl-NL"/>
        </w:rPr>
        <w:t>K</w:t>
      </w:r>
      <w:r w:rsidR="00E942C1">
        <w:rPr>
          <w:rFonts w:ascii="Times New Roman" w:hAnsi="Times New Roman" w:cs="Times New Roman"/>
          <w:lang w:val="nl-NL"/>
        </w:rPr>
        <w:t>.</w:t>
      </w:r>
      <w:r w:rsidR="00131649" w:rsidRPr="00131649">
        <w:rPr>
          <w:rFonts w:ascii="Times New Roman" w:hAnsi="Times New Roman" w:cs="Times New Roman"/>
          <w:lang w:val="nl-NL"/>
        </w:rPr>
        <w:t xml:space="preserve"> Basheer</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case: </w:t>
      </w:r>
      <w:r w:rsidRPr="00131649">
        <w:rPr>
          <w:rFonts w:ascii="Times New Roman" w:hAnsi="Times New Roman" w:cs="Times New Roman"/>
        </w:rPr>
        <w:t xml:space="preserve">The </w:t>
      </w:r>
      <w:r w:rsidR="00FF7434">
        <w:rPr>
          <w:rFonts w:ascii="Times New Roman" w:hAnsi="Times New Roman" w:cs="Times New Roman"/>
        </w:rPr>
        <w:t>G</w:t>
      </w:r>
      <w:r w:rsidRPr="00131649">
        <w:rPr>
          <w:rFonts w:ascii="Times New Roman" w:hAnsi="Times New Roman" w:cs="Times New Roman"/>
        </w:rPr>
        <w:t xml:space="preserve">overnment of Kerala, in exercise of power under </w:t>
      </w:r>
      <w:r w:rsidR="00050BA0">
        <w:rPr>
          <w:rFonts w:ascii="Times New Roman" w:hAnsi="Times New Roman" w:cs="Times New Roman"/>
        </w:rPr>
        <w:t>Article</w:t>
      </w:r>
      <w:r w:rsidRPr="00131649">
        <w:rPr>
          <w:rFonts w:ascii="Times New Roman" w:hAnsi="Times New Roman" w:cs="Times New Roman"/>
        </w:rPr>
        <w:t xml:space="preserve"> </w:t>
      </w:r>
      <w:r w:rsidR="003A38A2">
        <w:rPr>
          <w:rFonts w:ascii="Times New Roman" w:hAnsi="Times New Roman" w:cs="Times New Roman"/>
        </w:rPr>
        <w:t>Section</w:t>
      </w:r>
      <w:r w:rsidRPr="00131649">
        <w:rPr>
          <w:rFonts w:ascii="Times New Roman" w:hAnsi="Times New Roman" w:cs="Times New Roman"/>
        </w:rPr>
        <w:t xml:space="preserve"> 76 (1) of Kerala Court Fees and Suit Valuation Act, 1959, authorised the tribunal and the appellate authority is to levy additional court fee in respect of each appeal or revision and the amount so collected was to be credited to the Kerala Aligarh benefit fund.</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bCs/>
        </w:rPr>
        <w:lastRenderedPageBreak/>
        <w:t xml:space="preserve">Judgment: </w:t>
      </w:r>
      <w:r w:rsidR="00131649" w:rsidRPr="00131649">
        <w:rPr>
          <w:rFonts w:ascii="Times New Roman" w:hAnsi="Times New Roman" w:cs="Times New Roman"/>
        </w:rPr>
        <w:t xml:space="preserve">The Supreme Court held that the purpose for which the fund was to be </w:t>
      </w:r>
      <w:r w:rsidR="00FF7434" w:rsidRPr="00131649">
        <w:rPr>
          <w:rFonts w:ascii="Times New Roman" w:hAnsi="Times New Roman" w:cs="Times New Roman"/>
        </w:rPr>
        <w:t>utilized</w:t>
      </w:r>
      <w:r w:rsidR="00131649" w:rsidRPr="00131649">
        <w:rPr>
          <w:rFonts w:ascii="Times New Roman" w:hAnsi="Times New Roman" w:cs="Times New Roman"/>
        </w:rPr>
        <w:t xml:space="preserve">, was for providing efficient legal services for the people of the </w:t>
      </w:r>
      <w:r w:rsidR="00E942C1">
        <w:rPr>
          <w:rFonts w:ascii="Times New Roman" w:hAnsi="Times New Roman" w:cs="Times New Roman"/>
        </w:rPr>
        <w:t>S</w:t>
      </w:r>
      <w:r w:rsidR="00131649" w:rsidRPr="00131649">
        <w:rPr>
          <w:rFonts w:ascii="Times New Roman" w:hAnsi="Times New Roman" w:cs="Times New Roman"/>
        </w:rPr>
        <w:t xml:space="preserve">tate, which amounts to </w:t>
      </w:r>
      <w:r w:rsidR="00131649" w:rsidRPr="00FF7434">
        <w:rPr>
          <w:rFonts w:ascii="Times New Roman" w:hAnsi="Times New Roman" w:cs="Times New Roman"/>
          <w:i/>
          <w:iCs/>
        </w:rPr>
        <w:t>quid pro quo</w:t>
      </w:r>
      <w:r w:rsidR="00FF7434">
        <w:rPr>
          <w:rFonts w:ascii="Times New Roman" w:hAnsi="Times New Roman" w:cs="Times New Roman"/>
        </w:rPr>
        <w:t xml:space="preserve"> (a favour or advantage granted in return for something)</w:t>
      </w:r>
      <w:r w:rsidR="00131649" w:rsidRPr="00131649">
        <w:rPr>
          <w:rFonts w:ascii="Times New Roman" w:hAnsi="Times New Roman" w:cs="Times New Roman"/>
        </w:rPr>
        <w:t xml:space="preserve">; with advocates playing an important role in the administration of justice and discharging duty of the highest utility. Therefore, the </w:t>
      </w:r>
      <w:r w:rsidR="00E942C1">
        <w:rPr>
          <w:rFonts w:ascii="Times New Roman" w:hAnsi="Times New Roman" w:cs="Times New Roman"/>
        </w:rPr>
        <w:t>C</w:t>
      </w:r>
      <w:r w:rsidR="00131649" w:rsidRPr="00131649">
        <w:rPr>
          <w:rFonts w:ascii="Times New Roman" w:hAnsi="Times New Roman" w:cs="Times New Roman"/>
        </w:rPr>
        <w:t>ourt was of the opinion that the additional court fee imposed had a direct nexus to the object i</w:t>
      </w:r>
      <w:r w:rsidR="00AA148E">
        <w:rPr>
          <w:rFonts w:ascii="Times New Roman" w:hAnsi="Times New Roman" w:cs="Times New Roman"/>
        </w:rPr>
        <w:t>t</w:t>
      </w:r>
      <w:r w:rsidR="00131649" w:rsidRPr="00131649">
        <w:rPr>
          <w:rFonts w:ascii="Times New Roman" w:hAnsi="Times New Roman" w:cs="Times New Roman"/>
        </w:rPr>
        <w:t xml:space="preserve"> sought to be achieved in relation to the service available to the appellant or others, who approach the courts or tribunals for redressal of their grievance. Thus, the validity of the notification was upheld.</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60" w:name="_Toc75032339"/>
      <w:r w:rsidRPr="005679A9">
        <w:t>Topic</w:t>
      </w:r>
      <w:r w:rsidR="003110E6" w:rsidRPr="005679A9">
        <w:t xml:space="preserve">: </w:t>
      </w:r>
      <w:r w:rsidR="00126656" w:rsidRPr="005679A9">
        <w:t>P</w:t>
      </w:r>
      <w:r w:rsidRPr="005679A9">
        <w:t xml:space="preserve">ension </w:t>
      </w:r>
      <w:proofErr w:type="gramStart"/>
      <w:r w:rsidR="003110E6" w:rsidRPr="005679A9">
        <w:t>Under</w:t>
      </w:r>
      <w:proofErr w:type="gramEnd"/>
      <w:r w:rsidR="003110E6" w:rsidRPr="005679A9">
        <w:t xml:space="preserve"> </w:t>
      </w:r>
      <w:r w:rsidR="00050BA0" w:rsidRPr="005679A9">
        <w:t>Article</w:t>
      </w:r>
      <w:r w:rsidRPr="005679A9">
        <w:t xml:space="preserve"> </w:t>
      </w:r>
      <w:r w:rsidR="003110E6" w:rsidRPr="005679A9">
        <w:t>41 And 43</w:t>
      </w:r>
      <w:bookmarkEnd w:id="60"/>
    </w:p>
    <w:p w:rsidR="009C70D2" w:rsidRPr="00924748"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Name of the case:</w:t>
      </w:r>
      <w:r w:rsidR="00131649" w:rsidRPr="00924748">
        <w:rPr>
          <w:rFonts w:ascii="Times New Roman" w:hAnsi="Times New Roman" w:cs="Times New Roman"/>
          <w:b/>
          <w:bCs/>
        </w:rPr>
        <w:t xml:space="preserve"> DS Nakara v. UOI, AIR 1983 SC 130</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126656">
        <w:rPr>
          <w:rFonts w:ascii="Times New Roman" w:hAnsi="Times New Roman" w:cs="Times New Roman"/>
          <w:b/>
        </w:rPr>
        <w:t>:</w:t>
      </w:r>
      <w:r w:rsidR="00131649" w:rsidRPr="00131649">
        <w:rPr>
          <w:rFonts w:ascii="Times New Roman" w:hAnsi="Times New Roman" w:cs="Times New Roman"/>
        </w:rPr>
        <w:t xml:space="preserve"> Chief Justice Y</w:t>
      </w:r>
      <w:r w:rsidR="00126656">
        <w:rPr>
          <w:rFonts w:ascii="Times New Roman" w:hAnsi="Times New Roman" w:cs="Times New Roman"/>
        </w:rPr>
        <w:t>.</w:t>
      </w:r>
      <w:r w:rsidR="00131649" w:rsidRPr="00131649">
        <w:rPr>
          <w:rFonts w:ascii="Times New Roman" w:hAnsi="Times New Roman" w:cs="Times New Roman"/>
        </w:rPr>
        <w:t>V</w:t>
      </w:r>
      <w:r w:rsidR="00126656">
        <w:rPr>
          <w:rFonts w:ascii="Times New Roman" w:hAnsi="Times New Roman" w:cs="Times New Roman"/>
        </w:rPr>
        <w:t>.</w:t>
      </w:r>
      <w:r w:rsidR="00131649" w:rsidRPr="00131649">
        <w:rPr>
          <w:rFonts w:ascii="Times New Roman" w:hAnsi="Times New Roman" w:cs="Times New Roman"/>
        </w:rPr>
        <w:t xml:space="preserve"> Chandrachud, J</w:t>
      </w:r>
      <w:r w:rsidR="00131649" w:rsidRPr="00131649">
        <w:rPr>
          <w:rFonts w:ascii="Times New Roman" w:hAnsi="Times New Roman" w:cs="Times New Roman"/>
          <w:lang w:val="fr-FR"/>
        </w:rPr>
        <w:t>ustice V</w:t>
      </w:r>
      <w:r w:rsidR="00126656">
        <w:rPr>
          <w:rFonts w:ascii="Times New Roman" w:hAnsi="Times New Roman" w:cs="Times New Roman"/>
          <w:lang w:val="fr-FR"/>
        </w:rPr>
        <w:t>.</w:t>
      </w:r>
      <w:r w:rsidR="00131649" w:rsidRPr="00131649">
        <w:rPr>
          <w:rFonts w:ascii="Times New Roman" w:hAnsi="Times New Roman" w:cs="Times New Roman"/>
          <w:lang w:val="fr-FR"/>
        </w:rPr>
        <w:t>D</w:t>
      </w:r>
      <w:r w:rsidR="00126656">
        <w:rPr>
          <w:rFonts w:ascii="Times New Roman" w:hAnsi="Times New Roman" w:cs="Times New Roman"/>
          <w:lang w:val="fr-FR"/>
        </w:rPr>
        <w:t>.</w:t>
      </w:r>
      <w:r w:rsidR="00131649" w:rsidRPr="00131649">
        <w:rPr>
          <w:rFonts w:ascii="Times New Roman" w:hAnsi="Times New Roman" w:cs="Times New Roman"/>
          <w:lang w:val="fr-FR"/>
        </w:rPr>
        <w:t xml:space="preserve"> </w:t>
      </w:r>
      <w:r w:rsidR="00131649" w:rsidRPr="00131649">
        <w:rPr>
          <w:rFonts w:ascii="Times New Roman" w:hAnsi="Times New Roman" w:cs="Times New Roman"/>
        </w:rPr>
        <w:t>Tulzapurkar</w:t>
      </w:r>
      <w:r w:rsidR="00131649" w:rsidRPr="00131649">
        <w:rPr>
          <w:rFonts w:ascii="Times New Roman" w:hAnsi="Times New Roman" w:cs="Times New Roman"/>
          <w:lang w:val="fr-FR"/>
        </w:rPr>
        <w:t>, Justice D</w:t>
      </w:r>
      <w:r w:rsidR="00126656">
        <w:rPr>
          <w:rFonts w:ascii="Times New Roman" w:hAnsi="Times New Roman" w:cs="Times New Roman"/>
          <w:lang w:val="fr-FR"/>
        </w:rPr>
        <w:t>.</w:t>
      </w:r>
      <w:r w:rsidR="00131649" w:rsidRPr="00131649">
        <w:rPr>
          <w:rFonts w:ascii="Times New Roman" w:hAnsi="Times New Roman" w:cs="Times New Roman"/>
          <w:lang w:val="fr-FR"/>
        </w:rPr>
        <w:t>A</w:t>
      </w:r>
      <w:r w:rsidR="00126656">
        <w:rPr>
          <w:rFonts w:ascii="Times New Roman" w:hAnsi="Times New Roman" w:cs="Times New Roman"/>
          <w:lang w:val="fr-FR"/>
        </w:rPr>
        <w:t>.</w:t>
      </w:r>
      <w:r w:rsidR="00131649" w:rsidRPr="00131649">
        <w:rPr>
          <w:rFonts w:ascii="Times New Roman" w:hAnsi="Times New Roman" w:cs="Times New Roman"/>
          <w:lang w:val="fr-FR"/>
        </w:rPr>
        <w:t xml:space="preserve"> Desai, Justice</w:t>
      </w:r>
      <w:r w:rsidR="00131649" w:rsidRPr="00131649">
        <w:rPr>
          <w:rFonts w:ascii="Times New Roman" w:hAnsi="Times New Roman" w:cs="Times New Roman"/>
        </w:rPr>
        <w:t xml:space="preserve"> O</w:t>
      </w:r>
      <w:r w:rsidR="00126656">
        <w:rPr>
          <w:rFonts w:ascii="Times New Roman" w:hAnsi="Times New Roman" w:cs="Times New Roman"/>
        </w:rPr>
        <w:t>.</w:t>
      </w:r>
      <w:r w:rsidR="00131649" w:rsidRPr="00131649">
        <w:rPr>
          <w:rFonts w:ascii="Times New Roman" w:hAnsi="Times New Roman" w:cs="Times New Roman"/>
          <w:lang w:val="it-IT"/>
        </w:rPr>
        <w:t xml:space="preserve"> Chinnappa Reddy, Justice </w:t>
      </w:r>
      <w:r w:rsidR="00131649" w:rsidRPr="00131649">
        <w:rPr>
          <w:rFonts w:ascii="Times New Roman" w:hAnsi="Times New Roman" w:cs="Times New Roman"/>
        </w:rPr>
        <w:t>Baharul Islam</w:t>
      </w:r>
    </w:p>
    <w:p w:rsidR="009C70D2" w:rsidRPr="00131649" w:rsidRDefault="00131649" w:rsidP="00924748">
      <w:pPr>
        <w:pStyle w:val="Body"/>
        <w:spacing w:before="120" w:after="120" w:line="276" w:lineRule="auto"/>
        <w:jc w:val="both"/>
        <w:rPr>
          <w:rFonts w:ascii="Times New Roman" w:hAnsi="Times New Roman" w:cs="Times New Roman"/>
        </w:rPr>
      </w:pPr>
      <w:r w:rsidRPr="00126656">
        <w:rPr>
          <w:rFonts w:ascii="Times New Roman" w:hAnsi="Times New Roman" w:cs="Times New Roman"/>
          <w:b/>
          <w:bCs/>
        </w:rPr>
        <w:t>Facts of the case:</w:t>
      </w:r>
      <w:r w:rsidRPr="00131649">
        <w:rPr>
          <w:rFonts w:ascii="Times New Roman" w:hAnsi="Times New Roman" w:cs="Times New Roman"/>
        </w:rPr>
        <w:t xml:space="preserve"> The petitioner contends that all pensioners entitled to receive pension under the relevant rules from a class irrespective of the dates of their retirement and there cannot be a mini cl</w:t>
      </w:r>
      <w:r w:rsidR="006B4DB3">
        <w:rPr>
          <w:rFonts w:ascii="Times New Roman" w:hAnsi="Times New Roman" w:cs="Times New Roman"/>
        </w:rPr>
        <w:t xml:space="preserve">assification within this </w:t>
      </w:r>
      <w:proofErr w:type="gramStart"/>
      <w:r w:rsidR="006B4DB3">
        <w:rPr>
          <w:rFonts w:ascii="Times New Roman" w:hAnsi="Times New Roman" w:cs="Times New Roman"/>
        </w:rPr>
        <w:t xml:space="preserve">class, </w:t>
      </w:r>
      <w:r w:rsidRPr="00131649">
        <w:rPr>
          <w:rFonts w:ascii="Times New Roman" w:hAnsi="Times New Roman" w:cs="Times New Roman"/>
        </w:rPr>
        <w:t>that</w:t>
      </w:r>
      <w:proofErr w:type="gramEnd"/>
      <w:r w:rsidRPr="00131649">
        <w:rPr>
          <w:rFonts w:ascii="Times New Roman" w:hAnsi="Times New Roman" w:cs="Times New Roman"/>
        </w:rPr>
        <w:t xml:space="preserve"> the differential treatment accorded to those who had retired prior to the specified date is violative of </w:t>
      </w:r>
      <w:r w:rsidR="00050BA0">
        <w:rPr>
          <w:rFonts w:ascii="Times New Roman" w:hAnsi="Times New Roman" w:cs="Times New Roman"/>
        </w:rPr>
        <w:t>Article</w:t>
      </w:r>
      <w:r w:rsidRPr="00131649">
        <w:rPr>
          <w:rFonts w:ascii="Times New Roman" w:hAnsi="Times New Roman" w:cs="Times New Roman"/>
        </w:rPr>
        <w:t xml:space="preserve"> 14.</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bCs/>
        </w:rPr>
        <w:t xml:space="preserve">Judgment: </w:t>
      </w:r>
      <w:r w:rsidR="00131649" w:rsidRPr="00131649">
        <w:rPr>
          <w:rFonts w:ascii="Times New Roman" w:hAnsi="Times New Roman" w:cs="Times New Roman"/>
        </w:rPr>
        <w:t>The constitutional bench of Supreme Court held that pension is not only compensation for loyal service rendered in the past, but also by the broader significance it is a social welfare measure rendering socio-economic justice by providing security in the fall of life in physical and mental prowess is ebbing corresponding to the ageing process and, therefore, when i</w:t>
      </w:r>
      <w:r w:rsidR="00126656">
        <w:rPr>
          <w:rFonts w:ascii="Times New Roman" w:hAnsi="Times New Roman" w:cs="Times New Roman"/>
        </w:rPr>
        <w:t>t</w:t>
      </w:r>
      <w:r w:rsidR="00131649" w:rsidRPr="00131649">
        <w:rPr>
          <w:rFonts w:ascii="Times New Roman" w:hAnsi="Times New Roman" w:cs="Times New Roman"/>
        </w:rPr>
        <w:t xml:space="preserve"> required to fall back upon savings.</w:t>
      </w:r>
    </w:p>
    <w:p w:rsidR="006B4DB3"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lastRenderedPageBreak/>
        <w:t>Why scheme of pen</w:t>
      </w:r>
      <w:r w:rsidR="00126656">
        <w:rPr>
          <w:rFonts w:ascii="Times New Roman" w:hAnsi="Times New Roman" w:cs="Times New Roman"/>
        </w:rPr>
        <w:t>sion</w:t>
      </w:r>
      <w:r w:rsidRPr="00131649">
        <w:rPr>
          <w:rFonts w:ascii="Times New Roman" w:hAnsi="Times New Roman" w:cs="Times New Roman"/>
        </w:rPr>
        <w:t xml:space="preserve"> making liberate provisions for </w:t>
      </w:r>
      <w:proofErr w:type="gramStart"/>
      <w:r w:rsidRPr="00131649">
        <w:rPr>
          <w:rFonts w:ascii="Times New Roman" w:hAnsi="Times New Roman" w:cs="Times New Roman"/>
        </w:rPr>
        <w:t>those retiring after a specified date was</w:t>
      </w:r>
      <w:proofErr w:type="gramEnd"/>
      <w:r w:rsidRPr="00131649">
        <w:rPr>
          <w:rFonts w:ascii="Times New Roman" w:hAnsi="Times New Roman" w:cs="Times New Roman"/>
        </w:rPr>
        <w:t xml:space="preserve"> held to be discriminatory vis-a-vis those residing earlier then the date</w:t>
      </w:r>
      <w:r w:rsidR="00AA148E">
        <w:rPr>
          <w:rFonts w:ascii="Times New Roman" w:hAnsi="Times New Roman" w:cs="Times New Roman"/>
        </w:rPr>
        <w:t xml:space="preserve">? </w:t>
      </w:r>
      <w:r w:rsidRPr="00131649">
        <w:rPr>
          <w:rFonts w:ascii="Times New Roman" w:hAnsi="Times New Roman" w:cs="Times New Roman"/>
        </w:rPr>
        <w:t xml:space="preserve">The Supreme Court invoked </w:t>
      </w:r>
      <w:r w:rsidR="00050BA0">
        <w:rPr>
          <w:rFonts w:ascii="Times New Roman" w:hAnsi="Times New Roman" w:cs="Times New Roman"/>
        </w:rPr>
        <w:t>Article</w:t>
      </w:r>
      <w:r w:rsidRPr="00131649">
        <w:rPr>
          <w:rFonts w:ascii="Times New Roman" w:hAnsi="Times New Roman" w:cs="Times New Roman"/>
        </w:rPr>
        <w:t xml:space="preserve"> 14, 38(1), 39(d) and (e), 41 and 43(3), and even the word socialist in the preamble to the Constitution to reach this result. Since the advent of the Constitution, the state action is being directed towards attaining the goal of directive principles </w:t>
      </w:r>
      <w:r w:rsidR="00126656">
        <w:rPr>
          <w:rFonts w:ascii="Times New Roman" w:hAnsi="Times New Roman" w:cs="Times New Roman"/>
        </w:rPr>
        <w:t>a</w:t>
      </w:r>
      <w:r w:rsidR="00126656" w:rsidRPr="00131649">
        <w:rPr>
          <w:rFonts w:ascii="Times New Roman" w:hAnsi="Times New Roman" w:cs="Times New Roman"/>
        </w:rPr>
        <w:t>ssure</w:t>
      </w:r>
      <w:r w:rsidRPr="00131649">
        <w:rPr>
          <w:rFonts w:ascii="Times New Roman" w:hAnsi="Times New Roman" w:cs="Times New Roman"/>
        </w:rPr>
        <w:t xml:space="preserve"> to set up a welfare state in India. </w:t>
      </w:r>
    </w:p>
    <w:p w:rsidR="009C70D2" w:rsidRPr="00131649"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According to the court, the principal aim of a socialist state is to eliminate inequality in income, status and standard of life. The basic framework of socialism is to provide a decent standard of life to the working people and, is basically, to provide security from cradle to grave. This, among others on the economic side, envisages economic equality and equitable distribution of income. In the old age, socialism aim at providing an economic security to those who have rendered onto society what they were capable of doing when they were fully equipped with their mental and physical prowess. </w:t>
      </w:r>
    </w:p>
    <w:p w:rsidR="009C70D2" w:rsidRPr="00131649" w:rsidRDefault="00050BA0" w:rsidP="00924748">
      <w:pPr>
        <w:pStyle w:val="Body"/>
        <w:spacing w:before="120" w:after="120" w:line="276" w:lineRule="auto"/>
        <w:jc w:val="both"/>
        <w:rPr>
          <w:rFonts w:ascii="Times New Roman" w:hAnsi="Times New Roman" w:cs="Times New Roman"/>
        </w:rPr>
      </w:pPr>
      <w:r>
        <w:rPr>
          <w:rFonts w:ascii="Times New Roman" w:hAnsi="Times New Roman" w:cs="Times New Roman"/>
        </w:rPr>
        <w:t>Article</w:t>
      </w:r>
      <w:r w:rsidR="00131649" w:rsidRPr="00131649">
        <w:rPr>
          <w:rFonts w:ascii="Times New Roman" w:hAnsi="Times New Roman" w:cs="Times New Roman"/>
        </w:rPr>
        <w:t xml:space="preserve"> 41 enjoys the state to ensure a reasonably decent standard of life, medical aid, freedom from want, freedom from fear and enjoyable leisure, relieving the boredom and the humility of dependence in the old age. The court applied the liberal formula to all </w:t>
      </w:r>
      <w:r w:rsidR="00AA148E">
        <w:rPr>
          <w:rFonts w:ascii="Times New Roman" w:hAnsi="Times New Roman" w:cs="Times New Roman"/>
        </w:rPr>
        <w:t>pensioners</w:t>
      </w:r>
      <w:r w:rsidR="00131649" w:rsidRPr="00131649">
        <w:rPr>
          <w:rFonts w:ascii="Times New Roman" w:hAnsi="Times New Roman" w:cs="Times New Roman"/>
        </w:rPr>
        <w:t xml:space="preserve"> irrespective of the date of retirement, as distinction among business with reference specified date was held to be discriminatory.</w:t>
      </w:r>
    </w:p>
    <w:p w:rsidR="006B4DB3"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Describing the nature of pension given to a government servant on retirement, the court emphasised on three features thereof: (1) Pension is neither a bounty nor a matter of grace depending upon the sweet </w:t>
      </w:r>
      <w:r w:rsidR="00126656">
        <w:rPr>
          <w:rFonts w:ascii="Times New Roman" w:hAnsi="Times New Roman" w:cs="Times New Roman"/>
        </w:rPr>
        <w:t>w</w:t>
      </w:r>
      <w:r w:rsidRPr="00131649">
        <w:rPr>
          <w:rFonts w:ascii="Times New Roman" w:hAnsi="Times New Roman" w:cs="Times New Roman"/>
        </w:rPr>
        <w:t>ill of employer and it creates a vested right: (2) Pen</w:t>
      </w:r>
      <w:r w:rsidR="00AA148E">
        <w:rPr>
          <w:rFonts w:ascii="Times New Roman" w:hAnsi="Times New Roman" w:cs="Times New Roman"/>
        </w:rPr>
        <w:t>sion</w:t>
      </w:r>
      <w:r w:rsidRPr="00131649">
        <w:rPr>
          <w:rFonts w:ascii="Times New Roman" w:hAnsi="Times New Roman" w:cs="Times New Roman"/>
        </w:rPr>
        <w:t xml:space="preserve"> is not an </w:t>
      </w:r>
      <w:r w:rsidRPr="00126656">
        <w:rPr>
          <w:rFonts w:ascii="Times New Roman" w:hAnsi="Times New Roman" w:cs="Times New Roman"/>
          <w:i/>
          <w:iCs/>
        </w:rPr>
        <w:t>ex grutia</w:t>
      </w:r>
      <w:r w:rsidRPr="00131649">
        <w:rPr>
          <w:rFonts w:ascii="Times New Roman" w:hAnsi="Times New Roman" w:cs="Times New Roman"/>
        </w:rPr>
        <w:t xml:space="preserve"> </w:t>
      </w:r>
      <w:r w:rsidR="00126656">
        <w:rPr>
          <w:rFonts w:ascii="Times New Roman" w:hAnsi="Times New Roman" w:cs="Times New Roman"/>
        </w:rPr>
        <w:t xml:space="preserve">(by virtue of grace) </w:t>
      </w:r>
      <w:r w:rsidRPr="00131649">
        <w:rPr>
          <w:rFonts w:ascii="Times New Roman" w:hAnsi="Times New Roman" w:cs="Times New Roman"/>
        </w:rPr>
        <w:t xml:space="preserve">payment but it is a payment for the past service rendered; and </w:t>
      </w:r>
    </w:p>
    <w:p w:rsidR="009C70D2"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lastRenderedPageBreak/>
        <w:t xml:space="preserve">(3) </w:t>
      </w:r>
      <w:proofErr w:type="gramStart"/>
      <w:r w:rsidRPr="00131649">
        <w:rPr>
          <w:rFonts w:ascii="Times New Roman" w:hAnsi="Times New Roman" w:cs="Times New Roman"/>
        </w:rPr>
        <w:t>it</w:t>
      </w:r>
      <w:proofErr w:type="gramEnd"/>
      <w:r w:rsidRPr="00131649">
        <w:rPr>
          <w:rFonts w:ascii="Times New Roman" w:hAnsi="Times New Roman" w:cs="Times New Roman"/>
        </w:rPr>
        <w:t xml:space="preserve"> is a social welfare measure rendering socio-economic justice to those who in the heyday of their life ceaselessly </w:t>
      </w:r>
      <w:r w:rsidR="00AA148E">
        <w:rPr>
          <w:rFonts w:ascii="Times New Roman" w:hAnsi="Times New Roman" w:cs="Times New Roman"/>
        </w:rPr>
        <w:t>work</w:t>
      </w:r>
      <w:r w:rsidRPr="00131649">
        <w:rPr>
          <w:rFonts w:ascii="Times New Roman" w:hAnsi="Times New Roman" w:cs="Times New Roman"/>
        </w:rPr>
        <w:t xml:space="preserve"> for the employer on an assurance that in their old age they would not be left in lurch.</w:t>
      </w:r>
    </w:p>
    <w:p w:rsidR="00126656" w:rsidRPr="00131649" w:rsidRDefault="00126656" w:rsidP="00924748">
      <w:pPr>
        <w:pStyle w:val="Body"/>
        <w:spacing w:before="120" w:after="120" w:line="276" w:lineRule="auto"/>
        <w:jc w:val="both"/>
        <w:rPr>
          <w:rFonts w:ascii="Times New Roman" w:hAnsi="Times New Roman" w:cs="Times New Roman"/>
        </w:rPr>
      </w:pPr>
      <w:r>
        <w:rPr>
          <w:rFonts w:ascii="Times New Roman" w:hAnsi="Times New Roman" w:cs="Times New Roman"/>
        </w:rPr>
        <w:t>___________________________________________________</w:t>
      </w:r>
    </w:p>
    <w:p w:rsidR="00126656" w:rsidRPr="005679A9" w:rsidRDefault="00131649" w:rsidP="005679A9">
      <w:pPr>
        <w:pStyle w:val="Heading2"/>
      </w:pPr>
      <w:bookmarkStart w:id="61" w:name="_Toc75032340"/>
      <w:r w:rsidRPr="005679A9">
        <w:t>Topic</w:t>
      </w:r>
      <w:r w:rsidR="003110E6" w:rsidRPr="005679A9">
        <w:t xml:space="preserve">: </w:t>
      </w:r>
      <w:r w:rsidRPr="005679A9">
        <w:t xml:space="preserve">Ban </w:t>
      </w:r>
      <w:proofErr w:type="gramStart"/>
      <w:r w:rsidR="003110E6" w:rsidRPr="005679A9">
        <w:t>On</w:t>
      </w:r>
      <w:proofErr w:type="gramEnd"/>
      <w:r w:rsidR="003110E6" w:rsidRPr="005679A9">
        <w:t xml:space="preserve"> The Slaughter Of The Progeny Of A Cow Under </w:t>
      </w:r>
      <w:r w:rsidR="00050BA0" w:rsidRPr="005679A9">
        <w:t>Article</w:t>
      </w:r>
      <w:r w:rsidRPr="005679A9">
        <w:t xml:space="preserve"> </w:t>
      </w:r>
      <w:r w:rsidR="003110E6" w:rsidRPr="005679A9">
        <w:t>48</w:t>
      </w:r>
      <w:bookmarkEnd w:id="61"/>
    </w:p>
    <w:p w:rsidR="009C70D2" w:rsidRPr="00126656" w:rsidRDefault="00924748" w:rsidP="00126656">
      <w:pPr>
        <w:pStyle w:val="Body"/>
        <w:spacing w:before="120" w:after="120" w:line="276" w:lineRule="auto"/>
        <w:rPr>
          <w:rFonts w:ascii="Times New Roman" w:hAnsi="Times New Roman" w:cs="Times New Roman"/>
          <w:b/>
          <w:bCs/>
        </w:rPr>
      </w:pPr>
      <w:r w:rsidRPr="00924748">
        <w:rPr>
          <w:rFonts w:ascii="Times New Roman" w:hAnsi="Times New Roman" w:cs="Times New Roman"/>
          <w:b/>
        </w:rPr>
        <w:t>Name of the case:</w:t>
      </w:r>
      <w:r w:rsidR="00131649" w:rsidRPr="00131649">
        <w:rPr>
          <w:rFonts w:ascii="Times New Roman" w:hAnsi="Times New Roman" w:cs="Times New Roman"/>
        </w:rPr>
        <w:t xml:space="preserve"> </w:t>
      </w:r>
      <w:r w:rsidR="00131649" w:rsidRPr="00924748">
        <w:rPr>
          <w:rFonts w:ascii="Times New Roman" w:hAnsi="Times New Roman" w:cs="Times New Roman"/>
          <w:b/>
          <w:bCs/>
        </w:rPr>
        <w:t>State of Gujarat v. Mirzapur Moti Kureshi Kasab Jamaat, AIR 2006 SC 212</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126656">
        <w:rPr>
          <w:rFonts w:ascii="Times New Roman" w:hAnsi="Times New Roman" w:cs="Times New Roman"/>
          <w:b/>
        </w:rPr>
        <w:t>:</w:t>
      </w:r>
      <w:r w:rsidR="00131649" w:rsidRPr="00131649">
        <w:rPr>
          <w:rFonts w:ascii="Times New Roman" w:hAnsi="Times New Roman" w:cs="Times New Roman"/>
        </w:rPr>
        <w:t xml:space="preserve"> Justice AK Mathur</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case: </w:t>
      </w:r>
      <w:r w:rsidRPr="00131649">
        <w:rPr>
          <w:rFonts w:ascii="Times New Roman" w:hAnsi="Times New Roman" w:cs="Times New Roman"/>
        </w:rPr>
        <w:t xml:space="preserve">The Bombay </w:t>
      </w:r>
      <w:r w:rsidR="00126656">
        <w:rPr>
          <w:rFonts w:ascii="Times New Roman" w:hAnsi="Times New Roman" w:cs="Times New Roman"/>
        </w:rPr>
        <w:t>Animal Prevention (</w:t>
      </w:r>
      <w:r w:rsidRPr="00131649">
        <w:rPr>
          <w:rFonts w:ascii="Times New Roman" w:hAnsi="Times New Roman" w:cs="Times New Roman"/>
        </w:rPr>
        <w:t xml:space="preserve">Gujarat </w:t>
      </w:r>
      <w:r w:rsidR="00126656">
        <w:rPr>
          <w:rFonts w:ascii="Times New Roman" w:hAnsi="Times New Roman" w:cs="Times New Roman"/>
        </w:rPr>
        <w:t>A</w:t>
      </w:r>
      <w:r w:rsidRPr="00131649">
        <w:rPr>
          <w:rFonts w:ascii="Times New Roman" w:hAnsi="Times New Roman" w:cs="Times New Roman"/>
        </w:rPr>
        <w:t>mendment</w:t>
      </w:r>
      <w:r w:rsidR="00126656">
        <w:rPr>
          <w:rFonts w:ascii="Times New Roman" w:hAnsi="Times New Roman" w:cs="Times New Roman"/>
        </w:rPr>
        <w:t>)</w:t>
      </w:r>
      <w:r w:rsidRPr="00131649">
        <w:rPr>
          <w:rFonts w:ascii="Times New Roman" w:hAnsi="Times New Roman" w:cs="Times New Roman"/>
        </w:rPr>
        <w:t xml:space="preserve"> </w:t>
      </w:r>
      <w:r w:rsidR="00126656">
        <w:rPr>
          <w:rFonts w:ascii="Times New Roman" w:hAnsi="Times New Roman" w:cs="Times New Roman"/>
        </w:rPr>
        <w:t>A</w:t>
      </w:r>
      <w:r w:rsidRPr="00131649">
        <w:rPr>
          <w:rFonts w:ascii="Times New Roman" w:hAnsi="Times New Roman" w:cs="Times New Roman"/>
        </w:rPr>
        <w:t>ct</w:t>
      </w:r>
      <w:r w:rsidR="00126656">
        <w:rPr>
          <w:rFonts w:ascii="Times New Roman" w:hAnsi="Times New Roman" w:cs="Times New Roman"/>
        </w:rPr>
        <w:t>,</w:t>
      </w:r>
      <w:r w:rsidRPr="00131649">
        <w:rPr>
          <w:rFonts w:ascii="Times New Roman" w:hAnsi="Times New Roman" w:cs="Times New Roman"/>
        </w:rPr>
        <w:t xml:space="preserve"> 1994 was challenged. By this amendment the age of the bull and bullock which was existed at the time that is the bull below the age of 16 years and bullock below the age of 16 years cannot be slaughtered was deleted. By this amendment the age restriction was totally taken away and that means that no bull and bullock respective of the age shall be slaughtered.</w:t>
      </w:r>
    </w:p>
    <w:p w:rsidR="009C70D2" w:rsidRDefault="00924748" w:rsidP="00B02532">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upheld a total ban on the slaughter of the progeny of a cow. The word “calves and other drought </w:t>
      </w:r>
      <w:r w:rsidR="00131649" w:rsidRPr="00131649">
        <w:rPr>
          <w:rFonts w:ascii="Times New Roman" w:hAnsi="Times New Roman" w:cs="Times New Roman"/>
          <w:lang w:val="it-IT"/>
        </w:rPr>
        <w:t>cattle</w:t>
      </w:r>
      <w:r w:rsidR="00131649" w:rsidRPr="00131649">
        <w:rPr>
          <w:rFonts w:ascii="Times New Roman" w:hAnsi="Times New Roman" w:cs="Times New Roman"/>
        </w:rPr>
        <w:t xml:space="preserve">” were construed as a matter of description of species and not with regard to age or person and only so as to distinguish such cattle from other cattle. </w:t>
      </w:r>
    </w:p>
    <w:p w:rsidR="005F6488" w:rsidRDefault="005F6488" w:rsidP="00B02532">
      <w:pPr>
        <w:pStyle w:val="Body"/>
        <w:pBdr>
          <w:bottom w:val="single" w:sz="6" w:space="1" w:color="auto"/>
        </w:pBdr>
        <w:spacing w:before="120" w:after="120" w:line="276" w:lineRule="auto"/>
        <w:jc w:val="both"/>
        <w:rPr>
          <w:rFonts w:ascii="Times New Roman" w:hAnsi="Times New Roman" w:cs="Times New Roman"/>
        </w:rPr>
      </w:pPr>
    </w:p>
    <w:p w:rsidR="009C70D2" w:rsidRPr="005679A9" w:rsidRDefault="00131649" w:rsidP="005679A9">
      <w:pPr>
        <w:pStyle w:val="Heading2"/>
      </w:pPr>
      <w:bookmarkStart w:id="62" w:name="_Toc75032341"/>
      <w:r w:rsidRPr="005679A9">
        <w:t>Topic</w:t>
      </w:r>
      <w:r w:rsidR="003110E6" w:rsidRPr="005679A9">
        <w:t xml:space="preserve">: </w:t>
      </w:r>
      <w:r w:rsidRPr="005679A9">
        <w:t xml:space="preserve">Doctrine </w:t>
      </w:r>
      <w:proofErr w:type="gramStart"/>
      <w:r w:rsidR="003110E6" w:rsidRPr="005679A9">
        <w:t>Of</w:t>
      </w:r>
      <w:proofErr w:type="gramEnd"/>
      <w:r w:rsidR="003110E6" w:rsidRPr="005679A9">
        <w:t xml:space="preserve"> </w:t>
      </w:r>
      <w:r w:rsidR="00126656" w:rsidRPr="005679A9">
        <w:t>Absolute Liability</w:t>
      </w:r>
      <w:bookmarkEnd w:id="62"/>
    </w:p>
    <w:p w:rsidR="009C70D2" w:rsidRPr="00924748" w:rsidRDefault="00924748" w:rsidP="00924748">
      <w:pPr>
        <w:pStyle w:val="Body"/>
        <w:spacing w:before="120" w:after="120" w:line="276" w:lineRule="auto"/>
        <w:jc w:val="both"/>
        <w:rPr>
          <w:rFonts w:ascii="Times New Roman" w:hAnsi="Times New Roman" w:cs="Times New Roman"/>
          <w:b/>
        </w:rPr>
      </w:pPr>
      <w:r w:rsidRPr="00924748">
        <w:rPr>
          <w:rFonts w:ascii="Times New Roman" w:hAnsi="Times New Roman" w:cs="Times New Roman"/>
          <w:b/>
        </w:rPr>
        <w:t>Name of the case:</w:t>
      </w:r>
      <w:r w:rsidR="00131649" w:rsidRPr="00924748">
        <w:rPr>
          <w:rFonts w:ascii="Times New Roman" w:hAnsi="Times New Roman" w:cs="Times New Roman"/>
          <w:b/>
        </w:rPr>
        <w:t xml:space="preserve"> MC Mehta v. UOI, AIR 1987 SC 1086</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126656">
        <w:rPr>
          <w:rFonts w:ascii="Times New Roman" w:hAnsi="Times New Roman" w:cs="Times New Roman"/>
          <w:b/>
        </w:rPr>
        <w:t>:</w:t>
      </w:r>
      <w:r w:rsidR="00131649" w:rsidRPr="00131649">
        <w:rPr>
          <w:rFonts w:ascii="Times New Roman" w:hAnsi="Times New Roman" w:cs="Times New Roman"/>
        </w:rPr>
        <w:t xml:space="preserve"> Chief Justice P</w:t>
      </w:r>
      <w:r w:rsidR="00126656">
        <w:rPr>
          <w:rFonts w:ascii="Times New Roman" w:hAnsi="Times New Roman" w:cs="Times New Roman"/>
        </w:rPr>
        <w:t>.</w:t>
      </w:r>
      <w:r w:rsidR="00131649" w:rsidRPr="00131649">
        <w:rPr>
          <w:rFonts w:ascii="Times New Roman" w:hAnsi="Times New Roman" w:cs="Times New Roman"/>
        </w:rPr>
        <w:t>N</w:t>
      </w:r>
      <w:r w:rsidR="00126656">
        <w:rPr>
          <w:rFonts w:ascii="Times New Roman" w:hAnsi="Times New Roman" w:cs="Times New Roman"/>
        </w:rPr>
        <w:t>.</w:t>
      </w:r>
      <w:r w:rsidR="00131649" w:rsidRPr="00131649">
        <w:rPr>
          <w:rFonts w:ascii="Times New Roman" w:hAnsi="Times New Roman" w:cs="Times New Roman"/>
        </w:rPr>
        <w:t xml:space="preserve"> Bhagwati, Justice Ranganath Misra, Justice GL Oza, Justice M</w:t>
      </w:r>
      <w:r w:rsidR="00126656">
        <w:rPr>
          <w:rFonts w:ascii="Times New Roman" w:hAnsi="Times New Roman" w:cs="Times New Roman"/>
        </w:rPr>
        <w:t>.</w:t>
      </w:r>
      <w:r w:rsidR="00131649" w:rsidRPr="00131649">
        <w:rPr>
          <w:rFonts w:ascii="Times New Roman" w:hAnsi="Times New Roman" w:cs="Times New Roman"/>
        </w:rPr>
        <w:t>M</w:t>
      </w:r>
      <w:r w:rsidR="00126656">
        <w:rPr>
          <w:rFonts w:ascii="Times New Roman" w:hAnsi="Times New Roman" w:cs="Times New Roman"/>
        </w:rPr>
        <w:t>.</w:t>
      </w:r>
      <w:r w:rsidR="00131649" w:rsidRPr="00131649">
        <w:rPr>
          <w:rFonts w:ascii="Times New Roman" w:hAnsi="Times New Roman" w:cs="Times New Roman"/>
        </w:rPr>
        <w:t xml:space="preserve"> Dutt, Justice K</w:t>
      </w:r>
      <w:r w:rsidR="00126656">
        <w:rPr>
          <w:rFonts w:ascii="Times New Roman" w:hAnsi="Times New Roman" w:cs="Times New Roman"/>
        </w:rPr>
        <w:t>.</w:t>
      </w:r>
      <w:r w:rsidR="00131649" w:rsidRPr="00131649">
        <w:rPr>
          <w:rFonts w:ascii="Times New Roman" w:hAnsi="Times New Roman" w:cs="Times New Roman"/>
        </w:rPr>
        <w:t>N</w:t>
      </w:r>
      <w:r w:rsidR="00126656">
        <w:rPr>
          <w:rFonts w:ascii="Times New Roman" w:hAnsi="Times New Roman" w:cs="Times New Roman"/>
        </w:rPr>
        <w:t>.</w:t>
      </w:r>
      <w:r w:rsidR="00131649" w:rsidRPr="00131649">
        <w:rPr>
          <w:rFonts w:ascii="Times New Roman" w:hAnsi="Times New Roman" w:cs="Times New Roman"/>
        </w:rPr>
        <w:t xml:space="preserve"> Singh</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lastRenderedPageBreak/>
        <w:t xml:space="preserve">Fact of the case: </w:t>
      </w:r>
      <w:r w:rsidR="00126656">
        <w:rPr>
          <w:rFonts w:ascii="Times New Roman" w:hAnsi="Times New Roman" w:cs="Times New Roman"/>
        </w:rPr>
        <w:t>At 4</w:t>
      </w:r>
      <w:r w:rsidR="00126656" w:rsidRPr="00126656">
        <w:rPr>
          <w:rFonts w:ascii="Times New Roman" w:hAnsi="Times New Roman" w:cs="Times New Roman"/>
          <w:vertAlign w:val="superscript"/>
        </w:rPr>
        <w:t>th</w:t>
      </w:r>
      <w:r w:rsidRPr="00131649">
        <w:rPr>
          <w:rFonts w:ascii="Times New Roman" w:hAnsi="Times New Roman" w:cs="Times New Roman"/>
        </w:rPr>
        <w:t xml:space="preserve"> and </w:t>
      </w:r>
      <w:r w:rsidR="00126656">
        <w:rPr>
          <w:rFonts w:ascii="Times New Roman" w:hAnsi="Times New Roman" w:cs="Times New Roman"/>
        </w:rPr>
        <w:t>6</w:t>
      </w:r>
      <w:r w:rsidR="00126656" w:rsidRPr="00126656">
        <w:rPr>
          <w:rFonts w:ascii="Times New Roman" w:hAnsi="Times New Roman" w:cs="Times New Roman"/>
          <w:vertAlign w:val="superscript"/>
        </w:rPr>
        <w:t>th</w:t>
      </w:r>
      <w:r w:rsidRPr="00131649">
        <w:rPr>
          <w:rFonts w:ascii="Times New Roman" w:hAnsi="Times New Roman" w:cs="Times New Roman"/>
        </w:rPr>
        <w:t xml:space="preserve"> December, 1985 leakage of </w:t>
      </w:r>
      <w:r w:rsidR="00126656">
        <w:rPr>
          <w:rFonts w:ascii="Times New Roman" w:hAnsi="Times New Roman" w:cs="Times New Roman"/>
        </w:rPr>
        <w:t>O</w:t>
      </w:r>
      <w:r w:rsidRPr="00131649">
        <w:rPr>
          <w:rFonts w:ascii="Times New Roman" w:hAnsi="Times New Roman" w:cs="Times New Roman"/>
        </w:rPr>
        <w:t xml:space="preserve">leum </w:t>
      </w:r>
      <w:r w:rsidR="00126656">
        <w:rPr>
          <w:rFonts w:ascii="Times New Roman" w:hAnsi="Times New Roman" w:cs="Times New Roman"/>
        </w:rPr>
        <w:t>G</w:t>
      </w:r>
      <w:r w:rsidRPr="00131649">
        <w:rPr>
          <w:rFonts w:ascii="Times New Roman" w:hAnsi="Times New Roman" w:cs="Times New Roman"/>
        </w:rPr>
        <w:t xml:space="preserve">as from one of the unit of Shriram foods and Fertilisers </w:t>
      </w:r>
      <w:r w:rsidR="00126656">
        <w:rPr>
          <w:rFonts w:ascii="Times New Roman" w:hAnsi="Times New Roman" w:cs="Times New Roman"/>
        </w:rPr>
        <w:t>I</w:t>
      </w:r>
      <w:r w:rsidRPr="00131649">
        <w:rPr>
          <w:rFonts w:ascii="Times New Roman" w:hAnsi="Times New Roman" w:cs="Times New Roman"/>
        </w:rPr>
        <w:t xml:space="preserve">ndustries in Delhi, belonging to Delhi </w:t>
      </w:r>
      <w:r w:rsidR="00126656">
        <w:rPr>
          <w:rFonts w:ascii="Times New Roman" w:hAnsi="Times New Roman" w:cs="Times New Roman"/>
        </w:rPr>
        <w:t>C</w:t>
      </w:r>
      <w:r w:rsidRPr="00131649">
        <w:rPr>
          <w:rFonts w:ascii="Times New Roman" w:hAnsi="Times New Roman" w:cs="Times New Roman"/>
        </w:rPr>
        <w:t xml:space="preserve">loth Mill Ltd. In this leakage one advocate practising in Hazari </w:t>
      </w:r>
      <w:r w:rsidR="00126656">
        <w:rPr>
          <w:rFonts w:ascii="Times New Roman" w:hAnsi="Times New Roman" w:cs="Times New Roman"/>
        </w:rPr>
        <w:t>C</w:t>
      </w:r>
      <w:r w:rsidRPr="00131649">
        <w:rPr>
          <w:rFonts w:ascii="Times New Roman" w:hAnsi="Times New Roman" w:cs="Times New Roman"/>
        </w:rPr>
        <w:t xml:space="preserve">ourt had died and several </w:t>
      </w:r>
      <w:proofErr w:type="gramStart"/>
      <w:r w:rsidRPr="00131649">
        <w:rPr>
          <w:rFonts w:ascii="Times New Roman" w:hAnsi="Times New Roman" w:cs="Times New Roman"/>
        </w:rPr>
        <w:t>other</w:t>
      </w:r>
      <w:proofErr w:type="gramEnd"/>
      <w:r w:rsidRPr="00131649">
        <w:rPr>
          <w:rFonts w:ascii="Times New Roman" w:hAnsi="Times New Roman" w:cs="Times New Roman"/>
        </w:rPr>
        <w:t xml:space="preserve"> affected.</w:t>
      </w:r>
    </w:p>
    <w:p w:rsidR="009C70D2" w:rsidRPr="00131649" w:rsidRDefault="00131649" w:rsidP="00131649">
      <w:pPr>
        <w:pStyle w:val="Body"/>
        <w:spacing w:before="120" w:after="120" w:line="276" w:lineRule="auto"/>
        <w:rPr>
          <w:rFonts w:ascii="Times New Roman" w:hAnsi="Times New Roman" w:cs="Times New Roman"/>
        </w:rPr>
      </w:pPr>
      <w:r w:rsidRPr="00131649">
        <w:rPr>
          <w:rFonts w:ascii="Times New Roman" w:hAnsi="Times New Roman" w:cs="Times New Roman"/>
        </w:rPr>
        <w:t xml:space="preserve">A writ petition under </w:t>
      </w:r>
      <w:r w:rsidR="00050BA0">
        <w:rPr>
          <w:rFonts w:ascii="Times New Roman" w:hAnsi="Times New Roman" w:cs="Times New Roman"/>
        </w:rPr>
        <w:t>Article</w:t>
      </w:r>
      <w:r w:rsidRPr="00131649">
        <w:rPr>
          <w:rFonts w:ascii="Times New Roman" w:hAnsi="Times New Roman" w:cs="Times New Roman"/>
        </w:rPr>
        <w:t xml:space="preserve"> 32 of the Constitution was brought by the way of </w:t>
      </w:r>
      <w:r w:rsidR="00126656">
        <w:rPr>
          <w:rFonts w:ascii="Times New Roman" w:hAnsi="Times New Roman" w:cs="Times New Roman"/>
        </w:rPr>
        <w:t>P</w:t>
      </w:r>
      <w:r w:rsidRPr="00131649">
        <w:rPr>
          <w:rFonts w:ascii="Times New Roman" w:hAnsi="Times New Roman" w:cs="Times New Roman"/>
        </w:rPr>
        <w:t xml:space="preserve">ublic </w:t>
      </w:r>
      <w:r w:rsidR="00126656">
        <w:rPr>
          <w:rFonts w:ascii="Times New Roman" w:hAnsi="Times New Roman" w:cs="Times New Roman"/>
        </w:rPr>
        <w:t>I</w:t>
      </w:r>
      <w:r w:rsidRPr="00131649">
        <w:rPr>
          <w:rFonts w:ascii="Times New Roman" w:hAnsi="Times New Roman" w:cs="Times New Roman"/>
        </w:rPr>
        <w:t xml:space="preserve">nterest </w:t>
      </w:r>
      <w:r w:rsidR="00126656">
        <w:rPr>
          <w:rFonts w:ascii="Times New Roman" w:hAnsi="Times New Roman" w:cs="Times New Roman"/>
        </w:rPr>
        <w:t>L</w:t>
      </w:r>
      <w:r w:rsidRPr="00131649">
        <w:rPr>
          <w:rFonts w:ascii="Times New Roman" w:hAnsi="Times New Roman" w:cs="Times New Roman"/>
        </w:rPr>
        <w:t>itigation.</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The</w:t>
      </w:r>
      <w:r w:rsidR="006B4DB3">
        <w:rPr>
          <w:rFonts w:ascii="Times New Roman" w:hAnsi="Times New Roman" w:cs="Times New Roman"/>
        </w:rPr>
        <w:t xml:space="preserve"> Supreme Court took a hard and b</w:t>
      </w:r>
      <w:r w:rsidR="00131649" w:rsidRPr="00131649">
        <w:rPr>
          <w:rFonts w:ascii="Times New Roman" w:hAnsi="Times New Roman" w:cs="Times New Roman"/>
        </w:rPr>
        <w:t xml:space="preserve">old decision holding that it was not bound to follow the 19th century rule of English law, and it could evolve a rule which is suitable to prevail in the Indians of social and economic at the present day. It evolved the rule of ‘absolute ability’ as a part of Indian law in preference to the rule of strict liability laid down in </w:t>
      </w:r>
      <w:r w:rsidR="00131649" w:rsidRPr="005A67B6">
        <w:rPr>
          <w:rFonts w:ascii="Times New Roman" w:hAnsi="Times New Roman" w:cs="Times New Roman"/>
          <w:b/>
          <w:bCs/>
          <w:i/>
          <w:iCs/>
        </w:rPr>
        <w:t xml:space="preserve">Ryland vs Fletcher. </w:t>
      </w:r>
      <w:r w:rsidR="00131649" w:rsidRPr="00131649">
        <w:rPr>
          <w:rFonts w:ascii="Times New Roman" w:hAnsi="Times New Roman" w:cs="Times New Roman"/>
        </w:rPr>
        <w:t>In the words of Chief Justice Bhagwati;</w:t>
      </w:r>
    </w:p>
    <w:p w:rsidR="009C70D2" w:rsidRPr="005A67B6" w:rsidRDefault="00131649" w:rsidP="00924748">
      <w:pPr>
        <w:pStyle w:val="Body"/>
        <w:spacing w:before="120" w:after="120" w:line="276" w:lineRule="auto"/>
        <w:jc w:val="both"/>
        <w:rPr>
          <w:rFonts w:ascii="Times New Roman" w:hAnsi="Times New Roman" w:cs="Times New Roman"/>
          <w:i/>
          <w:iCs/>
        </w:rPr>
      </w:pPr>
      <w:r w:rsidRPr="00131649">
        <w:rPr>
          <w:rFonts w:ascii="Times New Roman" w:hAnsi="Times New Roman" w:cs="Times New Roman"/>
        </w:rPr>
        <w:t>“</w:t>
      </w:r>
      <w:r w:rsidRPr="005A67B6">
        <w:rPr>
          <w:rFonts w:ascii="Times New Roman" w:hAnsi="Times New Roman" w:cs="Times New Roman"/>
          <w:i/>
          <w:iCs/>
        </w:rPr>
        <w:t xml:space="preserve">this, rule (Ryland v. Fletcher) evolved in the 19 century at a time when all these developments of science and technology has not taken place cannot afford any guidance in evolving in a standard of liability that is consistent with the constitutional norms and the need of present-day economy and social structure. We do not feel inhibited by The Sun which was evolved in the context of a totally different kind of economy. Law has to grow in order to satisfy the need of the </w:t>
      </w:r>
      <w:r w:rsidR="005A67B6" w:rsidRPr="005A67B6">
        <w:rPr>
          <w:rFonts w:ascii="Times New Roman" w:hAnsi="Times New Roman" w:cs="Times New Roman"/>
          <w:i/>
          <w:iCs/>
        </w:rPr>
        <w:t>fast-changing</w:t>
      </w:r>
      <w:r w:rsidRPr="005A67B6">
        <w:rPr>
          <w:rFonts w:ascii="Times New Roman" w:hAnsi="Times New Roman" w:cs="Times New Roman"/>
          <w:i/>
          <w:iCs/>
        </w:rPr>
        <w:t xml:space="preserve"> society and keep abreast with the economic developments, taking place in this country. As </w:t>
      </w:r>
      <w:proofErr w:type="gramStart"/>
      <w:r w:rsidRPr="005A67B6">
        <w:rPr>
          <w:rFonts w:ascii="Times New Roman" w:hAnsi="Times New Roman" w:cs="Times New Roman"/>
          <w:i/>
          <w:iCs/>
        </w:rPr>
        <w:t>a new situation arise</w:t>
      </w:r>
      <w:proofErr w:type="gramEnd"/>
      <w:r w:rsidRPr="005A67B6">
        <w:rPr>
          <w:rFonts w:ascii="Times New Roman" w:hAnsi="Times New Roman" w:cs="Times New Roman"/>
          <w:i/>
          <w:iCs/>
        </w:rPr>
        <w:t xml:space="preserve"> the law has to be evolved in order to meet the challenge of such new situations. Law cannot allow our judicial taking to be constrained by reference of the law as it prevails in in England or for that matter that in other foreign legal order. We in India cannot hold our hands back and venture to evolve a new principle of liability which English courts have not done.” </w:t>
      </w:r>
    </w:p>
    <w:p w:rsidR="009C70D2" w:rsidRPr="00131649"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So, the Supreme Court evolved a new rule creating absolute liability for harm caused by dangerous substance. The </w:t>
      </w:r>
      <w:r w:rsidRPr="00131649">
        <w:rPr>
          <w:rFonts w:ascii="Times New Roman" w:hAnsi="Times New Roman" w:cs="Times New Roman"/>
        </w:rPr>
        <w:lastRenderedPageBreak/>
        <w:t xml:space="preserve">following statement of </w:t>
      </w:r>
      <w:r w:rsidR="005A67B6" w:rsidRPr="008C5E6C">
        <w:rPr>
          <w:rFonts w:ascii="Times New Roman" w:hAnsi="Times New Roman" w:cs="Times New Roman"/>
          <w:b/>
          <w:bCs/>
        </w:rPr>
        <w:t>C</w:t>
      </w:r>
      <w:r w:rsidRPr="008C5E6C">
        <w:rPr>
          <w:rFonts w:ascii="Times New Roman" w:hAnsi="Times New Roman" w:cs="Times New Roman"/>
          <w:b/>
          <w:bCs/>
        </w:rPr>
        <w:t>hief Justice Bhagwati</w:t>
      </w:r>
      <w:r w:rsidRPr="00131649">
        <w:rPr>
          <w:rFonts w:ascii="Times New Roman" w:hAnsi="Times New Roman" w:cs="Times New Roman"/>
        </w:rPr>
        <w:t xml:space="preserve"> which lays down the new principle may be noted: </w:t>
      </w:r>
    </w:p>
    <w:p w:rsidR="006B4DB3" w:rsidRDefault="00924748" w:rsidP="00924748">
      <w:pPr>
        <w:pStyle w:val="Body"/>
        <w:spacing w:before="120" w:after="120" w:line="276" w:lineRule="auto"/>
        <w:jc w:val="both"/>
        <w:rPr>
          <w:rFonts w:ascii="Times New Roman" w:hAnsi="Times New Roman" w:cs="Times New Roman"/>
          <w:i/>
          <w:iCs/>
        </w:rPr>
      </w:pPr>
      <w:r w:rsidRPr="008C5E6C">
        <w:rPr>
          <w:rFonts w:ascii="Times New Roman" w:hAnsi="Times New Roman" w:cs="Times New Roman"/>
          <w:i/>
          <w:iCs/>
        </w:rPr>
        <w:t>“we</w:t>
      </w:r>
      <w:r w:rsidR="00131649" w:rsidRPr="008C5E6C">
        <w:rPr>
          <w:rFonts w:ascii="Times New Roman" w:hAnsi="Times New Roman" w:cs="Times New Roman"/>
          <w:i/>
          <w:iCs/>
        </w:rPr>
        <w:t xml:space="preserve"> are of the view that</w:t>
      </w:r>
      <w:r w:rsidR="005A67B6" w:rsidRPr="008C5E6C">
        <w:rPr>
          <w:rFonts w:ascii="Times New Roman" w:hAnsi="Times New Roman" w:cs="Times New Roman"/>
          <w:i/>
          <w:iCs/>
        </w:rPr>
        <w:t xml:space="preserve"> an enterprise </w:t>
      </w:r>
      <w:r w:rsidR="00131649" w:rsidRPr="008C5E6C">
        <w:rPr>
          <w:rFonts w:ascii="Times New Roman" w:hAnsi="Times New Roman" w:cs="Times New Roman"/>
          <w:i/>
          <w:iCs/>
        </w:rPr>
        <w:t xml:space="preserve">which is engaged in hazardous or inherently dangerous industry which poses a potential threat to the health and safety of person working in the factory and residing in the surrounding areas owes an absolute and non-degradable duty to the community </w:t>
      </w:r>
      <w:r w:rsidR="00226B92" w:rsidRPr="008C5E6C">
        <w:rPr>
          <w:rFonts w:ascii="Times New Roman" w:hAnsi="Times New Roman" w:cs="Times New Roman"/>
          <w:i/>
          <w:iCs/>
        </w:rPr>
        <w:t xml:space="preserve">to </w:t>
      </w:r>
      <w:r w:rsidR="00131649" w:rsidRPr="008C5E6C">
        <w:rPr>
          <w:rFonts w:ascii="Times New Roman" w:hAnsi="Times New Roman" w:cs="Times New Roman"/>
          <w:i/>
          <w:iCs/>
        </w:rPr>
        <w:t xml:space="preserve">ensure that no harm results to anyone on the account of hazardous or inherently dangerous activity which it has undertaken. </w:t>
      </w:r>
    </w:p>
    <w:p w:rsidR="009C70D2" w:rsidRPr="008C5E6C" w:rsidRDefault="00131649" w:rsidP="00924748">
      <w:pPr>
        <w:pStyle w:val="Body"/>
        <w:spacing w:before="120" w:after="120" w:line="276" w:lineRule="auto"/>
        <w:jc w:val="both"/>
        <w:rPr>
          <w:rFonts w:ascii="Times New Roman" w:hAnsi="Times New Roman" w:cs="Times New Roman"/>
          <w:i/>
          <w:iCs/>
        </w:rPr>
      </w:pPr>
      <w:r w:rsidRPr="008C5E6C">
        <w:rPr>
          <w:rFonts w:ascii="Times New Roman" w:hAnsi="Times New Roman" w:cs="Times New Roman"/>
          <w:i/>
          <w:iCs/>
        </w:rPr>
        <w:t xml:space="preserve">The enterprise must be held to be under an obligation to provide that the hazardous or inherently dangerous activity in which it is engaged must be conducted with the highest standards of safety and if any harm results on the account of such activities the enterprise must be absolutely liable to compensate for such harm and it should be no answer to enterprise to say that it has taken all reasonable care and that the harm occurred without any negligence on its part.” </w:t>
      </w:r>
    </w:p>
    <w:p w:rsidR="009C70D2" w:rsidRPr="00131649" w:rsidRDefault="00131649" w:rsidP="00924748">
      <w:pPr>
        <w:pStyle w:val="Body"/>
        <w:spacing w:before="120" w:after="120" w:line="276" w:lineRule="auto"/>
        <w:jc w:val="both"/>
        <w:rPr>
          <w:rFonts w:ascii="Times New Roman" w:hAnsi="Times New Roman" w:cs="Times New Roman"/>
        </w:rPr>
      </w:pPr>
      <w:r w:rsidRPr="00131649">
        <w:rPr>
          <w:rFonts w:ascii="Times New Roman" w:hAnsi="Times New Roman" w:cs="Times New Roman"/>
        </w:rPr>
        <w:t>The court also le</w:t>
      </w:r>
      <w:r w:rsidR="008C5E6C">
        <w:rPr>
          <w:rFonts w:ascii="Times New Roman" w:hAnsi="Times New Roman" w:cs="Times New Roman"/>
        </w:rPr>
        <w:t>d</w:t>
      </w:r>
      <w:r w:rsidRPr="00131649">
        <w:rPr>
          <w:rFonts w:ascii="Times New Roman" w:hAnsi="Times New Roman" w:cs="Times New Roman"/>
        </w:rPr>
        <w:t xml:space="preserve"> down the measure of compensation payable within the capacity of enterprise, so that the same can have the different effect. The court held that </w:t>
      </w:r>
      <w:r w:rsidRPr="008C5E6C">
        <w:rPr>
          <w:rFonts w:ascii="Times New Roman" w:hAnsi="Times New Roman" w:cs="Times New Roman"/>
          <w:i/>
          <w:iCs/>
        </w:rPr>
        <w:t xml:space="preserve">“we would also like to point out that the measure of compensation in the kind of </w:t>
      </w:r>
      <w:r w:rsidR="00226B92" w:rsidRPr="008C5E6C">
        <w:rPr>
          <w:rFonts w:ascii="Times New Roman" w:hAnsi="Times New Roman" w:cs="Times New Roman"/>
          <w:i/>
          <w:iCs/>
        </w:rPr>
        <w:t>c</w:t>
      </w:r>
      <w:r w:rsidRPr="008C5E6C">
        <w:rPr>
          <w:rFonts w:ascii="Times New Roman" w:hAnsi="Times New Roman" w:cs="Times New Roman"/>
          <w:i/>
          <w:iCs/>
        </w:rPr>
        <w:t>ases referred to must be correlated to the magnitude and capacity of the enterprise because such compensation must have a different effect. The large and more prosperous enterprise, greater must be the amount of compensation payable by it for the harm caused on account of accident in carrying on hazardous or inherently dangerous activity by the enterprise.”</w:t>
      </w:r>
      <w:r w:rsidRPr="00131649">
        <w:rPr>
          <w:rFonts w:ascii="Times New Roman" w:hAnsi="Times New Roman" w:cs="Times New Roman"/>
        </w:rPr>
        <w:t xml:space="preserve"> </w:t>
      </w:r>
    </w:p>
    <w:p w:rsidR="009C70D2" w:rsidRDefault="009C70D2"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63" w:name="_Toc75032342"/>
      <w:r w:rsidRPr="005679A9">
        <w:t>Topic</w:t>
      </w:r>
      <w:r w:rsidR="003110E6" w:rsidRPr="005679A9">
        <w:t xml:space="preserve">: </w:t>
      </w:r>
      <w:r w:rsidRPr="005679A9">
        <w:t xml:space="preserve">International </w:t>
      </w:r>
      <w:r w:rsidR="00226B92" w:rsidRPr="005679A9">
        <w:t>L</w:t>
      </w:r>
      <w:r w:rsidRPr="005679A9">
        <w:t xml:space="preserve">aw </w:t>
      </w:r>
      <w:proofErr w:type="gramStart"/>
      <w:r w:rsidR="003110E6" w:rsidRPr="005679A9">
        <w:t>Under</w:t>
      </w:r>
      <w:proofErr w:type="gramEnd"/>
      <w:r w:rsidR="003110E6" w:rsidRPr="005679A9">
        <w:t xml:space="preserve"> </w:t>
      </w:r>
      <w:r w:rsidR="00050BA0" w:rsidRPr="005679A9">
        <w:t>Article</w:t>
      </w:r>
      <w:r w:rsidRPr="005679A9">
        <w:t xml:space="preserve"> </w:t>
      </w:r>
      <w:r w:rsidR="003110E6" w:rsidRPr="005679A9">
        <w:t>51</w:t>
      </w:r>
      <w:bookmarkEnd w:id="63"/>
    </w:p>
    <w:p w:rsidR="009C70D2" w:rsidRPr="00924748"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bCs/>
        </w:rPr>
        <w:t>Name of the case:</w:t>
      </w:r>
      <w:r w:rsidR="00131649" w:rsidRPr="00924748">
        <w:rPr>
          <w:rFonts w:ascii="Times New Roman" w:hAnsi="Times New Roman" w:cs="Times New Roman"/>
          <w:b/>
          <w:bCs/>
        </w:rPr>
        <w:t xml:space="preserve"> State of West Bengal v. Kesoram </w:t>
      </w:r>
      <w:r w:rsidR="00131649" w:rsidRPr="00924748">
        <w:rPr>
          <w:rFonts w:ascii="Times New Roman" w:hAnsi="Times New Roman" w:cs="Times New Roman"/>
          <w:b/>
          <w:bCs/>
          <w:lang w:val="fr-FR"/>
        </w:rPr>
        <w:t>Industries Ltd</w:t>
      </w:r>
      <w:r w:rsidR="00131649" w:rsidRPr="00924748">
        <w:rPr>
          <w:rFonts w:ascii="Times New Roman" w:hAnsi="Times New Roman" w:cs="Times New Roman"/>
          <w:b/>
          <w:bCs/>
        </w:rPr>
        <w:t>, AIR 2005 SC 1646</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lastRenderedPageBreak/>
        <w:t>Bench</w:t>
      </w:r>
      <w:r w:rsidR="00226B92">
        <w:rPr>
          <w:rFonts w:ascii="Times New Roman" w:hAnsi="Times New Roman" w:cs="Times New Roman"/>
          <w:b/>
        </w:rPr>
        <w:t>:</w:t>
      </w:r>
      <w:r w:rsidR="00131649" w:rsidRPr="00131649">
        <w:rPr>
          <w:rFonts w:ascii="Times New Roman" w:hAnsi="Times New Roman" w:cs="Times New Roman"/>
        </w:rPr>
        <w:t xml:space="preserve"> Chief Justice V</w:t>
      </w:r>
      <w:r w:rsidR="00226B92">
        <w:rPr>
          <w:rFonts w:ascii="Times New Roman" w:hAnsi="Times New Roman" w:cs="Times New Roman"/>
        </w:rPr>
        <w:t>.</w:t>
      </w:r>
      <w:r w:rsidR="00131649" w:rsidRPr="00131649">
        <w:rPr>
          <w:rFonts w:ascii="Times New Roman" w:hAnsi="Times New Roman" w:cs="Times New Roman"/>
        </w:rPr>
        <w:t>N</w:t>
      </w:r>
      <w:r w:rsidR="00226B92">
        <w:rPr>
          <w:rFonts w:ascii="Times New Roman" w:hAnsi="Times New Roman" w:cs="Times New Roman"/>
        </w:rPr>
        <w:t>.</w:t>
      </w:r>
      <w:r w:rsidR="00131649" w:rsidRPr="00131649">
        <w:rPr>
          <w:rFonts w:ascii="Times New Roman" w:hAnsi="Times New Roman" w:cs="Times New Roman"/>
        </w:rPr>
        <w:t xml:space="preserve"> Khare, Justice R</w:t>
      </w:r>
      <w:r w:rsidR="00226B92">
        <w:rPr>
          <w:rFonts w:ascii="Times New Roman" w:hAnsi="Times New Roman" w:cs="Times New Roman"/>
        </w:rPr>
        <w:t>.</w:t>
      </w:r>
      <w:r w:rsidR="00131649" w:rsidRPr="00131649">
        <w:rPr>
          <w:rFonts w:ascii="Times New Roman" w:hAnsi="Times New Roman" w:cs="Times New Roman"/>
        </w:rPr>
        <w:t>C</w:t>
      </w:r>
      <w:r w:rsidR="00226B92">
        <w:rPr>
          <w:rFonts w:ascii="Times New Roman" w:hAnsi="Times New Roman" w:cs="Times New Roman"/>
        </w:rPr>
        <w:t>.</w:t>
      </w:r>
      <w:r w:rsidR="00131649" w:rsidRPr="00131649">
        <w:rPr>
          <w:rFonts w:ascii="Times New Roman" w:hAnsi="Times New Roman" w:cs="Times New Roman"/>
        </w:rPr>
        <w:t xml:space="preserve"> Lahoti, Justice B</w:t>
      </w:r>
      <w:r w:rsidR="008C5E6C">
        <w:rPr>
          <w:rFonts w:ascii="Times New Roman" w:hAnsi="Times New Roman" w:cs="Times New Roman"/>
        </w:rPr>
        <w:t>.</w:t>
      </w:r>
      <w:r w:rsidR="00131649" w:rsidRPr="00131649">
        <w:rPr>
          <w:rFonts w:ascii="Times New Roman" w:hAnsi="Times New Roman" w:cs="Times New Roman"/>
        </w:rPr>
        <w:t>N</w:t>
      </w:r>
      <w:r w:rsidR="008C5E6C">
        <w:rPr>
          <w:rFonts w:ascii="Times New Roman" w:hAnsi="Times New Roman" w:cs="Times New Roman"/>
        </w:rPr>
        <w:t>.</w:t>
      </w:r>
      <w:r w:rsidR="00131649" w:rsidRPr="00131649">
        <w:rPr>
          <w:rFonts w:ascii="Times New Roman" w:hAnsi="Times New Roman" w:cs="Times New Roman"/>
        </w:rPr>
        <w:t xml:space="preserve"> Agarwal, Justice S</w:t>
      </w:r>
      <w:r w:rsidR="00226B92">
        <w:rPr>
          <w:rFonts w:ascii="Times New Roman" w:hAnsi="Times New Roman" w:cs="Times New Roman"/>
        </w:rPr>
        <w:t>.</w:t>
      </w:r>
      <w:r w:rsidR="00131649" w:rsidRPr="00131649">
        <w:rPr>
          <w:rFonts w:ascii="Times New Roman" w:hAnsi="Times New Roman" w:cs="Times New Roman"/>
        </w:rPr>
        <w:t>B</w:t>
      </w:r>
      <w:r w:rsidR="00226B92">
        <w:rPr>
          <w:rFonts w:ascii="Times New Roman" w:hAnsi="Times New Roman" w:cs="Times New Roman"/>
        </w:rPr>
        <w:t>.</w:t>
      </w:r>
      <w:r w:rsidR="00131649" w:rsidRPr="00131649">
        <w:rPr>
          <w:rFonts w:ascii="Times New Roman" w:hAnsi="Times New Roman" w:cs="Times New Roman"/>
        </w:rPr>
        <w:t xml:space="preserve"> Sinha, Justice A</w:t>
      </w:r>
      <w:r w:rsidR="00226B92">
        <w:rPr>
          <w:rFonts w:ascii="Times New Roman" w:hAnsi="Times New Roman" w:cs="Times New Roman"/>
        </w:rPr>
        <w:t>.</w:t>
      </w:r>
      <w:r w:rsidR="00131649" w:rsidRPr="00131649">
        <w:rPr>
          <w:rFonts w:ascii="Times New Roman" w:hAnsi="Times New Roman" w:cs="Times New Roman"/>
        </w:rPr>
        <w:t>R</w:t>
      </w:r>
      <w:r w:rsidR="00226B92">
        <w:rPr>
          <w:rFonts w:ascii="Times New Roman" w:hAnsi="Times New Roman" w:cs="Times New Roman"/>
        </w:rPr>
        <w:t>.</w:t>
      </w:r>
      <w:r w:rsidR="00131649" w:rsidRPr="00131649">
        <w:rPr>
          <w:rFonts w:ascii="Times New Roman" w:hAnsi="Times New Roman" w:cs="Times New Roman"/>
        </w:rPr>
        <w:t xml:space="preserve"> Lakshmanan</w:t>
      </w:r>
    </w:p>
    <w:p w:rsidR="009C70D2"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observed that as </w:t>
      </w:r>
      <w:r w:rsidR="00050BA0">
        <w:rPr>
          <w:rFonts w:ascii="Times New Roman" w:hAnsi="Times New Roman" w:cs="Times New Roman"/>
        </w:rPr>
        <w:t>Article</w:t>
      </w:r>
      <w:r w:rsidR="00131649" w:rsidRPr="00131649">
        <w:rPr>
          <w:rFonts w:ascii="Times New Roman" w:hAnsi="Times New Roman" w:cs="Times New Roman"/>
        </w:rPr>
        <w:t xml:space="preserve"> 253 contains a non-obstinate clause, it operates notwithstanding anything contained in </w:t>
      </w:r>
      <w:r w:rsidR="00050BA0">
        <w:rPr>
          <w:rFonts w:ascii="Times New Roman" w:hAnsi="Times New Roman" w:cs="Times New Roman"/>
        </w:rPr>
        <w:t>Article</w:t>
      </w:r>
      <w:r w:rsidR="00131649" w:rsidRPr="00131649">
        <w:rPr>
          <w:rFonts w:ascii="Times New Roman" w:hAnsi="Times New Roman" w:cs="Times New Roman"/>
        </w:rPr>
        <w:t xml:space="preserve"> 245 and </w:t>
      </w:r>
      <w:r w:rsidR="00050BA0">
        <w:rPr>
          <w:rFonts w:ascii="Times New Roman" w:hAnsi="Times New Roman" w:cs="Times New Roman"/>
        </w:rPr>
        <w:t>Article</w:t>
      </w:r>
      <w:r w:rsidR="00131649" w:rsidRPr="00131649">
        <w:rPr>
          <w:rFonts w:ascii="Times New Roman" w:hAnsi="Times New Roman" w:cs="Times New Roman"/>
        </w:rPr>
        <w:t xml:space="preserve"> 246. </w:t>
      </w:r>
      <w:r w:rsidR="00050BA0">
        <w:rPr>
          <w:rFonts w:ascii="Times New Roman" w:hAnsi="Times New Roman" w:cs="Times New Roman"/>
        </w:rPr>
        <w:t>Article</w:t>
      </w:r>
      <w:r w:rsidR="00131649" w:rsidRPr="00131649">
        <w:rPr>
          <w:rFonts w:ascii="Times New Roman" w:hAnsi="Times New Roman" w:cs="Times New Roman"/>
        </w:rPr>
        <w:t xml:space="preserve"> 246 confers power in Parliament to enact laws with respect to matters eliminated in list one of the </w:t>
      </w:r>
      <w:r w:rsidR="00226B92">
        <w:rPr>
          <w:rFonts w:ascii="Times New Roman" w:hAnsi="Times New Roman" w:cs="Times New Roman"/>
        </w:rPr>
        <w:t>7</w:t>
      </w:r>
      <w:r w:rsidR="00226B92" w:rsidRPr="00226B92">
        <w:rPr>
          <w:rFonts w:ascii="Times New Roman" w:hAnsi="Times New Roman" w:cs="Times New Roman"/>
          <w:vertAlign w:val="superscript"/>
        </w:rPr>
        <w:t>th</w:t>
      </w:r>
      <w:r w:rsidR="00131649" w:rsidRPr="00131649">
        <w:rPr>
          <w:rFonts w:ascii="Times New Roman" w:hAnsi="Times New Roman" w:cs="Times New Roman"/>
        </w:rPr>
        <w:t xml:space="preserve"> schedule to the Constitution. Entries 10 to 21 of </w:t>
      </w:r>
      <w:r w:rsidR="00226B92">
        <w:rPr>
          <w:rFonts w:ascii="Times New Roman" w:hAnsi="Times New Roman" w:cs="Times New Roman"/>
        </w:rPr>
        <w:t>List 1</w:t>
      </w:r>
      <w:r w:rsidR="00131649" w:rsidRPr="00131649">
        <w:rPr>
          <w:rFonts w:ascii="Times New Roman" w:hAnsi="Times New Roman" w:cs="Times New Roman"/>
        </w:rPr>
        <w:t xml:space="preserve"> of the </w:t>
      </w:r>
      <w:r w:rsidR="00226B92">
        <w:rPr>
          <w:rFonts w:ascii="Times New Roman" w:hAnsi="Times New Roman" w:cs="Times New Roman"/>
        </w:rPr>
        <w:t>7</w:t>
      </w:r>
      <w:r w:rsidR="00226B92" w:rsidRPr="00226B92">
        <w:rPr>
          <w:rFonts w:ascii="Times New Roman" w:hAnsi="Times New Roman" w:cs="Times New Roman"/>
          <w:vertAlign w:val="superscript"/>
        </w:rPr>
        <w:t>th</w:t>
      </w:r>
      <w:r w:rsidR="00131649" w:rsidRPr="00131649">
        <w:rPr>
          <w:rFonts w:ascii="Times New Roman" w:hAnsi="Times New Roman" w:cs="Times New Roman"/>
        </w:rPr>
        <w:t xml:space="preserve"> schedule pertain to international law. In making any law under any of these entries, Parliament is required to keep </w:t>
      </w:r>
      <w:r w:rsidR="00050BA0">
        <w:rPr>
          <w:rFonts w:ascii="Times New Roman" w:hAnsi="Times New Roman" w:cs="Times New Roman"/>
        </w:rPr>
        <w:t>Article</w:t>
      </w:r>
      <w:r w:rsidR="00131649" w:rsidRPr="00131649">
        <w:rPr>
          <w:rFonts w:ascii="Times New Roman" w:hAnsi="Times New Roman" w:cs="Times New Roman"/>
        </w:rPr>
        <w:t xml:space="preserve"> 51 in mind.</w:t>
      </w:r>
    </w:p>
    <w:p w:rsidR="009C70D2" w:rsidRPr="00924748" w:rsidRDefault="00131649" w:rsidP="00131649">
      <w:pPr>
        <w:pStyle w:val="Body"/>
        <w:spacing w:before="120" w:after="120" w:line="276" w:lineRule="auto"/>
        <w:rPr>
          <w:rFonts w:ascii="Times New Roman" w:hAnsi="Times New Roman" w:cs="Times New Roman"/>
          <w:b/>
          <w:bCs/>
        </w:rPr>
      </w:pPr>
      <w:r w:rsidRPr="00924748">
        <w:rPr>
          <w:rFonts w:ascii="Times New Roman" w:hAnsi="Times New Roman" w:cs="Times New Roman"/>
          <w:b/>
          <w:bCs/>
        </w:rPr>
        <w:t xml:space="preserve">Further Related </w:t>
      </w:r>
      <w:r w:rsidR="00924748">
        <w:rPr>
          <w:rFonts w:ascii="Times New Roman" w:hAnsi="Times New Roman" w:cs="Times New Roman"/>
          <w:b/>
          <w:bCs/>
        </w:rPr>
        <w:t>C</w:t>
      </w:r>
      <w:r w:rsidRPr="00924748">
        <w:rPr>
          <w:rFonts w:ascii="Times New Roman" w:hAnsi="Times New Roman" w:cs="Times New Roman"/>
          <w:b/>
          <w:bCs/>
        </w:rPr>
        <w:t>oncept</w:t>
      </w:r>
    </w:p>
    <w:p w:rsidR="009C70D2" w:rsidRPr="00924748" w:rsidRDefault="00924748" w:rsidP="00924748">
      <w:pPr>
        <w:pStyle w:val="Body"/>
        <w:spacing w:before="120" w:after="120" w:line="276" w:lineRule="auto"/>
        <w:jc w:val="both"/>
        <w:rPr>
          <w:rFonts w:ascii="Times New Roman" w:hAnsi="Times New Roman" w:cs="Times New Roman"/>
          <w:b/>
        </w:rPr>
      </w:pPr>
      <w:r w:rsidRPr="00924748">
        <w:rPr>
          <w:rFonts w:ascii="Times New Roman" w:hAnsi="Times New Roman" w:cs="Times New Roman"/>
          <w:b/>
        </w:rPr>
        <w:t xml:space="preserve">Name of the </w:t>
      </w:r>
      <w:r w:rsidR="00226B92">
        <w:rPr>
          <w:rFonts w:ascii="Times New Roman" w:hAnsi="Times New Roman" w:cs="Times New Roman"/>
          <w:b/>
        </w:rPr>
        <w:t>C</w:t>
      </w:r>
      <w:r w:rsidRPr="00924748">
        <w:rPr>
          <w:rFonts w:ascii="Times New Roman" w:hAnsi="Times New Roman" w:cs="Times New Roman"/>
          <w:b/>
        </w:rPr>
        <w:t>ase:</w:t>
      </w:r>
      <w:r w:rsidR="00131649" w:rsidRPr="00924748">
        <w:rPr>
          <w:rFonts w:ascii="Times New Roman" w:hAnsi="Times New Roman" w:cs="Times New Roman"/>
          <w:b/>
        </w:rPr>
        <w:t xml:space="preserve"> People</w:t>
      </w:r>
      <w:r w:rsidR="00131649" w:rsidRPr="00924748">
        <w:rPr>
          <w:rFonts w:ascii="Times New Roman" w:hAnsi="Times New Roman" w:cs="Times New Roman"/>
          <w:b/>
          <w:rtl/>
          <w:cs/>
        </w:rPr>
        <w:t>’</w:t>
      </w:r>
      <w:r w:rsidR="00131649" w:rsidRPr="00924748">
        <w:rPr>
          <w:rFonts w:ascii="Times New Roman" w:hAnsi="Times New Roman" w:cs="Times New Roman"/>
          <w:b/>
        </w:rPr>
        <w:t xml:space="preserve">s </w:t>
      </w:r>
      <w:r w:rsidR="003A38A2">
        <w:rPr>
          <w:rFonts w:ascii="Times New Roman" w:hAnsi="Times New Roman" w:cs="Times New Roman"/>
          <w:b/>
        </w:rPr>
        <w:t>Union</w:t>
      </w:r>
      <w:r w:rsidR="00131649" w:rsidRPr="00924748">
        <w:rPr>
          <w:rFonts w:ascii="Times New Roman" w:hAnsi="Times New Roman" w:cs="Times New Roman"/>
          <w:b/>
        </w:rPr>
        <w:t xml:space="preserve"> for civil liberties v. UOI, AIR 1997 SC 568</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226B92">
        <w:rPr>
          <w:rFonts w:ascii="Times New Roman" w:hAnsi="Times New Roman" w:cs="Times New Roman"/>
          <w:b/>
        </w:rPr>
        <w:t>:</w:t>
      </w:r>
      <w:r w:rsidR="00131649" w:rsidRPr="00131649">
        <w:rPr>
          <w:rFonts w:ascii="Times New Roman" w:hAnsi="Times New Roman" w:cs="Times New Roman"/>
        </w:rPr>
        <w:t xml:space="preserve"> Justice K</w:t>
      </w:r>
      <w:r w:rsidR="00226B92">
        <w:rPr>
          <w:rFonts w:ascii="Times New Roman" w:hAnsi="Times New Roman" w:cs="Times New Roman"/>
        </w:rPr>
        <w:t>.</w:t>
      </w:r>
      <w:r w:rsidR="00131649" w:rsidRPr="00131649">
        <w:rPr>
          <w:rFonts w:ascii="Times New Roman" w:hAnsi="Times New Roman" w:cs="Times New Roman"/>
        </w:rPr>
        <w:t xml:space="preserve"> Singh and Justice S</w:t>
      </w:r>
      <w:r w:rsidR="00226B92">
        <w:rPr>
          <w:rFonts w:ascii="Times New Roman" w:hAnsi="Times New Roman" w:cs="Times New Roman"/>
        </w:rPr>
        <w:t>.</w:t>
      </w:r>
      <w:r w:rsidR="00131649" w:rsidRPr="00131649">
        <w:rPr>
          <w:rFonts w:ascii="Times New Roman" w:hAnsi="Times New Roman" w:cs="Times New Roman"/>
        </w:rPr>
        <w:t>S</w:t>
      </w:r>
      <w:r w:rsidR="00226B92">
        <w:rPr>
          <w:rFonts w:ascii="Times New Roman" w:hAnsi="Times New Roman" w:cs="Times New Roman"/>
        </w:rPr>
        <w:t>.</w:t>
      </w:r>
      <w:r w:rsidR="00131649" w:rsidRPr="00131649">
        <w:rPr>
          <w:rFonts w:ascii="Times New Roman" w:hAnsi="Times New Roman" w:cs="Times New Roman"/>
        </w:rPr>
        <w:t xml:space="preserve"> Ahmad</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referred to </w:t>
      </w:r>
      <w:r w:rsidR="00050BA0">
        <w:rPr>
          <w:rFonts w:ascii="Times New Roman" w:hAnsi="Times New Roman" w:cs="Times New Roman"/>
        </w:rPr>
        <w:t>Article</w:t>
      </w:r>
      <w:r w:rsidR="00131649" w:rsidRPr="00131649">
        <w:rPr>
          <w:rFonts w:ascii="Times New Roman" w:hAnsi="Times New Roman" w:cs="Times New Roman"/>
        </w:rPr>
        <w:t xml:space="preserve"> 17 of the </w:t>
      </w:r>
      <w:r w:rsidR="00226B92" w:rsidRPr="00131649">
        <w:rPr>
          <w:rFonts w:ascii="Times New Roman" w:hAnsi="Times New Roman" w:cs="Times New Roman"/>
        </w:rPr>
        <w:t xml:space="preserve">International Convent </w:t>
      </w:r>
      <w:r w:rsidR="00226B92">
        <w:rPr>
          <w:rFonts w:ascii="Times New Roman" w:hAnsi="Times New Roman" w:cs="Times New Roman"/>
        </w:rPr>
        <w:t>o</w:t>
      </w:r>
      <w:r w:rsidR="00226B92" w:rsidRPr="00131649">
        <w:rPr>
          <w:rFonts w:ascii="Times New Roman" w:hAnsi="Times New Roman" w:cs="Times New Roman"/>
        </w:rPr>
        <w:t xml:space="preserve">n Civil </w:t>
      </w:r>
      <w:r w:rsidR="00226B92">
        <w:rPr>
          <w:rFonts w:ascii="Times New Roman" w:hAnsi="Times New Roman" w:cs="Times New Roman"/>
        </w:rPr>
        <w:t>a</w:t>
      </w:r>
      <w:r w:rsidR="00226B92" w:rsidRPr="00131649">
        <w:rPr>
          <w:rFonts w:ascii="Times New Roman" w:hAnsi="Times New Roman" w:cs="Times New Roman"/>
        </w:rPr>
        <w:t>nd Political Rights</w:t>
      </w:r>
      <w:r w:rsidR="00131649" w:rsidRPr="00131649">
        <w:rPr>
          <w:rFonts w:ascii="Times New Roman" w:hAnsi="Times New Roman" w:cs="Times New Roman"/>
        </w:rPr>
        <w:t xml:space="preserve">, 1966 and </w:t>
      </w:r>
      <w:r w:rsidR="00050BA0">
        <w:rPr>
          <w:rFonts w:ascii="Times New Roman" w:hAnsi="Times New Roman" w:cs="Times New Roman"/>
        </w:rPr>
        <w:t>Article</w:t>
      </w:r>
      <w:r w:rsidR="00131649" w:rsidRPr="00131649">
        <w:rPr>
          <w:rFonts w:ascii="Times New Roman" w:hAnsi="Times New Roman" w:cs="Times New Roman"/>
        </w:rPr>
        <w:t xml:space="preserve"> 12 of the </w:t>
      </w:r>
      <w:r w:rsidR="00226B92" w:rsidRPr="00131649">
        <w:rPr>
          <w:rFonts w:ascii="Times New Roman" w:hAnsi="Times New Roman" w:cs="Times New Roman"/>
        </w:rPr>
        <w:t xml:space="preserve">Universal Declaration </w:t>
      </w:r>
      <w:r w:rsidR="00226B92">
        <w:rPr>
          <w:rFonts w:ascii="Times New Roman" w:hAnsi="Times New Roman" w:cs="Times New Roman"/>
        </w:rPr>
        <w:t>o</w:t>
      </w:r>
      <w:r w:rsidR="00226B92" w:rsidRPr="00131649">
        <w:rPr>
          <w:rFonts w:ascii="Times New Roman" w:hAnsi="Times New Roman" w:cs="Times New Roman"/>
        </w:rPr>
        <w:t xml:space="preserve">f Human Rights, </w:t>
      </w:r>
      <w:r w:rsidR="00131649" w:rsidRPr="00131649">
        <w:rPr>
          <w:rFonts w:ascii="Times New Roman" w:hAnsi="Times New Roman" w:cs="Times New Roman"/>
        </w:rPr>
        <w:t xml:space="preserve">1948, so as to derive from </w:t>
      </w:r>
      <w:r w:rsidR="00050BA0">
        <w:rPr>
          <w:rFonts w:ascii="Times New Roman" w:hAnsi="Times New Roman" w:cs="Times New Roman"/>
        </w:rPr>
        <w:t>Article</w:t>
      </w:r>
      <w:r w:rsidR="00131649" w:rsidRPr="00131649">
        <w:rPr>
          <w:rFonts w:ascii="Times New Roman" w:hAnsi="Times New Roman" w:cs="Times New Roman"/>
        </w:rPr>
        <w:t xml:space="preserve"> 21 </w:t>
      </w:r>
      <w:r w:rsidR="00226B92" w:rsidRPr="00131649">
        <w:rPr>
          <w:rFonts w:ascii="Times New Roman" w:hAnsi="Times New Roman" w:cs="Times New Roman"/>
        </w:rPr>
        <w:t xml:space="preserve">Right </w:t>
      </w:r>
      <w:r w:rsidR="00226B92">
        <w:rPr>
          <w:rFonts w:ascii="Times New Roman" w:hAnsi="Times New Roman" w:cs="Times New Roman"/>
        </w:rPr>
        <w:t>t</w:t>
      </w:r>
      <w:r w:rsidR="00226B92" w:rsidRPr="00131649">
        <w:rPr>
          <w:rFonts w:ascii="Times New Roman" w:hAnsi="Times New Roman" w:cs="Times New Roman"/>
        </w:rPr>
        <w:t xml:space="preserve">o Privacy </w:t>
      </w:r>
      <w:r w:rsidR="00131649" w:rsidRPr="00131649">
        <w:rPr>
          <w:rFonts w:ascii="Times New Roman" w:hAnsi="Times New Roman" w:cs="Times New Roman"/>
        </w:rPr>
        <w:t>in India. The court observed in this connection as under:</w:t>
      </w:r>
    </w:p>
    <w:p w:rsidR="009C70D2" w:rsidRPr="008C5E6C" w:rsidRDefault="00131649" w:rsidP="00924748">
      <w:pPr>
        <w:pStyle w:val="Body"/>
        <w:spacing w:before="120" w:after="120" w:line="276" w:lineRule="auto"/>
        <w:jc w:val="both"/>
        <w:rPr>
          <w:rFonts w:ascii="Times New Roman" w:hAnsi="Times New Roman" w:cs="Times New Roman"/>
          <w:i/>
          <w:iCs/>
        </w:rPr>
      </w:pPr>
      <w:r w:rsidRPr="008C5E6C">
        <w:rPr>
          <w:rFonts w:ascii="Times New Roman" w:hAnsi="Times New Roman" w:cs="Times New Roman"/>
          <w:i/>
          <w:iCs/>
        </w:rPr>
        <w:t xml:space="preserve">“International law today is not confined to regulating the relation between the states. Scope </w:t>
      </w:r>
      <w:r w:rsidR="00226B92" w:rsidRPr="008C5E6C">
        <w:rPr>
          <w:rFonts w:ascii="Times New Roman" w:hAnsi="Times New Roman" w:cs="Times New Roman"/>
          <w:i/>
          <w:iCs/>
        </w:rPr>
        <w:t>continues</w:t>
      </w:r>
      <w:r w:rsidRPr="008C5E6C">
        <w:rPr>
          <w:rFonts w:ascii="Times New Roman" w:hAnsi="Times New Roman" w:cs="Times New Roman"/>
          <w:i/>
          <w:iCs/>
        </w:rPr>
        <w:t xml:space="preserve"> to extend. </w:t>
      </w:r>
      <w:proofErr w:type="gramStart"/>
      <w:r w:rsidRPr="008C5E6C">
        <w:rPr>
          <w:rFonts w:ascii="Times New Roman" w:hAnsi="Times New Roman" w:cs="Times New Roman"/>
          <w:i/>
          <w:iCs/>
        </w:rPr>
        <w:t>Today matters of social concerns, such as, health education and economic apart from the human rights fall within the ambit of international regulations.</w:t>
      </w:r>
      <w:proofErr w:type="gramEnd"/>
      <w:r w:rsidRPr="008C5E6C">
        <w:rPr>
          <w:rFonts w:ascii="Times New Roman" w:hAnsi="Times New Roman" w:cs="Times New Roman"/>
          <w:i/>
          <w:iCs/>
        </w:rPr>
        <w:t xml:space="preserve"> International law is more than ever aimed at individuals. It is almost accepted proposition of law that the rule of customary international law which </w:t>
      </w:r>
      <w:proofErr w:type="gramStart"/>
      <w:r w:rsidRPr="008C5E6C">
        <w:rPr>
          <w:rFonts w:ascii="Times New Roman" w:hAnsi="Times New Roman" w:cs="Times New Roman"/>
          <w:i/>
          <w:iCs/>
        </w:rPr>
        <w:t>are</w:t>
      </w:r>
      <w:proofErr w:type="gramEnd"/>
      <w:r w:rsidRPr="008C5E6C">
        <w:rPr>
          <w:rFonts w:ascii="Times New Roman" w:hAnsi="Times New Roman" w:cs="Times New Roman"/>
          <w:i/>
          <w:iCs/>
        </w:rPr>
        <w:t xml:space="preserve"> not contrary to the municipal law shall be deemed to be incorporated in the domestic law.” </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9C70D2" w:rsidRPr="00B02532" w:rsidRDefault="00D0266B" w:rsidP="00131649">
      <w:pPr>
        <w:pStyle w:val="Body"/>
        <w:spacing w:before="120" w:after="120"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Part IV – </w:t>
      </w:r>
      <w:proofErr w:type="gramStart"/>
      <w:r>
        <w:rPr>
          <w:rFonts w:ascii="Times New Roman" w:hAnsi="Times New Roman" w:cs="Times New Roman"/>
          <w:b/>
          <w:bCs/>
          <w:sz w:val="24"/>
          <w:szCs w:val="24"/>
        </w:rPr>
        <w:t>A</w:t>
      </w:r>
      <w:r>
        <w:rPr>
          <w:rFonts w:ascii="Times New Roman" w:hAnsi="Times New Roman" w:cs="Times New Roman"/>
          <w:b/>
          <w:bCs/>
          <w:sz w:val="24"/>
          <w:szCs w:val="24"/>
        </w:rPr>
        <w:br/>
      </w:r>
      <w:r w:rsidR="00FF7434" w:rsidRPr="00B02532">
        <w:rPr>
          <w:rFonts w:ascii="Times New Roman" w:hAnsi="Times New Roman" w:cs="Times New Roman"/>
          <w:b/>
          <w:bCs/>
          <w:sz w:val="24"/>
          <w:szCs w:val="24"/>
        </w:rPr>
        <w:t xml:space="preserve">Fundamental </w:t>
      </w:r>
      <w:r w:rsidR="00226B92" w:rsidRPr="00B02532">
        <w:rPr>
          <w:rFonts w:ascii="Times New Roman" w:hAnsi="Times New Roman" w:cs="Times New Roman"/>
          <w:b/>
          <w:bCs/>
          <w:sz w:val="24"/>
          <w:szCs w:val="24"/>
        </w:rPr>
        <w:t>Duties</w:t>
      </w:r>
      <w:proofErr w:type="gramEnd"/>
    </w:p>
    <w:p w:rsidR="009C70D2" w:rsidRPr="005679A9" w:rsidRDefault="00131649" w:rsidP="005679A9">
      <w:pPr>
        <w:pStyle w:val="Heading2"/>
      </w:pPr>
      <w:bookmarkStart w:id="64" w:name="_Toc75032343"/>
      <w:r w:rsidRPr="005679A9">
        <w:t>Topic</w:t>
      </w:r>
      <w:r w:rsidR="003110E6" w:rsidRPr="005679A9">
        <w:t xml:space="preserve">: </w:t>
      </w:r>
      <w:r w:rsidRPr="005679A9">
        <w:t xml:space="preserve">Nature </w:t>
      </w:r>
      <w:proofErr w:type="gramStart"/>
      <w:r w:rsidR="003110E6" w:rsidRPr="005679A9">
        <w:t>Of</w:t>
      </w:r>
      <w:proofErr w:type="gramEnd"/>
      <w:r w:rsidR="003110E6" w:rsidRPr="005679A9">
        <w:t xml:space="preserve"> Fundamental Duties Under </w:t>
      </w:r>
      <w:r w:rsidR="00050BA0" w:rsidRPr="005679A9">
        <w:t>Article</w:t>
      </w:r>
      <w:r w:rsidRPr="005679A9">
        <w:t xml:space="preserve"> 51A</w:t>
      </w:r>
      <w:bookmarkEnd w:id="64"/>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Name of the case:</w:t>
      </w:r>
      <w:r w:rsidR="00131649" w:rsidRPr="00924748">
        <w:rPr>
          <w:rFonts w:ascii="Times New Roman" w:hAnsi="Times New Roman" w:cs="Times New Roman"/>
          <w:b/>
          <w:bCs/>
        </w:rPr>
        <w:t xml:space="preserve"> AIIMS Students </w:t>
      </w:r>
      <w:r w:rsidR="003A38A2">
        <w:rPr>
          <w:rFonts w:ascii="Times New Roman" w:hAnsi="Times New Roman" w:cs="Times New Roman"/>
          <w:b/>
          <w:bCs/>
        </w:rPr>
        <w:t>Union</w:t>
      </w:r>
      <w:r w:rsidR="00131649" w:rsidRPr="00924748">
        <w:rPr>
          <w:rFonts w:ascii="Times New Roman" w:hAnsi="Times New Roman" w:cs="Times New Roman"/>
          <w:b/>
          <w:bCs/>
        </w:rPr>
        <w:t xml:space="preserve"> v. AIIMS, AIR 2001 SC 3262</w:t>
      </w:r>
    </w:p>
    <w:p w:rsidR="009C70D2" w:rsidRPr="00131649" w:rsidRDefault="00131649" w:rsidP="00924748">
      <w:pPr>
        <w:pStyle w:val="Body"/>
        <w:spacing w:before="120" w:after="120" w:line="276" w:lineRule="auto"/>
        <w:rPr>
          <w:rFonts w:ascii="Times New Roman" w:hAnsi="Times New Roman" w:cs="Times New Roman"/>
        </w:rPr>
      </w:pPr>
      <w:r w:rsidRPr="00131649">
        <w:rPr>
          <w:rFonts w:ascii="Times New Roman" w:hAnsi="Times New Roman" w:cs="Times New Roman"/>
        </w:rPr>
        <w:t xml:space="preserve"> </w:t>
      </w:r>
      <w:r w:rsidR="00EB7198" w:rsidRPr="00EB7198">
        <w:rPr>
          <w:rFonts w:ascii="Times New Roman" w:hAnsi="Times New Roman" w:cs="Times New Roman"/>
          <w:b/>
        </w:rPr>
        <w:t>Bench</w:t>
      </w:r>
      <w:r w:rsidR="00226B92">
        <w:rPr>
          <w:rFonts w:ascii="Times New Roman" w:hAnsi="Times New Roman" w:cs="Times New Roman"/>
          <w:b/>
        </w:rPr>
        <w:t>:</w:t>
      </w:r>
      <w:r w:rsidRPr="00131649">
        <w:rPr>
          <w:rFonts w:ascii="Times New Roman" w:hAnsi="Times New Roman" w:cs="Times New Roman"/>
        </w:rPr>
        <w:t xml:space="preserve"> Chief Justice RC Lahoti and Justice Shivraj V Patil</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observed that though </w:t>
      </w:r>
      <w:r w:rsidR="00050BA0">
        <w:rPr>
          <w:rFonts w:ascii="Times New Roman" w:hAnsi="Times New Roman" w:cs="Times New Roman"/>
        </w:rPr>
        <w:t>Article</w:t>
      </w:r>
      <w:r w:rsidR="00131649" w:rsidRPr="00131649">
        <w:rPr>
          <w:rFonts w:ascii="Times New Roman" w:hAnsi="Times New Roman" w:cs="Times New Roman"/>
        </w:rPr>
        <w:t xml:space="preserve"> 5</w:t>
      </w:r>
      <w:r w:rsidR="00710AA2">
        <w:rPr>
          <w:rFonts w:ascii="Times New Roman" w:hAnsi="Times New Roman" w:cs="Times New Roman"/>
        </w:rPr>
        <w:t>1</w:t>
      </w:r>
      <w:r w:rsidR="00131649" w:rsidRPr="00131649">
        <w:rPr>
          <w:rFonts w:ascii="Times New Roman" w:hAnsi="Times New Roman" w:cs="Times New Roman"/>
        </w:rPr>
        <w:t xml:space="preserve"> </w:t>
      </w:r>
      <w:r w:rsidR="00710AA2">
        <w:rPr>
          <w:rFonts w:ascii="Times New Roman" w:hAnsi="Times New Roman" w:cs="Times New Roman"/>
        </w:rPr>
        <w:t>(</w:t>
      </w:r>
      <w:r w:rsidR="00131649" w:rsidRPr="00131649">
        <w:rPr>
          <w:rFonts w:ascii="Times New Roman" w:hAnsi="Times New Roman" w:cs="Times New Roman"/>
        </w:rPr>
        <w:t>1</w:t>
      </w:r>
      <w:r w:rsidR="00710AA2">
        <w:rPr>
          <w:rFonts w:ascii="Times New Roman" w:hAnsi="Times New Roman" w:cs="Times New Roman"/>
        </w:rPr>
        <w:t>) (</w:t>
      </w:r>
      <w:r w:rsidR="00131649" w:rsidRPr="00131649">
        <w:rPr>
          <w:rFonts w:ascii="Times New Roman" w:hAnsi="Times New Roman" w:cs="Times New Roman"/>
        </w:rPr>
        <w:t>A</w:t>
      </w:r>
      <w:r w:rsidR="00710AA2">
        <w:rPr>
          <w:rFonts w:ascii="Times New Roman" w:hAnsi="Times New Roman" w:cs="Times New Roman"/>
        </w:rPr>
        <w:t>)</w:t>
      </w:r>
      <w:r w:rsidR="00131649" w:rsidRPr="00131649">
        <w:rPr>
          <w:rFonts w:ascii="Times New Roman" w:hAnsi="Times New Roman" w:cs="Times New Roman"/>
        </w:rPr>
        <w:t xml:space="preserve"> does not expressly cast any Funda</w:t>
      </w:r>
      <w:r w:rsidR="00131649" w:rsidRPr="00131649">
        <w:rPr>
          <w:rFonts w:ascii="Times New Roman" w:hAnsi="Times New Roman" w:cs="Times New Roman"/>
          <w:lang w:val="nl-NL"/>
        </w:rPr>
        <w:t xml:space="preserve">mental </w:t>
      </w:r>
      <w:r w:rsidR="00131649" w:rsidRPr="00131649">
        <w:rPr>
          <w:rFonts w:ascii="Times New Roman" w:hAnsi="Times New Roman" w:cs="Times New Roman"/>
        </w:rPr>
        <w:t xml:space="preserve">Duty on the state, the duty of every citizen of India is to collective duty of the state its </w:t>
      </w:r>
      <w:r w:rsidR="00131649" w:rsidRPr="00710AA2">
        <w:rPr>
          <w:rFonts w:ascii="Times New Roman" w:hAnsi="Times New Roman" w:cs="Times New Roman"/>
          <w:i/>
          <w:iCs/>
        </w:rPr>
        <w:t>de facto</w:t>
      </w:r>
      <w:r w:rsidR="00131649" w:rsidRPr="00131649">
        <w:rPr>
          <w:rFonts w:ascii="Times New Roman" w:hAnsi="Times New Roman" w:cs="Times New Roman"/>
        </w:rPr>
        <w:t xml:space="preserve"> </w:t>
      </w:r>
      <w:r w:rsidR="00710AA2">
        <w:rPr>
          <w:rFonts w:ascii="Times New Roman" w:hAnsi="Times New Roman" w:cs="Times New Roman"/>
        </w:rPr>
        <w:t xml:space="preserve">(in fact, whether by right or not) </w:t>
      </w:r>
      <w:r w:rsidR="00131649" w:rsidRPr="00131649">
        <w:rPr>
          <w:rFonts w:ascii="Times New Roman" w:hAnsi="Times New Roman" w:cs="Times New Roman"/>
        </w:rPr>
        <w:t xml:space="preserve">enforceability in the sense that </w:t>
      </w:r>
      <w:r w:rsidR="00050BA0">
        <w:rPr>
          <w:rFonts w:ascii="Times New Roman" w:hAnsi="Times New Roman" w:cs="Times New Roman"/>
        </w:rPr>
        <w:t>Article</w:t>
      </w:r>
      <w:r w:rsidR="00131649" w:rsidRPr="00131649">
        <w:rPr>
          <w:rFonts w:ascii="Times New Roman" w:hAnsi="Times New Roman" w:cs="Times New Roman"/>
        </w:rPr>
        <w:t xml:space="preserve"> 51A is a yardstick against which the action of the state may be assessed. Thus, in deciding the issue of reasonable percentage of reservation in educational institutions it was held that one of the factors to be taken into consideration would be whether the character and quantum of reservation would stall or accelerate achieving the ultimate goal of excellence enabling the nation to rise to higher level as prescribed under </w:t>
      </w:r>
      <w:r w:rsidR="00050BA0">
        <w:rPr>
          <w:rFonts w:ascii="Times New Roman" w:hAnsi="Times New Roman" w:cs="Times New Roman"/>
        </w:rPr>
        <w:t>Article</w:t>
      </w:r>
      <w:r w:rsidR="00131649" w:rsidRPr="00131649">
        <w:rPr>
          <w:rFonts w:ascii="Times New Roman" w:hAnsi="Times New Roman" w:cs="Times New Roman"/>
        </w:rPr>
        <w:t xml:space="preserve"> 51A-j. </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B02532" w:rsidRDefault="00B02532">
      <w:pPr>
        <w:rPr>
          <w:b/>
          <w:bCs/>
          <w:sz w:val="22"/>
          <w:szCs w:val="22"/>
        </w:rPr>
      </w:pPr>
      <w:r>
        <w:rPr>
          <w:b/>
          <w:bCs/>
          <w:sz w:val="22"/>
          <w:szCs w:val="22"/>
        </w:rPr>
        <w:br w:type="page"/>
      </w:r>
    </w:p>
    <w:p w:rsidR="009C70D2" w:rsidRPr="00710AA2" w:rsidRDefault="00131649" w:rsidP="00B02532">
      <w:pPr>
        <w:pStyle w:val="Heading1"/>
        <w:rPr>
          <w:color w:val="000000"/>
          <w:sz w:val="20"/>
          <w:szCs w:val="20"/>
          <w:lang w:eastAsia="en-IN" w:bidi="hi-IN"/>
        </w:rPr>
      </w:pPr>
      <w:bookmarkStart w:id="65" w:name="_Toc75032344"/>
      <w:r w:rsidRPr="00710AA2">
        <w:lastRenderedPageBreak/>
        <w:t>Part V</w:t>
      </w:r>
      <w:r w:rsidR="000C0FAF" w:rsidRPr="00710AA2">
        <w:br/>
      </w:r>
      <w:proofErr w:type="gramStart"/>
      <w:r w:rsidRPr="00710AA2">
        <w:t>The</w:t>
      </w:r>
      <w:proofErr w:type="gramEnd"/>
      <w:r w:rsidRPr="00710AA2">
        <w:t xml:space="preserve"> </w:t>
      </w:r>
      <w:r w:rsidR="003A38A2" w:rsidRPr="00710AA2">
        <w:t>Union</w:t>
      </w:r>
      <w:bookmarkEnd w:id="65"/>
    </w:p>
    <w:p w:rsidR="009C70D2" w:rsidRPr="00710AA2" w:rsidRDefault="00131649" w:rsidP="005679A9">
      <w:pPr>
        <w:pStyle w:val="Heading2"/>
      </w:pPr>
      <w:bookmarkStart w:id="66" w:name="_Toc75032345"/>
      <w:r w:rsidRPr="00710AA2">
        <w:t xml:space="preserve">Chapter </w:t>
      </w:r>
      <w:r w:rsidR="0027740A">
        <w:t>I</w:t>
      </w:r>
      <w:r w:rsidR="003110E6" w:rsidRPr="00710AA2">
        <w:br/>
      </w:r>
      <w:proofErr w:type="gramStart"/>
      <w:r w:rsidRPr="00710AA2">
        <w:t>The</w:t>
      </w:r>
      <w:proofErr w:type="gramEnd"/>
      <w:r w:rsidRPr="00710AA2">
        <w:t xml:space="preserve"> Executive </w:t>
      </w:r>
      <w:r w:rsidR="003110E6" w:rsidRPr="00710AA2">
        <w:br/>
      </w:r>
      <w:r w:rsidR="00050BA0" w:rsidRPr="00710AA2">
        <w:t>Article</w:t>
      </w:r>
      <w:r w:rsidRPr="00710AA2">
        <w:t xml:space="preserve"> </w:t>
      </w:r>
      <w:r w:rsidR="003110E6" w:rsidRPr="00710AA2">
        <w:t>52 To 78</w:t>
      </w:r>
      <w:bookmarkEnd w:id="66"/>
    </w:p>
    <w:p w:rsidR="009C70D2" w:rsidRPr="005679A9" w:rsidRDefault="00131649" w:rsidP="005679A9">
      <w:pPr>
        <w:pStyle w:val="Heading2"/>
      </w:pPr>
      <w:bookmarkStart w:id="67" w:name="_Toc75032346"/>
      <w:r w:rsidRPr="005679A9">
        <w:t>Topic</w:t>
      </w:r>
      <w:r w:rsidR="003110E6" w:rsidRPr="005679A9">
        <w:t xml:space="preserve">: </w:t>
      </w:r>
      <w:r w:rsidRPr="005679A9">
        <w:t xml:space="preserve">Appointment </w:t>
      </w:r>
      <w:proofErr w:type="gramStart"/>
      <w:r w:rsidR="003110E6" w:rsidRPr="005679A9">
        <w:t>Of</w:t>
      </w:r>
      <w:proofErr w:type="gramEnd"/>
      <w:r w:rsidR="003110E6" w:rsidRPr="005679A9">
        <w:t xml:space="preserve"> </w:t>
      </w:r>
      <w:r w:rsidRPr="005679A9">
        <w:t xml:space="preserve">Prime Minister </w:t>
      </w:r>
      <w:r w:rsidR="003110E6" w:rsidRPr="005679A9">
        <w:t xml:space="preserve">Under </w:t>
      </w:r>
      <w:r w:rsidR="00050BA0" w:rsidRPr="005679A9">
        <w:t>Article</w:t>
      </w:r>
      <w:r w:rsidRPr="005679A9">
        <w:t xml:space="preserve"> </w:t>
      </w:r>
      <w:r w:rsidR="003110E6" w:rsidRPr="005679A9">
        <w:t>74(1)</w:t>
      </w:r>
      <w:bookmarkEnd w:id="67"/>
    </w:p>
    <w:p w:rsidR="009C70D2" w:rsidRPr="000C0FAF" w:rsidRDefault="00924748" w:rsidP="000C0FAF">
      <w:pPr>
        <w:pStyle w:val="Body"/>
        <w:spacing w:before="120" w:after="120" w:line="276" w:lineRule="auto"/>
        <w:jc w:val="both"/>
        <w:rPr>
          <w:rFonts w:ascii="Times New Roman" w:hAnsi="Times New Roman" w:cs="Times New Roman"/>
          <w:b/>
          <w:bCs/>
        </w:rPr>
      </w:pPr>
      <w:r w:rsidRPr="000C0FAF">
        <w:rPr>
          <w:rFonts w:ascii="Times New Roman" w:hAnsi="Times New Roman" w:cs="Times New Roman"/>
          <w:b/>
          <w:bCs/>
        </w:rPr>
        <w:t xml:space="preserve">Name of the </w:t>
      </w:r>
      <w:r w:rsidR="00710AA2">
        <w:rPr>
          <w:rFonts w:ascii="Times New Roman" w:hAnsi="Times New Roman" w:cs="Times New Roman"/>
          <w:b/>
          <w:bCs/>
        </w:rPr>
        <w:t>C</w:t>
      </w:r>
      <w:r w:rsidRPr="000C0FAF">
        <w:rPr>
          <w:rFonts w:ascii="Times New Roman" w:hAnsi="Times New Roman" w:cs="Times New Roman"/>
          <w:b/>
          <w:bCs/>
        </w:rPr>
        <w:t>ase:</w:t>
      </w:r>
      <w:r w:rsidR="00131649" w:rsidRPr="000C0FAF">
        <w:rPr>
          <w:rFonts w:ascii="Times New Roman" w:hAnsi="Times New Roman" w:cs="Times New Roman"/>
          <w:b/>
          <w:bCs/>
        </w:rPr>
        <w:t xml:space="preserve"> Madan Murari v. Chaudhury Charan Singh, AIR 1980 Cal 95</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710AA2">
        <w:rPr>
          <w:rFonts w:ascii="Times New Roman" w:hAnsi="Times New Roman" w:cs="Times New Roman"/>
          <w:b/>
        </w:rPr>
        <w:t>:</w:t>
      </w:r>
      <w:r w:rsidR="00131649" w:rsidRPr="00131649">
        <w:rPr>
          <w:rFonts w:ascii="Times New Roman" w:hAnsi="Times New Roman" w:cs="Times New Roman"/>
        </w:rPr>
        <w:t xml:space="preserve">  </w:t>
      </w:r>
      <w:r w:rsidR="00131649" w:rsidRPr="00131649">
        <w:rPr>
          <w:rFonts w:ascii="Times New Roman" w:hAnsi="Times New Roman" w:cs="Times New Roman"/>
          <w:lang w:val="nl-NL"/>
        </w:rPr>
        <w:t>Justice S Mukherjee</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case: </w:t>
      </w:r>
      <w:r w:rsidRPr="00131649">
        <w:rPr>
          <w:rFonts w:ascii="Times New Roman" w:hAnsi="Times New Roman" w:cs="Times New Roman"/>
        </w:rPr>
        <w:t xml:space="preserve">The petitioner in this application is a citizen of India. In this application filed under </w:t>
      </w:r>
      <w:r w:rsidR="00050BA0">
        <w:rPr>
          <w:rFonts w:ascii="Times New Roman" w:hAnsi="Times New Roman" w:cs="Times New Roman"/>
        </w:rPr>
        <w:t>Article</w:t>
      </w:r>
      <w:r w:rsidRPr="00131649">
        <w:rPr>
          <w:rFonts w:ascii="Times New Roman" w:hAnsi="Times New Roman" w:cs="Times New Roman"/>
        </w:rPr>
        <w:t xml:space="preserve"> 226 of the Constitution on 3 September 1979 he has asked for a </w:t>
      </w:r>
      <w:r w:rsidRPr="00710AA2">
        <w:rPr>
          <w:rFonts w:ascii="Times New Roman" w:hAnsi="Times New Roman" w:cs="Times New Roman"/>
          <w:i/>
          <w:iCs/>
        </w:rPr>
        <w:t>rule nisi</w:t>
      </w:r>
      <w:r w:rsidRPr="00131649">
        <w:rPr>
          <w:rFonts w:ascii="Times New Roman" w:hAnsi="Times New Roman" w:cs="Times New Roman"/>
        </w:rPr>
        <w:t xml:space="preserve"> </w:t>
      </w:r>
      <w:r w:rsidR="00710AA2">
        <w:rPr>
          <w:rFonts w:ascii="Times New Roman" w:hAnsi="Times New Roman" w:cs="Times New Roman"/>
        </w:rPr>
        <w:t>(unless)</w:t>
      </w:r>
      <w:r w:rsidR="00B827D5">
        <w:rPr>
          <w:rFonts w:ascii="Times New Roman" w:hAnsi="Times New Roman" w:cs="Times New Roman"/>
        </w:rPr>
        <w:t xml:space="preserve"> </w:t>
      </w:r>
      <w:r w:rsidRPr="00131649">
        <w:rPr>
          <w:rFonts w:ascii="Times New Roman" w:hAnsi="Times New Roman" w:cs="Times New Roman"/>
        </w:rPr>
        <w:t xml:space="preserve">to show cause under what authority the respondent </w:t>
      </w:r>
      <w:r w:rsidR="00F534BF">
        <w:rPr>
          <w:rFonts w:ascii="Times New Roman" w:hAnsi="Times New Roman" w:cs="Times New Roman"/>
        </w:rPr>
        <w:t xml:space="preserve">1 </w:t>
      </w:r>
      <w:r w:rsidRPr="00131649">
        <w:rPr>
          <w:rFonts w:ascii="Times New Roman" w:hAnsi="Times New Roman" w:cs="Times New Roman"/>
        </w:rPr>
        <w:t xml:space="preserve">and his colleagues resolved to advise the President to dissolve the Lok Sabha on 20 August 1979 and also </w:t>
      </w:r>
      <w:r w:rsidRPr="00710AA2">
        <w:rPr>
          <w:rFonts w:ascii="Times New Roman" w:hAnsi="Times New Roman" w:cs="Times New Roman"/>
          <w:i/>
          <w:iCs/>
        </w:rPr>
        <w:t>rule nisi</w:t>
      </w:r>
      <w:r w:rsidRPr="00131649">
        <w:rPr>
          <w:rFonts w:ascii="Times New Roman" w:hAnsi="Times New Roman" w:cs="Times New Roman"/>
        </w:rPr>
        <w:t xml:space="preserve"> upon the respondent to show cause why writ or order or direction in the nature of </w:t>
      </w:r>
      <w:r w:rsidR="00B827D5">
        <w:rPr>
          <w:rFonts w:ascii="Times New Roman" w:hAnsi="Times New Roman" w:cs="Times New Roman"/>
          <w:i/>
          <w:iCs/>
        </w:rPr>
        <w:t>Quo Warranto</w:t>
      </w:r>
      <w:r w:rsidRPr="00131649">
        <w:rPr>
          <w:rFonts w:ascii="Times New Roman" w:hAnsi="Times New Roman" w:cs="Times New Roman"/>
        </w:rPr>
        <w:t xml:space="preserve"> should not be </w:t>
      </w:r>
      <w:r w:rsidR="00F534BF">
        <w:rPr>
          <w:rFonts w:ascii="Times New Roman" w:hAnsi="Times New Roman" w:cs="Times New Roman"/>
        </w:rPr>
        <w:t>instituted</w:t>
      </w:r>
      <w:r w:rsidRPr="00131649">
        <w:rPr>
          <w:rFonts w:ascii="Times New Roman" w:hAnsi="Times New Roman" w:cs="Times New Roman"/>
        </w:rPr>
        <w:t xml:space="preserve"> calling upon Chaudhary Charan Singh to show cause why he should not be removed from the office of Prime Minister. The petitioner also press for an </w:t>
      </w:r>
      <w:r w:rsidRPr="00710AA2">
        <w:rPr>
          <w:rFonts w:ascii="Times New Roman" w:hAnsi="Times New Roman" w:cs="Times New Roman"/>
          <w:i/>
          <w:iCs/>
        </w:rPr>
        <w:t>ad interim</w:t>
      </w:r>
      <w:r w:rsidRPr="00131649">
        <w:rPr>
          <w:rFonts w:ascii="Times New Roman" w:hAnsi="Times New Roman" w:cs="Times New Roman"/>
        </w:rPr>
        <w:t xml:space="preserve"> </w:t>
      </w:r>
      <w:r w:rsidR="00710AA2">
        <w:rPr>
          <w:rFonts w:ascii="Times New Roman" w:hAnsi="Times New Roman" w:cs="Times New Roman"/>
        </w:rPr>
        <w:t xml:space="preserve">(for an intervening or temporary period of time) </w:t>
      </w:r>
      <w:r w:rsidRPr="00131649">
        <w:rPr>
          <w:rFonts w:ascii="Times New Roman" w:hAnsi="Times New Roman" w:cs="Times New Roman"/>
        </w:rPr>
        <w:t xml:space="preserve">order of injunction restraining the respondent </w:t>
      </w:r>
      <w:r w:rsidR="00F534BF">
        <w:rPr>
          <w:rFonts w:ascii="Times New Roman" w:hAnsi="Times New Roman" w:cs="Times New Roman"/>
        </w:rPr>
        <w:t>1</w:t>
      </w:r>
      <w:r w:rsidRPr="00131649">
        <w:rPr>
          <w:rFonts w:ascii="Times New Roman" w:hAnsi="Times New Roman" w:cs="Times New Roman"/>
        </w:rPr>
        <w:t xml:space="preserve"> from functioning as Prime Minister of India till the disposal of the petition.</w:t>
      </w:r>
    </w:p>
    <w:p w:rsidR="000C0FAF" w:rsidRPr="00131649" w:rsidRDefault="00924748" w:rsidP="000C0FAF">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Judgment:</w:t>
      </w:r>
      <w:r w:rsidR="00710AA2">
        <w:rPr>
          <w:rFonts w:ascii="Times New Roman" w:hAnsi="Times New Roman" w:cs="Times New Roman"/>
          <w:b/>
        </w:rPr>
        <w:t xml:space="preserve"> </w:t>
      </w:r>
      <w:r w:rsidR="00131649" w:rsidRPr="00131649">
        <w:rPr>
          <w:rFonts w:ascii="Times New Roman" w:hAnsi="Times New Roman" w:cs="Times New Roman"/>
        </w:rPr>
        <w:t xml:space="preserve">The </w:t>
      </w:r>
      <w:r w:rsidR="00710AA2">
        <w:rPr>
          <w:rFonts w:ascii="Times New Roman" w:hAnsi="Times New Roman" w:cs="Times New Roman"/>
        </w:rPr>
        <w:t>C</w:t>
      </w:r>
      <w:r w:rsidR="00131649" w:rsidRPr="00131649">
        <w:rPr>
          <w:rFonts w:ascii="Times New Roman" w:hAnsi="Times New Roman" w:cs="Times New Roman"/>
        </w:rPr>
        <w:t xml:space="preserve">ourt observed that despite the 42nd </w:t>
      </w:r>
      <w:r w:rsidR="00710AA2">
        <w:rPr>
          <w:rFonts w:ascii="Times New Roman" w:hAnsi="Times New Roman" w:cs="Times New Roman"/>
        </w:rPr>
        <w:t>A</w:t>
      </w:r>
      <w:r w:rsidR="00131649" w:rsidRPr="00131649">
        <w:rPr>
          <w:rFonts w:ascii="Times New Roman" w:hAnsi="Times New Roman" w:cs="Times New Roman"/>
        </w:rPr>
        <w:t xml:space="preserve">mendment, the present act </w:t>
      </w:r>
      <w:r w:rsidR="00F534BF">
        <w:rPr>
          <w:rFonts w:ascii="Times New Roman" w:hAnsi="Times New Roman" w:cs="Times New Roman"/>
        </w:rPr>
        <w:t>has its</w:t>
      </w:r>
      <w:r w:rsidR="00131649" w:rsidRPr="00131649">
        <w:rPr>
          <w:rFonts w:ascii="Times New Roman" w:hAnsi="Times New Roman" w:cs="Times New Roman"/>
        </w:rPr>
        <w:t xml:space="preserve"> own discretion in choosing the </w:t>
      </w:r>
      <w:r w:rsidR="00F534BF">
        <w:rPr>
          <w:rFonts w:ascii="Times New Roman" w:hAnsi="Times New Roman" w:cs="Times New Roman"/>
        </w:rPr>
        <w:t>P</w:t>
      </w:r>
      <w:r w:rsidR="00131649" w:rsidRPr="00131649">
        <w:rPr>
          <w:rFonts w:ascii="Times New Roman" w:hAnsi="Times New Roman" w:cs="Times New Roman"/>
        </w:rPr>
        <w:t xml:space="preserve">rime </w:t>
      </w:r>
      <w:r w:rsidR="00F534BF">
        <w:rPr>
          <w:rFonts w:ascii="Times New Roman" w:hAnsi="Times New Roman" w:cs="Times New Roman"/>
        </w:rPr>
        <w:t>M</w:t>
      </w:r>
      <w:r w:rsidR="00131649" w:rsidRPr="00131649">
        <w:rPr>
          <w:rFonts w:ascii="Times New Roman" w:hAnsi="Times New Roman" w:cs="Times New Roman"/>
        </w:rPr>
        <w:t xml:space="preserve">inister. In making this assessment as to who as the Prime Minister will enjoy the confidence of Lok Sabha </w:t>
      </w:r>
      <w:r w:rsidR="00F534BF">
        <w:rPr>
          <w:rFonts w:ascii="Times New Roman" w:hAnsi="Times New Roman" w:cs="Times New Roman"/>
        </w:rPr>
        <w:t>it</w:t>
      </w:r>
      <w:r w:rsidR="00131649" w:rsidRPr="00131649">
        <w:rPr>
          <w:rFonts w:ascii="Times New Roman" w:hAnsi="Times New Roman" w:cs="Times New Roman"/>
        </w:rPr>
        <w:t xml:space="preserve"> is not fettered in his choice except by his own assessment</w:t>
      </w:r>
      <w:r w:rsidR="00710AA2">
        <w:rPr>
          <w:rFonts w:ascii="Times New Roman" w:hAnsi="Times New Roman" w:cs="Times New Roman"/>
        </w:rPr>
        <w:t>. I</w:t>
      </w:r>
      <w:r w:rsidR="00131649" w:rsidRPr="00131649">
        <w:rPr>
          <w:rFonts w:ascii="Times New Roman" w:hAnsi="Times New Roman" w:cs="Times New Roman"/>
        </w:rPr>
        <w:t xml:space="preserve">t was an </w:t>
      </w:r>
      <w:r w:rsidR="00131649" w:rsidRPr="00131649">
        <w:rPr>
          <w:rFonts w:ascii="Times New Roman" w:hAnsi="Times New Roman" w:cs="Times New Roman"/>
        </w:rPr>
        <w:lastRenderedPageBreak/>
        <w:t xml:space="preserve">unprecedented situation that such a government should give advice to the President which would be binding </w:t>
      </w:r>
      <w:r w:rsidR="00710AA2">
        <w:rPr>
          <w:rFonts w:ascii="Times New Roman" w:hAnsi="Times New Roman" w:cs="Times New Roman"/>
        </w:rPr>
        <w:t xml:space="preserve">who </w:t>
      </w:r>
      <w:r w:rsidR="000C0FAF" w:rsidRPr="00131649">
        <w:rPr>
          <w:rFonts w:ascii="Times New Roman" w:hAnsi="Times New Roman" w:cs="Times New Roman"/>
        </w:rPr>
        <w:t xml:space="preserve">could not sit in judgement on the political assessment of the present. Whether </w:t>
      </w:r>
      <w:r w:rsidR="00F534BF">
        <w:rPr>
          <w:rFonts w:ascii="Times New Roman" w:hAnsi="Times New Roman" w:cs="Times New Roman"/>
        </w:rPr>
        <w:t>it</w:t>
      </w:r>
      <w:r w:rsidR="000C0FAF" w:rsidRPr="00131649">
        <w:rPr>
          <w:rFonts w:ascii="Times New Roman" w:hAnsi="Times New Roman" w:cs="Times New Roman"/>
        </w:rPr>
        <w:t xml:space="preserve"> was politically justified or not in appointing the </w:t>
      </w:r>
      <w:r w:rsidR="00F534BF">
        <w:rPr>
          <w:rFonts w:ascii="Times New Roman" w:hAnsi="Times New Roman" w:cs="Times New Roman"/>
        </w:rPr>
        <w:t>P</w:t>
      </w:r>
      <w:r w:rsidR="000C0FAF" w:rsidRPr="00131649">
        <w:rPr>
          <w:rFonts w:ascii="Times New Roman" w:hAnsi="Times New Roman" w:cs="Times New Roman"/>
        </w:rPr>
        <w:t xml:space="preserve">rime </w:t>
      </w:r>
      <w:r w:rsidR="00F534BF">
        <w:rPr>
          <w:rFonts w:ascii="Times New Roman" w:hAnsi="Times New Roman" w:cs="Times New Roman"/>
        </w:rPr>
        <w:t>M</w:t>
      </w:r>
      <w:r w:rsidR="000C0FAF" w:rsidRPr="00131649">
        <w:rPr>
          <w:rFonts w:ascii="Times New Roman" w:hAnsi="Times New Roman" w:cs="Times New Roman"/>
        </w:rPr>
        <w:t xml:space="preserve">inister is not a matter of Court </w:t>
      </w:r>
      <w:r w:rsidR="000C0FAF" w:rsidRPr="00131649">
        <w:rPr>
          <w:rFonts w:ascii="Times New Roman" w:hAnsi="Times New Roman" w:cs="Times New Roman"/>
          <w:lang w:val="it-IT"/>
        </w:rPr>
        <w:t>to determine</w:t>
      </w:r>
      <w:r w:rsidR="000C0FAF" w:rsidRPr="00131649">
        <w:rPr>
          <w:rFonts w:ascii="Times New Roman" w:hAnsi="Times New Roman" w:cs="Times New Roman"/>
        </w:rPr>
        <w:t xml:space="preserve">. </w:t>
      </w:r>
    </w:p>
    <w:p w:rsidR="000C0FAF" w:rsidRPr="00131649" w:rsidRDefault="000C0FAF" w:rsidP="000C0FAF">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Thus, in the facts and circumstances of the case, the </w:t>
      </w:r>
      <w:r w:rsidR="00710AA2">
        <w:rPr>
          <w:rFonts w:ascii="Times New Roman" w:hAnsi="Times New Roman" w:cs="Times New Roman"/>
        </w:rPr>
        <w:t>P</w:t>
      </w:r>
      <w:r w:rsidRPr="00131649">
        <w:rPr>
          <w:rFonts w:ascii="Times New Roman" w:hAnsi="Times New Roman" w:cs="Times New Roman"/>
        </w:rPr>
        <w:t xml:space="preserve">resident was legally and constitutionally justified in calling upon Charan Singh to form the ministry. Once the ministry was formed it was competent constitutionally to function and aid and advise the President in terms of </w:t>
      </w:r>
      <w:r w:rsidR="00050BA0">
        <w:rPr>
          <w:rFonts w:ascii="Times New Roman" w:hAnsi="Times New Roman" w:cs="Times New Roman"/>
        </w:rPr>
        <w:t>Article</w:t>
      </w:r>
      <w:r w:rsidRPr="00131649">
        <w:rPr>
          <w:rFonts w:ascii="Times New Roman" w:hAnsi="Times New Roman" w:cs="Times New Roman"/>
        </w:rPr>
        <w:t xml:space="preserve"> 74 (1) until the Cabinet resigned on 20 August 1979.</w:t>
      </w:r>
    </w:p>
    <w:p w:rsidR="000C0FAF" w:rsidRPr="00131649" w:rsidRDefault="000C0FAF" w:rsidP="000C0FAF">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It was further observed that it was constitutionally within the discretion of President to accept the Cabinet advice to dissolve the Lok Sabha. The President was not bound to accept the </w:t>
      </w:r>
      <w:proofErr w:type="gramStart"/>
      <w:r w:rsidRPr="00131649">
        <w:rPr>
          <w:rFonts w:ascii="Times New Roman" w:hAnsi="Times New Roman" w:cs="Times New Roman"/>
        </w:rPr>
        <w:t>advice,</w:t>
      </w:r>
      <w:proofErr w:type="gramEnd"/>
      <w:r w:rsidRPr="00131649">
        <w:rPr>
          <w:rFonts w:ascii="Times New Roman" w:hAnsi="Times New Roman" w:cs="Times New Roman"/>
        </w:rPr>
        <w:t xml:space="preserve"> he was free to accept or not to accept that advice. The President did not act unconditionally in accepting that advice. After the Prime Minister and the </w:t>
      </w:r>
      <w:r w:rsidR="00710AA2">
        <w:rPr>
          <w:rFonts w:ascii="Times New Roman" w:hAnsi="Times New Roman" w:cs="Times New Roman"/>
        </w:rPr>
        <w:t>C</w:t>
      </w:r>
      <w:r w:rsidRPr="00131649">
        <w:rPr>
          <w:rFonts w:ascii="Times New Roman" w:hAnsi="Times New Roman" w:cs="Times New Roman"/>
        </w:rPr>
        <w:t xml:space="preserve">ouncil of </w:t>
      </w:r>
      <w:r w:rsidR="00710AA2">
        <w:rPr>
          <w:rFonts w:ascii="Times New Roman" w:hAnsi="Times New Roman" w:cs="Times New Roman"/>
        </w:rPr>
        <w:t>M</w:t>
      </w:r>
      <w:r w:rsidRPr="00131649">
        <w:rPr>
          <w:rFonts w:ascii="Times New Roman" w:hAnsi="Times New Roman" w:cs="Times New Roman"/>
        </w:rPr>
        <w:t xml:space="preserve">inister tender his resignation, their continuance in office until alternative arrangements would be made as directed by the President was mandatory and imperative obligation for them as they held their office during President </w:t>
      </w:r>
      <w:proofErr w:type="gramStart"/>
      <w:r w:rsidRPr="00131649">
        <w:rPr>
          <w:rFonts w:ascii="Times New Roman" w:hAnsi="Times New Roman" w:cs="Times New Roman"/>
        </w:rPr>
        <w:t>pleasure</w:t>
      </w:r>
      <w:proofErr w:type="gramEnd"/>
      <w:r w:rsidRPr="00131649">
        <w:rPr>
          <w:rFonts w:ascii="Times New Roman" w:hAnsi="Times New Roman" w:cs="Times New Roman"/>
        </w:rPr>
        <w:t>.</w:t>
      </w:r>
    </w:p>
    <w:p w:rsidR="009C70D2" w:rsidRPr="00131649" w:rsidRDefault="000C0FAF" w:rsidP="000C0FAF">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court however expressed the view that the government should not function only as caretaker government and carry out day to day administration and defer all policy questions which could await disposal by </w:t>
      </w:r>
      <w:r w:rsidR="00D64524">
        <w:rPr>
          <w:rFonts w:ascii="Times New Roman" w:hAnsi="Times New Roman" w:cs="Times New Roman"/>
        </w:rPr>
        <w:t>C</w:t>
      </w:r>
      <w:r w:rsidRPr="00131649">
        <w:rPr>
          <w:rFonts w:ascii="Times New Roman" w:hAnsi="Times New Roman" w:cs="Times New Roman"/>
        </w:rPr>
        <w:t xml:space="preserve">ouncil of </w:t>
      </w:r>
      <w:r w:rsidR="00D64524">
        <w:rPr>
          <w:rFonts w:ascii="Times New Roman" w:hAnsi="Times New Roman" w:cs="Times New Roman"/>
        </w:rPr>
        <w:t>M</w:t>
      </w:r>
      <w:r w:rsidRPr="00131649">
        <w:rPr>
          <w:rFonts w:ascii="Times New Roman" w:hAnsi="Times New Roman" w:cs="Times New Roman"/>
        </w:rPr>
        <w:t xml:space="preserve">inisters responsible to Lok Sabha. This was so because the government had never proved its responsibility to Parliament, it resigned before facing a vote of </w:t>
      </w:r>
      <w:r w:rsidR="00D64524" w:rsidRPr="00131649">
        <w:rPr>
          <w:rFonts w:ascii="Times New Roman" w:hAnsi="Times New Roman" w:cs="Times New Roman"/>
        </w:rPr>
        <w:t>confidence</w:t>
      </w:r>
      <w:r w:rsidR="00131649" w:rsidRPr="00131649">
        <w:rPr>
          <w:rFonts w:ascii="Times New Roman" w:hAnsi="Times New Roman" w:cs="Times New Roman"/>
        </w:rPr>
        <w:t>.</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68" w:name="_Toc75032347"/>
      <w:r w:rsidRPr="005679A9">
        <w:lastRenderedPageBreak/>
        <w:t>Topic</w:t>
      </w:r>
      <w:r w:rsidR="003110E6" w:rsidRPr="005679A9">
        <w:t xml:space="preserve">: </w:t>
      </w:r>
      <w:r w:rsidRPr="005679A9">
        <w:t>Non</w:t>
      </w:r>
      <w:r w:rsidR="003110E6" w:rsidRPr="005679A9">
        <w:t xml:space="preserve">- Justiciability </w:t>
      </w:r>
      <w:proofErr w:type="gramStart"/>
      <w:r w:rsidR="003110E6" w:rsidRPr="005679A9">
        <w:t>Of</w:t>
      </w:r>
      <w:proofErr w:type="gramEnd"/>
      <w:r w:rsidR="003110E6" w:rsidRPr="005679A9">
        <w:t xml:space="preserve"> </w:t>
      </w:r>
      <w:r w:rsidRPr="005679A9">
        <w:t xml:space="preserve">Cabinet Advice </w:t>
      </w:r>
      <w:r w:rsidR="003110E6" w:rsidRPr="005679A9">
        <w:t xml:space="preserve">Under </w:t>
      </w:r>
      <w:r w:rsidR="00050BA0" w:rsidRPr="005679A9">
        <w:t>Article</w:t>
      </w:r>
      <w:r w:rsidRPr="005679A9">
        <w:t xml:space="preserve"> </w:t>
      </w:r>
      <w:r w:rsidR="003110E6" w:rsidRPr="005679A9">
        <w:t>74(2)</w:t>
      </w:r>
      <w:bookmarkEnd w:id="68"/>
    </w:p>
    <w:p w:rsidR="009C70D2" w:rsidRPr="000C0FAF" w:rsidRDefault="00924748" w:rsidP="00924748">
      <w:pPr>
        <w:pStyle w:val="Body"/>
        <w:spacing w:before="120" w:after="120" w:line="276" w:lineRule="auto"/>
        <w:jc w:val="both"/>
        <w:rPr>
          <w:rFonts w:ascii="Times New Roman" w:hAnsi="Times New Roman" w:cs="Times New Roman"/>
          <w:b/>
          <w:bCs/>
        </w:rPr>
      </w:pPr>
      <w:r w:rsidRPr="000C0FAF">
        <w:rPr>
          <w:rFonts w:ascii="Times New Roman" w:hAnsi="Times New Roman" w:cs="Times New Roman"/>
          <w:b/>
          <w:bCs/>
        </w:rPr>
        <w:t xml:space="preserve">Name of the </w:t>
      </w:r>
      <w:r w:rsidR="00D64524">
        <w:rPr>
          <w:rFonts w:ascii="Times New Roman" w:hAnsi="Times New Roman" w:cs="Times New Roman"/>
          <w:b/>
          <w:bCs/>
        </w:rPr>
        <w:t>C</w:t>
      </w:r>
      <w:r w:rsidRPr="000C0FAF">
        <w:rPr>
          <w:rFonts w:ascii="Times New Roman" w:hAnsi="Times New Roman" w:cs="Times New Roman"/>
          <w:b/>
          <w:bCs/>
        </w:rPr>
        <w:t>ase:</w:t>
      </w:r>
      <w:r w:rsidR="00131649" w:rsidRPr="000C0FAF">
        <w:rPr>
          <w:rFonts w:ascii="Times New Roman" w:hAnsi="Times New Roman" w:cs="Times New Roman"/>
          <w:b/>
          <w:bCs/>
        </w:rPr>
        <w:t xml:space="preserve"> S.R. Bommai v. UOI, AIR 1994 SC 1918</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D64524">
        <w:rPr>
          <w:rFonts w:ascii="Times New Roman" w:hAnsi="Times New Roman" w:cs="Times New Roman"/>
          <w:b/>
        </w:rPr>
        <w:t>:</w:t>
      </w:r>
      <w:r w:rsidR="00131649" w:rsidRPr="00131649">
        <w:rPr>
          <w:rFonts w:ascii="Times New Roman" w:hAnsi="Times New Roman" w:cs="Times New Roman"/>
        </w:rPr>
        <w:t xml:space="preserve"> Justice Kuldip Singh, Justice P</w:t>
      </w:r>
      <w:r w:rsidR="00D64524">
        <w:rPr>
          <w:rFonts w:ascii="Times New Roman" w:hAnsi="Times New Roman" w:cs="Times New Roman"/>
        </w:rPr>
        <w:t>.</w:t>
      </w:r>
      <w:r w:rsidR="00131649" w:rsidRPr="00131649">
        <w:rPr>
          <w:rFonts w:ascii="Times New Roman" w:hAnsi="Times New Roman" w:cs="Times New Roman"/>
        </w:rPr>
        <w:t>B</w:t>
      </w:r>
      <w:r w:rsidR="00D64524">
        <w:rPr>
          <w:rFonts w:ascii="Times New Roman" w:hAnsi="Times New Roman" w:cs="Times New Roman"/>
        </w:rPr>
        <w:t>.</w:t>
      </w:r>
      <w:r w:rsidR="00131649" w:rsidRPr="00131649">
        <w:rPr>
          <w:rFonts w:ascii="Times New Roman" w:hAnsi="Times New Roman" w:cs="Times New Roman"/>
        </w:rPr>
        <w:t xml:space="preserve"> Sawant, Justice S</w:t>
      </w:r>
      <w:r w:rsidR="00D64524">
        <w:rPr>
          <w:rFonts w:ascii="Times New Roman" w:hAnsi="Times New Roman" w:cs="Times New Roman"/>
        </w:rPr>
        <w:t>.</w:t>
      </w:r>
      <w:r w:rsidR="00131649" w:rsidRPr="00131649">
        <w:rPr>
          <w:rFonts w:ascii="Times New Roman" w:hAnsi="Times New Roman" w:cs="Times New Roman"/>
        </w:rPr>
        <w:t>C</w:t>
      </w:r>
      <w:r w:rsidR="00D64524">
        <w:rPr>
          <w:rFonts w:ascii="Times New Roman" w:hAnsi="Times New Roman" w:cs="Times New Roman"/>
        </w:rPr>
        <w:t>.</w:t>
      </w:r>
      <w:r w:rsidR="00131649" w:rsidRPr="00131649">
        <w:rPr>
          <w:rFonts w:ascii="Times New Roman" w:hAnsi="Times New Roman" w:cs="Times New Roman"/>
        </w:rPr>
        <w:t xml:space="preserve"> Agrawal, Justice K Ramasamy, Justice Yogeshwar Dayal, Justice B</w:t>
      </w:r>
      <w:r w:rsidR="00D64524">
        <w:rPr>
          <w:rFonts w:ascii="Times New Roman" w:hAnsi="Times New Roman" w:cs="Times New Roman"/>
        </w:rPr>
        <w:t>.</w:t>
      </w:r>
      <w:r w:rsidR="00131649" w:rsidRPr="00131649">
        <w:rPr>
          <w:rFonts w:ascii="Times New Roman" w:hAnsi="Times New Roman" w:cs="Times New Roman"/>
        </w:rPr>
        <w:t>P</w:t>
      </w:r>
      <w:r w:rsidR="00D64524">
        <w:rPr>
          <w:rFonts w:ascii="Times New Roman" w:hAnsi="Times New Roman" w:cs="Times New Roman"/>
        </w:rPr>
        <w:t>.</w:t>
      </w:r>
      <w:r w:rsidR="00131649" w:rsidRPr="00131649">
        <w:rPr>
          <w:rFonts w:ascii="Times New Roman" w:hAnsi="Times New Roman" w:cs="Times New Roman"/>
        </w:rPr>
        <w:t xml:space="preserve"> Jeevan Reddy, Justice S</w:t>
      </w:r>
      <w:r w:rsidR="00D64524">
        <w:rPr>
          <w:rFonts w:ascii="Times New Roman" w:hAnsi="Times New Roman" w:cs="Times New Roman"/>
        </w:rPr>
        <w:t>.</w:t>
      </w:r>
      <w:r w:rsidR="00131649" w:rsidRPr="00131649">
        <w:rPr>
          <w:rFonts w:ascii="Times New Roman" w:hAnsi="Times New Roman" w:cs="Times New Roman"/>
        </w:rPr>
        <w:t>R</w:t>
      </w:r>
      <w:r w:rsidR="00D64524">
        <w:rPr>
          <w:rFonts w:ascii="Times New Roman" w:hAnsi="Times New Roman" w:cs="Times New Roman"/>
        </w:rPr>
        <w:t>.</w:t>
      </w:r>
      <w:r w:rsidR="00131649" w:rsidRPr="00131649">
        <w:rPr>
          <w:rFonts w:ascii="Times New Roman" w:hAnsi="Times New Roman" w:cs="Times New Roman"/>
        </w:rPr>
        <w:t xml:space="preserve"> Pandian, Justice A</w:t>
      </w:r>
      <w:r w:rsidR="00D64524">
        <w:rPr>
          <w:rFonts w:ascii="Times New Roman" w:hAnsi="Times New Roman" w:cs="Times New Roman"/>
        </w:rPr>
        <w:t>.</w:t>
      </w:r>
      <w:r w:rsidR="00131649" w:rsidRPr="00131649">
        <w:rPr>
          <w:rFonts w:ascii="Times New Roman" w:hAnsi="Times New Roman" w:cs="Times New Roman"/>
        </w:rPr>
        <w:t>M</w:t>
      </w:r>
      <w:r w:rsidR="00D64524">
        <w:rPr>
          <w:rFonts w:ascii="Times New Roman" w:hAnsi="Times New Roman" w:cs="Times New Roman"/>
        </w:rPr>
        <w:t>.</w:t>
      </w:r>
      <w:r w:rsidR="00131649" w:rsidRPr="00131649">
        <w:rPr>
          <w:rFonts w:ascii="Times New Roman" w:hAnsi="Times New Roman" w:cs="Times New Roman"/>
        </w:rPr>
        <w:t xml:space="preserve"> Ahmadi</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while interpreting the implications of </w:t>
      </w:r>
      <w:r w:rsidR="00050BA0">
        <w:rPr>
          <w:rFonts w:ascii="Times New Roman" w:hAnsi="Times New Roman" w:cs="Times New Roman"/>
        </w:rPr>
        <w:t>Article</w:t>
      </w:r>
      <w:r w:rsidR="00131649" w:rsidRPr="00131649">
        <w:rPr>
          <w:rFonts w:ascii="Times New Roman" w:hAnsi="Times New Roman" w:cs="Times New Roman"/>
        </w:rPr>
        <w:t xml:space="preserve"> 74(2) held that no court is concerned with what advice was rendered by the ministers to the President. The court is only concerned with the validity of the order and not with what happened in the inner councils of the president and the minister. An order cannot be challenged on the ground that it is not in accordance with the advice tendered by the minister or that it was based on no advice. If, in a given case, the President acts without, or contrary to, the advice tendered to him, it may be a case warranting his impeachment, but so far as the court is concerned, it is the act of President.</w:t>
      </w:r>
    </w:p>
    <w:p w:rsidR="009C70D2" w:rsidRPr="00131649" w:rsidRDefault="00050BA0" w:rsidP="000C0FAF">
      <w:pPr>
        <w:pStyle w:val="Body"/>
        <w:spacing w:before="120" w:after="120" w:line="276" w:lineRule="auto"/>
        <w:jc w:val="both"/>
        <w:rPr>
          <w:rFonts w:ascii="Times New Roman" w:hAnsi="Times New Roman" w:cs="Times New Roman"/>
        </w:rPr>
      </w:pPr>
      <w:r>
        <w:rPr>
          <w:rFonts w:ascii="Times New Roman" w:hAnsi="Times New Roman" w:cs="Times New Roman"/>
        </w:rPr>
        <w:t>Article</w:t>
      </w:r>
      <w:r w:rsidR="00131649" w:rsidRPr="00131649">
        <w:rPr>
          <w:rFonts w:ascii="Times New Roman" w:hAnsi="Times New Roman" w:cs="Times New Roman"/>
        </w:rPr>
        <w:t xml:space="preserve"> 74(2) protects and features the secrecy of the deliberations between the President and his Council of ministers. </w:t>
      </w:r>
      <w:proofErr w:type="gramStart"/>
      <w:r w:rsidR="00131649" w:rsidRPr="00131649">
        <w:rPr>
          <w:rFonts w:ascii="Times New Roman" w:hAnsi="Times New Roman" w:cs="Times New Roman"/>
        </w:rPr>
        <w:t>It’s</w:t>
      </w:r>
      <w:proofErr w:type="gramEnd"/>
      <w:r w:rsidR="00131649" w:rsidRPr="00131649">
        <w:rPr>
          <w:rFonts w:ascii="Times New Roman" w:hAnsi="Times New Roman" w:cs="Times New Roman"/>
        </w:rPr>
        <w:t xml:space="preserve"> scope is limited.</w:t>
      </w:r>
      <w:r w:rsidR="00F534BF">
        <w:rPr>
          <w:rFonts w:ascii="Times New Roman" w:hAnsi="Times New Roman" w:cs="Times New Roman"/>
        </w:rPr>
        <w:t xml:space="preserve"> </w:t>
      </w:r>
      <w:r>
        <w:rPr>
          <w:rFonts w:ascii="Times New Roman" w:hAnsi="Times New Roman" w:cs="Times New Roman"/>
        </w:rPr>
        <w:t>Article</w:t>
      </w:r>
      <w:r w:rsidR="00131649" w:rsidRPr="00131649">
        <w:rPr>
          <w:rFonts w:ascii="Times New Roman" w:hAnsi="Times New Roman" w:cs="Times New Roman"/>
        </w:rPr>
        <w:t xml:space="preserve"> 74(2) cannot override the basic provisions of Constitution relating to judicial review. When any action taken by the President in excise office function is challenged, it is for </w:t>
      </w:r>
      <w:r w:rsidR="00D64524">
        <w:rPr>
          <w:rFonts w:ascii="Times New Roman" w:hAnsi="Times New Roman" w:cs="Times New Roman"/>
        </w:rPr>
        <w:t>C</w:t>
      </w:r>
      <w:r w:rsidR="00131649" w:rsidRPr="00131649">
        <w:rPr>
          <w:rFonts w:ascii="Times New Roman" w:hAnsi="Times New Roman" w:cs="Times New Roman"/>
        </w:rPr>
        <w:t xml:space="preserve">ouncil of </w:t>
      </w:r>
      <w:r w:rsidR="00D64524">
        <w:rPr>
          <w:rFonts w:ascii="Times New Roman" w:hAnsi="Times New Roman" w:cs="Times New Roman"/>
        </w:rPr>
        <w:t>M</w:t>
      </w:r>
      <w:r w:rsidR="00131649" w:rsidRPr="00131649">
        <w:rPr>
          <w:rFonts w:ascii="Times New Roman" w:hAnsi="Times New Roman" w:cs="Times New Roman"/>
        </w:rPr>
        <w:t xml:space="preserve">inisters to justify the same, since the President acts under </w:t>
      </w:r>
      <w:r>
        <w:rPr>
          <w:rFonts w:ascii="Times New Roman" w:hAnsi="Times New Roman" w:cs="Times New Roman"/>
        </w:rPr>
        <w:t>Article</w:t>
      </w:r>
      <w:r w:rsidR="00131649" w:rsidRPr="00131649">
        <w:rPr>
          <w:rFonts w:ascii="Times New Roman" w:hAnsi="Times New Roman" w:cs="Times New Roman"/>
        </w:rPr>
        <w:t xml:space="preserve"> 74(1). </w:t>
      </w:r>
    </w:p>
    <w:p w:rsidR="009C70D2" w:rsidRPr="00131649" w:rsidRDefault="00050BA0" w:rsidP="000C0FAF">
      <w:pPr>
        <w:pStyle w:val="Body"/>
        <w:spacing w:before="120" w:after="120" w:line="276" w:lineRule="auto"/>
        <w:jc w:val="both"/>
        <w:rPr>
          <w:rFonts w:ascii="Times New Roman" w:hAnsi="Times New Roman" w:cs="Times New Roman"/>
        </w:rPr>
      </w:pPr>
      <w:r>
        <w:rPr>
          <w:rFonts w:ascii="Times New Roman" w:hAnsi="Times New Roman" w:cs="Times New Roman"/>
        </w:rPr>
        <w:t>Article</w:t>
      </w:r>
      <w:r w:rsidR="00131649" w:rsidRPr="00131649">
        <w:rPr>
          <w:rFonts w:ascii="Times New Roman" w:hAnsi="Times New Roman" w:cs="Times New Roman"/>
        </w:rPr>
        <w:t xml:space="preserve"> 74(2) does not mean that the government need not justify the act of the President taken in excise office his functions. When act or order of President is questioned in the court, it is for the Council of ministers to justify the same by disclosing the material which formed the basis of </w:t>
      </w:r>
      <w:r w:rsidR="00D64524">
        <w:rPr>
          <w:rFonts w:ascii="Times New Roman" w:hAnsi="Times New Roman" w:cs="Times New Roman"/>
        </w:rPr>
        <w:t>A</w:t>
      </w:r>
      <w:r w:rsidR="00131649" w:rsidRPr="00131649">
        <w:rPr>
          <w:rFonts w:ascii="Times New Roman" w:hAnsi="Times New Roman" w:cs="Times New Roman"/>
        </w:rPr>
        <w:t xml:space="preserve">ct/order. </w:t>
      </w:r>
    </w:p>
    <w:p w:rsidR="009C70D2" w:rsidRPr="005679A9" w:rsidRDefault="00131649" w:rsidP="005679A9">
      <w:pPr>
        <w:pStyle w:val="Heading2"/>
      </w:pPr>
      <w:bookmarkStart w:id="69" w:name="_Toc75032348"/>
      <w:r w:rsidRPr="005679A9">
        <w:lastRenderedPageBreak/>
        <w:t>Topic</w:t>
      </w:r>
      <w:r w:rsidR="003110E6" w:rsidRPr="005679A9">
        <w:t xml:space="preserve">: </w:t>
      </w:r>
      <w:r w:rsidRPr="005679A9">
        <w:t xml:space="preserve">The British </w:t>
      </w:r>
      <w:r w:rsidR="003110E6" w:rsidRPr="005679A9">
        <w:t xml:space="preserve">System </w:t>
      </w:r>
      <w:proofErr w:type="gramStart"/>
      <w:r w:rsidR="003110E6" w:rsidRPr="005679A9">
        <w:t>Of</w:t>
      </w:r>
      <w:proofErr w:type="gramEnd"/>
      <w:r w:rsidR="003110E6" w:rsidRPr="005679A9">
        <w:t xml:space="preserve"> </w:t>
      </w:r>
      <w:r w:rsidRPr="005679A9">
        <w:t xml:space="preserve">Parliamentary </w:t>
      </w:r>
      <w:r w:rsidR="003110E6" w:rsidRPr="005679A9">
        <w:t xml:space="preserve">Democracy In </w:t>
      </w:r>
      <w:r w:rsidRPr="005679A9">
        <w:t>Indian Constitution</w:t>
      </w:r>
      <w:bookmarkEnd w:id="69"/>
    </w:p>
    <w:p w:rsidR="009C70D2" w:rsidRPr="000C0FAF" w:rsidRDefault="00924748" w:rsidP="000C0FAF">
      <w:pPr>
        <w:pStyle w:val="Body"/>
        <w:spacing w:before="120" w:after="120" w:line="276" w:lineRule="auto"/>
        <w:jc w:val="both"/>
        <w:rPr>
          <w:rFonts w:ascii="Times New Roman" w:hAnsi="Times New Roman" w:cs="Times New Roman"/>
          <w:b/>
        </w:rPr>
      </w:pPr>
      <w:r w:rsidRPr="000C0FAF">
        <w:rPr>
          <w:rFonts w:ascii="Times New Roman" w:hAnsi="Times New Roman" w:cs="Times New Roman"/>
          <w:b/>
        </w:rPr>
        <w:t>Name of the case:</w:t>
      </w:r>
      <w:r w:rsidR="00131649" w:rsidRPr="000C0FAF">
        <w:rPr>
          <w:rFonts w:ascii="Times New Roman" w:hAnsi="Times New Roman" w:cs="Times New Roman"/>
          <w:b/>
        </w:rPr>
        <w:t xml:space="preserve"> Ram Jawaya v. State of Punjab, AIR 1955 SC 549</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D64524">
        <w:rPr>
          <w:rFonts w:ascii="Times New Roman" w:hAnsi="Times New Roman" w:cs="Times New Roman"/>
          <w:b/>
        </w:rPr>
        <w:t>:</w:t>
      </w:r>
      <w:r w:rsidR="00131649" w:rsidRPr="00131649">
        <w:rPr>
          <w:rFonts w:ascii="Times New Roman" w:hAnsi="Times New Roman" w:cs="Times New Roman"/>
        </w:rPr>
        <w:t xml:space="preserve"> </w:t>
      </w:r>
      <w:r w:rsidR="00131649" w:rsidRPr="00131649">
        <w:rPr>
          <w:rFonts w:ascii="Times New Roman" w:hAnsi="Times New Roman" w:cs="Times New Roman"/>
          <w:lang w:val="nl-NL"/>
        </w:rPr>
        <w:t>Chief Justice Mukherje</w:t>
      </w:r>
      <w:r w:rsidR="00131649" w:rsidRPr="00131649">
        <w:rPr>
          <w:rFonts w:ascii="Times New Roman" w:hAnsi="Times New Roman" w:cs="Times New Roman"/>
        </w:rPr>
        <w:t xml:space="preserve">a, </w:t>
      </w:r>
      <w:r w:rsidR="00131649" w:rsidRPr="00131649">
        <w:rPr>
          <w:rFonts w:ascii="Times New Roman" w:hAnsi="Times New Roman" w:cs="Times New Roman"/>
          <w:lang w:val="fr-FR"/>
        </w:rPr>
        <w:t xml:space="preserve">Justice </w:t>
      </w:r>
      <w:r w:rsidR="00131649" w:rsidRPr="00131649">
        <w:rPr>
          <w:rFonts w:ascii="Times New Roman" w:hAnsi="Times New Roman" w:cs="Times New Roman"/>
        </w:rPr>
        <w:t>V</w:t>
      </w:r>
      <w:r w:rsidR="00F534BF">
        <w:rPr>
          <w:rFonts w:ascii="Times New Roman" w:hAnsi="Times New Roman" w:cs="Times New Roman"/>
        </w:rPr>
        <w:t>.</w:t>
      </w:r>
      <w:r w:rsidR="00131649" w:rsidRPr="00131649">
        <w:rPr>
          <w:rFonts w:ascii="Times New Roman" w:hAnsi="Times New Roman" w:cs="Times New Roman"/>
        </w:rPr>
        <w:t xml:space="preserve"> Bose</w:t>
      </w:r>
      <w:r w:rsidR="00131649" w:rsidRPr="00131649">
        <w:rPr>
          <w:rFonts w:ascii="Times New Roman" w:hAnsi="Times New Roman" w:cs="Times New Roman"/>
          <w:lang w:val="da-DK"/>
        </w:rPr>
        <w:t>, Justice Jaganna</w:t>
      </w:r>
      <w:r w:rsidR="00131649" w:rsidRPr="00131649">
        <w:rPr>
          <w:rFonts w:ascii="Times New Roman" w:hAnsi="Times New Roman" w:cs="Times New Roman"/>
        </w:rPr>
        <w:t>dhadas</w:t>
      </w:r>
      <w:r w:rsidR="00131649" w:rsidRPr="00131649">
        <w:rPr>
          <w:rFonts w:ascii="Times New Roman" w:hAnsi="Times New Roman" w:cs="Times New Roman"/>
          <w:lang w:val="fr-FR"/>
        </w:rPr>
        <w:t xml:space="preserve">, Justice </w:t>
      </w:r>
      <w:r w:rsidR="00131649" w:rsidRPr="00131649">
        <w:rPr>
          <w:rFonts w:ascii="Times New Roman" w:hAnsi="Times New Roman" w:cs="Times New Roman"/>
        </w:rPr>
        <w:t>V</w:t>
      </w:r>
      <w:r w:rsidR="00F534BF">
        <w:rPr>
          <w:rFonts w:ascii="Times New Roman" w:hAnsi="Times New Roman" w:cs="Times New Roman"/>
        </w:rPr>
        <w:t>.</w:t>
      </w:r>
      <w:r w:rsidR="00131649" w:rsidRPr="00131649">
        <w:rPr>
          <w:rFonts w:ascii="Times New Roman" w:hAnsi="Times New Roman" w:cs="Times New Roman"/>
        </w:rPr>
        <w:t xml:space="preserve"> Ayyar, Justice Imam</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case: </w:t>
      </w:r>
      <w:r w:rsidRPr="00131649">
        <w:rPr>
          <w:rFonts w:ascii="Times New Roman" w:hAnsi="Times New Roman" w:cs="Times New Roman"/>
        </w:rPr>
        <w:t xml:space="preserve">The petition is filed under </w:t>
      </w:r>
      <w:r w:rsidR="00050BA0">
        <w:rPr>
          <w:rFonts w:ascii="Times New Roman" w:hAnsi="Times New Roman" w:cs="Times New Roman"/>
        </w:rPr>
        <w:t>Article</w:t>
      </w:r>
      <w:r w:rsidRPr="00131649">
        <w:rPr>
          <w:rFonts w:ascii="Times New Roman" w:hAnsi="Times New Roman" w:cs="Times New Roman"/>
        </w:rPr>
        <w:t xml:space="preserve"> 32 of the Constitution wherein the petitioner purports to carry on business of preparing, printing, publishing and selling test book for different classes in the school of Punjab, particularly for the primary and middle classes, under the name and style Uttar Chand Kapoor &amp; Sons. The </w:t>
      </w:r>
      <w:r w:rsidR="00D64524">
        <w:rPr>
          <w:rFonts w:ascii="Times New Roman" w:hAnsi="Times New Roman" w:cs="Times New Roman"/>
        </w:rPr>
        <w:t>G</w:t>
      </w:r>
      <w:r w:rsidRPr="00131649">
        <w:rPr>
          <w:rFonts w:ascii="Times New Roman" w:hAnsi="Times New Roman" w:cs="Times New Roman"/>
        </w:rPr>
        <w:t xml:space="preserve">overnment of Punjab issued a notification wherein the business of printing, publication and sale of text book were to be nationalised under so called policy of nationalisation of textbooks. It was argued that no restriction could be imposed upon the petitioner right to carry on trade which is guaranteed under </w:t>
      </w:r>
      <w:r w:rsidR="00050BA0">
        <w:rPr>
          <w:rFonts w:ascii="Times New Roman" w:hAnsi="Times New Roman" w:cs="Times New Roman"/>
        </w:rPr>
        <w:t>Article</w:t>
      </w:r>
      <w:r w:rsidRPr="00131649">
        <w:rPr>
          <w:rFonts w:ascii="Times New Roman" w:hAnsi="Times New Roman" w:cs="Times New Roman"/>
        </w:rPr>
        <w:t xml:space="preserve"> 19(1</w:t>
      </w:r>
      <w:proofErr w:type="gramStart"/>
      <w:r w:rsidRPr="00131649">
        <w:rPr>
          <w:rFonts w:ascii="Times New Roman" w:hAnsi="Times New Roman" w:cs="Times New Roman"/>
        </w:rPr>
        <w:t>)(</w:t>
      </w:r>
      <w:proofErr w:type="gramEnd"/>
      <w:r w:rsidRPr="00131649">
        <w:rPr>
          <w:rFonts w:ascii="Times New Roman" w:hAnsi="Times New Roman" w:cs="Times New Roman"/>
        </w:rPr>
        <w:t xml:space="preserve">g). </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Chief Justice of India Mukherjea speaking on behalf of Supreme Court stated that our Constitution has adopted the British system of Parliamentary executive, the President is only a formal or constitutional head of the executive and that the real executive powers are vested in the ministers or the Cabinet. It was further observed that our Constitution is modelled on the British Parliamentary system where the executive is deemed to have the Parliament responsibility for the formulation of governmental policy and its transmission into law though the condition precedent to the size of this responsibility is retaining the confidence of the legislative branch of the state. In the Indian constitution, therefore, we have the same system of Parliamentary executive as in England and Council of ministers consisting, as it does, all the member of legislature</w:t>
      </w:r>
      <w:r w:rsidR="00D64524">
        <w:rPr>
          <w:rFonts w:ascii="Times New Roman" w:hAnsi="Times New Roman" w:cs="Times New Roman"/>
        </w:rPr>
        <w:t>,</w:t>
      </w:r>
      <w:r w:rsidR="00131649" w:rsidRPr="00131649">
        <w:rPr>
          <w:rFonts w:ascii="Times New Roman" w:hAnsi="Times New Roman" w:cs="Times New Roman"/>
        </w:rPr>
        <w:t xml:space="preserve"> like the British</w:t>
      </w:r>
      <w:r w:rsidR="00131649" w:rsidRPr="00131649">
        <w:rPr>
          <w:rFonts w:ascii="Times New Roman" w:hAnsi="Times New Roman" w:cs="Times New Roman"/>
          <w:lang w:val="es-ES_tradnl"/>
        </w:rPr>
        <w:t xml:space="preserve"> cabinet,</w:t>
      </w:r>
      <w:r w:rsidR="00131649" w:rsidRPr="00131649">
        <w:rPr>
          <w:rFonts w:ascii="Times New Roman" w:hAnsi="Times New Roman" w:cs="Times New Roman"/>
        </w:rPr>
        <w:t xml:space="preserve"> ‘a hyphen </w:t>
      </w:r>
      <w:r w:rsidR="00131649" w:rsidRPr="00131649">
        <w:rPr>
          <w:rFonts w:ascii="Times New Roman" w:hAnsi="Times New Roman" w:cs="Times New Roman"/>
        </w:rPr>
        <w:lastRenderedPageBreak/>
        <w:t xml:space="preserve">which joins, a </w:t>
      </w:r>
      <w:r w:rsidR="00131649" w:rsidRPr="00131649">
        <w:rPr>
          <w:rFonts w:ascii="Times New Roman" w:hAnsi="Times New Roman" w:cs="Times New Roman"/>
          <w:lang w:val="de-DE"/>
        </w:rPr>
        <w:t>buckle</w:t>
      </w:r>
      <w:r w:rsidR="00131649" w:rsidRPr="00131649">
        <w:rPr>
          <w:rFonts w:ascii="Times New Roman" w:hAnsi="Times New Roman" w:cs="Times New Roman"/>
        </w:rPr>
        <w:t xml:space="preserve"> with fastens’, The legislative part of the State to the executive part. The Cabinet enjoying, as it does, a majority in the legislature concentrates in itself the virtual control of both legislative and executive function.</w:t>
      </w:r>
    </w:p>
    <w:p w:rsidR="009C70D2" w:rsidRPr="00131649" w:rsidRDefault="00131649" w:rsidP="000C0FAF">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petitioner right to carry on trade and business under </w:t>
      </w:r>
      <w:r w:rsidR="00050BA0">
        <w:rPr>
          <w:rFonts w:ascii="Times New Roman" w:hAnsi="Times New Roman" w:cs="Times New Roman"/>
        </w:rPr>
        <w:t>Article</w:t>
      </w:r>
      <w:r w:rsidRPr="00131649">
        <w:rPr>
          <w:rFonts w:ascii="Times New Roman" w:hAnsi="Times New Roman" w:cs="Times New Roman"/>
        </w:rPr>
        <w:t xml:space="preserve"> 19(1</w:t>
      </w:r>
      <w:proofErr w:type="gramStart"/>
      <w:r w:rsidRPr="00131649">
        <w:rPr>
          <w:rFonts w:ascii="Times New Roman" w:hAnsi="Times New Roman" w:cs="Times New Roman"/>
        </w:rPr>
        <w:t>)(</w:t>
      </w:r>
      <w:proofErr w:type="gramEnd"/>
      <w:r w:rsidRPr="00131649">
        <w:rPr>
          <w:rFonts w:ascii="Times New Roman" w:hAnsi="Times New Roman" w:cs="Times New Roman"/>
        </w:rPr>
        <w:t xml:space="preserve">g) were curtailed based on the ground that government has power to issue such notification and such undertaking does not fall under the meaning of </w:t>
      </w:r>
      <w:r w:rsidR="00050BA0">
        <w:rPr>
          <w:rFonts w:ascii="Times New Roman" w:hAnsi="Times New Roman" w:cs="Times New Roman"/>
        </w:rPr>
        <w:t>Article</w:t>
      </w:r>
      <w:r w:rsidRPr="00131649">
        <w:rPr>
          <w:rFonts w:ascii="Times New Roman" w:hAnsi="Times New Roman" w:cs="Times New Roman"/>
        </w:rPr>
        <w:t xml:space="preserve"> 31(2). </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70" w:name="_Toc75032349"/>
      <w:r w:rsidRPr="005679A9">
        <w:t>Topic</w:t>
      </w:r>
      <w:r w:rsidR="003110E6" w:rsidRPr="005679A9">
        <w:t xml:space="preserve">: </w:t>
      </w:r>
      <w:r w:rsidRPr="005679A9">
        <w:t xml:space="preserve">Collective </w:t>
      </w:r>
      <w:r w:rsidR="00D64524" w:rsidRPr="005679A9">
        <w:t>R</w:t>
      </w:r>
      <w:r w:rsidRPr="005679A9">
        <w:t xml:space="preserve">esponsibility </w:t>
      </w:r>
      <w:proofErr w:type="gramStart"/>
      <w:r w:rsidR="003110E6" w:rsidRPr="005679A9">
        <w:t>Under</w:t>
      </w:r>
      <w:proofErr w:type="gramEnd"/>
      <w:r w:rsidR="003110E6" w:rsidRPr="005679A9">
        <w:t xml:space="preserve"> </w:t>
      </w:r>
      <w:r w:rsidR="00050BA0" w:rsidRPr="005679A9">
        <w:t>Article</w:t>
      </w:r>
      <w:r w:rsidRPr="005679A9">
        <w:t xml:space="preserve"> </w:t>
      </w:r>
      <w:r w:rsidR="003110E6" w:rsidRPr="005679A9">
        <w:t>75(3)</w:t>
      </w:r>
      <w:bookmarkEnd w:id="70"/>
    </w:p>
    <w:p w:rsidR="009C70D2" w:rsidRPr="000C0FAF" w:rsidRDefault="00924748" w:rsidP="00924748">
      <w:pPr>
        <w:pStyle w:val="Body"/>
        <w:spacing w:before="120" w:after="120" w:line="276" w:lineRule="auto"/>
        <w:jc w:val="both"/>
        <w:rPr>
          <w:rFonts w:ascii="Times New Roman" w:hAnsi="Times New Roman" w:cs="Times New Roman"/>
          <w:b/>
          <w:bCs/>
        </w:rPr>
      </w:pPr>
      <w:r w:rsidRPr="000C0FAF">
        <w:rPr>
          <w:rFonts w:ascii="Times New Roman" w:hAnsi="Times New Roman" w:cs="Times New Roman"/>
          <w:b/>
          <w:bCs/>
        </w:rPr>
        <w:t xml:space="preserve">Name of the </w:t>
      </w:r>
      <w:r w:rsidR="00D64524">
        <w:rPr>
          <w:rFonts w:ascii="Times New Roman" w:hAnsi="Times New Roman" w:cs="Times New Roman"/>
          <w:b/>
          <w:bCs/>
        </w:rPr>
        <w:t>C</w:t>
      </w:r>
      <w:r w:rsidRPr="000C0FAF">
        <w:rPr>
          <w:rFonts w:ascii="Times New Roman" w:hAnsi="Times New Roman" w:cs="Times New Roman"/>
          <w:b/>
          <w:bCs/>
        </w:rPr>
        <w:t>ase:</w:t>
      </w:r>
      <w:r w:rsidR="00131649" w:rsidRPr="000C0FAF">
        <w:rPr>
          <w:rFonts w:ascii="Times New Roman" w:hAnsi="Times New Roman" w:cs="Times New Roman"/>
          <w:b/>
          <w:bCs/>
        </w:rPr>
        <w:t xml:space="preserve"> SP Anand, Indore v. HD Deve Gowda, AIR 1997 SC 272</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D64524">
        <w:rPr>
          <w:rFonts w:ascii="Times New Roman" w:hAnsi="Times New Roman" w:cs="Times New Roman"/>
          <w:b/>
        </w:rPr>
        <w:t>:</w:t>
      </w:r>
      <w:r w:rsidR="00131649" w:rsidRPr="00131649">
        <w:rPr>
          <w:rFonts w:ascii="Times New Roman" w:hAnsi="Times New Roman" w:cs="Times New Roman"/>
        </w:rPr>
        <w:t xml:space="preserve"> Chief Justice AM Ahmadi and Justice Sujata V Manohar</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case: </w:t>
      </w:r>
      <w:r w:rsidRPr="00131649">
        <w:rPr>
          <w:rFonts w:ascii="Times New Roman" w:hAnsi="Times New Roman" w:cs="Times New Roman"/>
        </w:rPr>
        <w:t>According to petitioner, Siri H</w:t>
      </w:r>
      <w:r w:rsidR="00D64524">
        <w:rPr>
          <w:rFonts w:ascii="Times New Roman" w:hAnsi="Times New Roman" w:cs="Times New Roman"/>
        </w:rPr>
        <w:t>.</w:t>
      </w:r>
      <w:r w:rsidRPr="00131649">
        <w:rPr>
          <w:rFonts w:ascii="Times New Roman" w:hAnsi="Times New Roman" w:cs="Times New Roman"/>
        </w:rPr>
        <w:t>D</w:t>
      </w:r>
      <w:r w:rsidR="00D64524">
        <w:rPr>
          <w:rFonts w:ascii="Times New Roman" w:hAnsi="Times New Roman" w:cs="Times New Roman"/>
        </w:rPr>
        <w:t>.</w:t>
      </w:r>
      <w:r w:rsidRPr="00131649">
        <w:rPr>
          <w:rFonts w:ascii="Times New Roman" w:hAnsi="Times New Roman" w:cs="Times New Roman"/>
        </w:rPr>
        <w:t xml:space="preserve"> Deve Gonda, the then Prime Minister of India, not being a member of either house of Parliament wa</w:t>
      </w:r>
      <w:r w:rsidR="00D64524">
        <w:rPr>
          <w:rFonts w:ascii="Times New Roman" w:hAnsi="Times New Roman" w:cs="Times New Roman"/>
        </w:rPr>
        <w:t>s</w:t>
      </w:r>
      <w:r w:rsidRPr="00131649">
        <w:rPr>
          <w:rFonts w:ascii="Times New Roman" w:hAnsi="Times New Roman" w:cs="Times New Roman"/>
        </w:rPr>
        <w:t xml:space="preserve">, under the constitutional not eligible to be appointed as the </w:t>
      </w:r>
      <w:r w:rsidR="00D64524">
        <w:rPr>
          <w:rFonts w:ascii="Times New Roman" w:hAnsi="Times New Roman" w:cs="Times New Roman"/>
        </w:rPr>
        <w:t>P</w:t>
      </w:r>
      <w:r w:rsidRPr="00131649">
        <w:rPr>
          <w:rFonts w:ascii="Times New Roman" w:hAnsi="Times New Roman" w:cs="Times New Roman"/>
        </w:rPr>
        <w:t xml:space="preserve">rime </w:t>
      </w:r>
      <w:r w:rsidR="00D64524">
        <w:rPr>
          <w:rFonts w:ascii="Times New Roman" w:hAnsi="Times New Roman" w:cs="Times New Roman"/>
        </w:rPr>
        <w:t>M</w:t>
      </w:r>
      <w:r w:rsidRPr="00131649">
        <w:rPr>
          <w:rFonts w:ascii="Times New Roman" w:hAnsi="Times New Roman" w:cs="Times New Roman"/>
        </w:rPr>
        <w:t xml:space="preserve">inister of India. The petition was filed under </w:t>
      </w:r>
      <w:r w:rsidR="00050BA0">
        <w:rPr>
          <w:rFonts w:ascii="Times New Roman" w:hAnsi="Times New Roman" w:cs="Times New Roman"/>
        </w:rPr>
        <w:t>Article</w:t>
      </w:r>
      <w:r w:rsidRPr="00131649">
        <w:rPr>
          <w:rFonts w:ascii="Times New Roman" w:hAnsi="Times New Roman" w:cs="Times New Roman"/>
        </w:rPr>
        <w:t xml:space="preserve"> 32 of the Constitution of India.</w:t>
      </w:r>
    </w:p>
    <w:p w:rsidR="009C70D2" w:rsidRPr="00131649" w:rsidRDefault="00131649" w:rsidP="000C0FAF">
      <w:pPr>
        <w:pStyle w:val="Body"/>
        <w:spacing w:before="120" w:after="120" w:line="276" w:lineRule="auto"/>
        <w:jc w:val="both"/>
        <w:rPr>
          <w:rFonts w:ascii="Times New Roman" w:hAnsi="Times New Roman" w:cs="Times New Roman"/>
        </w:rPr>
      </w:pPr>
      <w:r w:rsidRPr="000C0FAF">
        <w:rPr>
          <w:rFonts w:ascii="Times New Roman" w:hAnsi="Times New Roman" w:cs="Times New Roman"/>
          <w:b/>
          <w:bCs/>
        </w:rPr>
        <w:t>Issue:</w:t>
      </w:r>
      <w:r w:rsidRPr="00131649">
        <w:rPr>
          <w:rFonts w:ascii="Times New Roman" w:hAnsi="Times New Roman" w:cs="Times New Roman"/>
        </w:rPr>
        <w:t xml:space="preserve"> Can a person who is not a member of either house of Parliament be sworn in as the Prime Minister of India?</w:t>
      </w:r>
    </w:p>
    <w:p w:rsidR="000C0FAF" w:rsidRDefault="00924748" w:rsidP="00BC141E">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The Supreme Court observed that the principle of collective responsibility is both salutary and necessary. It was held that even though Prime Minister is not a member of either house of Parliament, once he is appointed</w:t>
      </w:r>
      <w:r w:rsidR="00D64524">
        <w:rPr>
          <w:rFonts w:ascii="Times New Roman" w:hAnsi="Times New Roman" w:cs="Times New Roman"/>
        </w:rPr>
        <w:t>,</w:t>
      </w:r>
      <w:r w:rsidR="00131649" w:rsidRPr="00131649">
        <w:rPr>
          <w:rFonts w:ascii="Times New Roman" w:hAnsi="Times New Roman" w:cs="Times New Roman"/>
        </w:rPr>
        <w:t xml:space="preserve"> he become</w:t>
      </w:r>
      <w:r w:rsidR="00D64524">
        <w:rPr>
          <w:rFonts w:ascii="Times New Roman" w:hAnsi="Times New Roman" w:cs="Times New Roman"/>
        </w:rPr>
        <w:t>s</w:t>
      </w:r>
      <w:r w:rsidR="00131649" w:rsidRPr="00131649">
        <w:rPr>
          <w:rFonts w:ascii="Times New Roman" w:hAnsi="Times New Roman" w:cs="Times New Roman"/>
        </w:rPr>
        <w:t xml:space="preserve"> answerable to the house and the principle of collective responsibility the governs the democratic process. On other condition</w:t>
      </w:r>
      <w:r w:rsidR="00BC141E">
        <w:rPr>
          <w:rFonts w:ascii="Times New Roman" w:hAnsi="Times New Roman" w:cs="Times New Roman"/>
        </w:rPr>
        <w:t>,</w:t>
      </w:r>
      <w:r w:rsidR="00131649" w:rsidRPr="00131649">
        <w:rPr>
          <w:rFonts w:ascii="Times New Roman" w:hAnsi="Times New Roman" w:cs="Times New Roman"/>
        </w:rPr>
        <w:t xml:space="preserve"> can a council of minister work as a team and carry on the government of the country. It is the </w:t>
      </w:r>
      <w:r w:rsidR="00BC141E">
        <w:rPr>
          <w:rFonts w:ascii="Times New Roman" w:hAnsi="Times New Roman" w:cs="Times New Roman"/>
        </w:rPr>
        <w:t>P</w:t>
      </w:r>
      <w:r w:rsidR="00131649" w:rsidRPr="00131649">
        <w:rPr>
          <w:rFonts w:ascii="Times New Roman" w:hAnsi="Times New Roman" w:cs="Times New Roman"/>
        </w:rPr>
        <w:t xml:space="preserve">rime </w:t>
      </w:r>
      <w:r w:rsidR="00BC141E">
        <w:rPr>
          <w:rFonts w:ascii="Times New Roman" w:hAnsi="Times New Roman" w:cs="Times New Roman"/>
        </w:rPr>
        <w:t>M</w:t>
      </w:r>
      <w:r w:rsidR="00131649" w:rsidRPr="00131649">
        <w:rPr>
          <w:rFonts w:ascii="Times New Roman" w:hAnsi="Times New Roman" w:cs="Times New Roman"/>
        </w:rPr>
        <w:t xml:space="preserve">inister who forces collective responsibility among the ministers through his </w:t>
      </w:r>
      <w:r w:rsidR="00131649" w:rsidRPr="00131649">
        <w:rPr>
          <w:rFonts w:ascii="Times New Roman" w:hAnsi="Times New Roman" w:cs="Times New Roman"/>
        </w:rPr>
        <w:lastRenderedPageBreak/>
        <w:t xml:space="preserve">ultimate power to dismiss a minister. The Supreme Court has ruled that the principle of collective responsibility is in full operation so long as the Lok Sabha is not dissolved. </w:t>
      </w:r>
    </w:p>
    <w:p w:rsidR="00BC141E" w:rsidRPr="00BC141E" w:rsidRDefault="00BC141E" w:rsidP="00BC141E">
      <w:pPr>
        <w:pStyle w:val="Body"/>
        <w:spacing w:before="120" w:after="120" w:line="276" w:lineRule="auto"/>
        <w:jc w:val="both"/>
        <w:rPr>
          <w:rFonts w:ascii="Times New Roman" w:hAnsi="Times New Roman" w:cs="Mangal"/>
          <w:cs/>
        </w:rPr>
      </w:pPr>
      <w:r>
        <w:rPr>
          <w:rFonts w:ascii="Times New Roman" w:hAnsi="Times New Roman" w:cs="Mangal" w:hint="cs"/>
          <w:cs/>
        </w:rPr>
        <w:t>___________________________________________</w:t>
      </w:r>
    </w:p>
    <w:p w:rsidR="009C70D2" w:rsidRPr="00BC141E" w:rsidRDefault="003110E6" w:rsidP="0027740A">
      <w:pPr>
        <w:pStyle w:val="Heading1"/>
      </w:pPr>
      <w:bookmarkStart w:id="71" w:name="_Toc75032350"/>
      <w:r w:rsidRPr="00BC141E">
        <w:t xml:space="preserve">Union Parliament </w:t>
      </w:r>
      <w:r w:rsidRPr="00BC141E">
        <w:br/>
        <w:t>Article 79 - 122</w:t>
      </w:r>
      <w:bookmarkEnd w:id="71"/>
    </w:p>
    <w:p w:rsidR="009C70D2" w:rsidRPr="005679A9" w:rsidRDefault="00131649" w:rsidP="005679A9">
      <w:pPr>
        <w:pStyle w:val="Heading2"/>
      </w:pPr>
      <w:bookmarkStart w:id="72" w:name="_Toc75032351"/>
      <w:r w:rsidRPr="005679A9">
        <w:t>Topic</w:t>
      </w:r>
      <w:r w:rsidR="003110E6" w:rsidRPr="005679A9">
        <w:t xml:space="preserve">: </w:t>
      </w:r>
      <w:r w:rsidRPr="005679A9">
        <w:t xml:space="preserve">Disqualify </w:t>
      </w:r>
      <w:r w:rsidR="00BC141E" w:rsidRPr="005679A9">
        <w:t xml:space="preserve">Members </w:t>
      </w:r>
      <w:proofErr w:type="gramStart"/>
      <w:r w:rsidR="003110E6" w:rsidRPr="005679A9">
        <w:t>Of</w:t>
      </w:r>
      <w:proofErr w:type="gramEnd"/>
      <w:r w:rsidR="003110E6" w:rsidRPr="005679A9">
        <w:t xml:space="preserve"> </w:t>
      </w:r>
      <w:r w:rsidRPr="005679A9">
        <w:t xml:space="preserve">Parliament </w:t>
      </w:r>
      <w:r w:rsidR="003110E6" w:rsidRPr="005679A9">
        <w:t xml:space="preserve">Of </w:t>
      </w:r>
      <w:r w:rsidR="00BC141E" w:rsidRPr="005679A9">
        <w:t xml:space="preserve">Office </w:t>
      </w:r>
      <w:r w:rsidR="003110E6" w:rsidRPr="005679A9">
        <w:t xml:space="preserve">Of </w:t>
      </w:r>
      <w:r w:rsidR="00BC141E" w:rsidRPr="005679A9">
        <w:t>Profit Under The Government</w:t>
      </w:r>
      <w:bookmarkEnd w:id="72"/>
    </w:p>
    <w:p w:rsidR="009C70D2" w:rsidRPr="00131649" w:rsidRDefault="00924748" w:rsidP="000C0FAF">
      <w:pPr>
        <w:pStyle w:val="Body"/>
        <w:spacing w:before="120" w:after="120" w:line="276" w:lineRule="auto"/>
        <w:jc w:val="both"/>
        <w:rPr>
          <w:rFonts w:ascii="Times New Roman" w:hAnsi="Times New Roman" w:cs="Times New Roman"/>
        </w:rPr>
      </w:pPr>
      <w:r w:rsidRPr="000C0FAF">
        <w:rPr>
          <w:rFonts w:ascii="Times New Roman" w:hAnsi="Times New Roman" w:cs="Times New Roman"/>
          <w:b/>
          <w:bCs/>
        </w:rPr>
        <w:t>Name of the case:</w:t>
      </w:r>
      <w:r w:rsidR="00131649" w:rsidRPr="000C0FAF">
        <w:rPr>
          <w:rFonts w:ascii="Times New Roman" w:hAnsi="Times New Roman" w:cs="Times New Roman"/>
          <w:b/>
          <w:bCs/>
        </w:rPr>
        <w:t xml:space="preserve"> Madhukar v. Jaswant, AIR 1976 SC 2283</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BC141E">
        <w:rPr>
          <w:rFonts w:ascii="Times New Roman" w:hAnsi="Times New Roman" w:cs="Times New Roman"/>
          <w:b/>
        </w:rPr>
        <w:t>:</w:t>
      </w:r>
      <w:r w:rsidR="00131649" w:rsidRPr="00131649">
        <w:rPr>
          <w:rFonts w:ascii="Times New Roman" w:hAnsi="Times New Roman" w:cs="Times New Roman"/>
        </w:rPr>
        <w:t xml:space="preserve"> Justice V</w:t>
      </w:r>
      <w:r w:rsidR="00A32C5E">
        <w:rPr>
          <w:rFonts w:ascii="Times New Roman" w:hAnsi="Times New Roman" w:cs="Times New Roman"/>
        </w:rPr>
        <w:t>.</w:t>
      </w:r>
      <w:r w:rsidR="00131649" w:rsidRPr="00131649">
        <w:rPr>
          <w:rFonts w:ascii="Times New Roman" w:hAnsi="Times New Roman" w:cs="Times New Roman"/>
        </w:rPr>
        <w:t>R</w:t>
      </w:r>
      <w:r w:rsidR="00A32C5E">
        <w:rPr>
          <w:rFonts w:ascii="Times New Roman" w:hAnsi="Times New Roman" w:cs="Times New Roman"/>
        </w:rPr>
        <w:t>.</w:t>
      </w:r>
      <w:r w:rsidR="00131649" w:rsidRPr="00131649">
        <w:rPr>
          <w:rFonts w:ascii="Times New Roman" w:hAnsi="Times New Roman" w:cs="Times New Roman"/>
        </w:rPr>
        <w:t xml:space="preserve"> Krishna Iyer and Justice N</w:t>
      </w:r>
      <w:r w:rsidR="00A32C5E">
        <w:rPr>
          <w:rFonts w:ascii="Times New Roman" w:hAnsi="Times New Roman" w:cs="Times New Roman"/>
        </w:rPr>
        <w:t>.</w:t>
      </w:r>
      <w:r w:rsidR="00131649" w:rsidRPr="00131649">
        <w:rPr>
          <w:rFonts w:ascii="Times New Roman" w:hAnsi="Times New Roman" w:cs="Times New Roman"/>
        </w:rPr>
        <w:t>L</w:t>
      </w:r>
      <w:r w:rsidR="00A32C5E">
        <w:rPr>
          <w:rFonts w:ascii="Times New Roman" w:hAnsi="Times New Roman" w:cs="Times New Roman"/>
        </w:rPr>
        <w:t>.</w:t>
      </w:r>
      <w:r w:rsidR="00131649" w:rsidRPr="00131649">
        <w:rPr>
          <w:rFonts w:ascii="Times New Roman" w:hAnsi="Times New Roman" w:cs="Times New Roman"/>
        </w:rPr>
        <w:t xml:space="preserve"> Untawalia</w:t>
      </w:r>
    </w:p>
    <w:p w:rsidR="009C70D2" w:rsidRPr="00131649" w:rsidRDefault="000C0FAF" w:rsidP="00BC141E">
      <w:pPr>
        <w:pStyle w:val="Body"/>
        <w:spacing w:before="120" w:after="120" w:line="276" w:lineRule="auto"/>
        <w:jc w:val="both"/>
        <w:rPr>
          <w:rFonts w:ascii="Times New Roman" w:hAnsi="Times New Roman" w:cs="Times New Roman"/>
        </w:rPr>
      </w:pPr>
      <w:r w:rsidRPr="000C0FAF">
        <w:rPr>
          <w:rFonts w:ascii="Times New Roman" w:hAnsi="Times New Roman" w:cs="Times New Roman"/>
          <w:b/>
          <w:bCs/>
        </w:rPr>
        <w:t>Fact</w:t>
      </w:r>
      <w:r w:rsidR="00131649" w:rsidRPr="000C0FAF">
        <w:rPr>
          <w:rFonts w:ascii="Times New Roman" w:hAnsi="Times New Roman" w:cs="Times New Roman"/>
          <w:b/>
          <w:bCs/>
        </w:rPr>
        <w:t xml:space="preserve"> of the case:</w:t>
      </w:r>
      <w:r w:rsidR="00131649" w:rsidRPr="00131649">
        <w:rPr>
          <w:rFonts w:ascii="Times New Roman" w:hAnsi="Times New Roman" w:cs="Times New Roman"/>
        </w:rPr>
        <w:t xml:space="preserve"> The appellant, who was a private medical practitioner and whose name was included in the panel of doctors maintained by the corporation and the respondent, were contestants in an election for the Presidentship of a medical Council. </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has replaced the approach to disqualify members of Parliament upon holding office of profit. The court says, “after all, all law is a means to an end. What is the legislative and here in disqualifying holders of office of profit under government? </w:t>
      </w:r>
      <w:proofErr w:type="gramStart"/>
      <w:r w:rsidR="00131649" w:rsidRPr="00131649">
        <w:rPr>
          <w:rFonts w:ascii="Times New Roman" w:hAnsi="Times New Roman" w:cs="Times New Roman"/>
        </w:rPr>
        <w:t>Obviously, to avoid a conflict between duty and interest, to cut out the massive job of sale position to advance private benefit and to avoid the likelihood of influence in government to promote personal advantage.</w:t>
      </w:r>
      <w:proofErr w:type="gramEnd"/>
      <w:r w:rsidR="00131649" w:rsidRPr="00131649">
        <w:rPr>
          <w:rFonts w:ascii="Times New Roman" w:hAnsi="Times New Roman" w:cs="Times New Roman"/>
        </w:rPr>
        <w:t xml:space="preserve"> So</w:t>
      </w:r>
      <w:r w:rsidR="00BC141E">
        <w:rPr>
          <w:rFonts w:ascii="Times New Roman" w:hAnsi="Times New Roman" w:cs="Times New Roman"/>
        </w:rPr>
        <w:t>,</w:t>
      </w:r>
      <w:r w:rsidR="00131649" w:rsidRPr="00131649">
        <w:rPr>
          <w:rFonts w:ascii="Times New Roman" w:hAnsi="Times New Roman" w:cs="Times New Roman"/>
        </w:rPr>
        <w:t xml:space="preserve"> this is the mischief to be suppressed. At the sametime we have to bear in mind that our Constitution mandates the state to undertake multiform public welfare and social economic activities involving technical persons, welfare workers, and lay people on a massive scale so that participatory government may </w:t>
      </w:r>
      <w:r w:rsidR="00131649" w:rsidRPr="00131649">
        <w:rPr>
          <w:rFonts w:ascii="Times New Roman" w:hAnsi="Times New Roman" w:cs="Times New Roman"/>
        </w:rPr>
        <w:lastRenderedPageBreak/>
        <w:t>prove a progressive reality. In such an expending situation, can we keep out from elective post at various levels many doctors, lawyers, engineers and scientists, not to speak of any army of the other non-official who are wanted in various fields, not as full-time government servants but as part-time participant in People</w:t>
      </w:r>
      <w:r w:rsidR="00131649" w:rsidRPr="00131649">
        <w:rPr>
          <w:rFonts w:ascii="Times New Roman" w:hAnsi="Times New Roman" w:cs="Times New Roman"/>
          <w:rtl/>
          <w:cs/>
        </w:rPr>
        <w:t>’</w:t>
      </w:r>
      <w:r w:rsidR="00131649" w:rsidRPr="00131649">
        <w:rPr>
          <w:rFonts w:ascii="Times New Roman" w:hAnsi="Times New Roman" w:cs="Times New Roman"/>
        </w:rPr>
        <w:t>s project sponsored by government</w:t>
      </w:r>
      <w:r w:rsidR="00131649" w:rsidRPr="00131649">
        <w:rPr>
          <w:rFonts w:ascii="Times New Roman" w:hAnsi="Times New Roman" w:cs="Times New Roman"/>
          <w:lang w:val="zh-TW" w:eastAsia="zh-TW"/>
        </w:rPr>
        <w:t>?</w:t>
      </w:r>
      <w:r w:rsidR="00131649" w:rsidRPr="00131649">
        <w:rPr>
          <w:rFonts w:ascii="Times New Roman" w:hAnsi="Times New Roman" w:cs="Times New Roman"/>
        </w:rPr>
        <w:t xml:space="preserve"> </w:t>
      </w:r>
    </w:p>
    <w:p w:rsidR="009C70D2" w:rsidRPr="00131649" w:rsidRDefault="00131649" w:rsidP="000C0FAF">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For instance, if a </w:t>
      </w:r>
      <w:r w:rsidR="005511D0" w:rsidRPr="00131649">
        <w:rPr>
          <w:rFonts w:ascii="Times New Roman" w:hAnsi="Times New Roman" w:cs="Times New Roman"/>
        </w:rPr>
        <w:t xml:space="preserve">National Legal Service Authority </w:t>
      </w:r>
      <w:r w:rsidRPr="00131649">
        <w:rPr>
          <w:rFonts w:ascii="Times New Roman" w:hAnsi="Times New Roman" w:cs="Times New Roman"/>
        </w:rPr>
        <w:t xml:space="preserve">funded largely by state comes into being, </w:t>
      </w:r>
      <w:r w:rsidR="00BC141E">
        <w:rPr>
          <w:rFonts w:ascii="Times New Roman" w:hAnsi="Times New Roman" w:cs="Times New Roman"/>
        </w:rPr>
        <w:t xml:space="preserve">a large </w:t>
      </w:r>
      <w:r w:rsidRPr="00131649">
        <w:rPr>
          <w:rFonts w:ascii="Times New Roman" w:hAnsi="Times New Roman" w:cs="Times New Roman"/>
        </w:rPr>
        <w:t xml:space="preserve">segment of the legal profession may be employed in ennobling occupation of legal aid to the poor. Doctors, lawyers, engineers, scientists and other experts may have to be invited into local bodies, legislature and like political administrative organ based on election if these vital limbs of reference government are to be the monopoly of populist politician </w:t>
      </w:r>
      <w:r w:rsidR="00BC141E">
        <w:rPr>
          <w:rFonts w:ascii="Times New Roman" w:hAnsi="Times New Roman" w:cs="Times New Roman"/>
        </w:rPr>
        <w:t>or lay</w:t>
      </w:r>
      <w:r w:rsidRPr="00131649">
        <w:rPr>
          <w:rFonts w:ascii="Times New Roman" w:hAnsi="Times New Roman" w:cs="Times New Roman"/>
        </w:rPr>
        <w:t xml:space="preserve"> members bu</w:t>
      </w:r>
      <w:r w:rsidR="00BC141E">
        <w:rPr>
          <w:rFonts w:ascii="Times New Roman" w:hAnsi="Times New Roman" w:cs="Times New Roman"/>
        </w:rPr>
        <w:t>t</w:t>
      </w:r>
      <w:r w:rsidRPr="00131649">
        <w:rPr>
          <w:rFonts w:ascii="Times New Roman" w:hAnsi="Times New Roman" w:cs="Times New Roman"/>
        </w:rPr>
        <w:t xml:space="preserve"> is sprinkled with technician in an age which belong to technology. So, an interpretation of </w:t>
      </w:r>
      <w:r w:rsidR="00BC141E">
        <w:rPr>
          <w:rFonts w:ascii="Times New Roman" w:hAnsi="Times New Roman" w:cs="Times New Roman"/>
        </w:rPr>
        <w:t>‘</w:t>
      </w:r>
      <w:r w:rsidRPr="00131649">
        <w:rPr>
          <w:rFonts w:ascii="Times New Roman" w:hAnsi="Times New Roman" w:cs="Times New Roman"/>
        </w:rPr>
        <w:t>office of profit</w:t>
      </w:r>
      <w:r w:rsidR="00BC141E">
        <w:rPr>
          <w:rFonts w:ascii="Times New Roman" w:hAnsi="Times New Roman" w:cs="Times New Roman"/>
        </w:rPr>
        <w:t>’</w:t>
      </w:r>
      <w:r w:rsidRPr="00131649">
        <w:rPr>
          <w:rFonts w:ascii="Times New Roman" w:hAnsi="Times New Roman" w:cs="Times New Roman"/>
        </w:rPr>
        <w:t xml:space="preserve"> or cast the net so wide that our citizen with specialities and know-how are </w:t>
      </w:r>
      <w:r w:rsidR="00BC141E">
        <w:rPr>
          <w:rFonts w:ascii="Times New Roman" w:hAnsi="Times New Roman" w:cs="Times New Roman"/>
        </w:rPr>
        <w:t>inhibited</w:t>
      </w:r>
      <w:r w:rsidRPr="00131649">
        <w:rPr>
          <w:rFonts w:ascii="Times New Roman" w:hAnsi="Times New Roman" w:cs="Times New Roman"/>
        </w:rPr>
        <w:t xml:space="preserve"> from entering elected organs of public administration and offering voluntary services in para official, statutory or like projects run or directed by government </w:t>
      </w:r>
      <w:r w:rsidR="00BC141E">
        <w:rPr>
          <w:rFonts w:ascii="Times New Roman" w:hAnsi="Times New Roman" w:cs="Times New Roman"/>
        </w:rPr>
        <w:t>o</w:t>
      </w:r>
      <w:r w:rsidRPr="00131649">
        <w:rPr>
          <w:rFonts w:ascii="Times New Roman" w:hAnsi="Times New Roman" w:cs="Times New Roman"/>
        </w:rPr>
        <w:t xml:space="preserve">r cooperation controlled by the state may be detrimental to the democracy itself. Even </w:t>
      </w:r>
      <w:r w:rsidR="00470D0A">
        <w:rPr>
          <w:rFonts w:ascii="Times New Roman" w:hAnsi="Times New Roman" w:cs="Times New Roman"/>
        </w:rPr>
        <w:t>athletes may hesitate</w:t>
      </w:r>
      <w:r w:rsidRPr="00131649">
        <w:rPr>
          <w:rFonts w:ascii="Times New Roman" w:hAnsi="Times New Roman" w:cs="Times New Roman"/>
        </w:rPr>
        <w:t xml:space="preserve"> to come into </w:t>
      </w:r>
      <w:r w:rsidR="00470D0A">
        <w:rPr>
          <w:rFonts w:ascii="Times New Roman" w:hAnsi="Times New Roman" w:cs="Times New Roman"/>
        </w:rPr>
        <w:t>S</w:t>
      </w:r>
      <w:r w:rsidRPr="00131649">
        <w:rPr>
          <w:rFonts w:ascii="Times New Roman" w:hAnsi="Times New Roman" w:cs="Times New Roman"/>
        </w:rPr>
        <w:t>ports Council</w:t>
      </w:r>
      <w:r w:rsidR="00470D0A">
        <w:rPr>
          <w:rFonts w:ascii="Times New Roman" w:hAnsi="Times New Roman" w:cs="Times New Roman"/>
        </w:rPr>
        <w:t>s</w:t>
      </w:r>
      <w:r w:rsidRPr="00131649">
        <w:rPr>
          <w:rFonts w:ascii="Times New Roman" w:hAnsi="Times New Roman" w:cs="Times New Roman"/>
        </w:rPr>
        <w:t xml:space="preserve"> if some fee for services is paid and that prove their funeral if elected to Panchayat</w:t>
      </w:r>
      <w:r w:rsidR="00470D0A">
        <w:rPr>
          <w:rFonts w:ascii="Times New Roman" w:hAnsi="Times New Roman" w:cs="Times New Roman"/>
        </w:rPr>
        <w:t>!</w:t>
      </w:r>
      <w:r w:rsidRPr="00131649">
        <w:rPr>
          <w:rFonts w:ascii="Times New Roman" w:hAnsi="Times New Roman" w:cs="Times New Roman"/>
        </w:rPr>
        <w:t xml:space="preserve"> A balanced view</w:t>
      </w:r>
      <w:r w:rsidR="00470D0A">
        <w:rPr>
          <w:rFonts w:ascii="Times New Roman" w:hAnsi="Times New Roman" w:cs="Times New Roman"/>
        </w:rPr>
        <w:t>,</w:t>
      </w:r>
      <w:r w:rsidRPr="00131649">
        <w:rPr>
          <w:rFonts w:ascii="Times New Roman" w:hAnsi="Times New Roman" w:cs="Times New Roman"/>
        </w:rPr>
        <w:t xml:space="preserve"> even if it invokes ‘</w:t>
      </w:r>
      <w:r w:rsidRPr="00131649">
        <w:rPr>
          <w:rFonts w:ascii="Times New Roman" w:hAnsi="Times New Roman" w:cs="Times New Roman"/>
          <w:lang w:val="pt-PT"/>
        </w:rPr>
        <w:t>judicial irreverence</w:t>
      </w:r>
      <w:r w:rsidRPr="00131649">
        <w:rPr>
          <w:rFonts w:ascii="Times New Roman" w:hAnsi="Times New Roman" w:cs="Times New Roman"/>
        </w:rPr>
        <w:t>’ to vintage precedents</w:t>
      </w:r>
      <w:r w:rsidR="00470D0A">
        <w:rPr>
          <w:rFonts w:ascii="Times New Roman" w:hAnsi="Times New Roman" w:cs="Times New Roman"/>
        </w:rPr>
        <w:t>,</w:t>
      </w:r>
      <w:r w:rsidRPr="00131649">
        <w:rPr>
          <w:rFonts w:ascii="Times New Roman" w:hAnsi="Times New Roman" w:cs="Times New Roman"/>
        </w:rPr>
        <w:t xml:space="preserve"> is the wiser desideratum. </w:t>
      </w:r>
    </w:p>
    <w:p w:rsidR="009C70D2" w:rsidRPr="007D2DB3" w:rsidRDefault="00131649" w:rsidP="00131649">
      <w:pPr>
        <w:pStyle w:val="Body"/>
        <w:spacing w:before="120" w:after="120" w:line="276" w:lineRule="auto"/>
        <w:rPr>
          <w:rFonts w:ascii="Times New Roman" w:hAnsi="Times New Roman" w:cs="Times New Roman"/>
          <w:b/>
          <w:bCs/>
          <w:i/>
          <w:iCs/>
        </w:rPr>
      </w:pPr>
      <w:r w:rsidRPr="007D2DB3">
        <w:rPr>
          <w:rFonts w:ascii="Times New Roman" w:hAnsi="Times New Roman" w:cs="Times New Roman"/>
          <w:b/>
          <w:bCs/>
          <w:i/>
          <w:iCs/>
        </w:rPr>
        <w:t>Further development</w:t>
      </w:r>
    </w:p>
    <w:p w:rsidR="009C70D2" w:rsidRPr="00131649" w:rsidRDefault="00131649" w:rsidP="007D2DB3">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Supreme Court in </w:t>
      </w:r>
      <w:r w:rsidRPr="00470D0A">
        <w:rPr>
          <w:rFonts w:ascii="Times New Roman" w:hAnsi="Times New Roman" w:cs="Times New Roman"/>
          <w:b/>
          <w:bCs/>
          <w:i/>
          <w:iCs/>
        </w:rPr>
        <w:t xml:space="preserve">Jaya Bachchan v. </w:t>
      </w:r>
      <w:r w:rsidR="003A38A2" w:rsidRPr="00470D0A">
        <w:rPr>
          <w:rFonts w:ascii="Times New Roman" w:hAnsi="Times New Roman" w:cs="Times New Roman"/>
          <w:b/>
          <w:bCs/>
          <w:i/>
          <w:iCs/>
        </w:rPr>
        <w:t>Union</w:t>
      </w:r>
      <w:r w:rsidRPr="00470D0A">
        <w:rPr>
          <w:rFonts w:ascii="Times New Roman" w:hAnsi="Times New Roman" w:cs="Times New Roman"/>
          <w:b/>
          <w:bCs/>
          <w:i/>
          <w:iCs/>
        </w:rPr>
        <w:t xml:space="preserve"> of India, AIR 2006 SC 2119</w:t>
      </w:r>
      <w:r w:rsidRPr="00131649">
        <w:rPr>
          <w:rFonts w:ascii="Times New Roman" w:hAnsi="Times New Roman" w:cs="Times New Roman"/>
        </w:rPr>
        <w:t>, he</w:t>
      </w:r>
      <w:r w:rsidR="00470D0A">
        <w:rPr>
          <w:rFonts w:ascii="Times New Roman" w:hAnsi="Times New Roman" w:cs="Times New Roman"/>
        </w:rPr>
        <w:t>ld</w:t>
      </w:r>
      <w:r w:rsidRPr="00131649">
        <w:rPr>
          <w:rFonts w:ascii="Times New Roman" w:hAnsi="Times New Roman" w:cs="Times New Roman"/>
        </w:rPr>
        <w:t xml:space="preserve"> that payment of honorarium in addition to daily allowance in the nature of compensatory allowance, rent free accommodation and chauffeur driven car at State expense, are clearly in the nature of remuneration and a source of pecuniary gain and hence construed profit.</w:t>
      </w:r>
    </w:p>
    <w:p w:rsidR="009C70D2" w:rsidRPr="00131649" w:rsidRDefault="00131649" w:rsidP="007D2DB3">
      <w:pPr>
        <w:pStyle w:val="Body"/>
        <w:spacing w:before="120" w:after="120" w:line="276" w:lineRule="auto"/>
        <w:jc w:val="both"/>
        <w:rPr>
          <w:rFonts w:ascii="Times New Roman" w:hAnsi="Times New Roman" w:cs="Times New Roman"/>
        </w:rPr>
      </w:pPr>
      <w:r w:rsidRPr="00131649">
        <w:rPr>
          <w:rFonts w:ascii="Times New Roman" w:hAnsi="Times New Roman" w:cs="Times New Roman"/>
        </w:rPr>
        <w:lastRenderedPageBreak/>
        <w:t>For the purpose of disqualification, the office in question must be under the government. If the office is not under the government, no disqualification will arise. To determine whether a person holds an office under government, several tests which are ordinary applied are:</w:t>
      </w:r>
    </w:p>
    <w:p w:rsidR="009C70D2" w:rsidRPr="00131649" w:rsidRDefault="00131649" w:rsidP="007D2DB3">
      <w:pPr>
        <w:pStyle w:val="Body"/>
        <w:numPr>
          <w:ilvl w:val="0"/>
          <w:numId w:val="17"/>
        </w:numPr>
        <w:spacing w:before="120" w:after="120" w:line="276" w:lineRule="auto"/>
        <w:jc w:val="both"/>
        <w:rPr>
          <w:rFonts w:ascii="Times New Roman" w:hAnsi="Times New Roman" w:cs="Times New Roman"/>
        </w:rPr>
      </w:pPr>
      <w:r w:rsidRPr="00131649">
        <w:rPr>
          <w:rFonts w:ascii="Times New Roman" w:hAnsi="Times New Roman" w:cs="Times New Roman"/>
        </w:rPr>
        <w:t>Whether the government makes the appointment;</w:t>
      </w:r>
    </w:p>
    <w:p w:rsidR="009C70D2" w:rsidRPr="00131649" w:rsidRDefault="00131649" w:rsidP="007D2DB3">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Whether the government has right to remove or dismiss the holder of the office;</w:t>
      </w:r>
    </w:p>
    <w:p w:rsidR="009C70D2" w:rsidRPr="00131649" w:rsidRDefault="00131649" w:rsidP="007D2DB3">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Whether the government pays the renumeration;</w:t>
      </w:r>
    </w:p>
    <w:p w:rsidR="009C70D2" w:rsidRPr="00131649" w:rsidRDefault="00131649" w:rsidP="007D2DB3">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Whether the functions performed by the holder are carried by him for the government and</w:t>
      </w:r>
    </w:p>
    <w:p w:rsidR="007D2DB3" w:rsidRDefault="00131649" w:rsidP="00470D0A">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Whether the government has control over the duties and function of the holder</w:t>
      </w:r>
    </w:p>
    <w:p w:rsidR="00470D0A" w:rsidRPr="00470D0A" w:rsidRDefault="00470D0A" w:rsidP="00470D0A">
      <w:pPr>
        <w:pStyle w:val="Body"/>
        <w:spacing w:before="120" w:after="120" w:line="276" w:lineRule="auto"/>
        <w:jc w:val="both"/>
        <w:rPr>
          <w:rFonts w:ascii="Times New Roman" w:hAnsi="Times New Roman" w:cs="Times New Roman"/>
        </w:rPr>
      </w:pPr>
      <w:r>
        <w:rPr>
          <w:rFonts w:ascii="Times New Roman" w:hAnsi="Times New Roman" w:cs="Times New Roman"/>
        </w:rPr>
        <w:t>__________________________________________________</w:t>
      </w:r>
    </w:p>
    <w:p w:rsidR="009C70D2" w:rsidRPr="005679A9" w:rsidRDefault="003110E6" w:rsidP="005679A9">
      <w:pPr>
        <w:pStyle w:val="Heading2"/>
      </w:pPr>
      <w:bookmarkStart w:id="73" w:name="_Toc75032352"/>
      <w:r w:rsidRPr="005679A9">
        <w:t xml:space="preserve">Topic: Constitutionality </w:t>
      </w:r>
      <w:r w:rsidR="00967019">
        <w:t xml:space="preserve">of </w:t>
      </w:r>
      <w:r w:rsidRPr="005679A9">
        <w:t>Anti-Defection Law</w:t>
      </w:r>
      <w:bookmarkEnd w:id="73"/>
    </w:p>
    <w:p w:rsidR="009C70D2" w:rsidRPr="007D2DB3"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rPr>
        <w:t>Name of the case:</w:t>
      </w:r>
      <w:r w:rsidR="00131649" w:rsidRPr="007D2DB3">
        <w:rPr>
          <w:rFonts w:ascii="Times New Roman" w:hAnsi="Times New Roman" w:cs="Times New Roman"/>
          <w:b/>
          <w:bCs/>
        </w:rPr>
        <w:t xml:space="preserve"> Kihota Hollohon v. Zachilhu, AIR 1993 SC 412</w:t>
      </w:r>
    </w:p>
    <w:p w:rsidR="00470D0A" w:rsidRDefault="00EB7198" w:rsidP="007D2DB3">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470D0A">
        <w:rPr>
          <w:rFonts w:ascii="Times New Roman" w:hAnsi="Times New Roman" w:cs="Times New Roman"/>
        </w:rPr>
        <w:t xml:space="preserve">: </w:t>
      </w:r>
      <w:r w:rsidR="00131649" w:rsidRPr="00131649">
        <w:rPr>
          <w:rFonts w:ascii="Times New Roman" w:hAnsi="Times New Roman" w:cs="Times New Roman"/>
          <w:lang w:val="fr-FR"/>
        </w:rPr>
        <w:t>Justice L</w:t>
      </w:r>
      <w:r w:rsidR="00470D0A">
        <w:rPr>
          <w:rFonts w:ascii="Times New Roman" w:hAnsi="Times New Roman" w:cs="Times New Roman"/>
          <w:lang w:val="fr-FR"/>
        </w:rPr>
        <w:t>.</w:t>
      </w:r>
      <w:r w:rsidR="00131649" w:rsidRPr="00131649">
        <w:rPr>
          <w:rFonts w:ascii="Times New Roman" w:hAnsi="Times New Roman" w:cs="Times New Roman"/>
          <w:lang w:val="fr-FR"/>
        </w:rPr>
        <w:t>M</w:t>
      </w:r>
      <w:r w:rsidR="00470D0A">
        <w:rPr>
          <w:rFonts w:ascii="Times New Roman" w:hAnsi="Times New Roman" w:cs="Times New Roman"/>
          <w:lang w:val="fr-FR"/>
        </w:rPr>
        <w:t>.</w:t>
      </w:r>
      <w:r w:rsidR="00131649" w:rsidRPr="00131649">
        <w:rPr>
          <w:rFonts w:ascii="Times New Roman" w:hAnsi="Times New Roman" w:cs="Times New Roman"/>
          <w:lang w:val="fr-FR"/>
        </w:rPr>
        <w:t xml:space="preserve"> Sharma, Justice M</w:t>
      </w:r>
      <w:r w:rsidR="00470D0A">
        <w:rPr>
          <w:rFonts w:ascii="Times New Roman" w:hAnsi="Times New Roman" w:cs="Times New Roman"/>
          <w:lang w:val="fr-FR"/>
        </w:rPr>
        <w:t>.</w:t>
      </w:r>
      <w:r w:rsidR="00131649" w:rsidRPr="00131649">
        <w:rPr>
          <w:rFonts w:ascii="Times New Roman" w:hAnsi="Times New Roman" w:cs="Times New Roman"/>
        </w:rPr>
        <w:t>V</w:t>
      </w:r>
      <w:r w:rsidR="00470D0A">
        <w:rPr>
          <w:rFonts w:ascii="Times New Roman" w:hAnsi="Times New Roman" w:cs="Times New Roman"/>
        </w:rPr>
        <w:t>.</w:t>
      </w:r>
      <w:r w:rsidR="00131649" w:rsidRPr="00131649">
        <w:rPr>
          <w:rFonts w:ascii="Times New Roman" w:hAnsi="Times New Roman" w:cs="Times New Roman"/>
        </w:rPr>
        <w:t xml:space="preserve"> </w:t>
      </w:r>
      <w:r w:rsidR="00131649" w:rsidRPr="00131649">
        <w:rPr>
          <w:rFonts w:ascii="Times New Roman" w:hAnsi="Times New Roman" w:cs="Times New Roman"/>
          <w:lang w:val="fr-FR"/>
        </w:rPr>
        <w:t>Verma, Justice K</w:t>
      </w:r>
      <w:r w:rsidR="00470D0A">
        <w:rPr>
          <w:rFonts w:ascii="Times New Roman" w:hAnsi="Times New Roman" w:cs="Times New Roman"/>
          <w:lang w:val="fr-FR"/>
        </w:rPr>
        <w:t>.</w:t>
      </w:r>
      <w:r w:rsidR="00131649" w:rsidRPr="00131649">
        <w:rPr>
          <w:rFonts w:ascii="Times New Roman" w:hAnsi="Times New Roman" w:cs="Times New Roman"/>
        </w:rPr>
        <w:t>G</w:t>
      </w:r>
      <w:r w:rsidR="00470D0A">
        <w:rPr>
          <w:rFonts w:ascii="Times New Roman" w:hAnsi="Times New Roman" w:cs="Times New Roman"/>
        </w:rPr>
        <w:t>.</w:t>
      </w:r>
      <w:r w:rsidR="00131649" w:rsidRPr="00131649">
        <w:rPr>
          <w:rFonts w:ascii="Times New Roman" w:hAnsi="Times New Roman" w:cs="Times New Roman"/>
        </w:rPr>
        <w:t xml:space="preserve"> Reddy, Justice S</w:t>
      </w:r>
      <w:r w:rsidR="00470D0A">
        <w:rPr>
          <w:rFonts w:ascii="Times New Roman" w:hAnsi="Times New Roman" w:cs="Times New Roman"/>
        </w:rPr>
        <w:t>.</w:t>
      </w:r>
      <w:r w:rsidR="00131649" w:rsidRPr="00131649">
        <w:rPr>
          <w:rFonts w:ascii="Times New Roman" w:hAnsi="Times New Roman" w:cs="Times New Roman"/>
        </w:rPr>
        <w:t xml:space="preserve"> Agarwal</w:t>
      </w:r>
    </w:p>
    <w:p w:rsidR="009C70D2" w:rsidRPr="00131649" w:rsidRDefault="00131649" w:rsidP="007D2DB3">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case: </w:t>
      </w:r>
      <w:r w:rsidRPr="00131649">
        <w:rPr>
          <w:rFonts w:ascii="Times New Roman" w:hAnsi="Times New Roman" w:cs="Times New Roman"/>
        </w:rPr>
        <w:t xml:space="preserve">The petitioner challenges 10th </w:t>
      </w:r>
      <w:r w:rsidR="00470D0A">
        <w:rPr>
          <w:rFonts w:ascii="Times New Roman" w:hAnsi="Times New Roman" w:cs="Times New Roman"/>
        </w:rPr>
        <w:t>S</w:t>
      </w:r>
      <w:r w:rsidRPr="00131649">
        <w:rPr>
          <w:rFonts w:ascii="Times New Roman" w:hAnsi="Times New Roman" w:cs="Times New Roman"/>
        </w:rPr>
        <w:t xml:space="preserve">chedule of the Constitution introduced by </w:t>
      </w:r>
      <w:r w:rsidR="00470D0A">
        <w:rPr>
          <w:rFonts w:ascii="Times New Roman" w:hAnsi="Times New Roman" w:cs="Times New Roman"/>
        </w:rPr>
        <w:t>C</w:t>
      </w:r>
      <w:r w:rsidRPr="00131649">
        <w:rPr>
          <w:rFonts w:ascii="Times New Roman" w:hAnsi="Times New Roman" w:cs="Times New Roman"/>
        </w:rPr>
        <w:t xml:space="preserve">onstitution (52nd </w:t>
      </w:r>
      <w:r w:rsidR="00470D0A">
        <w:rPr>
          <w:rFonts w:ascii="Times New Roman" w:hAnsi="Times New Roman" w:cs="Times New Roman"/>
        </w:rPr>
        <w:t>A</w:t>
      </w:r>
      <w:r w:rsidRPr="00131649">
        <w:rPr>
          <w:rFonts w:ascii="Times New Roman" w:hAnsi="Times New Roman" w:cs="Times New Roman"/>
        </w:rPr>
        <w:t xml:space="preserve">mendment) </w:t>
      </w:r>
      <w:r w:rsidR="00470D0A">
        <w:rPr>
          <w:rFonts w:ascii="Times New Roman" w:hAnsi="Times New Roman" w:cs="Times New Roman"/>
        </w:rPr>
        <w:t>A</w:t>
      </w:r>
      <w:r w:rsidRPr="00131649">
        <w:rPr>
          <w:rFonts w:ascii="Times New Roman" w:hAnsi="Times New Roman" w:cs="Times New Roman"/>
        </w:rPr>
        <w:t>ct</w:t>
      </w:r>
      <w:r w:rsidR="00470D0A">
        <w:rPr>
          <w:rFonts w:ascii="Times New Roman" w:hAnsi="Times New Roman" w:cs="Times New Roman"/>
        </w:rPr>
        <w:t>,</w:t>
      </w:r>
      <w:r w:rsidRPr="00131649">
        <w:rPr>
          <w:rFonts w:ascii="Times New Roman" w:hAnsi="Times New Roman" w:cs="Times New Roman"/>
        </w:rPr>
        <w:t xml:space="preserve"> 1985 also known as anti-defection law.</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The Supreme Court while upholding the constitution</w:t>
      </w:r>
      <w:r w:rsidR="007D2DB3">
        <w:rPr>
          <w:rFonts w:ascii="Times New Roman" w:hAnsi="Times New Roman" w:cs="Times New Roman"/>
        </w:rPr>
        <w:t xml:space="preserve">al validity anti-defection law </w:t>
      </w:r>
      <w:r w:rsidR="00131649" w:rsidRPr="00131649">
        <w:rPr>
          <w:rFonts w:ascii="Times New Roman" w:hAnsi="Times New Roman" w:cs="Times New Roman"/>
        </w:rPr>
        <w:t xml:space="preserve">observed that the speaker’s order under the law disqualifying a member of legislature on the ground of defection is subject to judicial review. </w:t>
      </w:r>
    </w:p>
    <w:p w:rsidR="009C70D2" w:rsidRPr="00131649" w:rsidRDefault="00131649" w:rsidP="007D2DB3">
      <w:pPr>
        <w:pStyle w:val="Body"/>
        <w:spacing w:before="120" w:after="120" w:line="276" w:lineRule="auto"/>
        <w:jc w:val="both"/>
        <w:rPr>
          <w:rFonts w:ascii="Times New Roman" w:hAnsi="Times New Roman" w:cs="Times New Roman"/>
        </w:rPr>
      </w:pPr>
      <w:r w:rsidRPr="00131649">
        <w:rPr>
          <w:rFonts w:ascii="Times New Roman" w:hAnsi="Times New Roman" w:cs="Times New Roman"/>
        </w:rPr>
        <w:lastRenderedPageBreak/>
        <w:t xml:space="preserve">The majority has upheld the validity of para two of the 52nd </w:t>
      </w:r>
      <w:r w:rsidR="00470D0A">
        <w:rPr>
          <w:rFonts w:ascii="Times New Roman" w:hAnsi="Times New Roman" w:cs="Times New Roman"/>
        </w:rPr>
        <w:t>A</w:t>
      </w:r>
      <w:r w:rsidRPr="00131649">
        <w:rPr>
          <w:rFonts w:ascii="Times New Roman" w:hAnsi="Times New Roman" w:cs="Times New Roman"/>
        </w:rPr>
        <w:t xml:space="preserve">mendment. This provides for disqualification on defection of members from one political party to another. These provisions do not violate any rights or freedoms guaranteed to the legislature under </w:t>
      </w:r>
      <w:r w:rsidR="00050BA0">
        <w:rPr>
          <w:rFonts w:ascii="Times New Roman" w:hAnsi="Times New Roman" w:cs="Times New Roman"/>
        </w:rPr>
        <w:t>Article</w:t>
      </w:r>
      <w:r w:rsidRPr="00131649">
        <w:rPr>
          <w:rFonts w:ascii="Times New Roman" w:hAnsi="Times New Roman" w:cs="Times New Roman"/>
        </w:rPr>
        <w:t xml:space="preserve"> 105 and 194 of the Constitution.</w:t>
      </w:r>
    </w:p>
    <w:p w:rsidR="009C70D2" w:rsidRPr="00131649" w:rsidRDefault="00131649" w:rsidP="007D2DB3">
      <w:pPr>
        <w:pStyle w:val="Body"/>
        <w:spacing w:before="120" w:after="120" w:line="276" w:lineRule="auto"/>
        <w:jc w:val="both"/>
        <w:rPr>
          <w:rFonts w:ascii="Times New Roman" w:hAnsi="Times New Roman" w:cs="Times New Roman"/>
        </w:rPr>
      </w:pPr>
      <w:r w:rsidRPr="00131649">
        <w:rPr>
          <w:rFonts w:ascii="Times New Roman" w:hAnsi="Times New Roman" w:cs="Times New Roman"/>
        </w:rPr>
        <w:t>W</w:t>
      </w:r>
      <w:r w:rsidR="00470D0A">
        <w:rPr>
          <w:rFonts w:ascii="Times New Roman" w:hAnsi="Times New Roman" w:cs="Times New Roman"/>
        </w:rPr>
        <w:t>hile</w:t>
      </w:r>
      <w:r w:rsidRPr="00131649">
        <w:rPr>
          <w:rFonts w:ascii="Times New Roman" w:hAnsi="Times New Roman" w:cs="Times New Roman"/>
        </w:rPr>
        <w:t xml:space="preserve"> rejecting the contention that the entire 10th </w:t>
      </w:r>
      <w:r w:rsidR="00470D0A">
        <w:rPr>
          <w:rFonts w:ascii="Times New Roman" w:hAnsi="Times New Roman" w:cs="Times New Roman"/>
        </w:rPr>
        <w:t>S</w:t>
      </w:r>
      <w:r w:rsidRPr="00131649">
        <w:rPr>
          <w:rFonts w:ascii="Times New Roman" w:hAnsi="Times New Roman" w:cs="Times New Roman"/>
        </w:rPr>
        <w:t xml:space="preserve">chedule, even after exclusion of </w:t>
      </w:r>
      <w:r w:rsidR="00470D0A">
        <w:rPr>
          <w:rFonts w:ascii="Times New Roman" w:hAnsi="Times New Roman" w:cs="Times New Roman"/>
        </w:rPr>
        <w:t>P</w:t>
      </w:r>
      <w:r w:rsidRPr="00131649">
        <w:rPr>
          <w:rFonts w:ascii="Times New Roman" w:hAnsi="Times New Roman" w:cs="Times New Roman"/>
        </w:rPr>
        <w:t xml:space="preserve">ara </w:t>
      </w:r>
      <w:r w:rsidR="00470D0A">
        <w:rPr>
          <w:rFonts w:ascii="Times New Roman" w:hAnsi="Times New Roman" w:cs="Times New Roman"/>
        </w:rPr>
        <w:t>7</w:t>
      </w:r>
      <w:r w:rsidRPr="00131649">
        <w:rPr>
          <w:rFonts w:ascii="Times New Roman" w:hAnsi="Times New Roman" w:cs="Times New Roman"/>
        </w:rPr>
        <w:t xml:space="preserve">, would be volitive of the basic structure of Constitution insofar as the provision in this schedule affect the democratic rights of elected members of the legislature and, therefore, of the principle of Parliamentary democracy, the majority judge has ruled that the Speaker acts as a tribunal adjudicating upon rights and obligations and his decision in a defection case would thus be open to judicial review under </w:t>
      </w:r>
      <w:r w:rsidR="00050BA0">
        <w:rPr>
          <w:rFonts w:ascii="Times New Roman" w:hAnsi="Times New Roman" w:cs="Times New Roman"/>
        </w:rPr>
        <w:t>Article</w:t>
      </w:r>
      <w:r w:rsidRPr="00131649">
        <w:rPr>
          <w:rFonts w:ascii="Times New Roman" w:hAnsi="Times New Roman" w:cs="Times New Roman"/>
        </w:rPr>
        <w:t xml:space="preserve"> 136, 226 and 227, and that the penalty clause in para six of the schedule does not exclude adjudication of the course under these </w:t>
      </w:r>
      <w:r w:rsidR="00050BA0">
        <w:rPr>
          <w:rFonts w:ascii="Times New Roman" w:hAnsi="Times New Roman" w:cs="Times New Roman"/>
        </w:rPr>
        <w:t>Article</w:t>
      </w:r>
      <w:r w:rsidRPr="00131649">
        <w:rPr>
          <w:rFonts w:ascii="Times New Roman" w:hAnsi="Times New Roman" w:cs="Times New Roman"/>
        </w:rPr>
        <w:t xml:space="preserve">s of the Constitution. However, judicial review would not cover any stage prior to making of the decision by speaker. </w:t>
      </w:r>
      <w:proofErr w:type="gramStart"/>
      <w:r w:rsidRPr="00131649">
        <w:rPr>
          <w:rFonts w:ascii="Times New Roman" w:hAnsi="Times New Roman" w:cs="Times New Roman"/>
        </w:rPr>
        <w:t>The only exception for any interlocutory</w:t>
      </w:r>
      <w:r w:rsidRPr="00131649">
        <w:rPr>
          <w:rFonts w:ascii="Times New Roman" w:hAnsi="Times New Roman" w:cs="Times New Roman"/>
          <w:lang w:val="fr-FR"/>
        </w:rPr>
        <w:t xml:space="preserve"> interference </w:t>
      </w:r>
      <w:r w:rsidRPr="00131649">
        <w:rPr>
          <w:rFonts w:ascii="Times New Roman" w:hAnsi="Times New Roman" w:cs="Times New Roman"/>
        </w:rPr>
        <w:t>being case of interlocutory</w:t>
      </w:r>
      <w:r w:rsidRPr="00131649">
        <w:rPr>
          <w:rFonts w:ascii="Times New Roman" w:hAnsi="Times New Roman" w:cs="Times New Roman"/>
          <w:lang w:val="fr-FR"/>
        </w:rPr>
        <w:t xml:space="preserve"> disqualification </w:t>
      </w:r>
      <w:r w:rsidRPr="00131649">
        <w:rPr>
          <w:rFonts w:ascii="Times New Roman" w:hAnsi="Times New Roman" w:cs="Times New Roman"/>
        </w:rPr>
        <w:t>or suspensions which may have grave, immediate and irreversible repercussion and consequences.</w:t>
      </w:r>
      <w:proofErr w:type="gramEnd"/>
    </w:p>
    <w:p w:rsidR="009C70D2" w:rsidRPr="00131649" w:rsidRDefault="00470D0A" w:rsidP="00131649">
      <w:pPr>
        <w:pStyle w:val="Body"/>
        <w:spacing w:before="120" w:after="120" w:line="276" w:lineRule="auto"/>
        <w:rPr>
          <w:rFonts w:ascii="Times New Roman" w:hAnsi="Times New Roman" w:cs="Times New Roman"/>
        </w:rPr>
      </w:pPr>
      <w:r>
        <w:rPr>
          <w:rFonts w:ascii="Times New Roman" w:hAnsi="Times New Roman" w:cs="Times New Roman"/>
        </w:rPr>
        <w:t>___________________________________________________</w:t>
      </w:r>
    </w:p>
    <w:p w:rsidR="00470D0A" w:rsidRPr="005679A9" w:rsidRDefault="00131649" w:rsidP="005679A9">
      <w:pPr>
        <w:pStyle w:val="Heading2"/>
      </w:pPr>
      <w:bookmarkStart w:id="74" w:name="_Toc75032353"/>
      <w:r w:rsidRPr="005679A9">
        <w:t>Topic</w:t>
      </w:r>
      <w:r w:rsidR="003110E6" w:rsidRPr="005679A9">
        <w:t xml:space="preserve">: </w:t>
      </w:r>
      <w:r w:rsidRPr="005679A9">
        <w:t xml:space="preserve">Limiting </w:t>
      </w:r>
      <w:r w:rsidR="00470D0A" w:rsidRPr="005679A9">
        <w:t xml:space="preserve">Power </w:t>
      </w:r>
      <w:proofErr w:type="gramStart"/>
      <w:r w:rsidR="003110E6" w:rsidRPr="005679A9">
        <w:t>Of</w:t>
      </w:r>
      <w:proofErr w:type="gramEnd"/>
      <w:r w:rsidR="003110E6" w:rsidRPr="005679A9">
        <w:t xml:space="preserve"> </w:t>
      </w:r>
      <w:r w:rsidRPr="005679A9">
        <w:t xml:space="preserve">Speaker </w:t>
      </w:r>
      <w:r w:rsidR="00470D0A" w:rsidRPr="005679A9">
        <w:t xml:space="preserve">Under </w:t>
      </w:r>
      <w:r w:rsidRPr="005679A9">
        <w:t xml:space="preserve">Anti </w:t>
      </w:r>
      <w:r w:rsidR="003110E6" w:rsidRPr="005679A9">
        <w:t xml:space="preserve">- </w:t>
      </w:r>
      <w:r w:rsidRPr="005679A9">
        <w:t>Defection Law</w:t>
      </w:r>
      <w:bookmarkEnd w:id="74"/>
    </w:p>
    <w:p w:rsidR="009C70D2" w:rsidRPr="007D2DB3" w:rsidRDefault="00924748" w:rsidP="00470D0A">
      <w:pPr>
        <w:pStyle w:val="Body"/>
        <w:spacing w:before="120" w:after="120" w:line="276" w:lineRule="auto"/>
        <w:rPr>
          <w:rFonts w:ascii="Times New Roman" w:hAnsi="Times New Roman" w:cs="Times New Roman"/>
          <w:b/>
          <w:bCs/>
        </w:rPr>
      </w:pPr>
      <w:r w:rsidRPr="00924748">
        <w:rPr>
          <w:rFonts w:ascii="Times New Roman" w:hAnsi="Times New Roman" w:cs="Times New Roman"/>
          <w:b/>
        </w:rPr>
        <w:t>Name of the case:</w:t>
      </w:r>
      <w:r w:rsidR="00131649" w:rsidRPr="00131649">
        <w:rPr>
          <w:rFonts w:ascii="Times New Roman" w:hAnsi="Times New Roman" w:cs="Times New Roman"/>
        </w:rPr>
        <w:t xml:space="preserve"> </w:t>
      </w:r>
      <w:r w:rsidR="00131649" w:rsidRPr="007D2DB3">
        <w:rPr>
          <w:rFonts w:ascii="Times New Roman" w:hAnsi="Times New Roman" w:cs="Times New Roman"/>
          <w:b/>
          <w:bCs/>
        </w:rPr>
        <w:t>Jagjit Singh v. State of Haryana, AIR 2007 SC 590</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470D0A">
        <w:rPr>
          <w:rFonts w:ascii="Times New Roman" w:hAnsi="Times New Roman" w:cs="Times New Roman"/>
          <w:b/>
        </w:rPr>
        <w:t>:</w:t>
      </w:r>
      <w:r w:rsidR="00131649" w:rsidRPr="00131649">
        <w:rPr>
          <w:rFonts w:ascii="Times New Roman" w:hAnsi="Times New Roman" w:cs="Times New Roman"/>
        </w:rPr>
        <w:t xml:space="preserve"> Chief Justice C.K. Thakker &amp; Justice P.K. Balasubramanyan </w:t>
      </w:r>
    </w:p>
    <w:p w:rsidR="009C70D2" w:rsidRPr="00131649" w:rsidRDefault="00131649" w:rsidP="007D2DB3">
      <w:pPr>
        <w:pStyle w:val="Body"/>
        <w:spacing w:before="120" w:after="120" w:line="276" w:lineRule="auto"/>
        <w:jc w:val="both"/>
        <w:rPr>
          <w:rFonts w:ascii="Times New Roman" w:hAnsi="Times New Roman" w:cs="Times New Roman"/>
        </w:rPr>
      </w:pPr>
      <w:r w:rsidRPr="007D2DB3">
        <w:rPr>
          <w:rFonts w:ascii="Times New Roman" w:hAnsi="Times New Roman" w:cs="Times New Roman"/>
          <w:b/>
          <w:bCs/>
        </w:rPr>
        <w:t>Issue:</w:t>
      </w:r>
      <w:r w:rsidRPr="00131649">
        <w:rPr>
          <w:rFonts w:ascii="Times New Roman" w:hAnsi="Times New Roman" w:cs="Times New Roman"/>
        </w:rPr>
        <w:t xml:space="preserve"> Whether the power to disqualify a member on the ground of defection should continue to vest in the Speaker, or </w:t>
      </w:r>
      <w:r w:rsidRPr="00131649">
        <w:rPr>
          <w:rFonts w:ascii="Times New Roman" w:hAnsi="Times New Roman" w:cs="Times New Roman"/>
        </w:rPr>
        <w:lastRenderedPageBreak/>
        <w:t>should it be vested in some independent body outside the House?</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case: </w:t>
      </w:r>
      <w:r w:rsidRPr="00131649">
        <w:rPr>
          <w:rFonts w:ascii="Times New Roman" w:hAnsi="Times New Roman" w:cs="Times New Roman"/>
        </w:rPr>
        <w:t xml:space="preserve">Petitioner challenges the decision of the Speaker to disqualify a member for defection without complying with the principles of natural justice in as much as the member was not granted sufficient time to file a reply to meet the case against him was repealed. </w:t>
      </w:r>
    </w:p>
    <w:p w:rsidR="009C70D2" w:rsidRPr="00131649" w:rsidRDefault="00924748" w:rsidP="007D2DB3">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observed that proceedings in respect to disqualification of a member are comparable neither to a trial in a court of law </w:t>
      </w:r>
      <w:proofErr w:type="gramStart"/>
      <w:r w:rsidR="00131649" w:rsidRPr="00131649">
        <w:rPr>
          <w:rFonts w:ascii="Times New Roman" w:hAnsi="Times New Roman" w:cs="Times New Roman"/>
        </w:rPr>
        <w:t>nor</w:t>
      </w:r>
      <w:proofErr w:type="gramEnd"/>
      <w:r w:rsidR="00131649" w:rsidRPr="00131649">
        <w:rPr>
          <w:rFonts w:ascii="Times New Roman" w:hAnsi="Times New Roman" w:cs="Times New Roman"/>
        </w:rPr>
        <w:t xml:space="preserve"> departmental proceedings for disciplinary action. </w:t>
      </w:r>
    </w:p>
    <w:p w:rsidR="009C70D2" w:rsidRDefault="00131649" w:rsidP="007D2DB3">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high ethical standard which was set up by the majority Judges in </w:t>
      </w:r>
      <w:r w:rsidRPr="00470D0A">
        <w:rPr>
          <w:rFonts w:ascii="Times New Roman" w:hAnsi="Times New Roman" w:cs="Times New Roman"/>
          <w:b/>
          <w:bCs/>
          <w:i/>
          <w:iCs/>
        </w:rPr>
        <w:t>Kihota Hollohon</w:t>
      </w:r>
      <w:r w:rsidRPr="00131649">
        <w:rPr>
          <w:rFonts w:ascii="Times New Roman" w:hAnsi="Times New Roman" w:cs="Times New Roman"/>
        </w:rPr>
        <w:t xml:space="preserve"> is seldom reached by the Speakers in India. The confidence placed by the majority Judges in the “high tradition” of the “high office of the speaker” have, in practice, been found to be misplaced. </w:t>
      </w:r>
    </w:p>
    <w:p w:rsidR="00470D0A" w:rsidRPr="00131649" w:rsidRDefault="00470D0A" w:rsidP="007D2DB3">
      <w:pPr>
        <w:pStyle w:val="Body"/>
        <w:spacing w:before="120" w:after="120" w:line="276" w:lineRule="auto"/>
        <w:jc w:val="both"/>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75" w:name="_Toc75032354"/>
      <w:r w:rsidRPr="005679A9">
        <w:t>Topic</w:t>
      </w:r>
      <w:r w:rsidR="003110E6" w:rsidRPr="005679A9">
        <w:t xml:space="preserve">: </w:t>
      </w:r>
      <w:r w:rsidRPr="005679A9">
        <w:t xml:space="preserve">Ordinance </w:t>
      </w:r>
      <w:r w:rsidR="003110E6" w:rsidRPr="005679A9">
        <w:t xml:space="preserve">Making Power </w:t>
      </w:r>
      <w:proofErr w:type="gramStart"/>
      <w:r w:rsidR="003110E6" w:rsidRPr="005679A9">
        <w:t>Of</w:t>
      </w:r>
      <w:proofErr w:type="gramEnd"/>
      <w:r w:rsidR="003110E6" w:rsidRPr="005679A9">
        <w:t xml:space="preserve"> </w:t>
      </w:r>
      <w:r w:rsidRPr="005679A9">
        <w:t xml:space="preserve">President </w:t>
      </w:r>
      <w:r w:rsidR="003110E6" w:rsidRPr="005679A9">
        <w:t xml:space="preserve">Under </w:t>
      </w:r>
      <w:r w:rsidR="00050BA0" w:rsidRPr="005679A9">
        <w:t>Article</w:t>
      </w:r>
      <w:r w:rsidRPr="005679A9">
        <w:t xml:space="preserve"> </w:t>
      </w:r>
      <w:r w:rsidR="003110E6" w:rsidRPr="005679A9">
        <w:t>123</w:t>
      </w:r>
      <w:bookmarkEnd w:id="75"/>
    </w:p>
    <w:p w:rsidR="009C70D2" w:rsidRPr="007D2DB3" w:rsidRDefault="00924748" w:rsidP="007D2DB3">
      <w:pPr>
        <w:pStyle w:val="Body"/>
        <w:spacing w:before="120" w:after="120" w:line="276" w:lineRule="auto"/>
        <w:jc w:val="both"/>
        <w:rPr>
          <w:rFonts w:ascii="Times New Roman" w:hAnsi="Times New Roman" w:cs="Times New Roman"/>
          <w:b/>
          <w:bCs/>
        </w:rPr>
      </w:pPr>
      <w:r w:rsidRPr="007D2DB3">
        <w:rPr>
          <w:rFonts w:ascii="Times New Roman" w:hAnsi="Times New Roman" w:cs="Times New Roman"/>
          <w:b/>
          <w:bCs/>
        </w:rPr>
        <w:t xml:space="preserve">Name of the </w:t>
      </w:r>
      <w:r w:rsidR="00DA3D6A">
        <w:rPr>
          <w:rFonts w:ascii="Times New Roman" w:hAnsi="Times New Roman" w:cs="Times New Roman"/>
          <w:b/>
          <w:bCs/>
        </w:rPr>
        <w:t>C</w:t>
      </w:r>
      <w:r w:rsidRPr="007D2DB3">
        <w:rPr>
          <w:rFonts w:ascii="Times New Roman" w:hAnsi="Times New Roman" w:cs="Times New Roman"/>
          <w:b/>
          <w:bCs/>
        </w:rPr>
        <w:t>ase:</w:t>
      </w:r>
      <w:r w:rsidR="00131649" w:rsidRPr="007D2DB3">
        <w:rPr>
          <w:rFonts w:ascii="Times New Roman" w:hAnsi="Times New Roman" w:cs="Times New Roman"/>
          <w:b/>
          <w:bCs/>
        </w:rPr>
        <w:t xml:space="preserve"> Krishna Kumar Singh v. State of Bihar, (2017) 3 SCC 1</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470D0A">
        <w:rPr>
          <w:rFonts w:ascii="Times New Roman" w:hAnsi="Times New Roman" w:cs="Times New Roman"/>
          <w:b/>
        </w:rPr>
        <w:t>:</w:t>
      </w:r>
      <w:r w:rsidR="00131649" w:rsidRPr="00131649">
        <w:rPr>
          <w:rFonts w:ascii="Times New Roman" w:hAnsi="Times New Roman" w:cs="Times New Roman"/>
        </w:rPr>
        <w:t xml:space="preserve"> Justice T</w:t>
      </w:r>
      <w:r w:rsidR="00B31860">
        <w:rPr>
          <w:rFonts w:ascii="Times New Roman" w:hAnsi="Times New Roman" w:cs="Times New Roman"/>
        </w:rPr>
        <w:t>.</w:t>
      </w:r>
      <w:r w:rsidR="00131649" w:rsidRPr="00131649">
        <w:rPr>
          <w:rFonts w:ascii="Times New Roman" w:hAnsi="Times New Roman" w:cs="Times New Roman"/>
        </w:rPr>
        <w:t>S</w:t>
      </w:r>
      <w:r w:rsidR="00DA3D6A">
        <w:rPr>
          <w:rFonts w:ascii="Times New Roman" w:hAnsi="Times New Roman" w:cs="Times New Roman"/>
        </w:rPr>
        <w:t>.</w:t>
      </w:r>
      <w:r w:rsidR="00131649" w:rsidRPr="00131649">
        <w:rPr>
          <w:rFonts w:ascii="Times New Roman" w:hAnsi="Times New Roman" w:cs="Times New Roman"/>
        </w:rPr>
        <w:t xml:space="preserve"> Thakur, Justice Madan B</w:t>
      </w:r>
      <w:r w:rsidR="00DA3D6A">
        <w:rPr>
          <w:rFonts w:ascii="Times New Roman" w:hAnsi="Times New Roman" w:cs="Times New Roman"/>
        </w:rPr>
        <w:t>.</w:t>
      </w:r>
      <w:r w:rsidR="00131649" w:rsidRPr="00131649">
        <w:rPr>
          <w:rFonts w:ascii="Times New Roman" w:hAnsi="Times New Roman" w:cs="Times New Roman"/>
        </w:rPr>
        <w:t xml:space="preserve"> Lokur, Justice S</w:t>
      </w:r>
      <w:r w:rsidR="00DA3D6A">
        <w:rPr>
          <w:rFonts w:ascii="Times New Roman" w:hAnsi="Times New Roman" w:cs="Times New Roman"/>
        </w:rPr>
        <w:t>.</w:t>
      </w:r>
      <w:r w:rsidR="00131649" w:rsidRPr="00131649">
        <w:rPr>
          <w:rFonts w:ascii="Times New Roman" w:hAnsi="Times New Roman" w:cs="Times New Roman"/>
        </w:rPr>
        <w:t>A</w:t>
      </w:r>
      <w:r w:rsidR="00DA3D6A">
        <w:rPr>
          <w:rFonts w:ascii="Times New Roman" w:hAnsi="Times New Roman" w:cs="Times New Roman"/>
        </w:rPr>
        <w:t>.</w:t>
      </w:r>
      <w:r w:rsidR="00131649" w:rsidRPr="00131649">
        <w:rPr>
          <w:rFonts w:ascii="Times New Roman" w:hAnsi="Times New Roman" w:cs="Times New Roman"/>
        </w:rPr>
        <w:t xml:space="preserve"> Bobde, </w:t>
      </w:r>
      <w:r w:rsidR="00DA3D6A">
        <w:rPr>
          <w:rFonts w:ascii="Times New Roman" w:hAnsi="Times New Roman" w:cs="Times New Roman"/>
        </w:rPr>
        <w:t>J</w:t>
      </w:r>
      <w:r w:rsidR="00131649" w:rsidRPr="00131649">
        <w:rPr>
          <w:rFonts w:ascii="Times New Roman" w:hAnsi="Times New Roman" w:cs="Times New Roman"/>
        </w:rPr>
        <w:t>ustice A</w:t>
      </w:r>
      <w:r w:rsidR="00DA3D6A">
        <w:rPr>
          <w:rFonts w:ascii="Times New Roman" w:hAnsi="Times New Roman" w:cs="Times New Roman"/>
        </w:rPr>
        <w:t>.</w:t>
      </w:r>
      <w:r w:rsidR="00131649" w:rsidRPr="00131649">
        <w:rPr>
          <w:rFonts w:ascii="Times New Roman" w:hAnsi="Times New Roman" w:cs="Times New Roman"/>
        </w:rPr>
        <w:t>K</w:t>
      </w:r>
      <w:r w:rsidR="00DA3D6A">
        <w:rPr>
          <w:rFonts w:ascii="Times New Roman" w:hAnsi="Times New Roman" w:cs="Times New Roman"/>
        </w:rPr>
        <w:t>.</w:t>
      </w:r>
      <w:r w:rsidR="00131649" w:rsidRPr="00131649">
        <w:rPr>
          <w:rFonts w:ascii="Times New Roman" w:hAnsi="Times New Roman" w:cs="Times New Roman"/>
        </w:rPr>
        <w:t xml:space="preserve"> Goel, Justice D</w:t>
      </w:r>
      <w:r w:rsidR="00DA3D6A">
        <w:rPr>
          <w:rFonts w:ascii="Times New Roman" w:hAnsi="Times New Roman" w:cs="Times New Roman"/>
        </w:rPr>
        <w:t>.</w:t>
      </w:r>
      <w:r w:rsidR="00131649" w:rsidRPr="00131649">
        <w:rPr>
          <w:rFonts w:ascii="Times New Roman" w:hAnsi="Times New Roman" w:cs="Times New Roman"/>
        </w:rPr>
        <w:t>Y</w:t>
      </w:r>
      <w:r w:rsidR="00DA3D6A">
        <w:rPr>
          <w:rFonts w:ascii="Times New Roman" w:hAnsi="Times New Roman" w:cs="Times New Roman"/>
        </w:rPr>
        <w:t>.</w:t>
      </w:r>
      <w:r w:rsidR="00131649" w:rsidRPr="00131649">
        <w:rPr>
          <w:rFonts w:ascii="Times New Roman" w:hAnsi="Times New Roman" w:cs="Times New Roman"/>
        </w:rPr>
        <w:t xml:space="preserve"> Chandrachud, Justice L</w:t>
      </w:r>
      <w:r w:rsidR="00DA3D6A">
        <w:rPr>
          <w:rFonts w:ascii="Times New Roman" w:hAnsi="Times New Roman" w:cs="Times New Roman"/>
        </w:rPr>
        <w:t>.</w:t>
      </w:r>
      <w:r w:rsidR="00131649" w:rsidRPr="00131649">
        <w:rPr>
          <w:rFonts w:ascii="Times New Roman" w:hAnsi="Times New Roman" w:cs="Times New Roman"/>
        </w:rPr>
        <w:t xml:space="preserve"> Nageswara Rao, Justice Uday Umesh Lalit</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DA3D6A">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 xml:space="preserve">The Government of Bihar promulgated as many as eight ordinances in exercise of his legislative power under </w:t>
      </w:r>
      <w:r w:rsidR="00050BA0">
        <w:rPr>
          <w:rFonts w:ascii="Times New Roman" w:hAnsi="Times New Roman" w:cs="Times New Roman"/>
        </w:rPr>
        <w:t>Article</w:t>
      </w:r>
      <w:r w:rsidRPr="00131649">
        <w:rPr>
          <w:rFonts w:ascii="Times New Roman" w:hAnsi="Times New Roman" w:cs="Times New Roman"/>
        </w:rPr>
        <w:t xml:space="preserve"> 213 (1) of the Constitution. None of </w:t>
      </w:r>
      <w:r w:rsidR="00DA3D6A" w:rsidRPr="00131649">
        <w:rPr>
          <w:rFonts w:ascii="Times New Roman" w:hAnsi="Times New Roman" w:cs="Times New Roman"/>
        </w:rPr>
        <w:t>this ordinance</w:t>
      </w:r>
      <w:r w:rsidRPr="00131649">
        <w:rPr>
          <w:rFonts w:ascii="Times New Roman" w:hAnsi="Times New Roman" w:cs="Times New Roman"/>
        </w:rPr>
        <w:t xml:space="preserve"> was laid before the legislative assembly or the legislative Council.</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lastRenderedPageBreak/>
        <w:t xml:space="preserve">Judgment: </w:t>
      </w:r>
      <w:r w:rsidR="00131649" w:rsidRPr="00131649">
        <w:rPr>
          <w:rFonts w:ascii="Times New Roman" w:hAnsi="Times New Roman" w:cs="Times New Roman"/>
        </w:rPr>
        <w:t xml:space="preserve">The Supreme Court held that if the President or </w:t>
      </w:r>
      <w:r w:rsidR="00DA3D6A">
        <w:rPr>
          <w:rFonts w:ascii="Times New Roman" w:hAnsi="Times New Roman" w:cs="Times New Roman"/>
        </w:rPr>
        <w:t>G</w:t>
      </w:r>
      <w:r w:rsidR="00131649" w:rsidRPr="00131649">
        <w:rPr>
          <w:rFonts w:ascii="Times New Roman" w:hAnsi="Times New Roman" w:cs="Times New Roman"/>
        </w:rPr>
        <w:t xml:space="preserve">overnor, </w:t>
      </w:r>
      <w:r w:rsidR="00DA3D6A">
        <w:rPr>
          <w:rFonts w:ascii="Times New Roman" w:hAnsi="Times New Roman" w:cs="Times New Roman"/>
        </w:rPr>
        <w:t xml:space="preserve">act </w:t>
      </w:r>
      <w:r w:rsidR="00131649" w:rsidRPr="00131649">
        <w:rPr>
          <w:rFonts w:ascii="Times New Roman" w:hAnsi="Times New Roman" w:cs="Times New Roman"/>
        </w:rPr>
        <w:t xml:space="preserve">on the aid and advice of executive, promulgates an ordinance in </w:t>
      </w:r>
      <w:r w:rsidR="00DA3D6A" w:rsidRPr="00131649">
        <w:rPr>
          <w:rFonts w:ascii="Times New Roman" w:hAnsi="Times New Roman" w:cs="Times New Roman"/>
        </w:rPr>
        <w:t>misuse</w:t>
      </w:r>
      <w:r w:rsidR="00131649" w:rsidRPr="00131649">
        <w:rPr>
          <w:rFonts w:ascii="Times New Roman" w:hAnsi="Times New Roman" w:cs="Times New Roman"/>
        </w:rPr>
        <w:t xml:space="preserve"> or abuse of this power, the legislature cannot only pass a resolution disapproving the ordinance but can also pass a vote of no-confidence in the executive. There is no requirement of approval of an ordinance by legislature for it to operate validly. </w:t>
      </w:r>
    </w:p>
    <w:p w:rsidR="009C70D2" w:rsidRPr="00131649" w:rsidRDefault="00DA3D6A" w:rsidP="00131649">
      <w:pPr>
        <w:pStyle w:val="Body"/>
        <w:spacing w:before="120" w:after="120" w:line="276" w:lineRule="auto"/>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76" w:name="_Toc75032355"/>
      <w:r w:rsidRPr="005679A9">
        <w:t>Topic</w:t>
      </w:r>
      <w:r w:rsidR="003110E6" w:rsidRPr="005679A9">
        <w:t xml:space="preserve">: </w:t>
      </w:r>
      <w:r w:rsidRPr="005679A9">
        <w:t xml:space="preserve">Parliamentary </w:t>
      </w:r>
      <w:r w:rsidR="00DA3D6A" w:rsidRPr="005679A9">
        <w:t xml:space="preserve">Privileges </w:t>
      </w:r>
      <w:proofErr w:type="gramStart"/>
      <w:r w:rsidR="003110E6" w:rsidRPr="005679A9">
        <w:t>Under</w:t>
      </w:r>
      <w:proofErr w:type="gramEnd"/>
      <w:r w:rsidR="003110E6" w:rsidRPr="005679A9">
        <w:t xml:space="preserve"> </w:t>
      </w:r>
      <w:r w:rsidR="00050BA0" w:rsidRPr="005679A9">
        <w:t>Article</w:t>
      </w:r>
      <w:r w:rsidRPr="005679A9">
        <w:t xml:space="preserve"> </w:t>
      </w:r>
      <w:r w:rsidR="003110E6" w:rsidRPr="005679A9">
        <w:t>105</w:t>
      </w:r>
      <w:bookmarkEnd w:id="76"/>
    </w:p>
    <w:p w:rsidR="009C70D2" w:rsidRPr="007D2DB3" w:rsidRDefault="00924748" w:rsidP="00924748">
      <w:pPr>
        <w:pStyle w:val="Body"/>
        <w:spacing w:before="120" w:after="120" w:line="276" w:lineRule="auto"/>
        <w:jc w:val="both"/>
        <w:rPr>
          <w:rFonts w:ascii="Times New Roman" w:hAnsi="Times New Roman" w:cs="Times New Roman"/>
          <w:b/>
          <w:bCs/>
        </w:rPr>
      </w:pPr>
      <w:r w:rsidRPr="007D2DB3">
        <w:rPr>
          <w:rFonts w:ascii="Times New Roman" w:hAnsi="Times New Roman" w:cs="Times New Roman"/>
          <w:b/>
          <w:bCs/>
        </w:rPr>
        <w:t>Name of the case:</w:t>
      </w:r>
      <w:r w:rsidR="00131649" w:rsidRPr="007D2DB3">
        <w:rPr>
          <w:rFonts w:ascii="Times New Roman" w:hAnsi="Times New Roman" w:cs="Times New Roman"/>
          <w:b/>
          <w:bCs/>
        </w:rPr>
        <w:t xml:space="preserve"> PV Narsimha Rao v.  State, AIR 1998 SC 2120</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DA3D6A">
        <w:rPr>
          <w:rFonts w:ascii="Times New Roman" w:hAnsi="Times New Roman" w:cs="Times New Roman"/>
        </w:rPr>
        <w:t>: Justice S.C. Agarwal and Justice A.S. Anand</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case: </w:t>
      </w:r>
      <w:r w:rsidRPr="00131649">
        <w:rPr>
          <w:rFonts w:ascii="Times New Roman" w:hAnsi="Times New Roman" w:cs="Times New Roman"/>
        </w:rPr>
        <w:t>The Narsimha Rao government at the Centre did not enjoy majority in Lok Sabha in 1993. Vote of no-confidence was moved against the government by the opposition parties. To avert defeat on the floor of house, certain member of the ruling party gave large sum of money to a few member</w:t>
      </w:r>
      <w:r w:rsidR="00DA3D6A">
        <w:rPr>
          <w:rFonts w:ascii="Times New Roman" w:hAnsi="Times New Roman" w:cs="Times New Roman"/>
        </w:rPr>
        <w:t>s</w:t>
      </w:r>
      <w:r w:rsidRPr="00131649">
        <w:rPr>
          <w:rFonts w:ascii="Times New Roman" w:hAnsi="Times New Roman" w:cs="Times New Roman"/>
        </w:rPr>
        <w:t xml:space="preserve"> of the Jharkhand Mukti Morcha (JMM) to vote against the motion on the floor of the house. Consequently, no-confidence motion was defeated in the house with 251 four and 265 against. This led to two</w:t>
      </w:r>
      <w:r w:rsidRPr="00131649">
        <w:rPr>
          <w:rFonts w:ascii="Times New Roman" w:hAnsi="Times New Roman" w:cs="Times New Roman"/>
          <w:lang w:val="fr-FR"/>
        </w:rPr>
        <w:t xml:space="preserve"> important question</w:t>
      </w:r>
      <w:r w:rsidR="00DA3D6A">
        <w:rPr>
          <w:rFonts w:ascii="Times New Roman" w:hAnsi="Times New Roman" w:cs="Times New Roman"/>
          <w:lang w:val="fr-FR"/>
        </w:rPr>
        <w:t>s</w:t>
      </w:r>
      <w:r w:rsidRPr="00131649">
        <w:rPr>
          <w:rFonts w:ascii="Times New Roman" w:hAnsi="Times New Roman" w:cs="Times New Roman"/>
          <w:lang w:val="fr-FR"/>
        </w:rPr>
        <w:t xml:space="preserve"> as under</w:t>
      </w:r>
      <w:r w:rsidRPr="00131649">
        <w:rPr>
          <w:rFonts w:ascii="Times New Roman" w:hAnsi="Times New Roman" w:cs="Times New Roman"/>
        </w:rPr>
        <w:t>:</w:t>
      </w:r>
    </w:p>
    <w:p w:rsidR="009C70D2" w:rsidRPr="007D2DB3" w:rsidRDefault="00131649" w:rsidP="00131649">
      <w:pPr>
        <w:pStyle w:val="Body"/>
        <w:spacing w:before="120" w:after="120" w:line="276" w:lineRule="auto"/>
        <w:rPr>
          <w:rFonts w:ascii="Times New Roman" w:hAnsi="Times New Roman" w:cs="Times New Roman"/>
          <w:b/>
          <w:bCs/>
        </w:rPr>
      </w:pPr>
      <w:r w:rsidRPr="007D2DB3">
        <w:rPr>
          <w:rFonts w:ascii="Times New Roman" w:hAnsi="Times New Roman" w:cs="Times New Roman"/>
          <w:b/>
          <w:bCs/>
        </w:rPr>
        <w:t xml:space="preserve">Issue: </w:t>
      </w:r>
    </w:p>
    <w:p w:rsidR="009C70D2" w:rsidRPr="00131649" w:rsidRDefault="00131649" w:rsidP="007D2DB3">
      <w:pPr>
        <w:pStyle w:val="Body"/>
        <w:numPr>
          <w:ilvl w:val="0"/>
          <w:numId w:val="18"/>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Whether by the virtue of </w:t>
      </w:r>
      <w:r w:rsidR="00050BA0">
        <w:rPr>
          <w:rFonts w:ascii="Times New Roman" w:hAnsi="Times New Roman" w:cs="Times New Roman"/>
        </w:rPr>
        <w:t>Article</w:t>
      </w:r>
      <w:r w:rsidRPr="00131649">
        <w:rPr>
          <w:rFonts w:ascii="Times New Roman" w:hAnsi="Times New Roman" w:cs="Times New Roman"/>
        </w:rPr>
        <w:t xml:space="preserve"> 105(1) and 105(2), a </w:t>
      </w:r>
      <w:proofErr w:type="gramStart"/>
      <w:r w:rsidRPr="00131649">
        <w:rPr>
          <w:rFonts w:ascii="Times New Roman" w:hAnsi="Times New Roman" w:cs="Times New Roman"/>
        </w:rPr>
        <w:t>member</w:t>
      </w:r>
      <w:proofErr w:type="gramEnd"/>
      <w:r w:rsidRPr="00131649">
        <w:rPr>
          <w:rFonts w:ascii="Times New Roman" w:hAnsi="Times New Roman" w:cs="Times New Roman"/>
        </w:rPr>
        <w:t xml:space="preserve"> of Parliament can claim immunity from prosecution before a criminal court on a charge of bribery in relation to the proceedings in Parliament</w:t>
      </w:r>
      <w:r w:rsidRPr="00131649">
        <w:rPr>
          <w:rFonts w:ascii="Times New Roman" w:hAnsi="Times New Roman" w:cs="Times New Roman"/>
          <w:lang w:val="zh-TW" w:eastAsia="zh-TW"/>
        </w:rPr>
        <w:t>?</w:t>
      </w:r>
    </w:p>
    <w:p w:rsidR="009C70D2" w:rsidRPr="00131649" w:rsidRDefault="00131649" w:rsidP="007D2DB3">
      <w:pPr>
        <w:pStyle w:val="Body"/>
        <w:numPr>
          <w:ilvl w:val="0"/>
          <w:numId w:val="4"/>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Whether a </w:t>
      </w:r>
      <w:proofErr w:type="gramStart"/>
      <w:r w:rsidRPr="00131649">
        <w:rPr>
          <w:rFonts w:ascii="Times New Roman" w:hAnsi="Times New Roman" w:cs="Times New Roman"/>
        </w:rPr>
        <w:t>member</w:t>
      </w:r>
      <w:proofErr w:type="gramEnd"/>
      <w:r w:rsidRPr="00131649">
        <w:rPr>
          <w:rFonts w:ascii="Times New Roman" w:hAnsi="Times New Roman" w:cs="Times New Roman"/>
        </w:rPr>
        <w:t xml:space="preserve"> of Parliament is a public servant under the prevention of corruption act, 1988</w:t>
      </w:r>
      <w:r w:rsidRPr="00131649">
        <w:rPr>
          <w:rFonts w:ascii="Times New Roman" w:hAnsi="Times New Roman" w:cs="Times New Roman"/>
          <w:lang w:val="zh-TW" w:eastAsia="zh-TW"/>
        </w:rPr>
        <w:t>?</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The five</w:t>
      </w:r>
      <w:r w:rsidR="00DA3D6A">
        <w:rPr>
          <w:rFonts w:ascii="Times New Roman" w:hAnsi="Times New Roman" w:cs="Times New Roman"/>
        </w:rPr>
        <w:t>-</w:t>
      </w:r>
      <w:r w:rsidR="00131649" w:rsidRPr="00131649">
        <w:rPr>
          <w:rFonts w:ascii="Times New Roman" w:hAnsi="Times New Roman" w:cs="Times New Roman"/>
        </w:rPr>
        <w:t>judge bench of Supreme Court divided opinion into two.</w:t>
      </w:r>
    </w:p>
    <w:p w:rsidR="009C70D2" w:rsidRPr="00131649" w:rsidRDefault="00131649" w:rsidP="007D2DB3">
      <w:pPr>
        <w:pStyle w:val="Body"/>
        <w:spacing w:before="120" w:after="120" w:line="276" w:lineRule="auto"/>
        <w:jc w:val="both"/>
        <w:rPr>
          <w:rFonts w:ascii="Times New Roman" w:hAnsi="Times New Roman" w:cs="Times New Roman"/>
        </w:rPr>
      </w:pPr>
      <w:r w:rsidRPr="00131649">
        <w:rPr>
          <w:rFonts w:ascii="Times New Roman" w:hAnsi="Times New Roman" w:cs="Times New Roman"/>
        </w:rPr>
        <w:lastRenderedPageBreak/>
        <w:t xml:space="preserve">On the first point, the majority view is that ordinary law does not apply to acceptance of bribery by a </w:t>
      </w:r>
      <w:proofErr w:type="gramStart"/>
      <w:r w:rsidRPr="00131649">
        <w:rPr>
          <w:rFonts w:ascii="Times New Roman" w:hAnsi="Times New Roman" w:cs="Times New Roman"/>
        </w:rPr>
        <w:t>member</w:t>
      </w:r>
      <w:proofErr w:type="gramEnd"/>
      <w:r w:rsidRPr="00131649">
        <w:rPr>
          <w:rFonts w:ascii="Times New Roman" w:hAnsi="Times New Roman" w:cs="Times New Roman"/>
        </w:rPr>
        <w:t xml:space="preserve"> of Parliament in relation to proceeding in Parliament. The court gave a very broad interpretation of </w:t>
      </w:r>
      <w:r w:rsidR="00050BA0">
        <w:rPr>
          <w:rFonts w:ascii="Times New Roman" w:hAnsi="Times New Roman" w:cs="Times New Roman"/>
        </w:rPr>
        <w:t>Article</w:t>
      </w:r>
      <w:r w:rsidRPr="00131649">
        <w:rPr>
          <w:rFonts w:ascii="Times New Roman" w:hAnsi="Times New Roman" w:cs="Times New Roman"/>
        </w:rPr>
        <w:t xml:space="preserve"> 105(2). On behalf of the majority, </w:t>
      </w:r>
      <w:r w:rsidRPr="005511D0">
        <w:rPr>
          <w:rFonts w:ascii="Times New Roman" w:hAnsi="Times New Roman" w:cs="Times New Roman"/>
          <w:b/>
          <w:bCs/>
        </w:rPr>
        <w:t xml:space="preserve">Justice </w:t>
      </w:r>
      <w:proofErr w:type="gramStart"/>
      <w:r w:rsidRPr="005511D0">
        <w:rPr>
          <w:rFonts w:ascii="Times New Roman" w:hAnsi="Times New Roman" w:cs="Times New Roman"/>
          <w:b/>
          <w:bCs/>
        </w:rPr>
        <w:t>Bharucha</w:t>
      </w:r>
      <w:r w:rsidRPr="00131649">
        <w:rPr>
          <w:rFonts w:ascii="Times New Roman" w:hAnsi="Times New Roman" w:cs="Times New Roman"/>
        </w:rPr>
        <w:t>,</w:t>
      </w:r>
      <w:proofErr w:type="gramEnd"/>
      <w:r w:rsidRPr="00131649">
        <w:rPr>
          <w:rFonts w:ascii="Times New Roman" w:hAnsi="Times New Roman" w:cs="Times New Roman"/>
        </w:rPr>
        <w:t xml:space="preserve"> has stated as under:</w:t>
      </w:r>
    </w:p>
    <w:p w:rsidR="009C70D2" w:rsidRPr="00DA3D6A" w:rsidRDefault="00131649" w:rsidP="007D2DB3">
      <w:pPr>
        <w:pStyle w:val="Body"/>
        <w:spacing w:before="120" w:after="120" w:line="276" w:lineRule="auto"/>
        <w:jc w:val="both"/>
        <w:rPr>
          <w:rFonts w:ascii="Times New Roman" w:hAnsi="Times New Roman" w:cs="Times New Roman"/>
          <w:i/>
          <w:iCs/>
        </w:rPr>
      </w:pPr>
      <w:r w:rsidRPr="00131649">
        <w:rPr>
          <w:rFonts w:ascii="Times New Roman" w:hAnsi="Times New Roman" w:cs="Times New Roman"/>
        </w:rPr>
        <w:t>“</w:t>
      </w:r>
      <w:proofErr w:type="gramStart"/>
      <w:r w:rsidRPr="00DA3D6A">
        <w:rPr>
          <w:rFonts w:ascii="Times New Roman" w:hAnsi="Times New Roman" w:cs="Times New Roman"/>
          <w:i/>
          <w:iCs/>
        </w:rPr>
        <w:t>broadly</w:t>
      </w:r>
      <w:proofErr w:type="gramEnd"/>
      <w:r w:rsidRPr="00DA3D6A">
        <w:rPr>
          <w:rFonts w:ascii="Times New Roman" w:hAnsi="Times New Roman" w:cs="Times New Roman"/>
          <w:i/>
          <w:iCs/>
        </w:rPr>
        <w:t xml:space="preserve"> interpreted, as we think it should be, </w:t>
      </w:r>
      <w:r w:rsidR="00050BA0" w:rsidRPr="00DA3D6A">
        <w:rPr>
          <w:rFonts w:ascii="Times New Roman" w:hAnsi="Times New Roman" w:cs="Times New Roman"/>
          <w:i/>
          <w:iCs/>
        </w:rPr>
        <w:t>Article</w:t>
      </w:r>
      <w:r w:rsidRPr="00DA3D6A">
        <w:rPr>
          <w:rFonts w:ascii="Times New Roman" w:hAnsi="Times New Roman" w:cs="Times New Roman"/>
          <w:i/>
          <w:iCs/>
        </w:rPr>
        <w:t xml:space="preserve"> 105(2) protects a member of Parliament against proceeding in court that relate to, or concern, or have a connection or nexus with anything said, or a vote given, by him in Parliament.”</w:t>
      </w:r>
    </w:p>
    <w:p w:rsidR="009C70D2" w:rsidRPr="00131649" w:rsidRDefault="00131649" w:rsidP="007D2DB3">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majority has ruled that while the bribe givers can claim no immunity under </w:t>
      </w:r>
      <w:r w:rsidR="00050BA0">
        <w:rPr>
          <w:rFonts w:ascii="Times New Roman" w:hAnsi="Times New Roman" w:cs="Times New Roman"/>
        </w:rPr>
        <w:t>Article</w:t>
      </w:r>
      <w:r w:rsidRPr="00131649">
        <w:rPr>
          <w:rFonts w:ascii="Times New Roman" w:hAnsi="Times New Roman" w:cs="Times New Roman"/>
        </w:rPr>
        <w:t xml:space="preserve"> 105, the bribe takers stand on a different footing. The alleged bribe taker</w:t>
      </w:r>
      <w:r w:rsidR="005511D0">
        <w:rPr>
          <w:rFonts w:ascii="Times New Roman" w:hAnsi="Times New Roman" w:cs="Times New Roman"/>
        </w:rPr>
        <w:t>s</w:t>
      </w:r>
      <w:r w:rsidRPr="00131649">
        <w:rPr>
          <w:rFonts w:ascii="Times New Roman" w:hAnsi="Times New Roman" w:cs="Times New Roman"/>
        </w:rPr>
        <w:t xml:space="preserve"> are set to have received monies as a motive or reward for defeating the no-confidence motion and, thus, the nexus between the bribe and a no-confidence motion is explicit. The majority judges have insisted that to enable members to participate fearlessly in Parliamentary debates, members need the wider protection of immunity against all civil and criminal proceeding that beer and access to their speech or vote.</w:t>
      </w:r>
    </w:p>
    <w:p w:rsidR="009C70D2" w:rsidRPr="00131649" w:rsidRDefault="00131649" w:rsidP="007D2DB3">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reason for such a broad view is that otherwise a member who makes a speech or cast her vote that is not to the liking of powers that may be troubled by a prosecution alleging that he has been paid a bribe for the purpose. But a member who is alleged to have accepted bribe but has not voted cannot enjoy immunity under </w:t>
      </w:r>
      <w:r w:rsidR="00050BA0">
        <w:rPr>
          <w:rFonts w:ascii="Times New Roman" w:hAnsi="Times New Roman" w:cs="Times New Roman"/>
        </w:rPr>
        <w:t>Article</w:t>
      </w:r>
      <w:r w:rsidRPr="00131649">
        <w:rPr>
          <w:rFonts w:ascii="Times New Roman" w:hAnsi="Times New Roman" w:cs="Times New Roman"/>
        </w:rPr>
        <w:t xml:space="preserve"> 105(2). Also, the members of the house who have given the bribe do not enjoy any immunity from prosecution. On this view, the majority held that four JMM members who had taken the money and put it against the motion were not guilty of corruption. But one member, Ajit Singh, who has taken the money but did not </w:t>
      </w:r>
      <w:proofErr w:type="gramStart"/>
      <w:r w:rsidRPr="00131649">
        <w:rPr>
          <w:rFonts w:ascii="Times New Roman" w:hAnsi="Times New Roman" w:cs="Times New Roman"/>
        </w:rPr>
        <w:t>vote</w:t>
      </w:r>
      <w:proofErr w:type="gramEnd"/>
      <w:r w:rsidRPr="00131649">
        <w:rPr>
          <w:rFonts w:ascii="Times New Roman" w:hAnsi="Times New Roman" w:cs="Times New Roman"/>
        </w:rPr>
        <w:t xml:space="preserve"> was held liable to be prosecuted.</w:t>
      </w:r>
    </w:p>
    <w:p w:rsidR="009C70D2" w:rsidRPr="00131649" w:rsidRDefault="00131649" w:rsidP="007D2DB3">
      <w:pPr>
        <w:pStyle w:val="Body"/>
        <w:spacing w:before="120" w:after="120" w:line="276" w:lineRule="auto"/>
        <w:jc w:val="both"/>
        <w:rPr>
          <w:rFonts w:ascii="Times New Roman" w:hAnsi="Times New Roman" w:cs="Times New Roman"/>
        </w:rPr>
      </w:pPr>
      <w:r w:rsidRPr="00131649">
        <w:rPr>
          <w:rFonts w:ascii="Times New Roman" w:hAnsi="Times New Roman" w:cs="Times New Roman"/>
        </w:rPr>
        <w:lastRenderedPageBreak/>
        <w:t xml:space="preserve">But the majority judges expressed the view, narrowly interpreting </w:t>
      </w:r>
      <w:r w:rsidR="00050BA0">
        <w:rPr>
          <w:rFonts w:ascii="Times New Roman" w:hAnsi="Times New Roman" w:cs="Times New Roman"/>
        </w:rPr>
        <w:t>Article</w:t>
      </w:r>
      <w:r w:rsidRPr="00131649">
        <w:rPr>
          <w:rFonts w:ascii="Times New Roman" w:hAnsi="Times New Roman" w:cs="Times New Roman"/>
        </w:rPr>
        <w:t xml:space="preserve"> 105(2), that the immunity under </w:t>
      </w:r>
      <w:r w:rsidR="00050BA0">
        <w:rPr>
          <w:rFonts w:ascii="Times New Roman" w:hAnsi="Times New Roman" w:cs="Times New Roman"/>
        </w:rPr>
        <w:t>Article</w:t>
      </w:r>
      <w:r w:rsidRPr="00131649">
        <w:rPr>
          <w:rFonts w:ascii="Times New Roman" w:hAnsi="Times New Roman" w:cs="Times New Roman"/>
        </w:rPr>
        <w:t xml:space="preserve"> which can be claimed is the liability that has arisen as a consequence of the speech that has been made for the vote that has been given in the Parliament.</w:t>
      </w:r>
    </w:p>
    <w:p w:rsidR="009C70D2" w:rsidRPr="00131649" w:rsidRDefault="00131649" w:rsidP="007D2DB3">
      <w:pPr>
        <w:pStyle w:val="Body"/>
        <w:spacing w:before="120" w:after="120" w:line="276" w:lineRule="auto"/>
        <w:jc w:val="both"/>
        <w:rPr>
          <w:rFonts w:ascii="Times New Roman" w:hAnsi="Times New Roman" w:cs="Times New Roman"/>
        </w:rPr>
      </w:pPr>
      <w:r w:rsidRPr="00131649">
        <w:rPr>
          <w:rFonts w:ascii="Times New Roman" w:hAnsi="Times New Roman" w:cs="Times New Roman"/>
        </w:rPr>
        <w:t>The minority judges have argued that the criminal liability incurred by a member of Parliament who has a accepted the bribe for speaking or giving his vote in Parliament in particular manner arises independently of the making of the speech or giving of vote by member and such liability cannot be regarded as the liability in respect of anything said or any vote given in the Parliament.</w:t>
      </w:r>
    </w:p>
    <w:p w:rsidR="009C70D2" w:rsidRPr="00131649" w:rsidRDefault="00131649" w:rsidP="007D2DB3">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On the second question mentioned above, all the judges are agreed that a </w:t>
      </w:r>
      <w:proofErr w:type="gramStart"/>
      <w:r w:rsidRPr="00131649">
        <w:rPr>
          <w:rFonts w:ascii="Times New Roman" w:hAnsi="Times New Roman" w:cs="Times New Roman"/>
        </w:rPr>
        <w:t>member</w:t>
      </w:r>
      <w:proofErr w:type="gramEnd"/>
      <w:r w:rsidRPr="00131649">
        <w:rPr>
          <w:rFonts w:ascii="Times New Roman" w:hAnsi="Times New Roman" w:cs="Times New Roman"/>
        </w:rPr>
        <w:t xml:space="preserve"> of Parliament or a </w:t>
      </w:r>
      <w:r w:rsidR="00DA3D6A">
        <w:rPr>
          <w:rFonts w:ascii="Times New Roman" w:hAnsi="Times New Roman" w:cs="Times New Roman"/>
        </w:rPr>
        <w:t>S</w:t>
      </w:r>
      <w:r w:rsidRPr="00131649">
        <w:rPr>
          <w:rFonts w:ascii="Times New Roman" w:hAnsi="Times New Roman" w:cs="Times New Roman"/>
        </w:rPr>
        <w:t xml:space="preserve">tate Legislature is a public servant under </w:t>
      </w:r>
      <w:r w:rsidR="003A38A2">
        <w:rPr>
          <w:rFonts w:ascii="Times New Roman" w:hAnsi="Times New Roman" w:cs="Times New Roman"/>
        </w:rPr>
        <w:t>Section</w:t>
      </w:r>
      <w:r w:rsidRPr="00131649">
        <w:rPr>
          <w:rFonts w:ascii="Times New Roman" w:hAnsi="Times New Roman" w:cs="Times New Roman"/>
        </w:rPr>
        <w:t xml:space="preserve"> 2 (c) of the </w:t>
      </w:r>
      <w:r w:rsidR="00DA3D6A">
        <w:rPr>
          <w:rFonts w:ascii="Times New Roman" w:hAnsi="Times New Roman" w:cs="Times New Roman"/>
        </w:rPr>
        <w:t>P</w:t>
      </w:r>
      <w:r w:rsidRPr="00131649">
        <w:rPr>
          <w:rFonts w:ascii="Times New Roman" w:hAnsi="Times New Roman" w:cs="Times New Roman"/>
        </w:rPr>
        <w:t xml:space="preserve">revention of </w:t>
      </w:r>
      <w:r w:rsidR="00DA3D6A">
        <w:rPr>
          <w:rFonts w:ascii="Times New Roman" w:hAnsi="Times New Roman" w:cs="Times New Roman"/>
        </w:rPr>
        <w:t>C</w:t>
      </w:r>
      <w:r w:rsidRPr="00131649">
        <w:rPr>
          <w:rFonts w:ascii="Times New Roman" w:hAnsi="Times New Roman" w:cs="Times New Roman"/>
        </w:rPr>
        <w:t xml:space="preserve">orruption </w:t>
      </w:r>
      <w:r w:rsidR="00DA3D6A">
        <w:rPr>
          <w:rFonts w:ascii="Times New Roman" w:hAnsi="Times New Roman" w:cs="Times New Roman"/>
        </w:rPr>
        <w:t>A</w:t>
      </w:r>
      <w:r w:rsidRPr="00131649">
        <w:rPr>
          <w:rFonts w:ascii="Times New Roman" w:hAnsi="Times New Roman" w:cs="Times New Roman"/>
        </w:rPr>
        <w:t>ct, 1988, because he holds an office and he is required and authorised to carry out a public duty, viz, effectively and fearlessly representing his constituency.</w:t>
      </w:r>
    </w:p>
    <w:p w:rsidR="009C70D2" w:rsidRPr="00131649" w:rsidRDefault="00131649" w:rsidP="007D2DB3">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Under </w:t>
      </w:r>
      <w:r w:rsidR="003A38A2">
        <w:rPr>
          <w:rFonts w:ascii="Times New Roman" w:hAnsi="Times New Roman" w:cs="Times New Roman"/>
        </w:rPr>
        <w:t>Section</w:t>
      </w:r>
      <w:r w:rsidRPr="00131649">
        <w:rPr>
          <w:rFonts w:ascii="Times New Roman" w:hAnsi="Times New Roman" w:cs="Times New Roman"/>
        </w:rPr>
        <w:t xml:space="preserve"> 19 of the </w:t>
      </w:r>
      <w:r w:rsidR="00DA3D6A">
        <w:rPr>
          <w:rFonts w:ascii="Times New Roman" w:hAnsi="Times New Roman" w:cs="Times New Roman"/>
        </w:rPr>
        <w:t>P</w:t>
      </w:r>
      <w:r w:rsidRPr="00131649">
        <w:rPr>
          <w:rFonts w:ascii="Times New Roman" w:hAnsi="Times New Roman" w:cs="Times New Roman"/>
        </w:rPr>
        <w:t xml:space="preserve">revention of </w:t>
      </w:r>
      <w:r w:rsidR="00DA3D6A">
        <w:rPr>
          <w:rFonts w:ascii="Times New Roman" w:hAnsi="Times New Roman" w:cs="Times New Roman"/>
        </w:rPr>
        <w:t>C</w:t>
      </w:r>
      <w:r w:rsidRPr="00131649">
        <w:rPr>
          <w:rFonts w:ascii="Times New Roman" w:hAnsi="Times New Roman" w:cs="Times New Roman"/>
        </w:rPr>
        <w:t xml:space="preserve">orruption </w:t>
      </w:r>
      <w:r w:rsidR="00DA3D6A">
        <w:rPr>
          <w:rFonts w:ascii="Times New Roman" w:hAnsi="Times New Roman" w:cs="Times New Roman"/>
        </w:rPr>
        <w:t>A</w:t>
      </w:r>
      <w:r w:rsidRPr="00131649">
        <w:rPr>
          <w:rFonts w:ascii="Times New Roman" w:hAnsi="Times New Roman" w:cs="Times New Roman"/>
        </w:rPr>
        <w:t>ct, 1988 a public servant cannot be prosecuted for certain offences without the sanction of competent authority, i</w:t>
      </w:r>
      <w:r w:rsidR="007114AF">
        <w:rPr>
          <w:rFonts w:ascii="Times New Roman" w:hAnsi="Times New Roman" w:cs="Times New Roman"/>
        </w:rPr>
        <w:t>.</w:t>
      </w:r>
      <w:r w:rsidRPr="00131649">
        <w:rPr>
          <w:rFonts w:ascii="Times New Roman" w:hAnsi="Times New Roman" w:cs="Times New Roman"/>
        </w:rPr>
        <w:t xml:space="preserve">e, </w:t>
      </w:r>
      <w:proofErr w:type="gramStart"/>
      <w:r w:rsidRPr="00131649">
        <w:rPr>
          <w:rFonts w:ascii="Times New Roman" w:hAnsi="Times New Roman" w:cs="Times New Roman"/>
        </w:rPr>
        <w:t>The</w:t>
      </w:r>
      <w:proofErr w:type="gramEnd"/>
      <w:r w:rsidRPr="00131649">
        <w:rPr>
          <w:rFonts w:ascii="Times New Roman" w:hAnsi="Times New Roman" w:cs="Times New Roman"/>
        </w:rPr>
        <w:t xml:space="preserve"> authority competent to remove him from office. In the case of a </w:t>
      </w:r>
      <w:proofErr w:type="gramStart"/>
      <w:r w:rsidRPr="00131649">
        <w:rPr>
          <w:rFonts w:ascii="Times New Roman" w:hAnsi="Times New Roman" w:cs="Times New Roman"/>
        </w:rPr>
        <w:t>member</w:t>
      </w:r>
      <w:proofErr w:type="gramEnd"/>
      <w:r w:rsidRPr="00131649">
        <w:rPr>
          <w:rFonts w:ascii="Times New Roman" w:hAnsi="Times New Roman" w:cs="Times New Roman"/>
        </w:rPr>
        <w:t xml:space="preserve"> of Parliament or state legislature, there exists no such competent authority capable of removing him. Therefore, the majority view is that a member can be prosecuted for such offences, but after obtaining the permission of chairman or speaker as the case maybe of the concerned house.</w:t>
      </w:r>
    </w:p>
    <w:p w:rsidR="009C70D2" w:rsidRPr="00131649" w:rsidRDefault="007114AF" w:rsidP="00131649">
      <w:pPr>
        <w:pStyle w:val="Body"/>
        <w:spacing w:before="120" w:after="120" w:line="276" w:lineRule="auto"/>
        <w:rPr>
          <w:rFonts w:ascii="Times New Roman" w:hAnsi="Times New Roman" w:cs="Times New Roman"/>
        </w:rPr>
      </w:pPr>
      <w:r>
        <w:rPr>
          <w:rFonts w:ascii="Times New Roman" w:hAnsi="Times New Roman" w:cs="Times New Roman"/>
        </w:rPr>
        <w:t>__________________________________________________</w:t>
      </w:r>
    </w:p>
    <w:p w:rsidR="009C70D2" w:rsidRPr="005679A9" w:rsidRDefault="00131649" w:rsidP="005679A9">
      <w:pPr>
        <w:pStyle w:val="Heading2"/>
      </w:pPr>
      <w:bookmarkStart w:id="77" w:name="_Toc75032356"/>
      <w:r w:rsidRPr="005679A9">
        <w:lastRenderedPageBreak/>
        <w:t>Topic</w:t>
      </w:r>
      <w:r w:rsidR="003110E6" w:rsidRPr="005679A9">
        <w:t xml:space="preserve">: </w:t>
      </w:r>
      <w:r w:rsidRPr="005679A9">
        <w:t xml:space="preserve">Parliamentary </w:t>
      </w:r>
      <w:r w:rsidR="007114AF" w:rsidRPr="005679A9">
        <w:t xml:space="preserve">Privileges </w:t>
      </w:r>
      <w:proofErr w:type="gramStart"/>
      <w:r w:rsidR="003110E6" w:rsidRPr="005679A9">
        <w:t>And</w:t>
      </w:r>
      <w:proofErr w:type="gramEnd"/>
      <w:r w:rsidR="003110E6" w:rsidRPr="005679A9">
        <w:t xml:space="preserve"> </w:t>
      </w:r>
      <w:r w:rsidR="00FF7434" w:rsidRPr="005679A9">
        <w:t>Fundamental Right</w:t>
      </w:r>
      <w:bookmarkEnd w:id="77"/>
    </w:p>
    <w:p w:rsidR="009C70D2" w:rsidRPr="007D2DB3" w:rsidRDefault="00924748" w:rsidP="00924748">
      <w:pPr>
        <w:pStyle w:val="Body"/>
        <w:spacing w:before="120" w:after="120" w:line="276" w:lineRule="auto"/>
        <w:jc w:val="both"/>
        <w:rPr>
          <w:rFonts w:ascii="Times New Roman" w:hAnsi="Times New Roman" w:cs="Times New Roman"/>
          <w:b/>
        </w:rPr>
      </w:pPr>
      <w:r w:rsidRPr="007D2DB3">
        <w:rPr>
          <w:rFonts w:ascii="Times New Roman" w:hAnsi="Times New Roman" w:cs="Times New Roman"/>
          <w:b/>
        </w:rPr>
        <w:t xml:space="preserve">Name of the </w:t>
      </w:r>
      <w:r w:rsidR="007114AF">
        <w:rPr>
          <w:rFonts w:ascii="Times New Roman" w:hAnsi="Times New Roman" w:cs="Times New Roman"/>
          <w:b/>
        </w:rPr>
        <w:t>C</w:t>
      </w:r>
      <w:r w:rsidRPr="007D2DB3">
        <w:rPr>
          <w:rFonts w:ascii="Times New Roman" w:hAnsi="Times New Roman" w:cs="Times New Roman"/>
          <w:b/>
        </w:rPr>
        <w:t>ase:</w:t>
      </w:r>
      <w:r w:rsidR="00131649" w:rsidRPr="007D2DB3">
        <w:rPr>
          <w:rFonts w:ascii="Times New Roman" w:hAnsi="Times New Roman" w:cs="Times New Roman"/>
          <w:b/>
        </w:rPr>
        <w:t xml:space="preserve">  </w:t>
      </w:r>
      <w:r w:rsidR="00131649" w:rsidRPr="007D2DB3">
        <w:rPr>
          <w:rFonts w:ascii="Times New Roman" w:hAnsi="Times New Roman" w:cs="Times New Roman"/>
          <w:b/>
          <w:lang w:val="da-DK"/>
        </w:rPr>
        <w:t>Keshav Singh</w:t>
      </w:r>
      <w:r w:rsidR="00131649" w:rsidRPr="007D2DB3">
        <w:rPr>
          <w:rFonts w:ascii="Times New Roman" w:hAnsi="Times New Roman" w:cs="Times New Roman"/>
          <w:b/>
        </w:rPr>
        <w:t xml:space="preserve"> v. </w:t>
      </w:r>
      <w:r w:rsidR="00131649" w:rsidRPr="007D2DB3">
        <w:rPr>
          <w:rFonts w:ascii="Times New Roman" w:hAnsi="Times New Roman" w:cs="Times New Roman"/>
          <w:b/>
          <w:lang w:val="it-IT"/>
        </w:rPr>
        <w:t>Speaker, legislative assembly</w:t>
      </w:r>
      <w:r w:rsidR="00131649" w:rsidRPr="007D2DB3">
        <w:rPr>
          <w:rFonts w:ascii="Times New Roman" w:hAnsi="Times New Roman" w:cs="Times New Roman"/>
          <w:b/>
        </w:rPr>
        <w:t>, AIR 1965 SC 349</w:t>
      </w:r>
    </w:p>
    <w:p w:rsidR="009C70D2" w:rsidRPr="00131649" w:rsidRDefault="00EB7198" w:rsidP="00EB7198">
      <w:pPr>
        <w:pStyle w:val="Body"/>
        <w:spacing w:before="120" w:after="120" w:line="276" w:lineRule="auto"/>
        <w:jc w:val="both"/>
        <w:rPr>
          <w:rFonts w:ascii="Times New Roman" w:hAnsi="Times New Roman" w:cs="Times New Roman"/>
        </w:rPr>
      </w:pPr>
      <w:proofErr w:type="gramStart"/>
      <w:r w:rsidRPr="00EB7198">
        <w:rPr>
          <w:rFonts w:ascii="Times New Roman" w:hAnsi="Times New Roman" w:cs="Times New Roman"/>
          <w:b/>
        </w:rPr>
        <w:t>Bench</w:t>
      </w:r>
      <w:r w:rsidR="00131649" w:rsidRPr="00131649">
        <w:rPr>
          <w:rFonts w:ascii="Times New Roman" w:hAnsi="Times New Roman" w:cs="Times New Roman"/>
        </w:rPr>
        <w:t xml:space="preserve"> </w:t>
      </w:r>
      <w:r w:rsidR="007114AF">
        <w:rPr>
          <w:rFonts w:ascii="Times New Roman" w:hAnsi="Times New Roman" w:cs="Times New Roman"/>
        </w:rPr>
        <w:t>:</w:t>
      </w:r>
      <w:proofErr w:type="gramEnd"/>
      <w:r w:rsidR="005511D0">
        <w:rPr>
          <w:rFonts w:ascii="Times New Roman" w:hAnsi="Times New Roman" w:cs="Times New Roman"/>
        </w:rPr>
        <w:t xml:space="preserve"> </w:t>
      </w:r>
      <w:r w:rsidR="00131649" w:rsidRPr="00131649">
        <w:rPr>
          <w:rFonts w:ascii="Times New Roman" w:hAnsi="Times New Roman" w:cs="Times New Roman"/>
        </w:rPr>
        <w:t>Justice J</w:t>
      </w:r>
      <w:r w:rsidR="005511D0">
        <w:rPr>
          <w:rFonts w:ascii="Times New Roman" w:hAnsi="Times New Roman" w:cs="Times New Roman"/>
        </w:rPr>
        <w:t>.</w:t>
      </w:r>
      <w:r w:rsidR="00131649" w:rsidRPr="00131649">
        <w:rPr>
          <w:rFonts w:ascii="Times New Roman" w:hAnsi="Times New Roman" w:cs="Times New Roman"/>
        </w:rPr>
        <w:t xml:space="preserve"> Takru &amp; Justice G</w:t>
      </w:r>
      <w:r w:rsidR="005511D0">
        <w:rPr>
          <w:rFonts w:ascii="Times New Roman" w:hAnsi="Times New Roman" w:cs="Times New Roman"/>
        </w:rPr>
        <w:t>.</w:t>
      </w:r>
      <w:r w:rsidR="00131649" w:rsidRPr="00131649">
        <w:rPr>
          <w:rFonts w:ascii="Times New Roman" w:hAnsi="Times New Roman" w:cs="Times New Roman"/>
        </w:rPr>
        <w:t xml:space="preserve"> Mathur</w:t>
      </w:r>
    </w:p>
    <w:p w:rsidR="009C70D2" w:rsidRPr="007D2DB3" w:rsidRDefault="00131649" w:rsidP="00131649">
      <w:pPr>
        <w:pStyle w:val="Body"/>
        <w:spacing w:before="120" w:after="120" w:line="276" w:lineRule="auto"/>
        <w:rPr>
          <w:rFonts w:ascii="Times New Roman" w:hAnsi="Times New Roman" w:cs="Times New Roman"/>
          <w:b/>
          <w:bCs/>
        </w:rPr>
      </w:pPr>
      <w:r w:rsidRPr="007D2DB3">
        <w:rPr>
          <w:rFonts w:ascii="Times New Roman" w:hAnsi="Times New Roman" w:cs="Times New Roman"/>
          <w:b/>
          <w:bCs/>
        </w:rPr>
        <w:t xml:space="preserve">Issue: </w:t>
      </w:r>
    </w:p>
    <w:p w:rsidR="009C70D2" w:rsidRPr="00131649" w:rsidRDefault="00131649" w:rsidP="007D2DB3">
      <w:pPr>
        <w:pStyle w:val="Body"/>
        <w:numPr>
          <w:ilvl w:val="0"/>
          <w:numId w:val="19"/>
        </w:numPr>
        <w:spacing w:before="120" w:after="120" w:line="276" w:lineRule="auto"/>
        <w:jc w:val="both"/>
        <w:rPr>
          <w:rFonts w:ascii="Times New Roman" w:hAnsi="Times New Roman" w:cs="Times New Roman"/>
        </w:rPr>
      </w:pPr>
      <w:r w:rsidRPr="00131649">
        <w:rPr>
          <w:rFonts w:ascii="Times New Roman" w:hAnsi="Times New Roman" w:cs="Times New Roman"/>
        </w:rPr>
        <w:t>W</w:t>
      </w:r>
      <w:r w:rsidR="005511D0">
        <w:rPr>
          <w:rFonts w:ascii="Times New Roman" w:hAnsi="Times New Roman" w:cs="Times New Roman"/>
        </w:rPr>
        <w:t>he</w:t>
      </w:r>
      <w:r w:rsidRPr="00131649">
        <w:rPr>
          <w:rFonts w:ascii="Times New Roman" w:hAnsi="Times New Roman" w:cs="Times New Roman"/>
        </w:rPr>
        <w:t xml:space="preserve">ther any other </w:t>
      </w:r>
      <w:r w:rsidR="00FF7434">
        <w:rPr>
          <w:rFonts w:ascii="Times New Roman" w:hAnsi="Times New Roman" w:cs="Times New Roman"/>
        </w:rPr>
        <w:t>Fundamental Right</w:t>
      </w:r>
      <w:r w:rsidRPr="00131649">
        <w:rPr>
          <w:rFonts w:ascii="Times New Roman" w:hAnsi="Times New Roman" w:cs="Times New Roman"/>
        </w:rPr>
        <w:t>s would apply to legislative privileges as it was not pertinent to the issue in hand</w:t>
      </w:r>
      <w:r w:rsidRPr="00131649">
        <w:rPr>
          <w:rFonts w:ascii="Times New Roman" w:hAnsi="Times New Roman" w:cs="Times New Roman"/>
          <w:lang w:val="zh-TW" w:eastAsia="zh-TW"/>
        </w:rPr>
        <w:t>?</w:t>
      </w:r>
    </w:p>
    <w:p w:rsidR="009C70D2" w:rsidRPr="00131649" w:rsidRDefault="00131649" w:rsidP="007D2DB3">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Whether a particular privilege claimed by a house exists or not on the basis whether the </w:t>
      </w:r>
      <w:proofErr w:type="gramStart"/>
      <w:r w:rsidRPr="00131649">
        <w:rPr>
          <w:rFonts w:ascii="Times New Roman" w:hAnsi="Times New Roman" w:cs="Times New Roman"/>
        </w:rPr>
        <w:t>house of commons</w:t>
      </w:r>
      <w:proofErr w:type="gramEnd"/>
      <w:r w:rsidRPr="00131649">
        <w:rPr>
          <w:rFonts w:ascii="Times New Roman" w:hAnsi="Times New Roman" w:cs="Times New Roman"/>
        </w:rPr>
        <w:t xml:space="preserve"> had enjoyed the same on January 26, 1950</w:t>
      </w:r>
      <w:r w:rsidRPr="00131649">
        <w:rPr>
          <w:rFonts w:ascii="Times New Roman" w:hAnsi="Times New Roman" w:cs="Times New Roman"/>
          <w:lang w:val="zh-TW" w:eastAsia="zh-TW"/>
        </w:rPr>
        <w:t>?</w:t>
      </w:r>
    </w:p>
    <w:p w:rsidR="009C70D2" w:rsidRPr="00131649" w:rsidRDefault="00131649" w:rsidP="007D2DB3">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Whether the power of house to commit for its contempt can be accepted in India in the view of the fact that, unlike England, India had a written constitution containing </w:t>
      </w:r>
      <w:r w:rsidR="00FF7434">
        <w:rPr>
          <w:rFonts w:ascii="Times New Roman" w:hAnsi="Times New Roman" w:cs="Times New Roman"/>
        </w:rPr>
        <w:t>Fundamental Right</w:t>
      </w:r>
      <w:r w:rsidRPr="00131649">
        <w:rPr>
          <w:rFonts w:ascii="Times New Roman" w:hAnsi="Times New Roman" w:cs="Times New Roman"/>
        </w:rPr>
        <w:t>, and the doctrine of judicial review of legislative action forms a part of countr</w:t>
      </w:r>
      <w:r w:rsidR="005511D0">
        <w:rPr>
          <w:rFonts w:ascii="Times New Roman" w:hAnsi="Times New Roman" w:cs="Times New Roman"/>
        </w:rPr>
        <w:t>y’s</w:t>
      </w:r>
      <w:r w:rsidRPr="00131649">
        <w:rPr>
          <w:rFonts w:ascii="Times New Roman" w:hAnsi="Times New Roman" w:cs="Times New Roman"/>
        </w:rPr>
        <w:t xml:space="preserve"> constitutional jurisprudence?</w:t>
      </w:r>
    </w:p>
    <w:p w:rsidR="009C70D2" w:rsidRPr="00131649" w:rsidRDefault="00131649" w:rsidP="007D2DB3">
      <w:pPr>
        <w:pStyle w:val="Body"/>
        <w:spacing w:before="120" w:after="120" w:line="276" w:lineRule="auto"/>
        <w:jc w:val="both"/>
        <w:rPr>
          <w:rFonts w:ascii="Times New Roman" w:hAnsi="Times New Roman" w:cs="Times New Roman"/>
        </w:rPr>
      </w:pPr>
      <w:r w:rsidRPr="007D2DB3">
        <w:rPr>
          <w:rFonts w:ascii="Times New Roman" w:hAnsi="Times New Roman" w:cs="Times New Roman"/>
          <w:b/>
          <w:bCs/>
        </w:rPr>
        <w:t xml:space="preserve">Fact of the </w:t>
      </w:r>
      <w:r w:rsidR="007114AF">
        <w:rPr>
          <w:rFonts w:ascii="Times New Roman" w:hAnsi="Times New Roman" w:cs="Times New Roman"/>
          <w:b/>
          <w:bCs/>
        </w:rPr>
        <w:t>C</w:t>
      </w:r>
      <w:r w:rsidRPr="007D2DB3">
        <w:rPr>
          <w:rFonts w:ascii="Times New Roman" w:hAnsi="Times New Roman" w:cs="Times New Roman"/>
          <w:b/>
          <w:bCs/>
        </w:rPr>
        <w:t>ase:</w:t>
      </w:r>
      <w:r w:rsidR="007D2DB3">
        <w:rPr>
          <w:rFonts w:ascii="Times New Roman" w:hAnsi="Times New Roman" w:cs="Times New Roman"/>
          <w:b/>
          <w:bCs/>
        </w:rPr>
        <w:t xml:space="preserve"> </w:t>
      </w:r>
      <w:r w:rsidRPr="00131649">
        <w:rPr>
          <w:rFonts w:ascii="Times New Roman" w:hAnsi="Times New Roman" w:cs="Times New Roman"/>
        </w:rPr>
        <w:t xml:space="preserve">Keshav Singh printed and published a pamphlet against a member of </w:t>
      </w:r>
      <w:r w:rsidR="007114AF">
        <w:rPr>
          <w:rFonts w:ascii="Times New Roman" w:hAnsi="Times New Roman" w:cs="Times New Roman"/>
        </w:rPr>
        <w:t>S</w:t>
      </w:r>
      <w:r w:rsidRPr="00131649">
        <w:rPr>
          <w:rFonts w:ascii="Times New Roman" w:hAnsi="Times New Roman" w:cs="Times New Roman"/>
        </w:rPr>
        <w:t xml:space="preserve">tate </w:t>
      </w:r>
      <w:r w:rsidR="007114AF">
        <w:rPr>
          <w:rFonts w:ascii="Times New Roman" w:hAnsi="Times New Roman" w:cs="Times New Roman"/>
        </w:rPr>
        <w:t>L</w:t>
      </w:r>
      <w:r w:rsidRPr="00131649">
        <w:rPr>
          <w:rFonts w:ascii="Times New Roman" w:hAnsi="Times New Roman" w:cs="Times New Roman"/>
        </w:rPr>
        <w:t xml:space="preserve">egislative </w:t>
      </w:r>
      <w:r w:rsidR="007114AF">
        <w:rPr>
          <w:rFonts w:ascii="Times New Roman" w:hAnsi="Times New Roman" w:cs="Times New Roman"/>
        </w:rPr>
        <w:t>A</w:t>
      </w:r>
      <w:r w:rsidRPr="00131649">
        <w:rPr>
          <w:rFonts w:ascii="Times New Roman" w:hAnsi="Times New Roman" w:cs="Times New Roman"/>
        </w:rPr>
        <w:t xml:space="preserve">ssembly. The house adjudged him guilty of committing its contempt and sentenced him to be reprimanded. On 16 March 1964, when the speaker administered a reprimand to him, he behaved in the house in an objectionable manner. Accordingly, the House directed that he be imprisoned for seven days for committing contempt of House by his conduct in the house at the time of being reprimanded by the Speaker. On 19 March 1964, advocate Solomon presented a petition under </w:t>
      </w:r>
      <w:r w:rsidR="00050BA0">
        <w:rPr>
          <w:rFonts w:ascii="Times New Roman" w:hAnsi="Times New Roman" w:cs="Times New Roman"/>
        </w:rPr>
        <w:t>Article</w:t>
      </w:r>
      <w:r w:rsidRPr="00131649">
        <w:rPr>
          <w:rFonts w:ascii="Times New Roman" w:hAnsi="Times New Roman" w:cs="Times New Roman"/>
        </w:rPr>
        <w:t xml:space="preserve"> 226 to the Allahabad High Court for a </w:t>
      </w:r>
      <w:r w:rsidR="007114AF">
        <w:rPr>
          <w:rFonts w:ascii="Times New Roman" w:hAnsi="Times New Roman" w:cs="Times New Roman"/>
        </w:rPr>
        <w:t>writ</w:t>
      </w:r>
      <w:r w:rsidRPr="00131649">
        <w:rPr>
          <w:rFonts w:ascii="Times New Roman" w:hAnsi="Times New Roman" w:cs="Times New Roman"/>
        </w:rPr>
        <w:t xml:space="preserve"> of </w:t>
      </w:r>
      <w:r w:rsidRPr="007114AF">
        <w:rPr>
          <w:rFonts w:ascii="Times New Roman" w:hAnsi="Times New Roman" w:cs="Times New Roman"/>
          <w:i/>
          <w:iCs/>
        </w:rPr>
        <w:t>h</w:t>
      </w:r>
      <w:r w:rsidR="007114AF">
        <w:rPr>
          <w:rFonts w:ascii="Times New Roman" w:hAnsi="Times New Roman" w:cs="Times New Roman"/>
          <w:i/>
          <w:iCs/>
        </w:rPr>
        <w:t>a</w:t>
      </w:r>
      <w:r w:rsidR="007114AF" w:rsidRPr="007114AF">
        <w:rPr>
          <w:rFonts w:ascii="Times New Roman" w:hAnsi="Times New Roman" w:cs="Times New Roman"/>
          <w:i/>
          <w:iCs/>
        </w:rPr>
        <w:t>beas</w:t>
      </w:r>
      <w:r w:rsidRPr="007114AF">
        <w:rPr>
          <w:rFonts w:ascii="Times New Roman" w:hAnsi="Times New Roman" w:cs="Times New Roman"/>
          <w:i/>
          <w:iCs/>
        </w:rPr>
        <w:t xml:space="preserve"> corpus</w:t>
      </w:r>
      <w:r w:rsidRPr="00131649">
        <w:rPr>
          <w:rFonts w:ascii="Times New Roman" w:hAnsi="Times New Roman" w:cs="Times New Roman"/>
        </w:rPr>
        <w:t xml:space="preserve"> </w:t>
      </w:r>
      <w:r w:rsidR="007114AF">
        <w:rPr>
          <w:rFonts w:ascii="Times New Roman" w:hAnsi="Times New Roman" w:cs="Times New Roman"/>
        </w:rPr>
        <w:t xml:space="preserve">(to bring a party before a Court or a Judge) </w:t>
      </w:r>
      <w:r w:rsidRPr="00131649">
        <w:rPr>
          <w:rFonts w:ascii="Times New Roman" w:hAnsi="Times New Roman" w:cs="Times New Roman"/>
        </w:rPr>
        <w:t xml:space="preserve">on behalf of Keshav Singh alleging that his detention was illegal as the house had no </w:t>
      </w:r>
      <w:r w:rsidRPr="00131649">
        <w:rPr>
          <w:rFonts w:ascii="Times New Roman" w:hAnsi="Times New Roman" w:cs="Times New Roman"/>
        </w:rPr>
        <w:lastRenderedPageBreak/>
        <w:t xml:space="preserve">authority to do so; he had not been given an opportunity to defend himself and that his detention was </w:t>
      </w:r>
      <w:r w:rsidR="007114AF" w:rsidRPr="007114AF">
        <w:rPr>
          <w:rFonts w:ascii="Times New Roman" w:hAnsi="Times New Roman" w:cs="Times New Roman"/>
          <w:i/>
          <w:iCs/>
        </w:rPr>
        <w:t>m</w:t>
      </w:r>
      <w:r w:rsidRPr="007114AF">
        <w:rPr>
          <w:rFonts w:ascii="Times New Roman" w:hAnsi="Times New Roman" w:cs="Times New Roman"/>
          <w:i/>
          <w:iCs/>
        </w:rPr>
        <w:t>ala fide</w:t>
      </w:r>
      <w:r w:rsidRPr="00131649">
        <w:rPr>
          <w:rFonts w:ascii="Times New Roman" w:hAnsi="Times New Roman" w:cs="Times New Roman"/>
        </w:rPr>
        <w:t xml:space="preserve"> </w:t>
      </w:r>
      <w:r w:rsidR="007114AF">
        <w:rPr>
          <w:rFonts w:ascii="Times New Roman" w:hAnsi="Times New Roman" w:cs="Times New Roman"/>
        </w:rPr>
        <w:t xml:space="preserve">(carried out in bad faith) </w:t>
      </w:r>
      <w:r w:rsidRPr="00131649">
        <w:rPr>
          <w:rFonts w:ascii="Times New Roman" w:hAnsi="Times New Roman" w:cs="Times New Roman"/>
        </w:rPr>
        <w:t xml:space="preserve">and against natural justice. The court passed an interim bail order releasing cases in pending a full hearing of the petition on merits. Instead of filing a return to Keshav Singh petition, the house resolved </w:t>
      </w:r>
      <w:r w:rsidRPr="007114AF">
        <w:rPr>
          <w:rFonts w:ascii="Times New Roman" w:hAnsi="Times New Roman" w:cs="Times New Roman"/>
          <w:i/>
          <w:iCs/>
        </w:rPr>
        <w:t>pre-emptorily</w:t>
      </w:r>
      <w:r w:rsidRPr="00131649">
        <w:rPr>
          <w:rFonts w:ascii="Times New Roman" w:hAnsi="Times New Roman" w:cs="Times New Roman"/>
        </w:rPr>
        <w:t xml:space="preserve"> </w:t>
      </w:r>
      <w:r w:rsidR="007114AF">
        <w:rPr>
          <w:rFonts w:ascii="Times New Roman" w:hAnsi="Times New Roman" w:cs="Times New Roman"/>
        </w:rPr>
        <w:t xml:space="preserve">(to take action in order to prevent happening) </w:t>
      </w:r>
      <w:r w:rsidRPr="00131649">
        <w:rPr>
          <w:rFonts w:ascii="Times New Roman" w:hAnsi="Times New Roman" w:cs="Times New Roman"/>
        </w:rPr>
        <w:t>that Keshav Singh, advocate Solomon and two judges of High Court who had passed the interim bail order, had committed contempt of the house and that they be brought before it in custody.</w:t>
      </w:r>
    </w:p>
    <w:p w:rsidR="009C70D2" w:rsidRPr="00131649" w:rsidRDefault="00131649" w:rsidP="007D2DB3">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judge moved petition under </w:t>
      </w:r>
      <w:r w:rsidR="00050BA0">
        <w:rPr>
          <w:rFonts w:ascii="Times New Roman" w:hAnsi="Times New Roman" w:cs="Times New Roman"/>
        </w:rPr>
        <w:t>Article</w:t>
      </w:r>
      <w:r w:rsidRPr="00131649">
        <w:rPr>
          <w:rFonts w:ascii="Times New Roman" w:hAnsi="Times New Roman" w:cs="Times New Roman"/>
        </w:rPr>
        <w:t xml:space="preserve"> 226 in the High Court asserting that the dissolution of the house was wholly unconstitutional and violated the provision of </w:t>
      </w:r>
      <w:r w:rsidR="00050BA0">
        <w:rPr>
          <w:rFonts w:ascii="Times New Roman" w:hAnsi="Times New Roman" w:cs="Times New Roman"/>
        </w:rPr>
        <w:t>Article</w:t>
      </w:r>
      <w:r w:rsidRPr="00131649">
        <w:rPr>
          <w:rFonts w:ascii="Times New Roman" w:hAnsi="Times New Roman" w:cs="Times New Roman"/>
        </w:rPr>
        <w:t xml:space="preserve"> 211 [</w:t>
      </w:r>
      <w:r w:rsidR="00050BA0">
        <w:rPr>
          <w:rFonts w:ascii="Times New Roman" w:hAnsi="Times New Roman" w:cs="Times New Roman"/>
        </w:rPr>
        <w:t>Article</w:t>
      </w:r>
      <w:r w:rsidRPr="00131649">
        <w:rPr>
          <w:rFonts w:ascii="Times New Roman" w:hAnsi="Times New Roman" w:cs="Times New Roman"/>
        </w:rPr>
        <w:t xml:space="preserve"> 121 in case of Parliament]; that in ordering release of Keshav Singh on the habeas</w:t>
      </w:r>
      <w:r w:rsidRPr="00131649">
        <w:rPr>
          <w:rFonts w:ascii="Times New Roman" w:hAnsi="Times New Roman" w:cs="Times New Roman"/>
          <w:lang w:val="fr-FR"/>
        </w:rPr>
        <w:t xml:space="preserve"> corpus petition,</w:t>
      </w:r>
      <w:r w:rsidRPr="00131649">
        <w:rPr>
          <w:rFonts w:ascii="Times New Roman" w:hAnsi="Times New Roman" w:cs="Times New Roman"/>
        </w:rPr>
        <w:t xml:space="preserve"> The judges were exercising their jurisdiction and authority vested in them as judges of the High Court under </w:t>
      </w:r>
      <w:r w:rsidR="00050BA0">
        <w:rPr>
          <w:rFonts w:ascii="Times New Roman" w:hAnsi="Times New Roman" w:cs="Times New Roman"/>
        </w:rPr>
        <w:t>Article</w:t>
      </w:r>
      <w:r w:rsidRPr="00131649">
        <w:rPr>
          <w:rFonts w:ascii="Times New Roman" w:hAnsi="Times New Roman" w:cs="Times New Roman"/>
        </w:rPr>
        <w:t xml:space="preserve"> 226. A full bench consisting of all the 28 judges of High Court ordered stay of the implementation of the resolution of the House till the disposal of the said petition.</w:t>
      </w:r>
    </w:p>
    <w:p w:rsidR="009C70D2" w:rsidRPr="00131649" w:rsidRDefault="00131649" w:rsidP="007D2DB3">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Thereafter, the house then passed a clarificatory resolution saying that its earlier resolution had given rise to misgiving that the concerned person would be deprived of an opportunity of explanation; that it was not so and the question of contempt would be decided only after giving an opportunity to explain to the judges. The </w:t>
      </w:r>
      <w:proofErr w:type="gramStart"/>
      <w:r w:rsidRPr="00131649">
        <w:rPr>
          <w:rFonts w:ascii="Times New Roman" w:hAnsi="Times New Roman" w:cs="Times New Roman"/>
        </w:rPr>
        <w:t>warrant of arrest against two judges were</w:t>
      </w:r>
      <w:proofErr w:type="gramEnd"/>
      <w:r w:rsidRPr="00131649">
        <w:rPr>
          <w:rFonts w:ascii="Times New Roman" w:hAnsi="Times New Roman" w:cs="Times New Roman"/>
        </w:rPr>
        <w:t xml:space="preserve"> withdrawn, but they were placed under an obligation to appear before house and explain why the house should not proceed against them for its contempt. The High Court again granted a stay order against the implementation of this resolution. Thus, there emerged a complete legislative judicial deadlock.</w:t>
      </w:r>
    </w:p>
    <w:p w:rsidR="009C70D2" w:rsidRPr="00131649" w:rsidRDefault="00131649" w:rsidP="007D2DB3">
      <w:pPr>
        <w:pStyle w:val="Body"/>
        <w:spacing w:before="120" w:after="120" w:line="276" w:lineRule="auto"/>
        <w:jc w:val="both"/>
        <w:rPr>
          <w:rFonts w:ascii="Times New Roman" w:hAnsi="Times New Roman" w:cs="Times New Roman"/>
        </w:rPr>
      </w:pPr>
      <w:r w:rsidRPr="00131649">
        <w:rPr>
          <w:rFonts w:ascii="Times New Roman" w:hAnsi="Times New Roman" w:cs="Times New Roman"/>
        </w:rPr>
        <w:lastRenderedPageBreak/>
        <w:t xml:space="preserve">At this stage, the President of India referred the matter to the Supreme Court for its advisory opinion under </w:t>
      </w:r>
      <w:r w:rsidR="00050BA0">
        <w:rPr>
          <w:rFonts w:ascii="Times New Roman" w:hAnsi="Times New Roman" w:cs="Times New Roman"/>
        </w:rPr>
        <w:t>Article</w:t>
      </w:r>
      <w:r w:rsidRPr="00131649">
        <w:rPr>
          <w:rFonts w:ascii="Times New Roman" w:hAnsi="Times New Roman" w:cs="Times New Roman"/>
        </w:rPr>
        <w:t xml:space="preserve"> 143 of the Constitution of India.</w:t>
      </w:r>
    </w:p>
    <w:p w:rsidR="009C70D2" w:rsidRPr="00131649" w:rsidRDefault="00131649" w:rsidP="007D2DB3">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Supreme Court held that the two judges had not committed contempt of the legislature by issuing the bail order. The judges had jurisdiction and competence to entertain cases since petition and to pass the order as they did. The assembly was not competent to direct the custody and production before itself of the advocates and the </w:t>
      </w:r>
      <w:r w:rsidRPr="00131649">
        <w:rPr>
          <w:rFonts w:ascii="Times New Roman" w:hAnsi="Times New Roman" w:cs="Times New Roman"/>
          <w:lang w:val="pt-PT"/>
        </w:rPr>
        <w:t>judges.</w:t>
      </w:r>
      <w:r w:rsidRPr="00131649">
        <w:rPr>
          <w:rFonts w:ascii="Times New Roman" w:hAnsi="Times New Roman" w:cs="Times New Roman"/>
        </w:rPr>
        <w:t xml:space="preserve"> It was further held that the three wings of democratic state, viz, legislature, executive and the judiciary. The court emphasised that these three organs must function not in antimony, nor in a spirit of hostility, but rationally harmoniously.</w:t>
      </w:r>
    </w:p>
    <w:p w:rsidR="009C70D2" w:rsidRPr="00131649" w:rsidRDefault="00131649" w:rsidP="007D2DB3">
      <w:pPr>
        <w:pStyle w:val="Body"/>
        <w:spacing w:before="120" w:after="120" w:line="276" w:lineRule="auto"/>
        <w:jc w:val="both"/>
        <w:rPr>
          <w:rFonts w:ascii="Times New Roman" w:hAnsi="Times New Roman" w:cs="Times New Roman"/>
        </w:rPr>
      </w:pPr>
      <w:r w:rsidRPr="007D2DB3">
        <w:rPr>
          <w:rFonts w:ascii="Times New Roman" w:hAnsi="Times New Roman" w:cs="Times New Roman"/>
          <w:b/>
          <w:bCs/>
        </w:rPr>
        <w:t>Judgment:</w:t>
      </w:r>
      <w:r w:rsidR="007D2DB3">
        <w:rPr>
          <w:rFonts w:ascii="Times New Roman" w:hAnsi="Times New Roman" w:cs="Times New Roman"/>
          <w:b/>
          <w:bCs/>
        </w:rPr>
        <w:t xml:space="preserve"> </w:t>
      </w:r>
      <w:r w:rsidRPr="00131649">
        <w:rPr>
          <w:rFonts w:ascii="Times New Roman" w:hAnsi="Times New Roman" w:cs="Times New Roman"/>
        </w:rPr>
        <w:t xml:space="preserve">The Supreme Court while considering the question of mutual relationship between </w:t>
      </w:r>
      <w:r w:rsidR="00FF7434">
        <w:rPr>
          <w:rFonts w:ascii="Times New Roman" w:hAnsi="Times New Roman" w:cs="Times New Roman"/>
        </w:rPr>
        <w:t>Fundamental Right</w:t>
      </w:r>
      <w:r w:rsidRPr="00131649">
        <w:rPr>
          <w:rFonts w:ascii="Times New Roman" w:hAnsi="Times New Roman" w:cs="Times New Roman"/>
        </w:rPr>
        <w:t xml:space="preserve">s and legislative privilege held </w:t>
      </w:r>
      <w:r w:rsidR="003874D5">
        <w:rPr>
          <w:rFonts w:ascii="Times New Roman" w:hAnsi="Times New Roman" w:cs="Times New Roman"/>
        </w:rPr>
        <w:t xml:space="preserve">that </w:t>
      </w:r>
      <w:r w:rsidR="00050BA0">
        <w:rPr>
          <w:rFonts w:ascii="Times New Roman" w:hAnsi="Times New Roman" w:cs="Times New Roman"/>
        </w:rPr>
        <w:t>Article</w:t>
      </w:r>
      <w:r w:rsidRPr="00131649">
        <w:rPr>
          <w:rFonts w:ascii="Times New Roman" w:hAnsi="Times New Roman" w:cs="Times New Roman"/>
        </w:rPr>
        <w:t xml:space="preserve"> 21 would apply to Parliamentary privileges and a person would be free to come to the court for a rate of </w:t>
      </w:r>
      <w:r w:rsidR="003874D5" w:rsidRPr="003874D5">
        <w:rPr>
          <w:rFonts w:ascii="Times New Roman" w:hAnsi="Times New Roman" w:cs="Times New Roman"/>
          <w:i/>
          <w:iCs/>
        </w:rPr>
        <w:t>habeas</w:t>
      </w:r>
      <w:r w:rsidRPr="003874D5">
        <w:rPr>
          <w:rFonts w:ascii="Times New Roman" w:hAnsi="Times New Roman" w:cs="Times New Roman"/>
          <w:i/>
          <w:iCs/>
        </w:rPr>
        <w:t xml:space="preserve"> corpus</w:t>
      </w:r>
      <w:r w:rsidRPr="00131649">
        <w:rPr>
          <w:rFonts w:ascii="Times New Roman" w:hAnsi="Times New Roman" w:cs="Times New Roman"/>
        </w:rPr>
        <w:t xml:space="preserve"> on the ground that he had been deprived of his personal liberty not in accordance with the law but for capricious </w:t>
      </w:r>
      <w:r w:rsidRPr="00131649">
        <w:rPr>
          <w:rFonts w:ascii="Times New Roman" w:hAnsi="Times New Roman" w:cs="Times New Roman"/>
          <w:lang w:val="it-IT"/>
        </w:rPr>
        <w:t>or malafide</w:t>
      </w:r>
      <w:r w:rsidRPr="00131649">
        <w:rPr>
          <w:rFonts w:ascii="Times New Roman" w:hAnsi="Times New Roman" w:cs="Times New Roman"/>
        </w:rPr>
        <w:t xml:space="preserve"> reasons. </w:t>
      </w:r>
    </w:p>
    <w:p w:rsidR="009C70D2" w:rsidRPr="00131649" w:rsidRDefault="00131649" w:rsidP="007D2DB3">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Supreme Court in concerned to the first issue mentioned herewith held that the position appears to be that it is wrong to suppose that no </w:t>
      </w:r>
      <w:r w:rsidR="00FF7434">
        <w:rPr>
          <w:rFonts w:ascii="Times New Roman" w:hAnsi="Times New Roman" w:cs="Times New Roman"/>
        </w:rPr>
        <w:t>Fundamental Right</w:t>
      </w:r>
      <w:r w:rsidR="003874D5">
        <w:rPr>
          <w:rFonts w:ascii="Times New Roman" w:hAnsi="Times New Roman" w:cs="Times New Roman"/>
        </w:rPr>
        <w:t xml:space="preserve"> </w:t>
      </w:r>
      <w:r w:rsidRPr="00131649">
        <w:rPr>
          <w:rFonts w:ascii="Times New Roman" w:hAnsi="Times New Roman" w:cs="Times New Roman"/>
        </w:rPr>
        <w:t xml:space="preserve">applies to the area of legislative privileges. Some </w:t>
      </w:r>
      <w:r w:rsidR="00FF7434">
        <w:rPr>
          <w:rFonts w:ascii="Times New Roman" w:hAnsi="Times New Roman" w:cs="Times New Roman"/>
        </w:rPr>
        <w:t>Fundamental Right</w:t>
      </w:r>
      <w:r w:rsidRPr="00131649">
        <w:rPr>
          <w:rFonts w:ascii="Times New Roman" w:hAnsi="Times New Roman" w:cs="Times New Roman"/>
        </w:rPr>
        <w:t xml:space="preserve">s, like </w:t>
      </w:r>
      <w:r w:rsidR="00050BA0">
        <w:rPr>
          <w:rFonts w:ascii="Times New Roman" w:hAnsi="Times New Roman" w:cs="Times New Roman"/>
        </w:rPr>
        <w:t>Article</w:t>
      </w:r>
      <w:r w:rsidRPr="00131649">
        <w:rPr>
          <w:rFonts w:ascii="Times New Roman" w:hAnsi="Times New Roman" w:cs="Times New Roman"/>
        </w:rPr>
        <w:t xml:space="preserve"> 19(1</w:t>
      </w:r>
      <w:proofErr w:type="gramStart"/>
      <w:r w:rsidRPr="00131649">
        <w:rPr>
          <w:rFonts w:ascii="Times New Roman" w:hAnsi="Times New Roman" w:cs="Times New Roman"/>
        </w:rPr>
        <w:t>)(</w:t>
      </w:r>
      <w:proofErr w:type="gramEnd"/>
      <w:r w:rsidRPr="00131649">
        <w:rPr>
          <w:rFonts w:ascii="Times New Roman" w:hAnsi="Times New Roman" w:cs="Times New Roman"/>
        </w:rPr>
        <w:t xml:space="preserve">a), do not apply. Perhaps, </w:t>
      </w:r>
      <w:r w:rsidR="00050BA0">
        <w:rPr>
          <w:rFonts w:ascii="Times New Roman" w:hAnsi="Times New Roman" w:cs="Times New Roman"/>
        </w:rPr>
        <w:t>Article</w:t>
      </w:r>
      <w:r w:rsidRPr="00131649">
        <w:rPr>
          <w:rFonts w:ascii="Times New Roman" w:hAnsi="Times New Roman" w:cs="Times New Roman"/>
        </w:rPr>
        <w:t xml:space="preserve"> 19(1</w:t>
      </w:r>
      <w:proofErr w:type="gramStart"/>
      <w:r w:rsidRPr="00131649">
        <w:rPr>
          <w:rFonts w:ascii="Times New Roman" w:hAnsi="Times New Roman" w:cs="Times New Roman"/>
        </w:rPr>
        <w:t>)(</w:t>
      </w:r>
      <w:proofErr w:type="gramEnd"/>
      <w:r w:rsidRPr="00131649">
        <w:rPr>
          <w:rFonts w:ascii="Times New Roman" w:hAnsi="Times New Roman" w:cs="Times New Roman"/>
        </w:rPr>
        <w:t>a) to</w:t>
      </w:r>
      <w:r w:rsidRPr="00131649">
        <w:rPr>
          <w:rFonts w:ascii="Times New Roman" w:hAnsi="Times New Roman" w:cs="Times New Roman"/>
          <w:lang w:val="fr-FR"/>
        </w:rPr>
        <w:t xml:space="preserve"> </w:t>
      </w:r>
      <w:r w:rsidR="00050BA0">
        <w:rPr>
          <w:rFonts w:ascii="Times New Roman" w:hAnsi="Times New Roman" w:cs="Times New Roman"/>
          <w:lang w:val="fr-FR"/>
        </w:rPr>
        <w:t>Article</w:t>
      </w:r>
      <w:r w:rsidRPr="00131649">
        <w:rPr>
          <w:rFonts w:ascii="Times New Roman" w:hAnsi="Times New Roman" w:cs="Times New Roman"/>
          <w:lang w:val="fr-FR"/>
        </w:rPr>
        <w:t xml:space="preserve"> 19</w:t>
      </w:r>
      <w:r w:rsidRPr="00131649">
        <w:rPr>
          <w:rFonts w:ascii="Times New Roman" w:hAnsi="Times New Roman" w:cs="Times New Roman"/>
        </w:rPr>
        <w:t xml:space="preserve">(1)(g) would not apply. On the other hand, some </w:t>
      </w:r>
      <w:r w:rsidR="00FF7434">
        <w:rPr>
          <w:rFonts w:ascii="Times New Roman" w:hAnsi="Times New Roman" w:cs="Times New Roman"/>
        </w:rPr>
        <w:t>Fundamental Right</w:t>
      </w:r>
      <w:r w:rsidRPr="00131649">
        <w:rPr>
          <w:rFonts w:ascii="Times New Roman" w:hAnsi="Times New Roman" w:cs="Times New Roman"/>
        </w:rPr>
        <w:t xml:space="preserve">s, example, </w:t>
      </w:r>
      <w:r w:rsidR="00050BA0">
        <w:rPr>
          <w:rFonts w:ascii="Times New Roman" w:hAnsi="Times New Roman" w:cs="Times New Roman"/>
        </w:rPr>
        <w:t>Article</w:t>
      </w:r>
      <w:r w:rsidRPr="00131649">
        <w:rPr>
          <w:rFonts w:ascii="Times New Roman" w:hAnsi="Times New Roman" w:cs="Times New Roman"/>
        </w:rPr>
        <w:t xml:space="preserve"> 21 do apply, while the position with regard to others, example, </w:t>
      </w:r>
      <w:r w:rsidR="00050BA0">
        <w:rPr>
          <w:rFonts w:ascii="Times New Roman" w:hAnsi="Times New Roman" w:cs="Times New Roman"/>
        </w:rPr>
        <w:t>Article</w:t>
      </w:r>
      <w:r w:rsidRPr="00131649">
        <w:rPr>
          <w:rFonts w:ascii="Times New Roman" w:hAnsi="Times New Roman" w:cs="Times New Roman"/>
        </w:rPr>
        <w:t xml:space="preserve"> 22(1) and </w:t>
      </w:r>
      <w:r w:rsidR="00050BA0">
        <w:rPr>
          <w:rFonts w:ascii="Times New Roman" w:hAnsi="Times New Roman" w:cs="Times New Roman"/>
        </w:rPr>
        <w:t>Article</w:t>
      </w:r>
      <w:r w:rsidRPr="00131649">
        <w:rPr>
          <w:rFonts w:ascii="Times New Roman" w:hAnsi="Times New Roman" w:cs="Times New Roman"/>
        </w:rPr>
        <w:t xml:space="preserve"> 22(2), is not clear. </w:t>
      </w:r>
    </w:p>
    <w:p w:rsidR="00DC401C" w:rsidRPr="005A2EEF" w:rsidRDefault="00131649" w:rsidP="007D2DB3">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Supreme Court in regard to issue number 2 mentioned herewith, </w:t>
      </w:r>
      <w:r w:rsidR="003874D5">
        <w:rPr>
          <w:rFonts w:ascii="Times New Roman" w:hAnsi="Times New Roman" w:cs="Times New Roman"/>
        </w:rPr>
        <w:t>t</w:t>
      </w:r>
      <w:r w:rsidRPr="00131649">
        <w:rPr>
          <w:rFonts w:ascii="Times New Roman" w:hAnsi="Times New Roman" w:cs="Times New Roman"/>
        </w:rPr>
        <w:t xml:space="preserve">he court retaliated to the judgement pronounced in </w:t>
      </w:r>
      <w:r w:rsidRPr="003874D5">
        <w:rPr>
          <w:rFonts w:ascii="Times New Roman" w:hAnsi="Times New Roman" w:cs="Times New Roman"/>
          <w:b/>
          <w:bCs/>
          <w:i/>
          <w:iCs/>
        </w:rPr>
        <w:t>MSM Sharma v. Sinha (I), AIR 1959 SC 395,</w:t>
      </w:r>
      <w:r w:rsidRPr="00131649">
        <w:rPr>
          <w:rFonts w:ascii="Times New Roman" w:hAnsi="Times New Roman" w:cs="Times New Roman"/>
        </w:rPr>
        <w:t xml:space="preserve"> wherein, </w:t>
      </w:r>
      <w:r w:rsidR="003874D5">
        <w:rPr>
          <w:rFonts w:ascii="Times New Roman" w:hAnsi="Times New Roman" w:cs="Times New Roman"/>
        </w:rPr>
        <w:t>o</w:t>
      </w:r>
      <w:r w:rsidRPr="00131649">
        <w:rPr>
          <w:rFonts w:ascii="Times New Roman" w:hAnsi="Times New Roman" w:cs="Times New Roman"/>
        </w:rPr>
        <w:t xml:space="preserve">n the </w:t>
      </w:r>
      <w:r w:rsidRPr="00131649">
        <w:rPr>
          <w:rFonts w:ascii="Times New Roman" w:hAnsi="Times New Roman" w:cs="Times New Roman"/>
        </w:rPr>
        <w:lastRenderedPageBreak/>
        <w:t>one hand, the court decided the general question whether a breach of privilege occurs when a newspaper print a report including the portion ordered to be expunged by the Speaker. The court answered the question in the affirmative. But, on the other hand, when the question arose whether the expunged person had been printed by the newspaper or not, the court refused to express any opinion on this controversy saying that it must be left to the house itself to determine whether there has, in fact, been any breach of its privilege. Of course, when once it is held that a particular privilege exists, then it is for the house to judge the occasion and a manner of its exercise and the court would not sit in judgement over the way of the house has exercised its privilege. Each house of parliament in India has the power to commit a person for its contempt, but the position remains vague on the question whether such co</w:t>
      </w:r>
      <w:r w:rsidR="003874D5">
        <w:rPr>
          <w:rFonts w:ascii="Times New Roman" w:hAnsi="Times New Roman" w:cs="Times New Roman"/>
        </w:rPr>
        <w:t>ntempt</w:t>
      </w:r>
      <w:r w:rsidRPr="00131649">
        <w:rPr>
          <w:rFonts w:ascii="Times New Roman" w:hAnsi="Times New Roman" w:cs="Times New Roman"/>
        </w:rPr>
        <w:t xml:space="preserve"> is immune from judicial security or not.</w:t>
      </w:r>
    </w:p>
    <w:p w:rsidR="003110E6" w:rsidRDefault="00131649" w:rsidP="000E76AF">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Supreme Court pointed out that </w:t>
      </w:r>
      <w:r w:rsidR="00050BA0">
        <w:rPr>
          <w:rFonts w:ascii="Times New Roman" w:hAnsi="Times New Roman" w:cs="Times New Roman"/>
        </w:rPr>
        <w:t>Article</w:t>
      </w:r>
      <w:r w:rsidRPr="00131649">
        <w:rPr>
          <w:rFonts w:ascii="Times New Roman" w:hAnsi="Times New Roman" w:cs="Times New Roman"/>
        </w:rPr>
        <w:t xml:space="preserve"> 211 [</w:t>
      </w:r>
      <w:r w:rsidR="00050BA0">
        <w:rPr>
          <w:rFonts w:ascii="Times New Roman" w:hAnsi="Times New Roman" w:cs="Times New Roman"/>
        </w:rPr>
        <w:t>Article</w:t>
      </w:r>
      <w:r w:rsidRPr="00131649">
        <w:rPr>
          <w:rFonts w:ascii="Times New Roman" w:hAnsi="Times New Roman" w:cs="Times New Roman"/>
        </w:rPr>
        <w:t xml:space="preserve"> 121 in case of Parliament] debars the </w:t>
      </w:r>
      <w:r w:rsidR="005A2EEF">
        <w:rPr>
          <w:rFonts w:ascii="Times New Roman" w:hAnsi="Times New Roman" w:cs="Times New Roman"/>
        </w:rPr>
        <w:t>S</w:t>
      </w:r>
      <w:r w:rsidRPr="00131649">
        <w:rPr>
          <w:rFonts w:ascii="Times New Roman" w:hAnsi="Times New Roman" w:cs="Times New Roman"/>
        </w:rPr>
        <w:t xml:space="preserve">tate </w:t>
      </w:r>
      <w:r w:rsidR="005A2EEF">
        <w:rPr>
          <w:rFonts w:ascii="Times New Roman" w:hAnsi="Times New Roman" w:cs="Times New Roman"/>
        </w:rPr>
        <w:t>L</w:t>
      </w:r>
      <w:r w:rsidRPr="00131649">
        <w:rPr>
          <w:rFonts w:ascii="Times New Roman" w:hAnsi="Times New Roman" w:cs="Times New Roman"/>
        </w:rPr>
        <w:t xml:space="preserve">egislature from discussing the conduct of a High Court judge. Therefore, on a party of </w:t>
      </w:r>
      <w:r w:rsidR="005A2EEF">
        <w:rPr>
          <w:rFonts w:ascii="Times New Roman" w:hAnsi="Times New Roman" w:cs="Times New Roman"/>
        </w:rPr>
        <w:t>reasoning</w:t>
      </w:r>
      <w:r w:rsidRPr="00131649">
        <w:rPr>
          <w:rFonts w:ascii="Times New Roman" w:hAnsi="Times New Roman" w:cs="Times New Roman"/>
        </w:rPr>
        <w:t xml:space="preserve">, one </w:t>
      </w:r>
      <w:r w:rsidR="005A2EEF">
        <w:rPr>
          <w:rFonts w:ascii="Times New Roman" w:hAnsi="Times New Roman" w:cs="Times New Roman"/>
        </w:rPr>
        <w:t>H</w:t>
      </w:r>
      <w:r w:rsidRPr="00131649">
        <w:rPr>
          <w:rFonts w:ascii="Times New Roman" w:hAnsi="Times New Roman" w:cs="Times New Roman"/>
        </w:rPr>
        <w:t xml:space="preserve">ouse, a part of the </w:t>
      </w:r>
      <w:r w:rsidR="005A2EEF">
        <w:rPr>
          <w:rFonts w:ascii="Times New Roman" w:hAnsi="Times New Roman" w:cs="Times New Roman"/>
        </w:rPr>
        <w:t>L</w:t>
      </w:r>
      <w:r w:rsidRPr="00131649">
        <w:rPr>
          <w:rFonts w:ascii="Times New Roman" w:hAnsi="Times New Roman" w:cs="Times New Roman"/>
        </w:rPr>
        <w:t xml:space="preserve">egislature, cannot take any action against a High Court for anything done in the discharge of his duties. The existence of a fearless and independent judiciary being the basic foundation of the constitutional structure in India, no legislature has power to take action under </w:t>
      </w:r>
      <w:r w:rsidR="00050BA0">
        <w:rPr>
          <w:rFonts w:ascii="Times New Roman" w:hAnsi="Times New Roman" w:cs="Times New Roman"/>
        </w:rPr>
        <w:t>Article</w:t>
      </w:r>
      <w:r w:rsidRPr="00131649">
        <w:rPr>
          <w:rFonts w:ascii="Times New Roman" w:hAnsi="Times New Roman" w:cs="Times New Roman"/>
        </w:rPr>
        <w:t xml:space="preserve"> 194 (3) or 105 (3) against a</w:t>
      </w:r>
      <w:r w:rsidR="005A2EEF">
        <w:rPr>
          <w:rFonts w:ascii="Times New Roman" w:hAnsi="Times New Roman" w:cs="Times New Roman"/>
        </w:rPr>
        <w:t xml:space="preserve"> Judge</w:t>
      </w:r>
      <w:r w:rsidRPr="00131649">
        <w:rPr>
          <w:rFonts w:ascii="Times New Roman" w:hAnsi="Times New Roman" w:cs="Times New Roman"/>
        </w:rPr>
        <w:t xml:space="preserve"> for its contempt alleged to have been committed by a judge in the discharge of his duties. The court also held that right of the citizens to move the judicature and the right of the advocate to assist that process must remain and controlled by </w:t>
      </w:r>
      <w:r w:rsidR="00050BA0">
        <w:rPr>
          <w:rFonts w:ascii="Times New Roman" w:hAnsi="Times New Roman" w:cs="Times New Roman"/>
        </w:rPr>
        <w:t>Article</w:t>
      </w:r>
      <w:r w:rsidRPr="00131649">
        <w:rPr>
          <w:rFonts w:ascii="Times New Roman" w:hAnsi="Times New Roman" w:cs="Times New Roman"/>
        </w:rPr>
        <w:t xml:space="preserve"> 105 (3) and </w:t>
      </w:r>
      <w:r w:rsidR="00050BA0">
        <w:rPr>
          <w:rFonts w:ascii="Times New Roman" w:hAnsi="Times New Roman" w:cs="Times New Roman"/>
        </w:rPr>
        <w:t>Article</w:t>
      </w:r>
      <w:r w:rsidRPr="00131649">
        <w:rPr>
          <w:rFonts w:ascii="Times New Roman" w:hAnsi="Times New Roman" w:cs="Times New Roman"/>
        </w:rPr>
        <w:t xml:space="preserve"> 194 (3). It is necessary to do so for enforcing the </w:t>
      </w:r>
      <w:r w:rsidR="00FF7434">
        <w:rPr>
          <w:rFonts w:ascii="Times New Roman" w:hAnsi="Times New Roman" w:cs="Times New Roman"/>
        </w:rPr>
        <w:t>Fundamental Right</w:t>
      </w:r>
      <w:r w:rsidRPr="00131649">
        <w:rPr>
          <w:rFonts w:ascii="Times New Roman" w:hAnsi="Times New Roman" w:cs="Times New Roman"/>
        </w:rPr>
        <w:t xml:space="preserve">s and for sustaining the rule of law in the country. Therefore, a house could not pass a resolution for committing a High Court judge for contempt. The court </w:t>
      </w:r>
      <w:r w:rsidRPr="00131649">
        <w:rPr>
          <w:rFonts w:ascii="Times New Roman" w:hAnsi="Times New Roman" w:cs="Times New Roman"/>
        </w:rPr>
        <w:lastRenderedPageBreak/>
        <w:t xml:space="preserve">rejected the contention of assembly that it had absolute power to commit a person for its contempt and a general warrant issued by it would be conclusive and free from judicial scrutiny. The court declared that </w:t>
      </w:r>
      <w:r w:rsidR="005A2EEF">
        <w:rPr>
          <w:rFonts w:ascii="Times New Roman" w:hAnsi="Times New Roman" w:cs="Times New Roman"/>
        </w:rPr>
        <w:t>House of Commons</w:t>
      </w:r>
      <w:r w:rsidRPr="00131649">
        <w:rPr>
          <w:rFonts w:ascii="Times New Roman" w:hAnsi="Times New Roman" w:cs="Times New Roman"/>
        </w:rPr>
        <w:t xml:space="preserve"> enjoy</w:t>
      </w:r>
      <w:r w:rsidR="000E76AF">
        <w:rPr>
          <w:rFonts w:ascii="Times New Roman" w:hAnsi="Times New Roman" w:cs="Times New Roman"/>
        </w:rPr>
        <w:t>ed</w:t>
      </w:r>
      <w:r w:rsidRPr="00131649">
        <w:rPr>
          <w:rFonts w:ascii="Times New Roman" w:hAnsi="Times New Roman" w:cs="Times New Roman"/>
        </w:rPr>
        <w:t xml:space="preserve"> the privilege to commit a person for contempt by non-justiciable general warrant, as a superior </w:t>
      </w:r>
      <w:r w:rsidR="000E76AF">
        <w:rPr>
          <w:rFonts w:ascii="Times New Roman" w:hAnsi="Times New Roman" w:cs="Times New Roman"/>
        </w:rPr>
        <w:t>C</w:t>
      </w:r>
      <w:r w:rsidRPr="00131649">
        <w:rPr>
          <w:rFonts w:ascii="Times New Roman" w:hAnsi="Times New Roman" w:cs="Times New Roman"/>
        </w:rPr>
        <w:t>ourt of record in the land and not the legislature. Therefore, Parliament and the state legislature in India, which have never been courts, cannot claim such a privilege.</w:t>
      </w:r>
    </w:p>
    <w:p w:rsidR="003110E6" w:rsidRDefault="003110E6">
      <w:pPr>
        <w:rPr>
          <w:color w:val="000000"/>
          <w:sz w:val="22"/>
          <w:szCs w:val="22"/>
          <w:lang w:eastAsia="en-IN" w:bidi="hi-IN"/>
        </w:rPr>
      </w:pPr>
      <w:r>
        <w:br w:type="page"/>
      </w:r>
    </w:p>
    <w:p w:rsidR="009C70D2" w:rsidRPr="005679A9" w:rsidRDefault="00131649" w:rsidP="005679A9">
      <w:pPr>
        <w:pStyle w:val="Heading1"/>
      </w:pPr>
      <w:bookmarkStart w:id="78" w:name="_Toc75032357"/>
      <w:r w:rsidRPr="005679A9">
        <w:lastRenderedPageBreak/>
        <w:t>Part V</w:t>
      </w:r>
      <w:r w:rsidR="007D2DB3" w:rsidRPr="005679A9">
        <w:br/>
      </w:r>
      <w:proofErr w:type="gramStart"/>
      <w:r w:rsidRPr="005679A9">
        <w:t>The</w:t>
      </w:r>
      <w:proofErr w:type="gramEnd"/>
      <w:r w:rsidRPr="005679A9">
        <w:t xml:space="preserve"> </w:t>
      </w:r>
      <w:r w:rsidR="003A38A2" w:rsidRPr="005679A9">
        <w:t>Union</w:t>
      </w:r>
      <w:r w:rsidRPr="005679A9">
        <w:t xml:space="preserve"> Judiciary</w:t>
      </w:r>
      <w:r w:rsidR="007D2DB3" w:rsidRPr="005679A9">
        <w:br/>
      </w:r>
      <w:r w:rsidR="00050BA0" w:rsidRPr="005679A9">
        <w:t>Article</w:t>
      </w:r>
      <w:r w:rsidRPr="005679A9">
        <w:t xml:space="preserve"> 124 to 147</w:t>
      </w:r>
      <w:bookmarkEnd w:id="78"/>
    </w:p>
    <w:p w:rsidR="009C70D2" w:rsidRPr="005679A9" w:rsidRDefault="00131649" w:rsidP="005679A9">
      <w:pPr>
        <w:pStyle w:val="Heading2"/>
      </w:pPr>
      <w:bookmarkStart w:id="79" w:name="_Toc75032358"/>
      <w:r w:rsidRPr="005679A9">
        <w:t>Topic</w:t>
      </w:r>
      <w:r w:rsidR="003110E6" w:rsidRPr="005679A9">
        <w:t xml:space="preserve">: </w:t>
      </w:r>
      <w:r w:rsidRPr="005679A9">
        <w:t xml:space="preserve">Appointment </w:t>
      </w:r>
      <w:proofErr w:type="gramStart"/>
      <w:r w:rsidR="003110E6" w:rsidRPr="005679A9">
        <w:t>Of</w:t>
      </w:r>
      <w:proofErr w:type="gramEnd"/>
      <w:r w:rsidR="003110E6" w:rsidRPr="005679A9">
        <w:t xml:space="preserve"> </w:t>
      </w:r>
      <w:r w:rsidRPr="005679A9">
        <w:t xml:space="preserve">Supreme Court </w:t>
      </w:r>
      <w:r w:rsidR="000E76AF" w:rsidRPr="005679A9">
        <w:t xml:space="preserve">Judges </w:t>
      </w:r>
      <w:r w:rsidR="003110E6" w:rsidRPr="005679A9">
        <w:t xml:space="preserve">And </w:t>
      </w:r>
      <w:r w:rsidR="000E76AF" w:rsidRPr="005679A9">
        <w:t xml:space="preserve">Judicial Autonomy </w:t>
      </w:r>
      <w:r w:rsidR="003110E6" w:rsidRPr="005679A9">
        <w:t>(</w:t>
      </w:r>
      <w:r w:rsidRPr="005679A9">
        <w:t>Three Judge Case</w:t>
      </w:r>
      <w:r w:rsidR="003110E6" w:rsidRPr="005679A9">
        <w:t>)</w:t>
      </w:r>
      <w:bookmarkEnd w:id="79"/>
    </w:p>
    <w:p w:rsidR="009C70D2" w:rsidRPr="005C717D" w:rsidRDefault="00131649" w:rsidP="00131649">
      <w:pPr>
        <w:pStyle w:val="Body"/>
        <w:spacing w:before="120" w:after="120" w:line="276" w:lineRule="auto"/>
        <w:rPr>
          <w:rFonts w:ascii="Times New Roman" w:hAnsi="Times New Roman" w:cs="Times New Roman"/>
          <w:b/>
          <w:bCs/>
        </w:rPr>
      </w:pPr>
      <w:r w:rsidRPr="005C717D">
        <w:rPr>
          <w:rFonts w:ascii="Times New Roman" w:hAnsi="Times New Roman" w:cs="Times New Roman"/>
          <w:b/>
          <w:bCs/>
        </w:rPr>
        <w:t xml:space="preserve">First of </w:t>
      </w:r>
      <w:r w:rsidR="000E76AF">
        <w:rPr>
          <w:rFonts w:ascii="Times New Roman" w:hAnsi="Times New Roman" w:cs="Times New Roman"/>
          <w:b/>
          <w:bCs/>
        </w:rPr>
        <w:t>3-</w:t>
      </w:r>
      <w:r w:rsidRPr="005C717D">
        <w:rPr>
          <w:rFonts w:ascii="Times New Roman" w:hAnsi="Times New Roman" w:cs="Times New Roman"/>
          <w:b/>
          <w:bCs/>
        </w:rPr>
        <w:t>Judge Case: S.P Gupta v. UOI, AIR 1982 SC 149</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0E76AF">
        <w:rPr>
          <w:rFonts w:ascii="Times New Roman" w:hAnsi="Times New Roman" w:cs="Times New Roman"/>
          <w:b/>
        </w:rPr>
        <w:t>:</w:t>
      </w:r>
      <w:r w:rsidR="00131649" w:rsidRPr="00131649">
        <w:rPr>
          <w:rFonts w:ascii="Times New Roman" w:hAnsi="Times New Roman" w:cs="Times New Roman"/>
        </w:rPr>
        <w:t xml:space="preserve"> </w:t>
      </w:r>
      <w:r w:rsidR="00131649" w:rsidRPr="00131649">
        <w:rPr>
          <w:rFonts w:ascii="Times New Roman" w:hAnsi="Times New Roman" w:cs="Times New Roman"/>
          <w:lang w:val="fr-FR"/>
        </w:rPr>
        <w:t>Justice P</w:t>
      </w:r>
      <w:r w:rsidR="000E76AF">
        <w:rPr>
          <w:rFonts w:ascii="Times New Roman" w:hAnsi="Times New Roman" w:cs="Times New Roman"/>
          <w:lang w:val="fr-FR"/>
        </w:rPr>
        <w:t>.</w:t>
      </w:r>
      <w:r w:rsidR="00131649" w:rsidRPr="00131649">
        <w:rPr>
          <w:rFonts w:ascii="Times New Roman" w:hAnsi="Times New Roman" w:cs="Times New Roman"/>
          <w:lang w:val="fr-FR"/>
        </w:rPr>
        <w:t>N</w:t>
      </w:r>
      <w:r w:rsidR="000E76AF">
        <w:rPr>
          <w:rFonts w:ascii="Times New Roman" w:hAnsi="Times New Roman" w:cs="Times New Roman"/>
          <w:lang w:val="fr-FR"/>
        </w:rPr>
        <w:t>.</w:t>
      </w:r>
      <w:r w:rsidR="00131649" w:rsidRPr="00131649">
        <w:rPr>
          <w:rFonts w:ascii="Times New Roman" w:hAnsi="Times New Roman" w:cs="Times New Roman"/>
          <w:lang w:val="fr-FR"/>
        </w:rPr>
        <w:t xml:space="preserve"> Bhagwati, Justice A</w:t>
      </w:r>
      <w:r w:rsidR="000E76AF">
        <w:rPr>
          <w:rFonts w:ascii="Times New Roman" w:hAnsi="Times New Roman" w:cs="Times New Roman"/>
          <w:lang w:val="fr-FR"/>
        </w:rPr>
        <w:t>.</w:t>
      </w:r>
      <w:r w:rsidR="00131649" w:rsidRPr="00131649">
        <w:rPr>
          <w:rFonts w:ascii="Times New Roman" w:hAnsi="Times New Roman" w:cs="Times New Roman"/>
          <w:lang w:val="fr-FR"/>
        </w:rPr>
        <w:t>C</w:t>
      </w:r>
      <w:r w:rsidR="000E76AF">
        <w:rPr>
          <w:rFonts w:ascii="Times New Roman" w:hAnsi="Times New Roman" w:cs="Times New Roman"/>
          <w:lang w:val="fr-FR"/>
        </w:rPr>
        <w:t>.</w:t>
      </w:r>
      <w:r w:rsidR="00131649" w:rsidRPr="00131649">
        <w:rPr>
          <w:rFonts w:ascii="Times New Roman" w:hAnsi="Times New Roman" w:cs="Times New Roman"/>
          <w:lang w:val="fr-FR"/>
        </w:rPr>
        <w:t xml:space="preserve"> Gupta, Justice Syed Murtuza Fazal Ali, Justice V</w:t>
      </w:r>
      <w:r w:rsidR="000E76AF">
        <w:rPr>
          <w:rFonts w:ascii="Times New Roman" w:hAnsi="Times New Roman" w:cs="Times New Roman"/>
          <w:lang w:val="fr-FR"/>
        </w:rPr>
        <w:t>.</w:t>
      </w:r>
      <w:r w:rsidR="00131649" w:rsidRPr="00131649">
        <w:rPr>
          <w:rFonts w:ascii="Times New Roman" w:hAnsi="Times New Roman" w:cs="Times New Roman"/>
          <w:lang w:val="fr-FR"/>
        </w:rPr>
        <w:t>D</w:t>
      </w:r>
      <w:r w:rsidR="000E76AF">
        <w:rPr>
          <w:rFonts w:ascii="Times New Roman" w:hAnsi="Times New Roman" w:cs="Times New Roman"/>
          <w:lang w:val="fr-FR"/>
        </w:rPr>
        <w:t>.</w:t>
      </w:r>
      <w:r w:rsidR="00131649" w:rsidRPr="00131649">
        <w:rPr>
          <w:rFonts w:ascii="Times New Roman" w:hAnsi="Times New Roman" w:cs="Times New Roman"/>
          <w:lang w:val="fr-FR"/>
        </w:rPr>
        <w:t xml:space="preserve"> Tul</w:t>
      </w:r>
      <w:r w:rsidR="00131649" w:rsidRPr="00131649">
        <w:rPr>
          <w:rFonts w:ascii="Times New Roman" w:hAnsi="Times New Roman" w:cs="Times New Roman"/>
        </w:rPr>
        <w:t>zapukar, Justice D</w:t>
      </w:r>
      <w:r w:rsidR="000E76AF">
        <w:rPr>
          <w:rFonts w:ascii="Times New Roman" w:hAnsi="Times New Roman" w:cs="Times New Roman"/>
        </w:rPr>
        <w:t>.</w:t>
      </w:r>
      <w:r w:rsidR="00131649" w:rsidRPr="00131649">
        <w:rPr>
          <w:rFonts w:ascii="Times New Roman" w:hAnsi="Times New Roman" w:cs="Times New Roman"/>
        </w:rPr>
        <w:t>H</w:t>
      </w:r>
      <w:r w:rsidR="000E76AF">
        <w:rPr>
          <w:rFonts w:ascii="Times New Roman" w:hAnsi="Times New Roman" w:cs="Times New Roman"/>
        </w:rPr>
        <w:t>.</w:t>
      </w:r>
      <w:r w:rsidR="00131649" w:rsidRPr="00131649">
        <w:rPr>
          <w:rFonts w:ascii="Times New Roman" w:hAnsi="Times New Roman" w:cs="Times New Roman"/>
        </w:rPr>
        <w:t xml:space="preserve"> Desai, Justice R</w:t>
      </w:r>
      <w:r w:rsidR="000E76AF">
        <w:rPr>
          <w:rFonts w:ascii="Times New Roman" w:hAnsi="Times New Roman" w:cs="Times New Roman"/>
        </w:rPr>
        <w:t>.</w:t>
      </w:r>
      <w:r w:rsidR="00131649" w:rsidRPr="00131649">
        <w:rPr>
          <w:rFonts w:ascii="Times New Roman" w:hAnsi="Times New Roman" w:cs="Times New Roman"/>
        </w:rPr>
        <w:t>S</w:t>
      </w:r>
      <w:r w:rsidR="000E76AF">
        <w:rPr>
          <w:rFonts w:ascii="Times New Roman" w:hAnsi="Times New Roman" w:cs="Times New Roman"/>
        </w:rPr>
        <w:t>.</w:t>
      </w:r>
      <w:r w:rsidR="00131649" w:rsidRPr="00131649">
        <w:rPr>
          <w:rFonts w:ascii="Times New Roman" w:hAnsi="Times New Roman" w:cs="Times New Roman"/>
        </w:rPr>
        <w:t xml:space="preserve"> Pathak, and Justice E</w:t>
      </w:r>
      <w:r w:rsidR="000E76AF">
        <w:rPr>
          <w:rFonts w:ascii="Times New Roman" w:hAnsi="Times New Roman" w:cs="Times New Roman"/>
        </w:rPr>
        <w:t>.</w:t>
      </w:r>
      <w:r w:rsidR="00131649" w:rsidRPr="00131649">
        <w:rPr>
          <w:rFonts w:ascii="Times New Roman" w:hAnsi="Times New Roman" w:cs="Times New Roman"/>
        </w:rPr>
        <w:t>S</w:t>
      </w:r>
      <w:r w:rsidR="000E76AF">
        <w:rPr>
          <w:rFonts w:ascii="Times New Roman" w:hAnsi="Times New Roman" w:cs="Times New Roman"/>
        </w:rPr>
        <w:t>.</w:t>
      </w:r>
      <w:r w:rsidR="00131649" w:rsidRPr="00131649">
        <w:rPr>
          <w:rFonts w:ascii="Times New Roman" w:hAnsi="Times New Roman" w:cs="Times New Roman"/>
        </w:rPr>
        <w:t xml:space="preserve"> Venkataramiah</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0E76AF">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 xml:space="preserve">The relevant part of the case concerns disclosure of certain document between the </w:t>
      </w:r>
      <w:r w:rsidR="008E2221">
        <w:rPr>
          <w:rFonts w:ascii="Times New Roman" w:hAnsi="Times New Roman" w:cs="Times New Roman"/>
        </w:rPr>
        <w:t>M</w:t>
      </w:r>
      <w:r w:rsidRPr="00131649">
        <w:rPr>
          <w:rFonts w:ascii="Times New Roman" w:hAnsi="Times New Roman" w:cs="Times New Roman"/>
        </w:rPr>
        <w:t xml:space="preserve">inistry of </w:t>
      </w:r>
      <w:r w:rsidR="008E2221">
        <w:rPr>
          <w:rFonts w:ascii="Times New Roman" w:hAnsi="Times New Roman" w:cs="Times New Roman"/>
        </w:rPr>
        <w:t>J</w:t>
      </w:r>
      <w:r w:rsidRPr="00131649">
        <w:rPr>
          <w:rFonts w:ascii="Times New Roman" w:hAnsi="Times New Roman" w:cs="Times New Roman"/>
        </w:rPr>
        <w:t xml:space="preserve">ustice, the </w:t>
      </w:r>
      <w:r w:rsidR="000E76AF">
        <w:rPr>
          <w:rFonts w:ascii="Times New Roman" w:hAnsi="Times New Roman" w:cs="Times New Roman"/>
        </w:rPr>
        <w:t>C</w:t>
      </w:r>
      <w:r w:rsidRPr="00131649">
        <w:rPr>
          <w:rFonts w:ascii="Times New Roman" w:hAnsi="Times New Roman" w:cs="Times New Roman"/>
        </w:rPr>
        <w:t xml:space="preserve">hief Justice of Delhi High Court, and the </w:t>
      </w:r>
      <w:r w:rsidR="000E76AF">
        <w:rPr>
          <w:rFonts w:ascii="Times New Roman" w:hAnsi="Times New Roman" w:cs="Times New Roman"/>
        </w:rPr>
        <w:t>C</w:t>
      </w:r>
      <w:r w:rsidRPr="00131649">
        <w:rPr>
          <w:rFonts w:ascii="Times New Roman" w:hAnsi="Times New Roman" w:cs="Times New Roman"/>
        </w:rPr>
        <w:t xml:space="preserve">hief Justice of India, as well as the relevant note made in connection with non-election of judge over the time and appeal of High Court judge. The appellant, together with one of the judges in the question, sought disclosure of these documents. </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The seven</w:t>
      </w:r>
      <w:r w:rsidR="000E76AF">
        <w:rPr>
          <w:rFonts w:ascii="Times New Roman" w:hAnsi="Times New Roman" w:cs="Times New Roman"/>
        </w:rPr>
        <w:t>-</w:t>
      </w:r>
      <w:r w:rsidR="00131649" w:rsidRPr="00131649">
        <w:rPr>
          <w:rFonts w:ascii="Times New Roman" w:hAnsi="Times New Roman" w:cs="Times New Roman"/>
        </w:rPr>
        <w:t>judge bench of Supreme Court stab list precedence for the collegium system of Supreme Court and High Court of India.</w:t>
      </w:r>
    </w:p>
    <w:p w:rsidR="009C70D2" w:rsidRPr="005C717D" w:rsidRDefault="00131649" w:rsidP="00131649">
      <w:pPr>
        <w:pStyle w:val="Body"/>
        <w:spacing w:before="120" w:after="120" w:line="276" w:lineRule="auto"/>
        <w:rPr>
          <w:rFonts w:ascii="Times New Roman" w:hAnsi="Times New Roman" w:cs="Times New Roman"/>
          <w:b/>
          <w:bCs/>
        </w:rPr>
      </w:pPr>
      <w:r w:rsidRPr="005C717D">
        <w:rPr>
          <w:rFonts w:ascii="Times New Roman" w:hAnsi="Times New Roman" w:cs="Times New Roman"/>
          <w:b/>
          <w:bCs/>
        </w:rPr>
        <w:t>Power of appointment of judges</w:t>
      </w:r>
    </w:p>
    <w:p w:rsidR="009C70D2" w:rsidRPr="00131649" w:rsidRDefault="00131649" w:rsidP="005C717D">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Justice is Venkata Ramaiah, </w:t>
      </w:r>
      <w:r w:rsidR="000E76AF">
        <w:rPr>
          <w:rFonts w:ascii="Times New Roman" w:hAnsi="Times New Roman" w:cs="Times New Roman"/>
        </w:rPr>
        <w:t>i</w:t>
      </w:r>
      <w:r w:rsidRPr="00131649">
        <w:rPr>
          <w:rFonts w:ascii="Times New Roman" w:hAnsi="Times New Roman" w:cs="Times New Roman"/>
        </w:rPr>
        <w:t xml:space="preserve">n his verdict, wrote that under the scheme of </w:t>
      </w:r>
      <w:r w:rsidR="00050BA0">
        <w:rPr>
          <w:rFonts w:ascii="Times New Roman" w:hAnsi="Times New Roman" w:cs="Times New Roman"/>
        </w:rPr>
        <w:t>Article</w:t>
      </w:r>
      <w:r w:rsidRPr="00131649">
        <w:rPr>
          <w:rFonts w:ascii="Times New Roman" w:hAnsi="Times New Roman" w:cs="Times New Roman"/>
        </w:rPr>
        <w:t xml:space="preserve"> 217 the power to appoint a </w:t>
      </w:r>
      <w:r w:rsidR="000E76AF">
        <w:rPr>
          <w:rFonts w:ascii="Times New Roman" w:hAnsi="Times New Roman" w:cs="Times New Roman"/>
        </w:rPr>
        <w:t>J</w:t>
      </w:r>
      <w:r w:rsidRPr="00131649">
        <w:rPr>
          <w:rFonts w:ascii="Times New Roman" w:hAnsi="Times New Roman" w:cs="Times New Roman"/>
        </w:rPr>
        <w:t xml:space="preserve">udge of the High Court is vested in the President. However, if there are conflicting opinion the </w:t>
      </w:r>
      <w:r w:rsidR="000E76AF">
        <w:rPr>
          <w:rFonts w:ascii="Times New Roman" w:hAnsi="Times New Roman" w:cs="Times New Roman"/>
        </w:rPr>
        <w:t>P</w:t>
      </w:r>
      <w:r w:rsidRPr="00131649">
        <w:rPr>
          <w:rFonts w:ascii="Times New Roman" w:hAnsi="Times New Roman" w:cs="Times New Roman"/>
        </w:rPr>
        <w:t>resident has to weigh them after g</w:t>
      </w:r>
      <w:r w:rsidR="001621A2">
        <w:rPr>
          <w:rFonts w:ascii="Times New Roman" w:hAnsi="Times New Roman" w:cs="Times New Roman"/>
        </w:rPr>
        <w:t>iving</w:t>
      </w:r>
      <w:r w:rsidRPr="00131649">
        <w:rPr>
          <w:rFonts w:ascii="Times New Roman" w:hAnsi="Times New Roman" w:cs="Times New Roman"/>
        </w:rPr>
        <w:t xml:space="preserve"> due consideration to each of them and take decision on the question. He mentioned that </w:t>
      </w:r>
      <w:r w:rsidR="001621A2">
        <w:rPr>
          <w:rFonts w:ascii="Times New Roman" w:hAnsi="Times New Roman" w:cs="Times New Roman"/>
        </w:rPr>
        <w:t>w</w:t>
      </w:r>
      <w:r w:rsidRPr="00131649">
        <w:rPr>
          <w:rFonts w:ascii="Times New Roman" w:hAnsi="Times New Roman" w:cs="Times New Roman"/>
        </w:rPr>
        <w:t xml:space="preserve">hile he is bound to consult authority is mentioned therein and to take into consideration their opinions, he is not bound by their opinion. Ordinarily, one does not expect the President to make an appointment by </w:t>
      </w:r>
      <w:r w:rsidRPr="00131649">
        <w:rPr>
          <w:rFonts w:ascii="Times New Roman" w:hAnsi="Times New Roman" w:cs="Times New Roman"/>
        </w:rPr>
        <w:lastRenderedPageBreak/>
        <w:t xml:space="preserve">ignoring all the adverse opinions expressed by the functionaries mentioned in </w:t>
      </w:r>
      <w:r w:rsidR="00050BA0">
        <w:rPr>
          <w:rFonts w:ascii="Times New Roman" w:hAnsi="Times New Roman" w:cs="Times New Roman"/>
        </w:rPr>
        <w:t>Article</w:t>
      </w:r>
      <w:r w:rsidRPr="00131649">
        <w:rPr>
          <w:rFonts w:ascii="Times New Roman" w:hAnsi="Times New Roman" w:cs="Times New Roman"/>
        </w:rPr>
        <w:t xml:space="preserve"> 217.</w:t>
      </w:r>
    </w:p>
    <w:p w:rsidR="009C70D2" w:rsidRPr="00131649" w:rsidRDefault="00131649" w:rsidP="005C717D">
      <w:pPr>
        <w:pStyle w:val="Body"/>
        <w:spacing w:before="120" w:after="120" w:line="276" w:lineRule="auto"/>
        <w:jc w:val="both"/>
        <w:rPr>
          <w:rFonts w:ascii="Times New Roman" w:hAnsi="Times New Roman" w:cs="Times New Roman"/>
        </w:rPr>
      </w:pPr>
      <w:proofErr w:type="gramStart"/>
      <w:r w:rsidRPr="00131649">
        <w:rPr>
          <w:rFonts w:ascii="Times New Roman" w:hAnsi="Times New Roman" w:cs="Times New Roman"/>
        </w:rPr>
        <w:t>Chief Justice of India not being entitled to primacy in case of difference of opinion</w:t>
      </w:r>
      <w:r w:rsidR="001621A2">
        <w:rPr>
          <w:rFonts w:ascii="Times New Roman" w:hAnsi="Times New Roman" w:cs="Times New Roman"/>
        </w:rPr>
        <w:t>.</w:t>
      </w:r>
      <w:proofErr w:type="gramEnd"/>
    </w:p>
    <w:p w:rsidR="009C70D2" w:rsidRPr="00131649" w:rsidRDefault="00131649" w:rsidP="005C717D">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Justice PN Bhagwati mentioned in this regard that the opinion of each of these three constitutional functionaries is entitled to equal weight and is not possible to say that the opinion of Chief Justice of India must have primacy over the opinions of other to constitutional functionaries. If primacy were to be given to the opinion of </w:t>
      </w:r>
      <w:r w:rsidR="001621A2">
        <w:rPr>
          <w:rFonts w:ascii="Times New Roman" w:hAnsi="Times New Roman" w:cs="Times New Roman"/>
        </w:rPr>
        <w:t>C</w:t>
      </w:r>
      <w:r w:rsidRPr="00131649">
        <w:rPr>
          <w:rFonts w:ascii="Times New Roman" w:hAnsi="Times New Roman" w:cs="Times New Roman"/>
        </w:rPr>
        <w:t xml:space="preserve">hief Justice of India, it would, in substance, amount to concurrence, because giving primacy would mean that his opinion must prevail over that of the </w:t>
      </w:r>
      <w:r w:rsidR="001621A2">
        <w:rPr>
          <w:rFonts w:ascii="Times New Roman" w:hAnsi="Times New Roman" w:cs="Times New Roman"/>
        </w:rPr>
        <w:t>C</w:t>
      </w:r>
      <w:r w:rsidRPr="00131649">
        <w:rPr>
          <w:rFonts w:ascii="Times New Roman" w:hAnsi="Times New Roman" w:cs="Times New Roman"/>
        </w:rPr>
        <w:t xml:space="preserve">hief Justice of the High Court and the </w:t>
      </w:r>
      <w:r w:rsidR="001621A2">
        <w:rPr>
          <w:rFonts w:ascii="Times New Roman" w:hAnsi="Times New Roman" w:cs="Times New Roman"/>
        </w:rPr>
        <w:t>G</w:t>
      </w:r>
      <w:r w:rsidRPr="00131649">
        <w:rPr>
          <w:rFonts w:ascii="Times New Roman" w:hAnsi="Times New Roman" w:cs="Times New Roman"/>
        </w:rPr>
        <w:t xml:space="preserve">overnor of the </w:t>
      </w:r>
      <w:r w:rsidR="001621A2">
        <w:rPr>
          <w:rFonts w:ascii="Times New Roman" w:hAnsi="Times New Roman" w:cs="Times New Roman"/>
        </w:rPr>
        <w:t>S</w:t>
      </w:r>
      <w:r w:rsidRPr="00131649">
        <w:rPr>
          <w:rFonts w:ascii="Times New Roman" w:hAnsi="Times New Roman" w:cs="Times New Roman"/>
        </w:rPr>
        <w:t xml:space="preserve">tate, which means that </w:t>
      </w:r>
      <w:r w:rsidR="001B1FB6">
        <w:rPr>
          <w:rFonts w:ascii="Times New Roman" w:hAnsi="Times New Roman" w:cs="Times New Roman"/>
        </w:rPr>
        <w:t>Central Government</w:t>
      </w:r>
      <w:r w:rsidRPr="00131649">
        <w:rPr>
          <w:rFonts w:ascii="Times New Roman" w:hAnsi="Times New Roman" w:cs="Times New Roman"/>
        </w:rPr>
        <w:t xml:space="preserve"> must accept his opinion.</w:t>
      </w:r>
    </w:p>
    <w:p w:rsidR="009C70D2" w:rsidRPr="005C717D" w:rsidRDefault="00131649" w:rsidP="00131649">
      <w:pPr>
        <w:pStyle w:val="Body"/>
        <w:spacing w:before="120" w:after="120" w:line="276" w:lineRule="auto"/>
        <w:rPr>
          <w:rFonts w:ascii="Times New Roman" w:hAnsi="Times New Roman" w:cs="Times New Roman"/>
          <w:b/>
          <w:bCs/>
        </w:rPr>
      </w:pPr>
      <w:r w:rsidRPr="005C717D">
        <w:rPr>
          <w:rFonts w:ascii="Times New Roman" w:hAnsi="Times New Roman" w:cs="Times New Roman"/>
          <w:b/>
          <w:bCs/>
        </w:rPr>
        <w:t xml:space="preserve">Consultation </w:t>
      </w:r>
    </w:p>
    <w:p w:rsidR="009C70D2" w:rsidRPr="00131649" w:rsidRDefault="00131649" w:rsidP="005C717D">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Justice Desai mentioned in this regard that the consultation has to be meaningful, purposeful, result oriented and of substance.... All the parties involved in the process of consultation must put all the material at its command relevant to the subject under discussion before all other authority is to be consulted. Nothing can be kept back. Nothing can be withheld. Nothing can be left for the eyes of any particular constitutional functionaries. It was, however, clarified that the </w:t>
      </w:r>
      <w:r w:rsidR="001621A2">
        <w:rPr>
          <w:rFonts w:ascii="Times New Roman" w:hAnsi="Times New Roman" w:cs="Times New Roman"/>
        </w:rPr>
        <w:t>P</w:t>
      </w:r>
      <w:r w:rsidRPr="00131649">
        <w:rPr>
          <w:rFonts w:ascii="Times New Roman" w:hAnsi="Times New Roman" w:cs="Times New Roman"/>
        </w:rPr>
        <w:t>resident will have the right to differ from other constitutional functionaries, i</w:t>
      </w:r>
      <w:r w:rsidR="001621A2">
        <w:rPr>
          <w:rFonts w:ascii="Times New Roman" w:hAnsi="Times New Roman" w:cs="Times New Roman"/>
        </w:rPr>
        <w:t>.</w:t>
      </w:r>
      <w:r w:rsidRPr="00131649">
        <w:rPr>
          <w:rFonts w:ascii="Times New Roman" w:hAnsi="Times New Roman" w:cs="Times New Roman"/>
        </w:rPr>
        <w:t xml:space="preserve">e, Chief Justice of India, </w:t>
      </w:r>
      <w:r w:rsidR="001621A2">
        <w:rPr>
          <w:rFonts w:ascii="Times New Roman" w:hAnsi="Times New Roman" w:cs="Times New Roman"/>
        </w:rPr>
        <w:t>C</w:t>
      </w:r>
      <w:r w:rsidRPr="00131649">
        <w:rPr>
          <w:rFonts w:ascii="Times New Roman" w:hAnsi="Times New Roman" w:cs="Times New Roman"/>
        </w:rPr>
        <w:t xml:space="preserve">hief Justice of concerned High Court and </w:t>
      </w:r>
      <w:r w:rsidR="001621A2">
        <w:rPr>
          <w:rFonts w:ascii="Times New Roman" w:hAnsi="Times New Roman" w:cs="Times New Roman"/>
        </w:rPr>
        <w:t>G</w:t>
      </w:r>
      <w:r w:rsidRPr="00131649">
        <w:rPr>
          <w:rFonts w:ascii="Times New Roman" w:hAnsi="Times New Roman" w:cs="Times New Roman"/>
        </w:rPr>
        <w:t xml:space="preserve">overnor of the </w:t>
      </w:r>
      <w:r w:rsidR="001621A2">
        <w:rPr>
          <w:rFonts w:ascii="Times New Roman" w:hAnsi="Times New Roman" w:cs="Times New Roman"/>
        </w:rPr>
        <w:t>S</w:t>
      </w:r>
      <w:r w:rsidRPr="00131649">
        <w:rPr>
          <w:rFonts w:ascii="Times New Roman" w:hAnsi="Times New Roman" w:cs="Times New Roman"/>
        </w:rPr>
        <w:t>tate, for cogent reason and take a contrary view.</w:t>
      </w:r>
    </w:p>
    <w:p w:rsidR="009C70D2" w:rsidRPr="005C717D" w:rsidRDefault="00131649" w:rsidP="00131649">
      <w:pPr>
        <w:pStyle w:val="Body"/>
        <w:spacing w:before="120" w:after="120" w:line="276" w:lineRule="auto"/>
        <w:rPr>
          <w:rFonts w:ascii="Times New Roman" w:hAnsi="Times New Roman" w:cs="Times New Roman"/>
          <w:b/>
          <w:bCs/>
        </w:rPr>
      </w:pPr>
      <w:r w:rsidRPr="005C717D">
        <w:rPr>
          <w:rFonts w:ascii="Times New Roman" w:hAnsi="Times New Roman" w:cs="Times New Roman"/>
          <w:b/>
          <w:bCs/>
        </w:rPr>
        <w:t xml:space="preserve">Collegium </w:t>
      </w:r>
      <w:r w:rsidR="001621A2" w:rsidRPr="005C717D">
        <w:rPr>
          <w:rFonts w:ascii="Times New Roman" w:hAnsi="Times New Roman" w:cs="Times New Roman"/>
          <w:b/>
          <w:bCs/>
        </w:rPr>
        <w:t xml:space="preserve">System </w:t>
      </w:r>
      <w:r w:rsidR="001621A2">
        <w:rPr>
          <w:rFonts w:ascii="Times New Roman" w:hAnsi="Times New Roman" w:cs="Times New Roman"/>
          <w:b/>
          <w:bCs/>
        </w:rPr>
        <w:t>f</w:t>
      </w:r>
      <w:r w:rsidR="001621A2" w:rsidRPr="005C717D">
        <w:rPr>
          <w:rFonts w:ascii="Times New Roman" w:hAnsi="Times New Roman" w:cs="Times New Roman"/>
          <w:b/>
          <w:bCs/>
        </w:rPr>
        <w:t xml:space="preserve">or Appointment </w:t>
      </w:r>
      <w:r w:rsidR="001621A2">
        <w:rPr>
          <w:rFonts w:ascii="Times New Roman" w:hAnsi="Times New Roman" w:cs="Times New Roman"/>
          <w:b/>
          <w:bCs/>
        </w:rPr>
        <w:t>o</w:t>
      </w:r>
      <w:r w:rsidR="001621A2" w:rsidRPr="005C717D">
        <w:rPr>
          <w:rFonts w:ascii="Times New Roman" w:hAnsi="Times New Roman" w:cs="Times New Roman"/>
          <w:b/>
          <w:bCs/>
        </w:rPr>
        <w:t>f Judges</w:t>
      </w:r>
    </w:p>
    <w:p w:rsidR="009C70D2" w:rsidRPr="00131649" w:rsidRDefault="00131649" w:rsidP="005C717D">
      <w:pPr>
        <w:pStyle w:val="Body"/>
        <w:spacing w:before="120" w:after="120" w:line="276" w:lineRule="auto"/>
        <w:jc w:val="both"/>
        <w:rPr>
          <w:rFonts w:ascii="Times New Roman" w:hAnsi="Times New Roman" w:cs="Times New Roman"/>
        </w:rPr>
      </w:pPr>
      <w:r w:rsidRPr="00131649">
        <w:rPr>
          <w:rFonts w:ascii="Times New Roman" w:hAnsi="Times New Roman" w:cs="Times New Roman"/>
        </w:rPr>
        <w:t>This was the first case to introduce the concept of collegium system. Justice PN Bhagwati writes as under:</w:t>
      </w:r>
    </w:p>
    <w:p w:rsidR="009C70D2" w:rsidRPr="001621A2" w:rsidRDefault="00131649" w:rsidP="001621A2">
      <w:pPr>
        <w:pStyle w:val="Body"/>
        <w:spacing w:before="120" w:after="120" w:line="276" w:lineRule="auto"/>
        <w:jc w:val="both"/>
        <w:rPr>
          <w:rFonts w:ascii="Times New Roman" w:hAnsi="Times New Roman" w:cs="Times New Roman"/>
          <w:i/>
          <w:iCs/>
        </w:rPr>
      </w:pPr>
      <w:r w:rsidRPr="00131649">
        <w:rPr>
          <w:rFonts w:ascii="Times New Roman" w:hAnsi="Times New Roman" w:cs="Times New Roman"/>
        </w:rPr>
        <w:lastRenderedPageBreak/>
        <w:t>“</w:t>
      </w:r>
      <w:proofErr w:type="gramStart"/>
      <w:r w:rsidRPr="001621A2">
        <w:rPr>
          <w:rFonts w:ascii="Times New Roman" w:hAnsi="Times New Roman" w:cs="Times New Roman"/>
          <w:i/>
          <w:iCs/>
        </w:rPr>
        <w:t>we</w:t>
      </w:r>
      <w:proofErr w:type="gramEnd"/>
      <w:r w:rsidRPr="001621A2">
        <w:rPr>
          <w:rFonts w:ascii="Times New Roman" w:hAnsi="Times New Roman" w:cs="Times New Roman"/>
          <w:i/>
          <w:iCs/>
        </w:rPr>
        <w:t xml:space="preserve"> would rather suggest that there must be a collegium to make a recommendation to the President in regard to appointment of a Supreme Court or High Court </w:t>
      </w:r>
      <w:r w:rsidR="001621A2">
        <w:rPr>
          <w:rFonts w:ascii="Times New Roman" w:hAnsi="Times New Roman" w:cs="Times New Roman"/>
          <w:i/>
          <w:iCs/>
        </w:rPr>
        <w:t>J</w:t>
      </w:r>
      <w:r w:rsidRPr="001621A2">
        <w:rPr>
          <w:rFonts w:ascii="Times New Roman" w:hAnsi="Times New Roman" w:cs="Times New Roman"/>
          <w:i/>
          <w:iCs/>
        </w:rPr>
        <w:t xml:space="preserve">udge. The recommending authority should be more broad-based and there should be consultation with wider interests. If the collegium is composed of persons who are expected to have knowledge of the persons who may be fit for appointment on the bench and of quality is required for appointment and this last requirement is absolutely essential— it would go a long way towards securing the right kind of judges, who would be truly independent in the sense we have indicated above and who would invest the judicial process with significance and meaning for the deprived and exploited </w:t>
      </w:r>
      <w:r w:rsidR="001621A2">
        <w:rPr>
          <w:rFonts w:ascii="Times New Roman" w:hAnsi="Times New Roman" w:cs="Times New Roman"/>
          <w:i/>
          <w:iCs/>
        </w:rPr>
        <w:t>s</w:t>
      </w:r>
      <w:r w:rsidR="003A38A2" w:rsidRPr="001621A2">
        <w:rPr>
          <w:rFonts w:ascii="Times New Roman" w:hAnsi="Times New Roman" w:cs="Times New Roman"/>
          <w:i/>
          <w:iCs/>
        </w:rPr>
        <w:t>ection</w:t>
      </w:r>
      <w:r w:rsidRPr="001621A2">
        <w:rPr>
          <w:rFonts w:ascii="Times New Roman" w:hAnsi="Times New Roman" w:cs="Times New Roman"/>
          <w:i/>
          <w:iCs/>
        </w:rPr>
        <w:t xml:space="preserve"> of humanity.”</w:t>
      </w:r>
    </w:p>
    <w:p w:rsidR="009C70D2" w:rsidRPr="005C717D" w:rsidRDefault="00131649" w:rsidP="005C717D">
      <w:pPr>
        <w:pStyle w:val="Body"/>
        <w:spacing w:before="120" w:after="120" w:line="276" w:lineRule="auto"/>
        <w:jc w:val="both"/>
        <w:rPr>
          <w:rFonts w:ascii="Times New Roman" w:hAnsi="Times New Roman" w:cs="Times New Roman"/>
          <w:b/>
          <w:bCs/>
        </w:rPr>
      </w:pPr>
      <w:r w:rsidRPr="005C717D">
        <w:rPr>
          <w:rFonts w:ascii="Times New Roman" w:hAnsi="Times New Roman" w:cs="Times New Roman"/>
          <w:b/>
          <w:bCs/>
        </w:rPr>
        <w:t>Second Judge Case:  Supreme Court advocates on record Association v. UOI, AIR 1994 SC 268</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1621A2">
        <w:rPr>
          <w:rFonts w:ascii="Times New Roman" w:hAnsi="Times New Roman" w:cs="Times New Roman"/>
        </w:rPr>
        <w:t xml:space="preserve">: </w:t>
      </w:r>
      <w:r w:rsidR="00131649" w:rsidRPr="00131649">
        <w:rPr>
          <w:rFonts w:ascii="Times New Roman" w:hAnsi="Times New Roman" w:cs="Times New Roman"/>
        </w:rPr>
        <w:t>Justice S</w:t>
      </w:r>
      <w:r w:rsidR="001621A2">
        <w:rPr>
          <w:rFonts w:ascii="Times New Roman" w:hAnsi="Times New Roman" w:cs="Times New Roman"/>
        </w:rPr>
        <w:t>.</w:t>
      </w:r>
      <w:r w:rsidR="00131649" w:rsidRPr="00131649">
        <w:rPr>
          <w:rFonts w:ascii="Times New Roman" w:hAnsi="Times New Roman" w:cs="Times New Roman"/>
        </w:rPr>
        <w:t>R</w:t>
      </w:r>
      <w:r w:rsidR="001621A2">
        <w:rPr>
          <w:rFonts w:ascii="Times New Roman" w:hAnsi="Times New Roman" w:cs="Times New Roman"/>
        </w:rPr>
        <w:t>.</w:t>
      </w:r>
      <w:r w:rsidR="00131649" w:rsidRPr="00131649">
        <w:rPr>
          <w:rFonts w:ascii="Times New Roman" w:hAnsi="Times New Roman" w:cs="Times New Roman"/>
        </w:rPr>
        <w:t xml:space="preserve"> Pandian, Justice A</w:t>
      </w:r>
      <w:r w:rsidR="001621A2">
        <w:rPr>
          <w:rFonts w:ascii="Times New Roman" w:hAnsi="Times New Roman" w:cs="Times New Roman"/>
        </w:rPr>
        <w:t>.</w:t>
      </w:r>
      <w:r w:rsidR="00131649" w:rsidRPr="00131649">
        <w:rPr>
          <w:rFonts w:ascii="Times New Roman" w:hAnsi="Times New Roman" w:cs="Times New Roman"/>
        </w:rPr>
        <w:t>M</w:t>
      </w:r>
      <w:r w:rsidR="001621A2">
        <w:rPr>
          <w:rFonts w:ascii="Times New Roman" w:hAnsi="Times New Roman" w:cs="Times New Roman"/>
        </w:rPr>
        <w:t>.</w:t>
      </w:r>
      <w:r w:rsidR="00131649" w:rsidRPr="00131649">
        <w:rPr>
          <w:rFonts w:ascii="Times New Roman" w:hAnsi="Times New Roman" w:cs="Times New Roman"/>
        </w:rPr>
        <w:t xml:space="preserve"> Ahmadi, Justice J</w:t>
      </w:r>
      <w:r w:rsidR="001621A2">
        <w:rPr>
          <w:rFonts w:ascii="Times New Roman" w:hAnsi="Times New Roman" w:cs="Times New Roman"/>
        </w:rPr>
        <w:t>.</w:t>
      </w:r>
      <w:r w:rsidR="00131649" w:rsidRPr="00131649">
        <w:rPr>
          <w:rFonts w:ascii="Times New Roman" w:hAnsi="Times New Roman" w:cs="Times New Roman"/>
        </w:rPr>
        <w:t xml:space="preserve"> Verma, Justice J</w:t>
      </w:r>
      <w:r w:rsidR="001621A2">
        <w:rPr>
          <w:rFonts w:ascii="Times New Roman" w:hAnsi="Times New Roman" w:cs="Times New Roman"/>
        </w:rPr>
        <w:t>.</w:t>
      </w:r>
      <w:r w:rsidR="00131649" w:rsidRPr="00131649">
        <w:rPr>
          <w:rFonts w:ascii="Times New Roman" w:hAnsi="Times New Roman" w:cs="Times New Roman"/>
        </w:rPr>
        <w:t>S</w:t>
      </w:r>
      <w:r w:rsidR="001621A2">
        <w:rPr>
          <w:rFonts w:ascii="Times New Roman" w:hAnsi="Times New Roman" w:cs="Times New Roman"/>
        </w:rPr>
        <w:t>.</w:t>
      </w:r>
      <w:r w:rsidR="00131649" w:rsidRPr="00131649">
        <w:rPr>
          <w:rFonts w:ascii="Times New Roman" w:hAnsi="Times New Roman" w:cs="Times New Roman"/>
        </w:rPr>
        <w:t xml:space="preserve"> Punchhi, Justice M</w:t>
      </w:r>
      <w:r w:rsidR="002B715E">
        <w:rPr>
          <w:rFonts w:ascii="Times New Roman" w:hAnsi="Times New Roman" w:cs="Times New Roman"/>
        </w:rPr>
        <w:t>.</w:t>
      </w:r>
      <w:r w:rsidR="00131649" w:rsidRPr="00131649">
        <w:rPr>
          <w:rFonts w:ascii="Times New Roman" w:hAnsi="Times New Roman" w:cs="Times New Roman"/>
        </w:rPr>
        <w:t>M</w:t>
      </w:r>
      <w:r w:rsidR="002B715E">
        <w:rPr>
          <w:rFonts w:ascii="Times New Roman" w:hAnsi="Times New Roman" w:cs="Times New Roman"/>
        </w:rPr>
        <w:t>.</w:t>
      </w:r>
      <w:r w:rsidR="00131649" w:rsidRPr="00131649">
        <w:rPr>
          <w:rFonts w:ascii="Times New Roman" w:hAnsi="Times New Roman" w:cs="Times New Roman"/>
        </w:rPr>
        <w:t xml:space="preserve"> Yogeshwar Dayal Ray, Justice Dr</w:t>
      </w:r>
      <w:r w:rsidR="002B715E">
        <w:rPr>
          <w:rFonts w:ascii="Times New Roman" w:hAnsi="Times New Roman" w:cs="Times New Roman"/>
        </w:rPr>
        <w:t>.</w:t>
      </w:r>
      <w:r w:rsidR="00131649" w:rsidRPr="00131649">
        <w:rPr>
          <w:rFonts w:ascii="Times New Roman" w:hAnsi="Times New Roman" w:cs="Times New Roman"/>
        </w:rPr>
        <w:t xml:space="preserve"> A</w:t>
      </w:r>
      <w:r w:rsidR="002B715E">
        <w:rPr>
          <w:rFonts w:ascii="Times New Roman" w:hAnsi="Times New Roman" w:cs="Times New Roman"/>
        </w:rPr>
        <w:t>.</w:t>
      </w:r>
      <w:r w:rsidR="00131649" w:rsidRPr="00131649">
        <w:rPr>
          <w:rFonts w:ascii="Times New Roman" w:hAnsi="Times New Roman" w:cs="Times New Roman"/>
        </w:rPr>
        <w:t>S</w:t>
      </w:r>
      <w:r w:rsidR="002B715E">
        <w:rPr>
          <w:rFonts w:ascii="Times New Roman" w:hAnsi="Times New Roman" w:cs="Times New Roman"/>
        </w:rPr>
        <w:t>.</w:t>
      </w:r>
      <w:r w:rsidR="00131649" w:rsidRPr="00131649">
        <w:rPr>
          <w:rFonts w:ascii="Times New Roman" w:hAnsi="Times New Roman" w:cs="Times New Roman"/>
        </w:rPr>
        <w:t xml:space="preserve"> Anand and Justice S</w:t>
      </w:r>
      <w:r w:rsidR="002B715E">
        <w:rPr>
          <w:rFonts w:ascii="Times New Roman" w:hAnsi="Times New Roman" w:cs="Times New Roman"/>
        </w:rPr>
        <w:t>.</w:t>
      </w:r>
      <w:r w:rsidR="00131649" w:rsidRPr="00131649">
        <w:rPr>
          <w:rFonts w:ascii="Times New Roman" w:hAnsi="Times New Roman" w:cs="Times New Roman"/>
        </w:rPr>
        <w:t>P</w:t>
      </w:r>
      <w:r w:rsidR="002B715E">
        <w:rPr>
          <w:rFonts w:ascii="Times New Roman" w:hAnsi="Times New Roman" w:cs="Times New Roman"/>
        </w:rPr>
        <w:t>.</w:t>
      </w:r>
      <w:r w:rsidR="00131649" w:rsidRPr="00131649">
        <w:rPr>
          <w:rFonts w:ascii="Times New Roman" w:hAnsi="Times New Roman" w:cs="Times New Roman"/>
        </w:rPr>
        <w:t xml:space="preserve"> Bharucha</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2B715E">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 xml:space="preserve">A </w:t>
      </w:r>
      <w:r w:rsidR="002B715E">
        <w:rPr>
          <w:rFonts w:ascii="Times New Roman" w:hAnsi="Times New Roman" w:cs="Times New Roman"/>
        </w:rPr>
        <w:t>P</w:t>
      </w:r>
      <w:r w:rsidRPr="00131649">
        <w:rPr>
          <w:rFonts w:ascii="Times New Roman" w:hAnsi="Times New Roman" w:cs="Times New Roman"/>
        </w:rPr>
        <w:t xml:space="preserve">ublic </w:t>
      </w:r>
      <w:r w:rsidR="002B715E">
        <w:rPr>
          <w:rFonts w:ascii="Times New Roman" w:hAnsi="Times New Roman" w:cs="Times New Roman"/>
        </w:rPr>
        <w:t>I</w:t>
      </w:r>
      <w:r w:rsidRPr="00131649">
        <w:rPr>
          <w:rFonts w:ascii="Times New Roman" w:hAnsi="Times New Roman" w:cs="Times New Roman"/>
        </w:rPr>
        <w:t xml:space="preserve">nterest </w:t>
      </w:r>
      <w:r w:rsidR="002B715E">
        <w:rPr>
          <w:rFonts w:ascii="Times New Roman" w:hAnsi="Times New Roman" w:cs="Times New Roman"/>
        </w:rPr>
        <w:t>L</w:t>
      </w:r>
      <w:r w:rsidRPr="00131649">
        <w:rPr>
          <w:rFonts w:ascii="Times New Roman" w:hAnsi="Times New Roman" w:cs="Times New Roman"/>
        </w:rPr>
        <w:t xml:space="preserve">itigation was filed in Supreme Court by lawyers </w:t>
      </w:r>
      <w:r w:rsidR="002B715E">
        <w:rPr>
          <w:rFonts w:ascii="Times New Roman" w:hAnsi="Times New Roman" w:cs="Times New Roman"/>
        </w:rPr>
        <w:t>a</w:t>
      </w:r>
      <w:r w:rsidRPr="00131649">
        <w:rPr>
          <w:rFonts w:ascii="Times New Roman" w:hAnsi="Times New Roman" w:cs="Times New Roman"/>
        </w:rPr>
        <w:t xml:space="preserve">ssociation </w:t>
      </w:r>
      <w:proofErr w:type="gramStart"/>
      <w:r w:rsidRPr="00131649">
        <w:rPr>
          <w:rFonts w:ascii="Times New Roman" w:hAnsi="Times New Roman" w:cs="Times New Roman"/>
        </w:rPr>
        <w:t>rising</w:t>
      </w:r>
      <w:proofErr w:type="gramEnd"/>
      <w:r w:rsidRPr="00131649">
        <w:rPr>
          <w:rFonts w:ascii="Times New Roman" w:hAnsi="Times New Roman" w:cs="Times New Roman"/>
        </w:rPr>
        <w:t xml:space="preserve"> several crucial issues concerning the judges of Supreme Court and High Courts. The petition was considered by a bench of nine judges.</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court considered the question of the primacy of the opinion of </w:t>
      </w:r>
      <w:r w:rsidR="002B715E">
        <w:rPr>
          <w:rFonts w:ascii="Times New Roman" w:hAnsi="Times New Roman" w:cs="Times New Roman"/>
        </w:rPr>
        <w:t>C</w:t>
      </w:r>
      <w:r w:rsidR="00131649" w:rsidRPr="00131649">
        <w:rPr>
          <w:rFonts w:ascii="Times New Roman" w:hAnsi="Times New Roman" w:cs="Times New Roman"/>
        </w:rPr>
        <w:t xml:space="preserve">hief Justice of India in regard to the appointment of the Supreme Court </w:t>
      </w:r>
      <w:r w:rsidR="002B715E">
        <w:rPr>
          <w:rFonts w:ascii="Times New Roman" w:hAnsi="Times New Roman" w:cs="Times New Roman"/>
        </w:rPr>
        <w:t>J</w:t>
      </w:r>
      <w:r w:rsidR="00131649" w:rsidRPr="00131649">
        <w:rPr>
          <w:rFonts w:ascii="Times New Roman" w:hAnsi="Times New Roman" w:cs="Times New Roman"/>
        </w:rPr>
        <w:t xml:space="preserve">udges. The </w:t>
      </w:r>
      <w:r w:rsidR="002B715E">
        <w:rPr>
          <w:rFonts w:ascii="Times New Roman" w:hAnsi="Times New Roman" w:cs="Times New Roman"/>
        </w:rPr>
        <w:t>C</w:t>
      </w:r>
      <w:r w:rsidR="00131649" w:rsidRPr="00131649">
        <w:rPr>
          <w:rFonts w:ascii="Times New Roman" w:hAnsi="Times New Roman" w:cs="Times New Roman"/>
        </w:rPr>
        <w:t>ourt emphasised that the question has to be considered in the context of achieving the constitutional purpose of selecting the best suitable for composition of the Supreme Court so essential to ensure the independence of judiciary, and, thereby, to preserve democracy.</w:t>
      </w:r>
    </w:p>
    <w:p w:rsidR="009C70D2" w:rsidRPr="002B715E" w:rsidRDefault="00131649" w:rsidP="002B715E">
      <w:pPr>
        <w:pStyle w:val="Body"/>
        <w:spacing w:before="120" w:after="120" w:line="276" w:lineRule="auto"/>
        <w:jc w:val="both"/>
        <w:rPr>
          <w:rFonts w:ascii="Times New Roman" w:hAnsi="Times New Roman" w:cs="Times New Roman"/>
        </w:rPr>
      </w:pPr>
      <w:r w:rsidRPr="002B715E">
        <w:rPr>
          <w:rFonts w:ascii="Times New Roman" w:hAnsi="Times New Roman" w:cs="Times New Roman"/>
        </w:rPr>
        <w:t xml:space="preserve">Referring to the consultative process envisaged in </w:t>
      </w:r>
      <w:r w:rsidR="00050BA0" w:rsidRPr="002B715E">
        <w:rPr>
          <w:rFonts w:ascii="Times New Roman" w:hAnsi="Times New Roman" w:cs="Times New Roman"/>
        </w:rPr>
        <w:t>Article</w:t>
      </w:r>
      <w:r w:rsidRPr="002B715E">
        <w:rPr>
          <w:rFonts w:ascii="Times New Roman" w:hAnsi="Times New Roman" w:cs="Times New Roman"/>
        </w:rPr>
        <w:t xml:space="preserve"> 124(2) for appointment of Supreme Court judges, the </w:t>
      </w:r>
      <w:r w:rsidR="002B715E">
        <w:rPr>
          <w:rFonts w:ascii="Times New Roman" w:hAnsi="Times New Roman" w:cs="Times New Roman"/>
        </w:rPr>
        <w:t>C</w:t>
      </w:r>
      <w:r w:rsidRPr="002B715E">
        <w:rPr>
          <w:rFonts w:ascii="Times New Roman" w:hAnsi="Times New Roman" w:cs="Times New Roman"/>
        </w:rPr>
        <w:t xml:space="preserve">ourt </w:t>
      </w:r>
      <w:r w:rsidRPr="002B715E">
        <w:rPr>
          <w:rFonts w:ascii="Times New Roman" w:hAnsi="Times New Roman" w:cs="Times New Roman"/>
        </w:rPr>
        <w:lastRenderedPageBreak/>
        <w:t>emphasised that this procedure indicates the government does not enjoy primacy for ‘</w:t>
      </w:r>
      <w:r w:rsidRPr="002B715E">
        <w:rPr>
          <w:rFonts w:ascii="Times New Roman" w:hAnsi="Times New Roman" w:cs="Times New Roman"/>
          <w:lang w:val="it-IT"/>
        </w:rPr>
        <w:t>absolute discretion</w:t>
      </w:r>
      <w:r w:rsidRPr="002B715E">
        <w:rPr>
          <w:rFonts w:ascii="Times New Roman" w:hAnsi="Times New Roman" w:cs="Times New Roman"/>
        </w:rPr>
        <w:t>’ in the matter of appointment of Supreme Court judges.</w:t>
      </w:r>
    </w:p>
    <w:p w:rsidR="009C70D2" w:rsidRPr="00131649" w:rsidRDefault="00131649" w:rsidP="005C717D">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court has pointed out that the provision for consultation with the </w:t>
      </w:r>
      <w:r w:rsidR="002B715E">
        <w:rPr>
          <w:rFonts w:ascii="Times New Roman" w:hAnsi="Times New Roman" w:cs="Times New Roman"/>
        </w:rPr>
        <w:t>C</w:t>
      </w:r>
      <w:r w:rsidRPr="00131649">
        <w:rPr>
          <w:rFonts w:ascii="Times New Roman" w:hAnsi="Times New Roman" w:cs="Times New Roman"/>
        </w:rPr>
        <w:t xml:space="preserve">hief </w:t>
      </w:r>
      <w:r w:rsidR="002B715E">
        <w:rPr>
          <w:rFonts w:ascii="Times New Roman" w:hAnsi="Times New Roman" w:cs="Times New Roman"/>
        </w:rPr>
        <w:t>J</w:t>
      </w:r>
      <w:r w:rsidRPr="00131649">
        <w:rPr>
          <w:rFonts w:ascii="Times New Roman" w:hAnsi="Times New Roman" w:cs="Times New Roman"/>
        </w:rPr>
        <w:t xml:space="preserve">ustice was introduced because of the realisation that the </w:t>
      </w:r>
      <w:r w:rsidR="002B715E">
        <w:rPr>
          <w:rFonts w:ascii="Times New Roman" w:hAnsi="Times New Roman" w:cs="Times New Roman"/>
        </w:rPr>
        <w:t>C</w:t>
      </w:r>
      <w:r w:rsidRPr="00131649">
        <w:rPr>
          <w:rFonts w:ascii="Times New Roman" w:hAnsi="Times New Roman" w:cs="Times New Roman"/>
        </w:rPr>
        <w:t>hief Justice is best equipped to know and assess the worth of the candidate and his suitability for appointment as a Supreme Court judge, and it was also necessary to eliminate political influence.</w:t>
      </w:r>
    </w:p>
    <w:p w:rsidR="009C70D2" w:rsidRPr="00131649" w:rsidRDefault="00131649" w:rsidP="005C717D">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w:t>
      </w:r>
      <w:r w:rsidR="002B715E">
        <w:rPr>
          <w:rFonts w:ascii="Times New Roman" w:hAnsi="Times New Roman" w:cs="Times New Roman"/>
        </w:rPr>
        <w:t>C</w:t>
      </w:r>
      <w:r w:rsidRPr="00131649">
        <w:rPr>
          <w:rFonts w:ascii="Times New Roman" w:hAnsi="Times New Roman" w:cs="Times New Roman"/>
        </w:rPr>
        <w:t xml:space="preserve">ourt has also emphasise that the phraseology used in </w:t>
      </w:r>
      <w:r w:rsidR="00050BA0">
        <w:rPr>
          <w:rFonts w:ascii="Times New Roman" w:hAnsi="Times New Roman" w:cs="Times New Roman"/>
        </w:rPr>
        <w:t>Article</w:t>
      </w:r>
      <w:r w:rsidRPr="00131649">
        <w:rPr>
          <w:rFonts w:ascii="Times New Roman" w:hAnsi="Times New Roman" w:cs="Times New Roman"/>
        </w:rPr>
        <w:t xml:space="preserve"> 124(2) indicates that it was not considered desirable to wish absolute discretion or power of veto in the </w:t>
      </w:r>
      <w:r w:rsidR="002B715E">
        <w:rPr>
          <w:rFonts w:ascii="Times New Roman" w:hAnsi="Times New Roman" w:cs="Times New Roman"/>
        </w:rPr>
        <w:t>C</w:t>
      </w:r>
      <w:r w:rsidRPr="00131649">
        <w:rPr>
          <w:rFonts w:ascii="Times New Roman" w:hAnsi="Times New Roman" w:cs="Times New Roman"/>
        </w:rPr>
        <w:t>hief Justice as an individual in the matter of appointments so that there should remain some power with executive to be exercised as a check, whenever necessary. Accordingly, the Court observed as under;</w:t>
      </w:r>
    </w:p>
    <w:p w:rsidR="009C70D2" w:rsidRPr="002B715E" w:rsidRDefault="00131649" w:rsidP="005C717D">
      <w:pPr>
        <w:pStyle w:val="Body"/>
        <w:spacing w:before="120" w:after="120" w:line="276" w:lineRule="auto"/>
        <w:jc w:val="both"/>
        <w:rPr>
          <w:rFonts w:ascii="Times New Roman" w:hAnsi="Times New Roman" w:cs="Times New Roman"/>
          <w:i/>
          <w:iCs/>
        </w:rPr>
      </w:pPr>
      <w:r w:rsidRPr="002B715E">
        <w:rPr>
          <w:rFonts w:ascii="Times New Roman" w:hAnsi="Times New Roman" w:cs="Times New Roman"/>
          <w:i/>
          <w:iCs/>
        </w:rPr>
        <w:t xml:space="preserve">“The indication is that in the choice of a candidate suitable for appointment, the opinion of </w:t>
      </w:r>
      <w:r w:rsidR="002B715E">
        <w:rPr>
          <w:rFonts w:ascii="Times New Roman" w:hAnsi="Times New Roman" w:cs="Times New Roman"/>
          <w:i/>
          <w:iCs/>
        </w:rPr>
        <w:t>C</w:t>
      </w:r>
      <w:r w:rsidRPr="002B715E">
        <w:rPr>
          <w:rFonts w:ascii="Times New Roman" w:hAnsi="Times New Roman" w:cs="Times New Roman"/>
          <w:i/>
          <w:iCs/>
        </w:rPr>
        <w:t xml:space="preserve">hief Justice of India should have the greatest weight, the selection should be made as a result of a participatory consultative process in which the executive should have a power to act as a mere check on the exercise of power of </w:t>
      </w:r>
      <w:r w:rsidR="002B715E">
        <w:rPr>
          <w:rFonts w:ascii="Times New Roman" w:hAnsi="Times New Roman" w:cs="Times New Roman"/>
          <w:i/>
          <w:iCs/>
        </w:rPr>
        <w:t>C</w:t>
      </w:r>
      <w:r w:rsidRPr="002B715E">
        <w:rPr>
          <w:rFonts w:ascii="Times New Roman" w:hAnsi="Times New Roman" w:cs="Times New Roman"/>
          <w:i/>
          <w:iCs/>
        </w:rPr>
        <w:t xml:space="preserve">hief Justice of India, to achieve the constitutional purpose. Thus, the executive element in the appointment </w:t>
      </w:r>
      <w:r w:rsidR="002B715E" w:rsidRPr="002B715E">
        <w:rPr>
          <w:rFonts w:ascii="Times New Roman" w:hAnsi="Times New Roman" w:cs="Times New Roman"/>
          <w:i/>
          <w:iCs/>
        </w:rPr>
        <w:t>process</w:t>
      </w:r>
      <w:r w:rsidRPr="002B715E">
        <w:rPr>
          <w:rFonts w:ascii="Times New Roman" w:hAnsi="Times New Roman" w:cs="Times New Roman"/>
          <w:i/>
          <w:iCs/>
        </w:rPr>
        <w:t xml:space="preserve"> reduced to the minimum and any political influence is eliminated. It was for this reason that the word ‘</w:t>
      </w:r>
      <w:r w:rsidRPr="002B715E">
        <w:rPr>
          <w:rFonts w:ascii="Times New Roman" w:hAnsi="Times New Roman" w:cs="Times New Roman"/>
          <w:i/>
          <w:iCs/>
          <w:lang w:val="fr-FR"/>
        </w:rPr>
        <w:t>consultation</w:t>
      </w:r>
      <w:r w:rsidRPr="002B715E">
        <w:rPr>
          <w:rFonts w:ascii="Times New Roman" w:hAnsi="Times New Roman" w:cs="Times New Roman"/>
          <w:i/>
          <w:iCs/>
        </w:rPr>
        <w:t xml:space="preserve">’ instead of ‘concurrence’ was used, but that was done merrily to indicate that absolute discretion was not given to anyone, not even to </w:t>
      </w:r>
      <w:r w:rsidR="002B715E">
        <w:rPr>
          <w:rFonts w:ascii="Times New Roman" w:hAnsi="Times New Roman" w:cs="Times New Roman"/>
          <w:i/>
          <w:iCs/>
        </w:rPr>
        <w:t>C</w:t>
      </w:r>
      <w:r w:rsidRPr="002B715E">
        <w:rPr>
          <w:rFonts w:ascii="Times New Roman" w:hAnsi="Times New Roman" w:cs="Times New Roman"/>
          <w:i/>
          <w:iCs/>
        </w:rPr>
        <w:t>hief Justice of India as an individual.”</w:t>
      </w:r>
    </w:p>
    <w:p w:rsidR="009C70D2" w:rsidRPr="00131649" w:rsidRDefault="00131649" w:rsidP="005C717D">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Thus, in the matter of appointment of a Supreme Court judge, the primary aim </w:t>
      </w:r>
      <w:r w:rsidR="002B715E">
        <w:rPr>
          <w:rFonts w:ascii="Times New Roman" w:hAnsi="Times New Roman" w:cs="Times New Roman"/>
        </w:rPr>
        <w:t>is</w:t>
      </w:r>
      <w:r w:rsidRPr="00131649">
        <w:rPr>
          <w:rFonts w:ascii="Times New Roman" w:hAnsi="Times New Roman" w:cs="Times New Roman"/>
        </w:rPr>
        <w:t xml:space="preserve"> to reach an exit decision taking into account the view of all the consultancies giving the greatest weight to the opinion of </w:t>
      </w:r>
      <w:r w:rsidR="002B715E">
        <w:rPr>
          <w:rFonts w:ascii="Times New Roman" w:hAnsi="Times New Roman" w:cs="Times New Roman"/>
        </w:rPr>
        <w:t>C</w:t>
      </w:r>
      <w:r w:rsidRPr="00131649">
        <w:rPr>
          <w:rFonts w:ascii="Times New Roman" w:hAnsi="Times New Roman" w:cs="Times New Roman"/>
        </w:rPr>
        <w:t xml:space="preserve">hief Justice. When decision is reached by consensus, no question of primacy arises. Only when </w:t>
      </w:r>
      <w:r w:rsidRPr="00131649">
        <w:rPr>
          <w:rFonts w:ascii="Times New Roman" w:hAnsi="Times New Roman" w:cs="Times New Roman"/>
        </w:rPr>
        <w:lastRenderedPageBreak/>
        <w:t xml:space="preserve">conflicting opinion emerged at the end of the process, the question of giving primacy to the opinion of </w:t>
      </w:r>
      <w:r w:rsidR="002B715E">
        <w:rPr>
          <w:rFonts w:ascii="Times New Roman" w:hAnsi="Times New Roman" w:cs="Times New Roman"/>
        </w:rPr>
        <w:t>C</w:t>
      </w:r>
      <w:r w:rsidRPr="00131649">
        <w:rPr>
          <w:rFonts w:ascii="Times New Roman" w:hAnsi="Times New Roman" w:cs="Times New Roman"/>
        </w:rPr>
        <w:t>hief Justice arises, unless for a very good reason known to the executive and is disclosed to the chief Justice of India, the appointment is not considered to be suitable.</w:t>
      </w:r>
    </w:p>
    <w:p w:rsidR="009C70D2" w:rsidRPr="002B715E" w:rsidRDefault="00131649" w:rsidP="00131649">
      <w:pPr>
        <w:pStyle w:val="Body"/>
        <w:spacing w:before="120" w:after="120" w:line="276" w:lineRule="auto"/>
        <w:rPr>
          <w:rFonts w:ascii="Times New Roman" w:hAnsi="Times New Roman" w:cs="Times New Roman"/>
          <w:b/>
          <w:bCs/>
        </w:rPr>
      </w:pPr>
      <w:r w:rsidRPr="005C717D">
        <w:rPr>
          <w:rFonts w:ascii="Times New Roman" w:hAnsi="Times New Roman" w:cs="Times New Roman"/>
          <w:b/>
          <w:bCs/>
        </w:rPr>
        <w:t xml:space="preserve">The </w:t>
      </w:r>
      <w:r w:rsidR="002B715E">
        <w:rPr>
          <w:rFonts w:ascii="Times New Roman" w:hAnsi="Times New Roman" w:cs="Times New Roman"/>
          <w:b/>
          <w:bCs/>
        </w:rPr>
        <w:t>3</w:t>
      </w:r>
      <w:r w:rsidR="002B715E" w:rsidRPr="002B715E">
        <w:rPr>
          <w:rFonts w:ascii="Times New Roman" w:hAnsi="Times New Roman" w:cs="Times New Roman"/>
          <w:b/>
          <w:bCs/>
          <w:vertAlign w:val="superscript"/>
        </w:rPr>
        <w:t>rd</w:t>
      </w:r>
      <w:r w:rsidRPr="005C717D">
        <w:rPr>
          <w:rFonts w:ascii="Times New Roman" w:hAnsi="Times New Roman" w:cs="Times New Roman"/>
          <w:b/>
          <w:bCs/>
        </w:rPr>
        <w:t xml:space="preserve"> Judge Case: Re Special Reference, AIR 1999 SC 1</w:t>
      </w:r>
    </w:p>
    <w:p w:rsidR="009C70D2" w:rsidRPr="00131649" w:rsidRDefault="00131649" w:rsidP="002B715E">
      <w:pPr>
        <w:pStyle w:val="Body"/>
        <w:spacing w:before="120" w:after="120" w:line="276" w:lineRule="auto"/>
        <w:jc w:val="both"/>
        <w:rPr>
          <w:rFonts w:ascii="Times New Roman" w:hAnsi="Times New Roman" w:cs="Times New Roman"/>
        </w:rPr>
      </w:pPr>
      <w:r w:rsidRPr="002B715E">
        <w:rPr>
          <w:rFonts w:ascii="Times New Roman" w:hAnsi="Times New Roman" w:cs="Times New Roman"/>
          <w:b/>
          <w:bCs/>
        </w:rPr>
        <w:t>Background:</w:t>
      </w:r>
      <w:r w:rsidRPr="00131649">
        <w:rPr>
          <w:rFonts w:ascii="Times New Roman" w:hAnsi="Times New Roman" w:cs="Times New Roman"/>
        </w:rPr>
        <w:t xml:space="preserve"> Clarify certain points arising out of above </w:t>
      </w:r>
      <w:proofErr w:type="gramStart"/>
      <w:r w:rsidRPr="00131649">
        <w:rPr>
          <w:rFonts w:ascii="Times New Roman" w:hAnsi="Times New Roman" w:cs="Times New Roman"/>
        </w:rPr>
        <w:t>judgement,</w:t>
      </w:r>
      <w:proofErr w:type="gramEnd"/>
      <w:r w:rsidRPr="00131649">
        <w:rPr>
          <w:rFonts w:ascii="Times New Roman" w:hAnsi="Times New Roman" w:cs="Times New Roman"/>
        </w:rPr>
        <w:t xml:space="preserve"> the Supreme Court has delivered an advisory opinion on reference made by President under </w:t>
      </w:r>
      <w:r w:rsidR="00050BA0">
        <w:rPr>
          <w:rFonts w:ascii="Times New Roman" w:hAnsi="Times New Roman" w:cs="Times New Roman"/>
        </w:rPr>
        <w:t>Article</w:t>
      </w:r>
      <w:r w:rsidRPr="00131649">
        <w:rPr>
          <w:rFonts w:ascii="Times New Roman" w:hAnsi="Times New Roman" w:cs="Times New Roman"/>
        </w:rPr>
        <w:t xml:space="preserve"> 143. In this opinion, the court has laid down the following proposition in regard to the appointment of Supreme Court judges: </w:t>
      </w:r>
    </w:p>
    <w:p w:rsidR="009C70D2" w:rsidRPr="005C717D" w:rsidRDefault="00131649" w:rsidP="00131649">
      <w:pPr>
        <w:pStyle w:val="Body"/>
        <w:spacing w:before="120" w:after="120" w:line="276" w:lineRule="auto"/>
        <w:rPr>
          <w:rFonts w:ascii="Times New Roman" w:hAnsi="Times New Roman" w:cs="Times New Roman"/>
          <w:b/>
          <w:bCs/>
        </w:rPr>
      </w:pPr>
      <w:r w:rsidRPr="005C717D">
        <w:rPr>
          <w:rFonts w:ascii="Times New Roman" w:hAnsi="Times New Roman" w:cs="Times New Roman"/>
          <w:b/>
          <w:bCs/>
        </w:rPr>
        <w:t xml:space="preserve">Observation: </w:t>
      </w:r>
    </w:p>
    <w:p w:rsidR="009C70D2" w:rsidRPr="00131649" w:rsidRDefault="00131649" w:rsidP="005C717D">
      <w:pPr>
        <w:pStyle w:val="Body"/>
        <w:numPr>
          <w:ilvl w:val="0"/>
          <w:numId w:val="20"/>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In making his recommendation for appointment to the Supreme Court, the chief Justice of India ought to consult four senior most puisne Judges of the Supreme Court. Thus, the collegium to make recommendations for appointment should consist of the </w:t>
      </w:r>
      <w:r w:rsidR="008E2221">
        <w:rPr>
          <w:rFonts w:ascii="Times New Roman" w:hAnsi="Times New Roman" w:cs="Times New Roman"/>
        </w:rPr>
        <w:t>C</w:t>
      </w:r>
      <w:r w:rsidRPr="00131649">
        <w:rPr>
          <w:rFonts w:ascii="Times New Roman" w:hAnsi="Times New Roman" w:cs="Times New Roman"/>
        </w:rPr>
        <w:t xml:space="preserve">hief Justice and four senior most puisne Judges. </w:t>
      </w:r>
    </w:p>
    <w:p w:rsidR="009C70D2" w:rsidRPr="00131649" w:rsidRDefault="00131649" w:rsidP="005C717D">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The opinion of all the members of collegium in respect of each decision should be in writing.</w:t>
      </w:r>
    </w:p>
    <w:p w:rsidR="009C70D2" w:rsidRPr="00131649" w:rsidRDefault="00131649" w:rsidP="005C717D">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The views of senior most Supreme Court judge who has from the High Court from where the person recommended comes must be obtained in writing from consideration of collegium.</w:t>
      </w:r>
    </w:p>
    <w:p w:rsidR="009C70D2" w:rsidRPr="00131649" w:rsidRDefault="00131649" w:rsidP="005C717D">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 If the majority of the collegium is against the appointment of a particular person, that person shall be appointed. The course he is gone on to say that </w:t>
      </w:r>
      <w:r w:rsidRPr="00131649">
        <w:rPr>
          <w:rFonts w:ascii="Times New Roman" w:hAnsi="Times New Roman" w:cs="Times New Roman"/>
          <w:rtl/>
          <w:lang w:val="ar-SA" w:bidi="ar-SA"/>
        </w:rPr>
        <w:t>“</w:t>
      </w:r>
      <w:r w:rsidRPr="00131649">
        <w:rPr>
          <w:rFonts w:ascii="Times New Roman" w:hAnsi="Times New Roman" w:cs="Times New Roman"/>
        </w:rPr>
        <w:t xml:space="preserve">if even two of the judges forming the collegium expresses strong view, for good reason, that are adverse to the appointment of a particular person, the chief Justice of India would not press for such </w:t>
      </w:r>
      <w:r w:rsidR="008E2221">
        <w:rPr>
          <w:rFonts w:ascii="Times New Roman" w:hAnsi="Times New Roman" w:cs="Times New Roman"/>
        </w:rPr>
        <w:t>appointment.”</w:t>
      </w:r>
    </w:p>
    <w:p w:rsidR="009C70D2" w:rsidRPr="00131649" w:rsidRDefault="00131649" w:rsidP="005C717D">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lastRenderedPageBreak/>
        <w:t>The following exception have not been engrafted on the rule of seniority among the High Court judges for appointment to the Supreme Court:</w:t>
      </w:r>
    </w:p>
    <w:p w:rsidR="009C70D2" w:rsidRPr="00131649" w:rsidRDefault="00131649" w:rsidP="005C717D">
      <w:pPr>
        <w:pStyle w:val="Body"/>
        <w:spacing w:before="120" w:after="120" w:line="276" w:lineRule="auto"/>
        <w:jc w:val="both"/>
        <w:rPr>
          <w:rFonts w:ascii="Times New Roman" w:hAnsi="Times New Roman" w:cs="Times New Roman"/>
        </w:rPr>
      </w:pPr>
      <w:r w:rsidRPr="00131649">
        <w:rPr>
          <w:rFonts w:ascii="Times New Roman" w:hAnsi="Times New Roman" w:cs="Times New Roman"/>
        </w:rPr>
        <w:tab/>
        <w:t>a. High Court judge of outstanding merit can be appointed as a Supreme Court judge regardless of his standing in the seniority list. All that needs to be recorded when recommending him for appointment is that he has outstanding merit.</w:t>
      </w:r>
    </w:p>
    <w:p w:rsidR="009C70D2" w:rsidRPr="00131649" w:rsidRDefault="00131649" w:rsidP="002B715E">
      <w:pPr>
        <w:pStyle w:val="Body"/>
        <w:spacing w:before="120" w:after="120" w:line="276" w:lineRule="auto"/>
        <w:jc w:val="both"/>
        <w:rPr>
          <w:rFonts w:ascii="Times New Roman" w:hAnsi="Times New Roman" w:cs="Times New Roman"/>
        </w:rPr>
      </w:pPr>
      <w:r w:rsidRPr="00131649">
        <w:rPr>
          <w:rFonts w:ascii="Times New Roman" w:hAnsi="Times New Roman" w:cs="Times New Roman"/>
        </w:rPr>
        <w:tab/>
        <w:t>b. A High Court judge may be appointed as a Supreme Court judge for good reason from amongst several judges of equal merit, as for example, the particular region of the country in which his parents High Court is situated is not represented on Supreme Court bench.</w:t>
      </w:r>
    </w:p>
    <w:p w:rsidR="009C70D2" w:rsidRPr="00131649" w:rsidRDefault="00131649" w:rsidP="005C717D">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Thus, the responsibility to make recommendation for appointment as Supreme Court judges has been taken away from Central executive and has not been placed on collegium consisting of the chief Justice of India and four senior most puisne judges. The sphere of consultation has thus been broadened. Before this opinion was delivered, this collegium consisted of chief Justice and two senior most judges. The court has not specifically stated that an opinion formed by the chief Justice of India in any manner other than that indicated has no primacy in the matter of appointments to the </w:t>
      </w:r>
      <w:proofErr w:type="gramStart"/>
      <w:r w:rsidRPr="00131649">
        <w:rPr>
          <w:rFonts w:ascii="Times New Roman" w:hAnsi="Times New Roman" w:cs="Times New Roman"/>
        </w:rPr>
        <w:t>supreme</w:t>
      </w:r>
      <w:proofErr w:type="gramEnd"/>
      <w:r w:rsidRPr="00131649">
        <w:rPr>
          <w:rFonts w:ascii="Times New Roman" w:hAnsi="Times New Roman" w:cs="Times New Roman"/>
        </w:rPr>
        <w:t xml:space="preserve"> Court and the government is not obliged to act thereon. </w:t>
      </w:r>
    </w:p>
    <w:p w:rsidR="009C70D2" w:rsidRPr="00131649" w:rsidRDefault="00131649" w:rsidP="005C717D">
      <w:pPr>
        <w:pStyle w:val="Body"/>
        <w:spacing w:before="120" w:after="120" w:line="276" w:lineRule="auto"/>
        <w:jc w:val="both"/>
        <w:rPr>
          <w:rFonts w:ascii="Times New Roman" w:hAnsi="Times New Roman" w:cs="Times New Roman"/>
        </w:rPr>
      </w:pPr>
      <w:r w:rsidRPr="00131649">
        <w:rPr>
          <w:rFonts w:ascii="Times New Roman" w:hAnsi="Times New Roman" w:cs="Times New Roman"/>
        </w:rPr>
        <w:t>The 99</w:t>
      </w:r>
      <w:r w:rsidR="008E2221" w:rsidRPr="008E2221">
        <w:rPr>
          <w:rFonts w:ascii="Times New Roman" w:hAnsi="Times New Roman" w:cs="Times New Roman"/>
          <w:vertAlign w:val="superscript"/>
        </w:rPr>
        <w:t>th</w:t>
      </w:r>
      <w:r w:rsidRPr="00131649">
        <w:rPr>
          <w:rFonts w:ascii="Times New Roman" w:hAnsi="Times New Roman" w:cs="Times New Roman"/>
        </w:rPr>
        <w:t xml:space="preserve"> Constitutional </w:t>
      </w:r>
      <w:r w:rsidR="008E2221">
        <w:rPr>
          <w:rFonts w:ascii="Times New Roman" w:hAnsi="Times New Roman" w:cs="Times New Roman"/>
        </w:rPr>
        <w:t>A</w:t>
      </w:r>
      <w:r w:rsidRPr="00131649">
        <w:rPr>
          <w:rFonts w:ascii="Times New Roman" w:hAnsi="Times New Roman" w:cs="Times New Roman"/>
        </w:rPr>
        <w:t xml:space="preserve">mendment </w:t>
      </w:r>
      <w:r w:rsidR="008E2221">
        <w:rPr>
          <w:rFonts w:ascii="Times New Roman" w:hAnsi="Times New Roman" w:cs="Times New Roman"/>
        </w:rPr>
        <w:t>A</w:t>
      </w:r>
      <w:r w:rsidRPr="00131649">
        <w:rPr>
          <w:rFonts w:ascii="Times New Roman" w:hAnsi="Times New Roman" w:cs="Times New Roman"/>
        </w:rPr>
        <w:t xml:space="preserve">ct of 2014 and the </w:t>
      </w:r>
      <w:r w:rsidR="008E2221">
        <w:rPr>
          <w:rFonts w:ascii="Times New Roman" w:hAnsi="Times New Roman" w:cs="Times New Roman"/>
        </w:rPr>
        <w:t>N</w:t>
      </w:r>
      <w:r w:rsidRPr="00131649">
        <w:rPr>
          <w:rFonts w:ascii="Times New Roman" w:hAnsi="Times New Roman" w:cs="Times New Roman"/>
        </w:rPr>
        <w:t xml:space="preserve">ational </w:t>
      </w:r>
      <w:r w:rsidR="008E2221">
        <w:rPr>
          <w:rFonts w:ascii="Times New Roman" w:hAnsi="Times New Roman" w:cs="Times New Roman"/>
        </w:rPr>
        <w:t>J</w:t>
      </w:r>
      <w:r w:rsidRPr="00131649">
        <w:rPr>
          <w:rFonts w:ascii="Times New Roman" w:hAnsi="Times New Roman" w:cs="Times New Roman"/>
        </w:rPr>
        <w:t xml:space="preserve">udicial </w:t>
      </w:r>
      <w:r w:rsidR="008E2221">
        <w:rPr>
          <w:rFonts w:ascii="Times New Roman" w:hAnsi="Times New Roman" w:cs="Times New Roman"/>
        </w:rPr>
        <w:t>A</w:t>
      </w:r>
      <w:r w:rsidRPr="00131649">
        <w:rPr>
          <w:rFonts w:ascii="Times New Roman" w:hAnsi="Times New Roman" w:cs="Times New Roman"/>
        </w:rPr>
        <w:t xml:space="preserve">ppointments </w:t>
      </w:r>
      <w:r w:rsidR="008E2221">
        <w:rPr>
          <w:rFonts w:ascii="Times New Roman" w:hAnsi="Times New Roman" w:cs="Times New Roman"/>
        </w:rPr>
        <w:t>C</w:t>
      </w:r>
      <w:r w:rsidRPr="00131649">
        <w:rPr>
          <w:rFonts w:ascii="Times New Roman" w:hAnsi="Times New Roman" w:cs="Times New Roman"/>
        </w:rPr>
        <w:t xml:space="preserve">ommission </w:t>
      </w:r>
      <w:r w:rsidR="008E2221">
        <w:rPr>
          <w:rFonts w:ascii="Times New Roman" w:hAnsi="Times New Roman" w:cs="Times New Roman"/>
        </w:rPr>
        <w:t>A</w:t>
      </w:r>
      <w:r w:rsidRPr="00131649">
        <w:rPr>
          <w:rFonts w:ascii="Times New Roman" w:hAnsi="Times New Roman" w:cs="Times New Roman"/>
        </w:rPr>
        <w:t xml:space="preserve">ct of 2014 have replaced the collegium system of appointing judges to the Supreme Court and high courts with a new body called national judicial appointment commission NJAC. However, in 2015, the Supreme Court has declared on the 99th Constitutional amendment act as well as the NJAC act as unconstitutional and void. Consequently, the earlier collegium system became </w:t>
      </w:r>
      <w:r w:rsidRPr="00131649">
        <w:rPr>
          <w:rFonts w:ascii="Times New Roman" w:hAnsi="Times New Roman" w:cs="Times New Roman"/>
        </w:rPr>
        <w:lastRenderedPageBreak/>
        <w:t>operative again. The verdict was delivered by the Supreme Court in fourth Judges case, 2015 [The Supreme Court advocates on record Association v. UOI, W.P. (C) No. 13 of 2015].</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3110E6" w:rsidP="005679A9">
      <w:pPr>
        <w:pStyle w:val="Heading2"/>
      </w:pPr>
      <w:bookmarkStart w:id="80" w:name="_Toc75032359"/>
      <w:r w:rsidRPr="005679A9">
        <w:t>Topic: Ingredients That Constitute Contempt Of Court</w:t>
      </w:r>
      <w:bookmarkEnd w:id="80"/>
    </w:p>
    <w:p w:rsidR="009C70D2" w:rsidRPr="005C717D" w:rsidRDefault="00924748" w:rsidP="00924748">
      <w:pPr>
        <w:pStyle w:val="Body"/>
        <w:spacing w:before="120" w:after="120" w:line="276" w:lineRule="auto"/>
        <w:jc w:val="both"/>
        <w:rPr>
          <w:rFonts w:ascii="Times New Roman" w:hAnsi="Times New Roman" w:cs="Times New Roman"/>
          <w:b/>
          <w:bCs/>
        </w:rPr>
      </w:pPr>
      <w:r w:rsidRPr="005C717D">
        <w:rPr>
          <w:rFonts w:ascii="Times New Roman" w:hAnsi="Times New Roman" w:cs="Times New Roman"/>
          <w:b/>
          <w:bCs/>
        </w:rPr>
        <w:t>Name of the case:</w:t>
      </w:r>
      <w:r w:rsidR="00131649" w:rsidRPr="005C717D">
        <w:rPr>
          <w:rFonts w:ascii="Times New Roman" w:hAnsi="Times New Roman" w:cs="Times New Roman"/>
          <w:b/>
          <w:bCs/>
        </w:rPr>
        <w:t xml:space="preserve"> Hira Lal Dixit v. State of Uttar Pradesh, AIR 1954 SC 743</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2B715E">
        <w:rPr>
          <w:rFonts w:ascii="Times New Roman" w:hAnsi="Times New Roman" w:cs="Times New Roman"/>
          <w:b/>
        </w:rPr>
        <w:t>:</w:t>
      </w:r>
      <w:r w:rsidR="00131649" w:rsidRPr="00131649">
        <w:rPr>
          <w:rFonts w:ascii="Times New Roman" w:hAnsi="Times New Roman" w:cs="Times New Roman"/>
        </w:rPr>
        <w:t xml:space="preserve"> Justice M</w:t>
      </w:r>
      <w:r w:rsidR="008E2221">
        <w:rPr>
          <w:rFonts w:ascii="Times New Roman" w:hAnsi="Times New Roman" w:cs="Times New Roman"/>
        </w:rPr>
        <w:t>.</w:t>
      </w:r>
      <w:r w:rsidR="00131649" w:rsidRPr="00131649">
        <w:rPr>
          <w:rFonts w:ascii="Times New Roman" w:hAnsi="Times New Roman" w:cs="Times New Roman"/>
        </w:rPr>
        <w:t>C</w:t>
      </w:r>
      <w:r w:rsidR="008E2221">
        <w:rPr>
          <w:rFonts w:ascii="Times New Roman" w:hAnsi="Times New Roman" w:cs="Times New Roman"/>
        </w:rPr>
        <w:t>.</w:t>
      </w:r>
      <w:r w:rsidR="00131649" w:rsidRPr="00131649">
        <w:rPr>
          <w:rFonts w:ascii="Times New Roman" w:hAnsi="Times New Roman" w:cs="Times New Roman"/>
        </w:rPr>
        <w:t xml:space="preserve"> Mahajan, Justice Mukherjea</w:t>
      </w:r>
      <w:r w:rsidR="00131649" w:rsidRPr="00131649">
        <w:rPr>
          <w:rFonts w:ascii="Times New Roman" w:hAnsi="Times New Roman" w:cs="Times New Roman"/>
          <w:lang w:val="de-DE"/>
        </w:rPr>
        <w:t>, Justice S</w:t>
      </w:r>
      <w:r w:rsidR="002B715E">
        <w:rPr>
          <w:rFonts w:ascii="Times New Roman" w:hAnsi="Times New Roman" w:cs="Times New Roman"/>
          <w:lang w:val="de-DE"/>
        </w:rPr>
        <w:t>.</w:t>
      </w:r>
      <w:r w:rsidR="00131649" w:rsidRPr="00131649">
        <w:rPr>
          <w:rFonts w:ascii="Times New Roman" w:hAnsi="Times New Roman" w:cs="Times New Roman"/>
          <w:lang w:val="de-DE"/>
        </w:rPr>
        <w:t xml:space="preserve"> Das, Justice V</w:t>
      </w:r>
      <w:r w:rsidR="002B715E">
        <w:rPr>
          <w:rFonts w:ascii="Times New Roman" w:hAnsi="Times New Roman" w:cs="Times New Roman"/>
          <w:lang w:val="de-DE"/>
        </w:rPr>
        <w:t>.</w:t>
      </w:r>
      <w:r w:rsidR="00131649" w:rsidRPr="00131649">
        <w:rPr>
          <w:rFonts w:ascii="Times New Roman" w:hAnsi="Times New Roman" w:cs="Times New Roman"/>
          <w:lang w:val="de-DE"/>
        </w:rPr>
        <w:t xml:space="preserve"> Bose, Justice G</w:t>
      </w:r>
      <w:r w:rsidR="002B715E">
        <w:rPr>
          <w:rFonts w:ascii="Times New Roman" w:hAnsi="Times New Roman" w:cs="Times New Roman"/>
          <w:lang w:val="de-DE"/>
        </w:rPr>
        <w:t>.</w:t>
      </w:r>
      <w:r w:rsidR="00131649" w:rsidRPr="00131649">
        <w:rPr>
          <w:rFonts w:ascii="Times New Roman" w:hAnsi="Times New Roman" w:cs="Times New Roman"/>
          <w:lang w:val="de-DE"/>
        </w:rPr>
        <w:t xml:space="preserve"> Hassan</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2B715E">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 xml:space="preserve">The appellant urges that the passage complained of could not possibly be capable of any derogatory meaning or application and could not be regarded as constituting a contempt of court. However, the respondent argued that the passage in question was perfectly innocuous and only expressed laudatory sentiment toward the court and that such flattery could not possibly have the slightest </w:t>
      </w:r>
      <w:r w:rsidR="00E64D36">
        <w:rPr>
          <w:rFonts w:ascii="Times New Roman" w:hAnsi="Times New Roman" w:cs="Times New Roman"/>
        </w:rPr>
        <w:t>derogatory words against the judges.</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Following factors have been laid down by Supreme Court that </w:t>
      </w:r>
      <w:proofErr w:type="gramStart"/>
      <w:r w:rsidR="00131649" w:rsidRPr="00131649">
        <w:rPr>
          <w:rFonts w:ascii="Times New Roman" w:hAnsi="Times New Roman" w:cs="Times New Roman"/>
        </w:rPr>
        <w:t>constitute</w:t>
      </w:r>
      <w:proofErr w:type="gramEnd"/>
      <w:r w:rsidR="00131649" w:rsidRPr="00131649">
        <w:rPr>
          <w:rFonts w:ascii="Times New Roman" w:hAnsi="Times New Roman" w:cs="Times New Roman"/>
        </w:rPr>
        <w:t xml:space="preserve"> contempt of court. They are as under;</w:t>
      </w:r>
    </w:p>
    <w:p w:rsidR="009C70D2" w:rsidRPr="00131649" w:rsidRDefault="00131649" w:rsidP="005C717D">
      <w:pPr>
        <w:pStyle w:val="Body"/>
        <w:numPr>
          <w:ilvl w:val="0"/>
          <w:numId w:val="21"/>
        </w:numPr>
        <w:spacing w:before="120" w:after="120" w:line="276" w:lineRule="auto"/>
        <w:jc w:val="both"/>
        <w:rPr>
          <w:rFonts w:ascii="Times New Roman" w:hAnsi="Times New Roman" w:cs="Times New Roman"/>
        </w:rPr>
      </w:pPr>
      <w:r w:rsidRPr="00131649">
        <w:rPr>
          <w:rFonts w:ascii="Times New Roman" w:hAnsi="Times New Roman" w:cs="Times New Roman"/>
        </w:rPr>
        <w:t>Institution derogatory to the dignity of which are calculated to undermine the confidence of people in the integrity of judges.</w:t>
      </w:r>
    </w:p>
    <w:p w:rsidR="009C70D2" w:rsidRPr="00131649" w:rsidRDefault="00131649" w:rsidP="005C717D">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An attempt by one party to prejudice the Court against the other party to the action.</w:t>
      </w:r>
    </w:p>
    <w:p w:rsidR="009C70D2" w:rsidRPr="00131649" w:rsidRDefault="00131649" w:rsidP="005C717D">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To stir up public feelings on the question pending for decision before the court and to try to impress the judges in favour of himself.</w:t>
      </w:r>
    </w:p>
    <w:p w:rsidR="009C70D2" w:rsidRPr="00131649" w:rsidRDefault="00131649" w:rsidP="005C717D">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lastRenderedPageBreak/>
        <w:t>An attempt to affect the mind of judges and to deflect them from performing their duty by flattery or veiled threat.</w:t>
      </w:r>
    </w:p>
    <w:p w:rsidR="009C70D2" w:rsidRPr="00131649" w:rsidRDefault="00131649" w:rsidP="005C717D">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An act for publication which is scandalises the court attributing dishonesty to a judge in the discharge of his functions.</w:t>
      </w:r>
    </w:p>
    <w:p w:rsidR="009C70D2" w:rsidRDefault="00131649" w:rsidP="00E64D36">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Wil</w:t>
      </w:r>
      <w:r w:rsidR="00E64D36">
        <w:rPr>
          <w:rFonts w:ascii="Times New Roman" w:hAnsi="Times New Roman" w:cs="Times New Roman"/>
        </w:rPr>
        <w:t>l</w:t>
      </w:r>
      <w:r w:rsidRPr="00131649">
        <w:rPr>
          <w:rFonts w:ascii="Times New Roman" w:hAnsi="Times New Roman" w:cs="Times New Roman"/>
        </w:rPr>
        <w:t>ful disobedience or non-compliance of the cour</w:t>
      </w:r>
      <w:r w:rsidR="008E2221">
        <w:rPr>
          <w:rFonts w:ascii="Times New Roman" w:hAnsi="Times New Roman" w:cs="Times New Roman"/>
        </w:rPr>
        <w:t>t’s</w:t>
      </w:r>
      <w:r w:rsidRPr="00131649">
        <w:rPr>
          <w:rFonts w:ascii="Times New Roman" w:hAnsi="Times New Roman" w:cs="Times New Roman"/>
          <w:lang w:val="de-DE"/>
        </w:rPr>
        <w:t xml:space="preserve"> order</w:t>
      </w:r>
      <w:r w:rsidRPr="00131649">
        <w:rPr>
          <w:rFonts w:ascii="Times New Roman" w:hAnsi="Times New Roman" w:cs="Times New Roman"/>
        </w:rPr>
        <w:t>.</w:t>
      </w:r>
    </w:p>
    <w:p w:rsidR="00B02532" w:rsidRDefault="00B02532" w:rsidP="00B02532">
      <w:pPr>
        <w:pStyle w:val="Body"/>
        <w:pBdr>
          <w:bottom w:val="single" w:sz="6" w:space="1" w:color="auto"/>
        </w:pBdr>
        <w:spacing w:before="120" w:after="120" w:line="276" w:lineRule="auto"/>
        <w:jc w:val="both"/>
        <w:rPr>
          <w:rFonts w:ascii="Times New Roman" w:hAnsi="Times New Roman" w:cs="Times New Roman"/>
        </w:rPr>
      </w:pPr>
    </w:p>
    <w:p w:rsidR="009C70D2" w:rsidRPr="005679A9" w:rsidRDefault="00131649" w:rsidP="005679A9">
      <w:pPr>
        <w:pStyle w:val="Heading2"/>
      </w:pPr>
      <w:bookmarkStart w:id="81" w:name="_Toc75032360"/>
      <w:r w:rsidRPr="005679A9">
        <w:t>Topic</w:t>
      </w:r>
      <w:r w:rsidR="003110E6" w:rsidRPr="005679A9">
        <w:t xml:space="preserve">: </w:t>
      </w:r>
      <w:r w:rsidRPr="005679A9">
        <w:t xml:space="preserve">Nature </w:t>
      </w:r>
      <w:proofErr w:type="gramStart"/>
      <w:r w:rsidR="003110E6" w:rsidRPr="005679A9">
        <w:t>Of</w:t>
      </w:r>
      <w:proofErr w:type="gramEnd"/>
      <w:r w:rsidR="003110E6" w:rsidRPr="005679A9">
        <w:t xml:space="preserve"> </w:t>
      </w:r>
      <w:r w:rsidRPr="005679A9">
        <w:t xml:space="preserve">Original Jurisdiction </w:t>
      </w:r>
      <w:r w:rsidR="003110E6" w:rsidRPr="005679A9">
        <w:t xml:space="preserve">Of </w:t>
      </w:r>
      <w:r w:rsidRPr="005679A9">
        <w:t xml:space="preserve">Supreme Court </w:t>
      </w:r>
      <w:r w:rsidR="003110E6" w:rsidRPr="005679A9">
        <w:t xml:space="preserve">Under </w:t>
      </w:r>
      <w:r w:rsidR="00050BA0" w:rsidRPr="005679A9">
        <w:t>Article</w:t>
      </w:r>
      <w:r w:rsidRPr="005679A9">
        <w:t xml:space="preserve"> </w:t>
      </w:r>
      <w:r w:rsidR="003110E6" w:rsidRPr="005679A9">
        <w:t>131</w:t>
      </w:r>
      <w:bookmarkEnd w:id="81"/>
    </w:p>
    <w:p w:rsidR="009C70D2" w:rsidRPr="005C717D" w:rsidRDefault="00924748" w:rsidP="00924748">
      <w:pPr>
        <w:pStyle w:val="Body"/>
        <w:spacing w:before="120" w:after="120" w:line="276" w:lineRule="auto"/>
        <w:jc w:val="both"/>
        <w:rPr>
          <w:rFonts w:ascii="Times New Roman" w:hAnsi="Times New Roman" w:cs="Times New Roman"/>
          <w:b/>
        </w:rPr>
      </w:pPr>
      <w:r w:rsidRPr="00924748">
        <w:rPr>
          <w:rFonts w:ascii="Times New Roman" w:hAnsi="Times New Roman" w:cs="Times New Roman"/>
          <w:b/>
        </w:rPr>
        <w:t xml:space="preserve">Name of the </w:t>
      </w:r>
      <w:r w:rsidR="00E64D36">
        <w:rPr>
          <w:rFonts w:ascii="Times New Roman" w:hAnsi="Times New Roman" w:cs="Times New Roman"/>
          <w:b/>
        </w:rPr>
        <w:t>C</w:t>
      </w:r>
      <w:r w:rsidRPr="00924748">
        <w:rPr>
          <w:rFonts w:ascii="Times New Roman" w:hAnsi="Times New Roman" w:cs="Times New Roman"/>
          <w:b/>
        </w:rPr>
        <w:t>ase</w:t>
      </w:r>
      <w:r w:rsidRPr="005C717D">
        <w:rPr>
          <w:rFonts w:ascii="Times New Roman" w:hAnsi="Times New Roman" w:cs="Times New Roman"/>
          <w:b/>
        </w:rPr>
        <w:t>:</w:t>
      </w:r>
      <w:r w:rsidR="00131649" w:rsidRPr="005C717D">
        <w:rPr>
          <w:rFonts w:ascii="Times New Roman" w:hAnsi="Times New Roman" w:cs="Times New Roman"/>
          <w:b/>
        </w:rPr>
        <w:t xml:space="preserve"> State of Rajasthan v. UOI, AIR 1977 SC 1361</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E64D36">
        <w:rPr>
          <w:rFonts w:ascii="Times New Roman" w:hAnsi="Times New Roman" w:cs="Times New Roman"/>
        </w:rPr>
        <w:t>: Chief Justice M. Hameedullah Beg, Justice Y.V. Chandrachud, Justice P.N. Bhagwati, Justice P.K. Goswami, Justice A.C. Gupta, Justice N.L. Untwalia and Justice Syed Murtaza Fazalali</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E64D36">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 xml:space="preserve">There were general elections in the country for Lok Sabha in 1977 in which the Congress party was badly defeated. At this time, there were Congress ministries in several </w:t>
      </w:r>
      <w:proofErr w:type="gramStart"/>
      <w:r w:rsidRPr="00131649">
        <w:rPr>
          <w:rFonts w:ascii="Times New Roman" w:hAnsi="Times New Roman" w:cs="Times New Roman"/>
        </w:rPr>
        <w:t>state</w:t>
      </w:r>
      <w:proofErr w:type="gramEnd"/>
      <w:r w:rsidRPr="00131649">
        <w:rPr>
          <w:rFonts w:ascii="Times New Roman" w:hAnsi="Times New Roman" w:cs="Times New Roman"/>
        </w:rPr>
        <w:t xml:space="preserve">. The </w:t>
      </w:r>
      <w:r w:rsidR="00E64D36">
        <w:rPr>
          <w:rFonts w:ascii="Times New Roman" w:hAnsi="Times New Roman" w:cs="Times New Roman"/>
        </w:rPr>
        <w:t>H</w:t>
      </w:r>
      <w:r w:rsidRPr="00131649">
        <w:rPr>
          <w:rFonts w:ascii="Times New Roman" w:hAnsi="Times New Roman" w:cs="Times New Roman"/>
        </w:rPr>
        <w:t xml:space="preserve">ome Ministries, </w:t>
      </w:r>
      <w:r w:rsidR="00E64D36">
        <w:rPr>
          <w:rFonts w:ascii="Times New Roman" w:hAnsi="Times New Roman" w:cs="Times New Roman"/>
        </w:rPr>
        <w:t>G</w:t>
      </w:r>
      <w:r w:rsidRPr="00131649">
        <w:rPr>
          <w:rFonts w:ascii="Times New Roman" w:hAnsi="Times New Roman" w:cs="Times New Roman"/>
        </w:rPr>
        <w:t xml:space="preserve">overnment of India, through a communication advise the </w:t>
      </w:r>
      <w:r w:rsidR="00E64D36">
        <w:rPr>
          <w:rFonts w:ascii="Times New Roman" w:hAnsi="Times New Roman" w:cs="Times New Roman"/>
        </w:rPr>
        <w:t>C</w:t>
      </w:r>
      <w:r w:rsidRPr="00131649">
        <w:rPr>
          <w:rFonts w:ascii="Times New Roman" w:hAnsi="Times New Roman" w:cs="Times New Roman"/>
        </w:rPr>
        <w:t xml:space="preserve">hief </w:t>
      </w:r>
      <w:r w:rsidR="00E64D36">
        <w:rPr>
          <w:rFonts w:ascii="Times New Roman" w:hAnsi="Times New Roman" w:cs="Times New Roman"/>
        </w:rPr>
        <w:t>M</w:t>
      </w:r>
      <w:r w:rsidRPr="00131649">
        <w:rPr>
          <w:rFonts w:ascii="Times New Roman" w:hAnsi="Times New Roman" w:cs="Times New Roman"/>
        </w:rPr>
        <w:t xml:space="preserve">inister of the state to advise their governors to dissolve the state assemblies under </w:t>
      </w:r>
      <w:r w:rsidR="00050BA0">
        <w:rPr>
          <w:rFonts w:ascii="Times New Roman" w:hAnsi="Times New Roman" w:cs="Times New Roman"/>
        </w:rPr>
        <w:t>Article</w:t>
      </w:r>
      <w:r w:rsidRPr="00131649">
        <w:rPr>
          <w:rFonts w:ascii="Times New Roman" w:hAnsi="Times New Roman" w:cs="Times New Roman"/>
        </w:rPr>
        <w:t xml:space="preserve"> 174 (2) (b) of the Constitution, and seek a fresh mandate from the people.</w:t>
      </w:r>
    </w:p>
    <w:p w:rsidR="009C70D2" w:rsidRPr="00131649" w:rsidRDefault="00131649" w:rsidP="008562A5">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w:t>
      </w:r>
      <w:r w:rsidR="00874609">
        <w:rPr>
          <w:rFonts w:ascii="Times New Roman" w:hAnsi="Times New Roman" w:cs="Times New Roman"/>
        </w:rPr>
        <w:t>State Government</w:t>
      </w:r>
      <w:r w:rsidRPr="00131649">
        <w:rPr>
          <w:rFonts w:ascii="Times New Roman" w:hAnsi="Times New Roman" w:cs="Times New Roman"/>
        </w:rPr>
        <w:t xml:space="preserve"> filed suits in the Supreme Court against the </w:t>
      </w:r>
      <w:r w:rsidR="001B1FB6">
        <w:rPr>
          <w:rFonts w:ascii="Times New Roman" w:hAnsi="Times New Roman" w:cs="Times New Roman"/>
        </w:rPr>
        <w:t xml:space="preserve">Central Government </w:t>
      </w:r>
      <w:r w:rsidRPr="00131649">
        <w:rPr>
          <w:rFonts w:ascii="Times New Roman" w:hAnsi="Times New Roman" w:cs="Times New Roman"/>
        </w:rPr>
        <w:t xml:space="preserve">under </w:t>
      </w:r>
      <w:r w:rsidR="00050BA0">
        <w:rPr>
          <w:rFonts w:ascii="Times New Roman" w:hAnsi="Times New Roman" w:cs="Times New Roman"/>
        </w:rPr>
        <w:t>Article</w:t>
      </w:r>
      <w:r w:rsidRPr="00131649">
        <w:rPr>
          <w:rFonts w:ascii="Times New Roman" w:hAnsi="Times New Roman" w:cs="Times New Roman"/>
        </w:rPr>
        <w:t xml:space="preserve"> 131 seeking injunctions against dissolution of state legislative assemblies under </w:t>
      </w:r>
      <w:r w:rsidR="00050BA0">
        <w:rPr>
          <w:rFonts w:ascii="Times New Roman" w:hAnsi="Times New Roman" w:cs="Times New Roman"/>
        </w:rPr>
        <w:t>Article</w:t>
      </w:r>
      <w:r w:rsidRPr="00131649">
        <w:rPr>
          <w:rFonts w:ascii="Times New Roman" w:hAnsi="Times New Roman" w:cs="Times New Roman"/>
        </w:rPr>
        <w:t xml:space="preserve"> 356 and holding fresh elections in the states because the ruling party had been defeated in the elections for the Lok Sabha in these states.</w:t>
      </w:r>
    </w:p>
    <w:p w:rsidR="009C70D2" w:rsidRPr="00131649" w:rsidRDefault="00131649" w:rsidP="00131649">
      <w:pPr>
        <w:pStyle w:val="Body"/>
        <w:spacing w:before="120" w:after="120" w:line="276" w:lineRule="auto"/>
        <w:rPr>
          <w:rFonts w:ascii="Times New Roman" w:hAnsi="Times New Roman" w:cs="Times New Roman"/>
        </w:rPr>
      </w:pPr>
      <w:r w:rsidRPr="00131649">
        <w:rPr>
          <w:rFonts w:ascii="Times New Roman" w:hAnsi="Times New Roman" w:cs="Times New Roman"/>
        </w:rPr>
        <w:lastRenderedPageBreak/>
        <w:t xml:space="preserve">The </w:t>
      </w:r>
      <w:r w:rsidR="001B1FB6">
        <w:rPr>
          <w:rFonts w:ascii="Times New Roman" w:hAnsi="Times New Roman" w:cs="Times New Roman"/>
        </w:rPr>
        <w:t xml:space="preserve">Central Government </w:t>
      </w:r>
      <w:r w:rsidRPr="00131649">
        <w:rPr>
          <w:rFonts w:ascii="Times New Roman" w:hAnsi="Times New Roman" w:cs="Times New Roman"/>
        </w:rPr>
        <w:t>raised several preliminary objections to the maintainability of the suit, viz;</w:t>
      </w:r>
    </w:p>
    <w:p w:rsidR="009C70D2" w:rsidRPr="00131649" w:rsidRDefault="00050BA0" w:rsidP="008562A5">
      <w:pPr>
        <w:pStyle w:val="Body"/>
        <w:numPr>
          <w:ilvl w:val="0"/>
          <w:numId w:val="22"/>
        </w:numPr>
        <w:spacing w:before="120" w:after="120" w:line="276" w:lineRule="auto"/>
        <w:jc w:val="both"/>
        <w:rPr>
          <w:rFonts w:ascii="Times New Roman" w:hAnsi="Times New Roman" w:cs="Times New Roman"/>
        </w:rPr>
      </w:pPr>
      <w:r>
        <w:rPr>
          <w:rFonts w:ascii="Times New Roman" w:hAnsi="Times New Roman" w:cs="Times New Roman"/>
        </w:rPr>
        <w:t>Article</w:t>
      </w:r>
      <w:r w:rsidR="00131649" w:rsidRPr="00131649">
        <w:rPr>
          <w:rFonts w:ascii="Times New Roman" w:hAnsi="Times New Roman" w:cs="Times New Roman"/>
        </w:rPr>
        <w:t xml:space="preserve"> 131 covers disputes only between the Government of India and a ‘State’. There is a distinction between a State and a “</w:t>
      </w:r>
      <w:r w:rsidR="00874609">
        <w:rPr>
          <w:rFonts w:ascii="Times New Roman" w:hAnsi="Times New Roman" w:cs="Times New Roman"/>
        </w:rPr>
        <w:t>State Government</w:t>
      </w:r>
      <w:r w:rsidR="00131649" w:rsidRPr="00131649">
        <w:rPr>
          <w:rFonts w:ascii="Times New Roman" w:hAnsi="Times New Roman" w:cs="Times New Roman"/>
        </w:rPr>
        <w:t>”;</w:t>
      </w:r>
    </w:p>
    <w:p w:rsidR="009C70D2" w:rsidRPr="00131649" w:rsidRDefault="00050BA0" w:rsidP="008562A5">
      <w:pPr>
        <w:pStyle w:val="Body"/>
        <w:numPr>
          <w:ilvl w:val="0"/>
          <w:numId w:val="2"/>
        </w:numPr>
        <w:spacing w:before="120" w:after="120" w:line="276" w:lineRule="auto"/>
        <w:jc w:val="both"/>
        <w:rPr>
          <w:rFonts w:ascii="Times New Roman" w:hAnsi="Times New Roman" w:cs="Times New Roman"/>
        </w:rPr>
      </w:pPr>
      <w:r>
        <w:rPr>
          <w:rFonts w:ascii="Times New Roman" w:hAnsi="Times New Roman" w:cs="Times New Roman"/>
        </w:rPr>
        <w:t>Article</w:t>
      </w:r>
      <w:r w:rsidR="00131649" w:rsidRPr="00131649">
        <w:rPr>
          <w:rFonts w:ascii="Times New Roman" w:hAnsi="Times New Roman" w:cs="Times New Roman"/>
        </w:rPr>
        <w:t xml:space="preserve"> 131 covers special kinds of disputes in which States, as such, may be interested and not merely Government of a State which may come and go;</w:t>
      </w:r>
    </w:p>
    <w:p w:rsidR="009C70D2" w:rsidRPr="00131649" w:rsidRDefault="00131649" w:rsidP="008562A5">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There was no denial of any constitutional right to any State.</w:t>
      </w:r>
    </w:p>
    <w:p w:rsidR="009C70D2" w:rsidRPr="00131649" w:rsidRDefault="00131649" w:rsidP="008562A5">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There was no legal point involved in the case which was based purely on political factors.</w:t>
      </w:r>
    </w:p>
    <w:p w:rsidR="009C70D2" w:rsidRPr="00131649" w:rsidRDefault="00131649" w:rsidP="008562A5">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The disputes related to the question whether the State Assemblies should be dissolved which did not involve any question on which the existence or extent of a legal right depended.</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w:t>
      </w:r>
      <w:r w:rsidR="00E64D36">
        <w:rPr>
          <w:rFonts w:ascii="Times New Roman" w:hAnsi="Times New Roman" w:cs="Times New Roman"/>
        </w:rPr>
        <w:t xml:space="preserve">rejecting all these contentions held that </w:t>
      </w:r>
      <w:r w:rsidR="00131649" w:rsidRPr="00131649">
        <w:rPr>
          <w:rFonts w:ascii="Times New Roman" w:hAnsi="Times New Roman" w:cs="Times New Roman"/>
        </w:rPr>
        <w:t>the m</w:t>
      </w:r>
      <w:r w:rsidR="00E64D36">
        <w:rPr>
          <w:rFonts w:ascii="Times New Roman" w:hAnsi="Times New Roman" w:cs="Times New Roman"/>
        </w:rPr>
        <w:t>atter</w:t>
      </w:r>
      <w:r w:rsidR="00131649" w:rsidRPr="00131649">
        <w:rPr>
          <w:rFonts w:ascii="Times New Roman" w:hAnsi="Times New Roman" w:cs="Times New Roman"/>
        </w:rPr>
        <w:t xml:space="preserve"> fell within </w:t>
      </w:r>
      <w:r w:rsidR="00050BA0">
        <w:rPr>
          <w:rFonts w:ascii="Times New Roman" w:hAnsi="Times New Roman" w:cs="Times New Roman"/>
        </w:rPr>
        <w:t>Article</w:t>
      </w:r>
      <w:r w:rsidR="00131649" w:rsidRPr="00131649">
        <w:rPr>
          <w:rFonts w:ascii="Times New Roman" w:hAnsi="Times New Roman" w:cs="Times New Roman"/>
        </w:rPr>
        <w:t xml:space="preserve"> 131. The </w:t>
      </w:r>
      <w:r w:rsidR="00E64D36">
        <w:rPr>
          <w:rFonts w:ascii="Times New Roman" w:hAnsi="Times New Roman" w:cs="Times New Roman"/>
        </w:rPr>
        <w:t>C</w:t>
      </w:r>
      <w:r w:rsidR="00131649" w:rsidRPr="00131649">
        <w:rPr>
          <w:rFonts w:ascii="Times New Roman" w:hAnsi="Times New Roman" w:cs="Times New Roman"/>
        </w:rPr>
        <w:t xml:space="preserve">ourt refused to give a restrictive meaning to </w:t>
      </w:r>
      <w:r w:rsidR="00050BA0">
        <w:rPr>
          <w:rFonts w:ascii="Times New Roman" w:hAnsi="Times New Roman" w:cs="Times New Roman"/>
        </w:rPr>
        <w:t>Article</w:t>
      </w:r>
      <w:r w:rsidR="00131649" w:rsidRPr="00131649">
        <w:rPr>
          <w:rFonts w:ascii="Times New Roman" w:hAnsi="Times New Roman" w:cs="Times New Roman"/>
        </w:rPr>
        <w:t xml:space="preserve"> 131</w:t>
      </w:r>
      <w:r w:rsidR="00E64D36">
        <w:rPr>
          <w:rFonts w:ascii="Times New Roman" w:hAnsi="Times New Roman" w:cs="Times New Roman"/>
        </w:rPr>
        <w:t>.</w:t>
      </w:r>
      <w:r w:rsidR="00131649" w:rsidRPr="00131649">
        <w:rPr>
          <w:rFonts w:ascii="Times New Roman" w:hAnsi="Times New Roman" w:cs="Times New Roman"/>
        </w:rPr>
        <w:t xml:space="preserve"> </w:t>
      </w:r>
      <w:r w:rsidR="00E64D36">
        <w:rPr>
          <w:rFonts w:ascii="Times New Roman" w:hAnsi="Times New Roman" w:cs="Times New Roman"/>
        </w:rPr>
        <w:t>I</w:t>
      </w:r>
      <w:r w:rsidR="00131649" w:rsidRPr="00131649">
        <w:rPr>
          <w:rFonts w:ascii="Times New Roman" w:hAnsi="Times New Roman" w:cs="Times New Roman"/>
        </w:rPr>
        <w:t xml:space="preserve">t ruled that </w:t>
      </w:r>
      <w:r w:rsidR="00050BA0">
        <w:rPr>
          <w:rFonts w:ascii="Times New Roman" w:hAnsi="Times New Roman" w:cs="Times New Roman"/>
        </w:rPr>
        <w:t>Article</w:t>
      </w:r>
      <w:r w:rsidR="00131649" w:rsidRPr="00131649">
        <w:rPr>
          <w:rFonts w:ascii="Times New Roman" w:hAnsi="Times New Roman" w:cs="Times New Roman"/>
        </w:rPr>
        <w:t xml:space="preserve"> 131 includes a dispute between central and </w:t>
      </w:r>
      <w:r w:rsidR="00874609">
        <w:rPr>
          <w:rFonts w:ascii="Times New Roman" w:hAnsi="Times New Roman" w:cs="Times New Roman"/>
        </w:rPr>
        <w:t>State Government</w:t>
      </w:r>
      <w:r w:rsidR="00131649" w:rsidRPr="00131649">
        <w:rPr>
          <w:rFonts w:ascii="Times New Roman" w:hAnsi="Times New Roman" w:cs="Times New Roman"/>
        </w:rPr>
        <w:t xml:space="preserve"> involving a legal right. In the words of </w:t>
      </w:r>
      <w:r w:rsidR="00131649" w:rsidRPr="008E2221">
        <w:rPr>
          <w:rFonts w:ascii="Times New Roman" w:hAnsi="Times New Roman" w:cs="Times New Roman"/>
          <w:b/>
          <w:bCs/>
        </w:rPr>
        <w:t>Justice Chandrachud</w:t>
      </w:r>
      <w:r w:rsidR="00131649" w:rsidRPr="00131649">
        <w:rPr>
          <w:rFonts w:ascii="Times New Roman" w:hAnsi="Times New Roman" w:cs="Times New Roman"/>
        </w:rPr>
        <w:t xml:space="preserve">, </w:t>
      </w:r>
      <w:r w:rsidR="00131649" w:rsidRPr="00131649">
        <w:rPr>
          <w:rFonts w:ascii="Times New Roman" w:hAnsi="Times New Roman" w:cs="Times New Roman"/>
          <w:rtl/>
          <w:lang w:val="ar-SA" w:bidi="ar-SA"/>
        </w:rPr>
        <w:t>“</w:t>
      </w:r>
      <w:r w:rsidR="00131649" w:rsidRPr="00E64D36">
        <w:rPr>
          <w:rFonts w:ascii="Times New Roman" w:hAnsi="Times New Roman" w:cs="Times New Roman"/>
          <w:i/>
          <w:iCs/>
        </w:rPr>
        <w:t xml:space="preserve">the true construction of </w:t>
      </w:r>
      <w:r w:rsidR="00050BA0" w:rsidRPr="00E64D36">
        <w:rPr>
          <w:rFonts w:ascii="Times New Roman" w:hAnsi="Times New Roman" w:cs="Times New Roman"/>
          <w:i/>
          <w:iCs/>
        </w:rPr>
        <w:t>Article</w:t>
      </w:r>
      <w:r w:rsidR="00131649" w:rsidRPr="00E64D36">
        <w:rPr>
          <w:rFonts w:ascii="Times New Roman" w:hAnsi="Times New Roman" w:cs="Times New Roman"/>
          <w:i/>
          <w:iCs/>
        </w:rPr>
        <w:t xml:space="preserve"> 131(a), true in substance and true pragmatically, is that a dispute must arise between the UOI and a state.”</w:t>
      </w:r>
    </w:p>
    <w:p w:rsidR="009C70D2" w:rsidRPr="00131649" w:rsidRDefault="00131649" w:rsidP="008562A5">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dispute between the UOI and a </w:t>
      </w:r>
      <w:r w:rsidR="008E2221">
        <w:rPr>
          <w:rFonts w:ascii="Times New Roman" w:hAnsi="Times New Roman" w:cs="Times New Roman"/>
        </w:rPr>
        <w:t>S</w:t>
      </w:r>
      <w:r w:rsidRPr="00131649">
        <w:rPr>
          <w:rFonts w:ascii="Times New Roman" w:hAnsi="Times New Roman" w:cs="Times New Roman"/>
        </w:rPr>
        <w:t>tate cannot be</w:t>
      </w:r>
      <w:r w:rsidR="00E64D36">
        <w:rPr>
          <w:rFonts w:ascii="Times New Roman" w:hAnsi="Times New Roman" w:cs="Times New Roman"/>
        </w:rPr>
        <w:t xml:space="preserve"> a dispute</w:t>
      </w:r>
      <w:r w:rsidRPr="00131649">
        <w:rPr>
          <w:rFonts w:ascii="Times New Roman" w:hAnsi="Times New Roman" w:cs="Times New Roman"/>
        </w:rPr>
        <w:t xml:space="preserve"> wh</w:t>
      </w:r>
      <w:r w:rsidR="00E64D36">
        <w:rPr>
          <w:rFonts w:ascii="Times New Roman" w:hAnsi="Times New Roman" w:cs="Times New Roman"/>
        </w:rPr>
        <w:t>ich arises</w:t>
      </w:r>
      <w:r w:rsidRPr="00131649">
        <w:rPr>
          <w:rFonts w:ascii="Times New Roman" w:hAnsi="Times New Roman" w:cs="Times New Roman"/>
        </w:rPr>
        <w:t xml:space="preserve"> out of the difference between the </w:t>
      </w:r>
      <w:r w:rsidR="00E64D36">
        <w:rPr>
          <w:rFonts w:ascii="Times New Roman" w:hAnsi="Times New Roman" w:cs="Times New Roman"/>
        </w:rPr>
        <w:t>G</w:t>
      </w:r>
      <w:r w:rsidRPr="00131649">
        <w:rPr>
          <w:rFonts w:ascii="Times New Roman" w:hAnsi="Times New Roman" w:cs="Times New Roman"/>
        </w:rPr>
        <w:t xml:space="preserve">overnment in </w:t>
      </w:r>
      <w:r w:rsidR="00DA1AFB">
        <w:rPr>
          <w:rFonts w:ascii="Times New Roman" w:hAnsi="Times New Roman" w:cs="Times New Roman"/>
        </w:rPr>
        <w:t>O</w:t>
      </w:r>
      <w:r w:rsidRPr="00131649">
        <w:rPr>
          <w:rFonts w:ascii="Times New Roman" w:hAnsi="Times New Roman" w:cs="Times New Roman"/>
        </w:rPr>
        <w:t xml:space="preserve">ffice at Centre and the </w:t>
      </w:r>
      <w:r w:rsidR="00E64D36">
        <w:rPr>
          <w:rFonts w:ascii="Times New Roman" w:hAnsi="Times New Roman" w:cs="Times New Roman"/>
        </w:rPr>
        <w:t>G</w:t>
      </w:r>
      <w:r w:rsidRPr="00131649">
        <w:rPr>
          <w:rFonts w:ascii="Times New Roman" w:hAnsi="Times New Roman" w:cs="Times New Roman"/>
        </w:rPr>
        <w:t xml:space="preserve">overnment in </w:t>
      </w:r>
      <w:r w:rsidR="00E64D36">
        <w:rPr>
          <w:rFonts w:ascii="Times New Roman" w:hAnsi="Times New Roman" w:cs="Times New Roman"/>
        </w:rPr>
        <w:t>O</w:t>
      </w:r>
      <w:r w:rsidRPr="00131649">
        <w:rPr>
          <w:rFonts w:ascii="Times New Roman" w:hAnsi="Times New Roman" w:cs="Times New Roman"/>
        </w:rPr>
        <w:t xml:space="preserve">ffice in a </w:t>
      </w:r>
      <w:r w:rsidR="00DA1AFB">
        <w:rPr>
          <w:rFonts w:ascii="Times New Roman" w:hAnsi="Times New Roman" w:cs="Times New Roman"/>
        </w:rPr>
        <w:t>S</w:t>
      </w:r>
      <w:r w:rsidRPr="00131649">
        <w:rPr>
          <w:rFonts w:ascii="Times New Roman" w:hAnsi="Times New Roman" w:cs="Times New Roman"/>
        </w:rPr>
        <w:t>tate</w:t>
      </w:r>
      <w:r w:rsidR="00DA1AFB">
        <w:rPr>
          <w:rFonts w:ascii="Times New Roman" w:hAnsi="Times New Roman" w:cs="Times New Roman"/>
        </w:rPr>
        <w:t>. I</w:t>
      </w:r>
      <w:r w:rsidRPr="00131649">
        <w:rPr>
          <w:rFonts w:ascii="Times New Roman" w:hAnsi="Times New Roman" w:cs="Times New Roman"/>
        </w:rPr>
        <w:t xml:space="preserve">t is not necessary for </w:t>
      </w:r>
      <w:r w:rsidR="00DA1AFB">
        <w:rPr>
          <w:rFonts w:ascii="Times New Roman" w:hAnsi="Times New Roman" w:cs="Times New Roman"/>
        </w:rPr>
        <w:t>attracting</w:t>
      </w:r>
      <w:r w:rsidRPr="00131649">
        <w:rPr>
          <w:rFonts w:ascii="Times New Roman" w:hAnsi="Times New Roman" w:cs="Times New Roman"/>
        </w:rPr>
        <w:t xml:space="preserve"> </w:t>
      </w:r>
      <w:r w:rsidR="00050BA0">
        <w:rPr>
          <w:rFonts w:ascii="Times New Roman" w:hAnsi="Times New Roman" w:cs="Times New Roman"/>
        </w:rPr>
        <w:t>Article</w:t>
      </w:r>
      <w:r w:rsidRPr="00131649">
        <w:rPr>
          <w:rFonts w:ascii="Times New Roman" w:hAnsi="Times New Roman" w:cs="Times New Roman"/>
        </w:rPr>
        <w:t xml:space="preserve"> 131 that the pla</w:t>
      </w:r>
      <w:r w:rsidR="00DA1AFB">
        <w:rPr>
          <w:rFonts w:ascii="Times New Roman" w:hAnsi="Times New Roman" w:cs="Times New Roman"/>
        </w:rPr>
        <w:t>intiff</w:t>
      </w:r>
      <w:r w:rsidRPr="00131649">
        <w:rPr>
          <w:rFonts w:ascii="Times New Roman" w:hAnsi="Times New Roman" w:cs="Times New Roman"/>
        </w:rPr>
        <w:t xml:space="preserve"> must assert a legal right in itself. </w:t>
      </w:r>
      <w:r w:rsidR="00050BA0">
        <w:rPr>
          <w:rFonts w:ascii="Times New Roman" w:hAnsi="Times New Roman" w:cs="Times New Roman"/>
        </w:rPr>
        <w:t>Article</w:t>
      </w:r>
      <w:r w:rsidRPr="00131649">
        <w:rPr>
          <w:rFonts w:ascii="Times New Roman" w:hAnsi="Times New Roman" w:cs="Times New Roman"/>
        </w:rPr>
        <w:t xml:space="preserve"> 131 contains no such restriction. It is sufficient for attracting </w:t>
      </w:r>
      <w:r w:rsidR="00050BA0">
        <w:rPr>
          <w:rFonts w:ascii="Times New Roman" w:hAnsi="Times New Roman" w:cs="Times New Roman"/>
        </w:rPr>
        <w:t>Article</w:t>
      </w:r>
      <w:r w:rsidRPr="00131649">
        <w:rPr>
          <w:rFonts w:ascii="Times New Roman" w:hAnsi="Times New Roman" w:cs="Times New Roman"/>
        </w:rPr>
        <w:t xml:space="preserve"> 131 that the plainti</w:t>
      </w:r>
      <w:r w:rsidR="00DA1AFB">
        <w:rPr>
          <w:rFonts w:ascii="Times New Roman" w:hAnsi="Times New Roman" w:cs="Times New Roman"/>
        </w:rPr>
        <w:t>ff</w:t>
      </w:r>
      <w:r w:rsidRPr="00131649">
        <w:rPr>
          <w:rFonts w:ascii="Times New Roman" w:hAnsi="Times New Roman" w:cs="Times New Roman"/>
        </w:rPr>
        <w:t xml:space="preserve"> questions the legal or constitutional right asserted by the defendant, be it the </w:t>
      </w:r>
      <w:r w:rsidR="00DA1AFB">
        <w:rPr>
          <w:rFonts w:ascii="Times New Roman" w:hAnsi="Times New Roman" w:cs="Times New Roman"/>
        </w:rPr>
        <w:t>G</w:t>
      </w:r>
      <w:r w:rsidRPr="00131649">
        <w:rPr>
          <w:rFonts w:ascii="Times New Roman" w:hAnsi="Times New Roman" w:cs="Times New Roman"/>
        </w:rPr>
        <w:t xml:space="preserve">overnment of India or any other </w:t>
      </w:r>
      <w:r w:rsidR="00DA1AFB">
        <w:rPr>
          <w:rFonts w:ascii="Times New Roman" w:hAnsi="Times New Roman" w:cs="Times New Roman"/>
        </w:rPr>
        <w:t>S</w:t>
      </w:r>
      <w:r w:rsidRPr="00131649">
        <w:rPr>
          <w:rFonts w:ascii="Times New Roman" w:hAnsi="Times New Roman" w:cs="Times New Roman"/>
        </w:rPr>
        <w:t xml:space="preserve">tate. </w:t>
      </w:r>
      <w:r w:rsidRPr="00131649">
        <w:rPr>
          <w:rFonts w:ascii="Times New Roman" w:hAnsi="Times New Roman" w:cs="Times New Roman"/>
        </w:rPr>
        <w:lastRenderedPageBreak/>
        <w:t xml:space="preserve">Such a challenge brings the suit within the term of </w:t>
      </w:r>
      <w:r w:rsidR="00050BA0">
        <w:rPr>
          <w:rFonts w:ascii="Times New Roman" w:hAnsi="Times New Roman" w:cs="Times New Roman"/>
        </w:rPr>
        <w:t>Article</w:t>
      </w:r>
      <w:r w:rsidRPr="00131649">
        <w:rPr>
          <w:rFonts w:ascii="Times New Roman" w:hAnsi="Times New Roman" w:cs="Times New Roman"/>
        </w:rPr>
        <w:t xml:space="preserve"> 131 for, the questions for decision of the </w:t>
      </w:r>
      <w:r w:rsidR="00DA1AFB">
        <w:rPr>
          <w:rFonts w:ascii="Times New Roman" w:hAnsi="Times New Roman" w:cs="Times New Roman"/>
        </w:rPr>
        <w:t>C</w:t>
      </w:r>
      <w:r w:rsidRPr="00131649">
        <w:rPr>
          <w:rFonts w:ascii="Times New Roman" w:hAnsi="Times New Roman" w:cs="Times New Roman"/>
        </w:rPr>
        <w:t>ourt is not whether this or that particular legislative assembly is in title to continue in office but whether the government of India which asserts the Constitution drive to dissolve the assembly on the grounds alleged, possesses any such right.</w:t>
      </w:r>
    </w:p>
    <w:p w:rsidR="009C70D2" w:rsidRDefault="00131649" w:rsidP="00DA1AFB">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State has the </w:t>
      </w:r>
      <w:r w:rsidRPr="00DA1AFB">
        <w:rPr>
          <w:rFonts w:ascii="Times New Roman" w:hAnsi="Times New Roman" w:cs="Times New Roman"/>
          <w:i/>
          <w:iCs/>
        </w:rPr>
        <w:t>locus</w:t>
      </w:r>
      <w:r w:rsidRPr="00131649">
        <w:rPr>
          <w:rFonts w:ascii="Times New Roman" w:hAnsi="Times New Roman" w:cs="Times New Roman"/>
        </w:rPr>
        <w:t xml:space="preserve"> and interest to contest and seek an adjudication of the claim set up by the </w:t>
      </w:r>
      <w:r w:rsidR="003A38A2">
        <w:rPr>
          <w:rFonts w:ascii="Times New Roman" w:hAnsi="Times New Roman" w:cs="Times New Roman"/>
        </w:rPr>
        <w:t>Union</w:t>
      </w:r>
      <w:r w:rsidRPr="00131649">
        <w:rPr>
          <w:rFonts w:ascii="Times New Roman" w:hAnsi="Times New Roman" w:cs="Times New Roman"/>
        </w:rPr>
        <w:t xml:space="preserve"> </w:t>
      </w:r>
      <w:r w:rsidR="00DA1AFB">
        <w:rPr>
          <w:rFonts w:ascii="Times New Roman" w:hAnsi="Times New Roman" w:cs="Times New Roman"/>
        </w:rPr>
        <w:t>G</w:t>
      </w:r>
      <w:r w:rsidRPr="00131649">
        <w:rPr>
          <w:rFonts w:ascii="Times New Roman" w:hAnsi="Times New Roman" w:cs="Times New Roman"/>
        </w:rPr>
        <w:t xml:space="preserve">overnment. In a Federation, the state </w:t>
      </w:r>
      <w:r w:rsidR="00DA1AFB" w:rsidRPr="00131649">
        <w:rPr>
          <w:rFonts w:ascii="Times New Roman" w:hAnsi="Times New Roman" w:cs="Times New Roman"/>
        </w:rPr>
        <w:t>is</w:t>
      </w:r>
      <w:r w:rsidRPr="00131649">
        <w:rPr>
          <w:rFonts w:ascii="Times New Roman" w:hAnsi="Times New Roman" w:cs="Times New Roman"/>
        </w:rPr>
        <w:t xml:space="preserve"> vitally interested in defining the powers of the </w:t>
      </w:r>
      <w:r w:rsidR="001B1FB6">
        <w:rPr>
          <w:rFonts w:ascii="Times New Roman" w:hAnsi="Times New Roman" w:cs="Times New Roman"/>
        </w:rPr>
        <w:t>Central Government</w:t>
      </w:r>
      <w:r w:rsidRPr="00131649">
        <w:rPr>
          <w:rFonts w:ascii="Times New Roman" w:hAnsi="Times New Roman" w:cs="Times New Roman"/>
        </w:rPr>
        <w:t>, on the one hand, and their own, on the other.</w:t>
      </w:r>
    </w:p>
    <w:p w:rsidR="009C70D2" w:rsidRPr="00DA1AFB" w:rsidRDefault="00131649" w:rsidP="00131649">
      <w:pPr>
        <w:pStyle w:val="Body"/>
        <w:spacing w:before="120" w:after="120" w:line="276" w:lineRule="auto"/>
        <w:rPr>
          <w:rFonts w:ascii="Times New Roman" w:hAnsi="Times New Roman" w:cs="Times New Roman"/>
          <w:b/>
          <w:bCs/>
        </w:rPr>
      </w:pPr>
      <w:r w:rsidRPr="008562A5">
        <w:rPr>
          <w:rFonts w:ascii="Times New Roman" w:hAnsi="Times New Roman" w:cs="Times New Roman"/>
          <w:b/>
          <w:bCs/>
        </w:rPr>
        <w:t xml:space="preserve">Case Second: </w:t>
      </w:r>
      <w:r w:rsidRPr="008562A5">
        <w:rPr>
          <w:rFonts w:ascii="Times New Roman" w:hAnsi="Times New Roman" w:cs="Times New Roman"/>
          <w:b/>
          <w:bCs/>
          <w:lang w:val="it-IT"/>
        </w:rPr>
        <w:t>State of Karnataka</w:t>
      </w:r>
      <w:r w:rsidRPr="008562A5">
        <w:rPr>
          <w:rFonts w:ascii="Times New Roman" w:hAnsi="Times New Roman" w:cs="Times New Roman"/>
          <w:b/>
          <w:bCs/>
        </w:rPr>
        <w:t xml:space="preserve"> v. UOI, AIR 1978 SC 68</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131649" w:rsidRPr="00131649">
        <w:rPr>
          <w:rFonts w:ascii="Times New Roman" w:hAnsi="Times New Roman" w:cs="Times New Roman"/>
        </w:rPr>
        <w:t xml:space="preserve"> </w:t>
      </w:r>
      <w:r w:rsidR="00131649" w:rsidRPr="00131649">
        <w:rPr>
          <w:rFonts w:ascii="Times New Roman" w:hAnsi="Times New Roman" w:cs="Times New Roman"/>
          <w:lang w:val="nl-NL"/>
        </w:rPr>
        <w:t xml:space="preserve">Chief Justice M Hameedullah </w:t>
      </w:r>
      <w:r w:rsidR="00DA1AFB">
        <w:rPr>
          <w:rFonts w:ascii="Times New Roman" w:hAnsi="Times New Roman" w:cs="Times New Roman"/>
          <w:lang w:val="nl-NL"/>
        </w:rPr>
        <w:t>B</w:t>
      </w:r>
      <w:r w:rsidR="00131649" w:rsidRPr="00131649">
        <w:rPr>
          <w:rFonts w:ascii="Times New Roman" w:hAnsi="Times New Roman" w:cs="Times New Roman"/>
          <w:lang w:val="nl-NL"/>
        </w:rPr>
        <w:t>eg, Justice Y</w:t>
      </w:r>
      <w:r w:rsidR="00DA1AFB">
        <w:rPr>
          <w:rFonts w:ascii="Times New Roman" w:hAnsi="Times New Roman" w:cs="Times New Roman"/>
          <w:lang w:val="nl-NL"/>
        </w:rPr>
        <w:t>.</w:t>
      </w:r>
      <w:r w:rsidR="00131649" w:rsidRPr="00131649">
        <w:rPr>
          <w:rFonts w:ascii="Times New Roman" w:hAnsi="Times New Roman" w:cs="Times New Roman"/>
          <w:lang w:val="nl-NL"/>
        </w:rPr>
        <w:t>V</w:t>
      </w:r>
      <w:r w:rsidR="00DA1AFB">
        <w:rPr>
          <w:rFonts w:ascii="Times New Roman" w:hAnsi="Times New Roman" w:cs="Times New Roman"/>
          <w:lang w:val="nl-NL"/>
        </w:rPr>
        <w:t>.</w:t>
      </w:r>
      <w:r w:rsidR="00131649" w:rsidRPr="00131649">
        <w:rPr>
          <w:rFonts w:ascii="Times New Roman" w:hAnsi="Times New Roman" w:cs="Times New Roman"/>
          <w:lang w:val="nl-NL"/>
        </w:rPr>
        <w:t xml:space="preserve"> Chandrachud, Justice Bhagwati, Justice N</w:t>
      </w:r>
      <w:r w:rsidR="00DA1AFB">
        <w:rPr>
          <w:rFonts w:ascii="Times New Roman" w:hAnsi="Times New Roman" w:cs="Times New Roman"/>
          <w:lang w:val="nl-NL"/>
        </w:rPr>
        <w:t>.</w:t>
      </w:r>
      <w:r w:rsidR="00131649" w:rsidRPr="00131649">
        <w:rPr>
          <w:rFonts w:ascii="Times New Roman" w:hAnsi="Times New Roman" w:cs="Times New Roman"/>
          <w:lang w:val="nl-NL"/>
        </w:rPr>
        <w:t>L</w:t>
      </w:r>
      <w:r w:rsidR="00DA1AFB">
        <w:rPr>
          <w:rFonts w:ascii="Times New Roman" w:hAnsi="Times New Roman" w:cs="Times New Roman"/>
          <w:lang w:val="nl-NL"/>
        </w:rPr>
        <w:t>.</w:t>
      </w:r>
      <w:r w:rsidR="00131649" w:rsidRPr="00131649">
        <w:rPr>
          <w:rFonts w:ascii="Times New Roman" w:hAnsi="Times New Roman" w:cs="Times New Roman"/>
          <w:lang w:val="nl-NL"/>
        </w:rPr>
        <w:t xml:space="preserve"> </w:t>
      </w:r>
      <w:r w:rsidR="00131649" w:rsidRPr="00131649">
        <w:rPr>
          <w:rFonts w:ascii="Times New Roman" w:hAnsi="Times New Roman" w:cs="Times New Roman"/>
        </w:rPr>
        <w:t>Untwalia, Justice P</w:t>
      </w:r>
      <w:r w:rsidR="00DA1AFB">
        <w:rPr>
          <w:rFonts w:ascii="Times New Roman" w:hAnsi="Times New Roman" w:cs="Times New Roman"/>
        </w:rPr>
        <w:t>.</w:t>
      </w:r>
      <w:r w:rsidR="00131649" w:rsidRPr="00131649">
        <w:rPr>
          <w:rFonts w:ascii="Times New Roman" w:hAnsi="Times New Roman" w:cs="Times New Roman"/>
        </w:rPr>
        <w:t>N</w:t>
      </w:r>
      <w:r w:rsidR="00DA1AFB">
        <w:rPr>
          <w:rFonts w:ascii="Times New Roman" w:hAnsi="Times New Roman" w:cs="Times New Roman"/>
        </w:rPr>
        <w:t>.</w:t>
      </w:r>
      <w:r w:rsidR="00131649" w:rsidRPr="00131649">
        <w:rPr>
          <w:rFonts w:ascii="Times New Roman" w:hAnsi="Times New Roman" w:cs="Times New Roman"/>
        </w:rPr>
        <w:t xml:space="preserve"> Singhal, Justice Jaswant Singh and Justice P</w:t>
      </w:r>
      <w:r w:rsidR="00DA1AFB">
        <w:rPr>
          <w:rFonts w:ascii="Times New Roman" w:hAnsi="Times New Roman" w:cs="Times New Roman"/>
        </w:rPr>
        <w:t>.</w:t>
      </w:r>
      <w:r w:rsidR="00131649" w:rsidRPr="00131649">
        <w:rPr>
          <w:rFonts w:ascii="Times New Roman" w:hAnsi="Times New Roman" w:cs="Times New Roman"/>
        </w:rPr>
        <w:t>S</w:t>
      </w:r>
      <w:r w:rsidR="00DA1AFB">
        <w:rPr>
          <w:rFonts w:ascii="Times New Roman" w:hAnsi="Times New Roman" w:cs="Times New Roman"/>
        </w:rPr>
        <w:t>.</w:t>
      </w:r>
      <w:r w:rsidR="00131649" w:rsidRPr="00131649">
        <w:rPr>
          <w:rFonts w:ascii="Times New Roman" w:hAnsi="Times New Roman" w:cs="Times New Roman"/>
        </w:rPr>
        <w:t xml:space="preserve"> Kailasam</w:t>
      </w:r>
    </w:p>
    <w:p w:rsidR="009C70D2" w:rsidRPr="00131649" w:rsidRDefault="00131649" w:rsidP="008562A5">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DA1AFB">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 xml:space="preserve">The </w:t>
      </w:r>
      <w:r w:rsidR="00DA1AFB">
        <w:rPr>
          <w:rFonts w:ascii="Times New Roman" w:hAnsi="Times New Roman" w:cs="Times New Roman"/>
        </w:rPr>
        <w:t>G</w:t>
      </w:r>
      <w:r w:rsidRPr="00131649">
        <w:rPr>
          <w:rFonts w:ascii="Times New Roman" w:hAnsi="Times New Roman" w:cs="Times New Roman"/>
        </w:rPr>
        <w:t xml:space="preserve">overnment of India appointed a commission of enquiry under </w:t>
      </w:r>
      <w:r w:rsidR="00DA1AFB">
        <w:rPr>
          <w:rFonts w:ascii="Times New Roman" w:hAnsi="Times New Roman" w:cs="Times New Roman"/>
        </w:rPr>
        <w:t>C</w:t>
      </w:r>
      <w:r w:rsidRPr="00131649">
        <w:rPr>
          <w:rFonts w:ascii="Times New Roman" w:hAnsi="Times New Roman" w:cs="Times New Roman"/>
        </w:rPr>
        <w:t xml:space="preserve">ommission of </w:t>
      </w:r>
      <w:r w:rsidR="00DA1AFB">
        <w:rPr>
          <w:rFonts w:ascii="Times New Roman" w:hAnsi="Times New Roman" w:cs="Times New Roman"/>
        </w:rPr>
        <w:t>E</w:t>
      </w:r>
      <w:r w:rsidRPr="00131649">
        <w:rPr>
          <w:rFonts w:ascii="Times New Roman" w:hAnsi="Times New Roman" w:cs="Times New Roman"/>
        </w:rPr>
        <w:t xml:space="preserve">nquiry </w:t>
      </w:r>
      <w:r w:rsidR="00DA1AFB">
        <w:rPr>
          <w:rFonts w:ascii="Times New Roman" w:hAnsi="Times New Roman" w:cs="Times New Roman"/>
        </w:rPr>
        <w:t>A</w:t>
      </w:r>
      <w:r w:rsidRPr="00131649">
        <w:rPr>
          <w:rFonts w:ascii="Times New Roman" w:hAnsi="Times New Roman" w:cs="Times New Roman"/>
        </w:rPr>
        <w:t xml:space="preserve">ct, to inquire into certain allegations of corruption and misuse of power by the </w:t>
      </w:r>
      <w:r w:rsidR="00DA1AFB">
        <w:rPr>
          <w:rFonts w:ascii="Times New Roman" w:hAnsi="Times New Roman" w:cs="Times New Roman"/>
        </w:rPr>
        <w:t>C</w:t>
      </w:r>
      <w:r w:rsidRPr="00131649">
        <w:rPr>
          <w:rFonts w:ascii="Times New Roman" w:hAnsi="Times New Roman" w:cs="Times New Roman"/>
        </w:rPr>
        <w:t xml:space="preserve">hief </w:t>
      </w:r>
      <w:r w:rsidR="00DA1AFB">
        <w:rPr>
          <w:rFonts w:ascii="Times New Roman" w:hAnsi="Times New Roman" w:cs="Times New Roman"/>
        </w:rPr>
        <w:t>M</w:t>
      </w:r>
      <w:r w:rsidRPr="00131649">
        <w:rPr>
          <w:rFonts w:ascii="Times New Roman" w:hAnsi="Times New Roman" w:cs="Times New Roman"/>
        </w:rPr>
        <w:t xml:space="preserve">inister and a few other ministers. The </w:t>
      </w:r>
      <w:r w:rsidR="00874609">
        <w:rPr>
          <w:rFonts w:ascii="Times New Roman" w:hAnsi="Times New Roman" w:cs="Times New Roman"/>
        </w:rPr>
        <w:t>State Government</w:t>
      </w:r>
      <w:r w:rsidRPr="00131649">
        <w:rPr>
          <w:rFonts w:ascii="Times New Roman" w:hAnsi="Times New Roman" w:cs="Times New Roman"/>
        </w:rPr>
        <w:t xml:space="preserve"> brought a suit against the Centre under </w:t>
      </w:r>
      <w:r w:rsidR="00050BA0">
        <w:rPr>
          <w:rFonts w:ascii="Times New Roman" w:hAnsi="Times New Roman" w:cs="Times New Roman"/>
        </w:rPr>
        <w:t>Article</w:t>
      </w:r>
      <w:r w:rsidRPr="00131649">
        <w:rPr>
          <w:rFonts w:ascii="Times New Roman" w:hAnsi="Times New Roman" w:cs="Times New Roman"/>
        </w:rPr>
        <w:t xml:space="preserve"> 131 for issue of a declaration that the notification appointing the commission was illegal and </w:t>
      </w:r>
      <w:r w:rsidRPr="00DA1AFB">
        <w:rPr>
          <w:rFonts w:ascii="Times New Roman" w:hAnsi="Times New Roman" w:cs="Times New Roman"/>
          <w:i/>
          <w:iCs/>
        </w:rPr>
        <w:t>ultra vires</w:t>
      </w:r>
      <w:r w:rsidRPr="00131649">
        <w:rPr>
          <w:rFonts w:ascii="Times New Roman" w:hAnsi="Times New Roman" w:cs="Times New Roman"/>
        </w:rPr>
        <w:t>.</w:t>
      </w:r>
    </w:p>
    <w:p w:rsidR="009C70D2" w:rsidRPr="00131649" w:rsidRDefault="00131649" w:rsidP="008562A5">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main contention of the state was that the </w:t>
      </w:r>
      <w:r w:rsidR="00DA1AFB">
        <w:rPr>
          <w:rFonts w:ascii="Times New Roman" w:hAnsi="Times New Roman" w:cs="Times New Roman"/>
        </w:rPr>
        <w:t>C</w:t>
      </w:r>
      <w:r w:rsidRPr="00131649">
        <w:rPr>
          <w:rFonts w:ascii="Times New Roman" w:hAnsi="Times New Roman" w:cs="Times New Roman"/>
        </w:rPr>
        <w:t xml:space="preserve">ommission of </w:t>
      </w:r>
      <w:r w:rsidR="00DA1AFB">
        <w:rPr>
          <w:rFonts w:ascii="Times New Roman" w:hAnsi="Times New Roman" w:cs="Times New Roman"/>
        </w:rPr>
        <w:t>E</w:t>
      </w:r>
      <w:r w:rsidRPr="00131649">
        <w:rPr>
          <w:rFonts w:ascii="Times New Roman" w:hAnsi="Times New Roman" w:cs="Times New Roman"/>
        </w:rPr>
        <w:t xml:space="preserve">nquiry </w:t>
      </w:r>
      <w:r w:rsidR="00DA1AFB">
        <w:rPr>
          <w:rFonts w:ascii="Times New Roman" w:hAnsi="Times New Roman" w:cs="Times New Roman"/>
        </w:rPr>
        <w:t>A</w:t>
      </w:r>
      <w:r w:rsidRPr="00131649">
        <w:rPr>
          <w:rFonts w:ascii="Times New Roman" w:hAnsi="Times New Roman" w:cs="Times New Roman"/>
        </w:rPr>
        <w:t xml:space="preserve">ct does not authorise the </w:t>
      </w:r>
      <w:r w:rsidR="001B1FB6">
        <w:rPr>
          <w:rFonts w:ascii="Times New Roman" w:hAnsi="Times New Roman" w:cs="Times New Roman"/>
        </w:rPr>
        <w:t>Central Government</w:t>
      </w:r>
      <w:r w:rsidR="008E2221">
        <w:rPr>
          <w:rFonts w:ascii="Times New Roman" w:hAnsi="Times New Roman" w:cs="Times New Roman"/>
        </w:rPr>
        <w:t xml:space="preserve"> </w:t>
      </w:r>
      <w:r w:rsidRPr="00131649">
        <w:rPr>
          <w:rFonts w:ascii="Times New Roman" w:hAnsi="Times New Roman" w:cs="Times New Roman"/>
        </w:rPr>
        <w:t xml:space="preserve">to constitute a commission of enquiry in regard to matters falling exclusively within the state legislative and executive power. The crucial question arises was, whether the </w:t>
      </w:r>
      <w:r w:rsidR="001B1FB6">
        <w:rPr>
          <w:rFonts w:ascii="Times New Roman" w:hAnsi="Times New Roman" w:cs="Times New Roman"/>
        </w:rPr>
        <w:t xml:space="preserve">Central Government </w:t>
      </w:r>
      <w:r w:rsidRPr="00131649">
        <w:rPr>
          <w:rFonts w:ascii="Times New Roman" w:hAnsi="Times New Roman" w:cs="Times New Roman"/>
        </w:rPr>
        <w:t xml:space="preserve">could appoint a commission to inquire into the contract of </w:t>
      </w:r>
      <w:r w:rsidR="00DA1AFB">
        <w:rPr>
          <w:rFonts w:ascii="Times New Roman" w:hAnsi="Times New Roman" w:cs="Times New Roman"/>
        </w:rPr>
        <w:t>C</w:t>
      </w:r>
      <w:r w:rsidRPr="00131649">
        <w:rPr>
          <w:rFonts w:ascii="Times New Roman" w:hAnsi="Times New Roman" w:cs="Times New Roman"/>
        </w:rPr>
        <w:t>hief Minister and other ministers of a state in the discharge of their governmental function.</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lastRenderedPageBreak/>
        <w:t xml:space="preserve">Judgment: </w:t>
      </w:r>
      <w:r w:rsidR="00131649" w:rsidRPr="00131649">
        <w:rPr>
          <w:rFonts w:ascii="Times New Roman" w:hAnsi="Times New Roman" w:cs="Times New Roman"/>
        </w:rPr>
        <w:t xml:space="preserve">The Supreme Court ruled that the suit under </w:t>
      </w:r>
      <w:r w:rsidR="00050BA0">
        <w:rPr>
          <w:rFonts w:ascii="Times New Roman" w:hAnsi="Times New Roman" w:cs="Times New Roman"/>
        </w:rPr>
        <w:t>Article</w:t>
      </w:r>
      <w:r w:rsidR="00131649" w:rsidRPr="00131649">
        <w:rPr>
          <w:rFonts w:ascii="Times New Roman" w:hAnsi="Times New Roman" w:cs="Times New Roman"/>
        </w:rPr>
        <w:t xml:space="preserve"> 131 by the </w:t>
      </w:r>
      <w:r w:rsidR="009661F5">
        <w:rPr>
          <w:rFonts w:ascii="Times New Roman" w:hAnsi="Times New Roman" w:cs="Times New Roman"/>
        </w:rPr>
        <w:t>S</w:t>
      </w:r>
      <w:r w:rsidR="00131649" w:rsidRPr="00131649">
        <w:rPr>
          <w:rFonts w:ascii="Times New Roman" w:hAnsi="Times New Roman" w:cs="Times New Roman"/>
        </w:rPr>
        <w:t xml:space="preserve">tate was competent and maintainable. The majority </w:t>
      </w:r>
      <w:r w:rsidR="007E1CE0">
        <w:rPr>
          <w:rFonts w:ascii="Times New Roman" w:hAnsi="Times New Roman" w:cs="Times New Roman"/>
        </w:rPr>
        <w:t>Judges</w:t>
      </w:r>
      <w:r w:rsidR="00131649" w:rsidRPr="00131649">
        <w:rPr>
          <w:rFonts w:ascii="Times New Roman" w:hAnsi="Times New Roman" w:cs="Times New Roman"/>
        </w:rPr>
        <w:t xml:space="preserve"> were not prepared to take to</w:t>
      </w:r>
      <w:r w:rsidR="007E1CE0">
        <w:rPr>
          <w:rFonts w:ascii="Times New Roman" w:hAnsi="Times New Roman" w:cs="Times New Roman"/>
        </w:rPr>
        <w:t>o</w:t>
      </w:r>
      <w:r w:rsidR="00131649" w:rsidRPr="00131649">
        <w:rPr>
          <w:rFonts w:ascii="Times New Roman" w:hAnsi="Times New Roman" w:cs="Times New Roman"/>
        </w:rPr>
        <w:t xml:space="preserve"> restrictive the view of </w:t>
      </w:r>
      <w:r w:rsidR="00050BA0">
        <w:rPr>
          <w:rFonts w:ascii="Times New Roman" w:hAnsi="Times New Roman" w:cs="Times New Roman"/>
        </w:rPr>
        <w:t>Article</w:t>
      </w:r>
      <w:r w:rsidR="00131649" w:rsidRPr="00131649">
        <w:rPr>
          <w:rFonts w:ascii="Times New Roman" w:hAnsi="Times New Roman" w:cs="Times New Roman"/>
        </w:rPr>
        <w:t xml:space="preserve"> 131. They were not prepared to distinguish between the </w:t>
      </w:r>
      <w:r w:rsidR="007E1CE0">
        <w:rPr>
          <w:rFonts w:ascii="Times New Roman" w:hAnsi="Times New Roman" w:cs="Times New Roman"/>
        </w:rPr>
        <w:t>‘S</w:t>
      </w:r>
      <w:r w:rsidR="00131649" w:rsidRPr="00131649">
        <w:rPr>
          <w:rFonts w:ascii="Times New Roman" w:hAnsi="Times New Roman" w:cs="Times New Roman"/>
        </w:rPr>
        <w:t>tate</w:t>
      </w:r>
      <w:r w:rsidR="007E1CE0">
        <w:rPr>
          <w:rFonts w:ascii="Times New Roman" w:hAnsi="Times New Roman" w:cs="Times New Roman"/>
        </w:rPr>
        <w:t>’</w:t>
      </w:r>
      <w:r w:rsidR="00131649" w:rsidRPr="00131649">
        <w:rPr>
          <w:rFonts w:ascii="Times New Roman" w:hAnsi="Times New Roman" w:cs="Times New Roman"/>
        </w:rPr>
        <w:t xml:space="preserve"> and its </w:t>
      </w:r>
      <w:r w:rsidR="007E1CE0">
        <w:rPr>
          <w:rFonts w:ascii="Times New Roman" w:hAnsi="Times New Roman" w:cs="Times New Roman"/>
        </w:rPr>
        <w:t>‘G</w:t>
      </w:r>
      <w:r w:rsidR="00131649" w:rsidRPr="00131649">
        <w:rPr>
          <w:rFonts w:ascii="Times New Roman" w:hAnsi="Times New Roman" w:cs="Times New Roman"/>
        </w:rPr>
        <w:t>overnment</w:t>
      </w:r>
      <w:r w:rsidR="007E1CE0">
        <w:rPr>
          <w:rFonts w:ascii="Times New Roman" w:hAnsi="Times New Roman" w:cs="Times New Roman"/>
        </w:rPr>
        <w:t>’</w:t>
      </w:r>
      <w:r w:rsidR="00131649" w:rsidRPr="00131649">
        <w:rPr>
          <w:rFonts w:ascii="Times New Roman" w:hAnsi="Times New Roman" w:cs="Times New Roman"/>
        </w:rPr>
        <w:t>. The majority view was that there exist</w:t>
      </w:r>
      <w:r w:rsidR="007E1CE0">
        <w:rPr>
          <w:rFonts w:ascii="Times New Roman" w:hAnsi="Times New Roman" w:cs="Times New Roman"/>
        </w:rPr>
        <w:t>s</w:t>
      </w:r>
      <w:r w:rsidR="00131649" w:rsidRPr="00131649">
        <w:rPr>
          <w:rFonts w:ascii="Times New Roman" w:hAnsi="Times New Roman" w:cs="Times New Roman"/>
        </w:rPr>
        <w:t xml:space="preserve"> an integral relationship between the state and its government and what affects the government or the ministers in their capacity as Ministers raises a matter in which the state would be concerned. In the words of </w:t>
      </w:r>
      <w:r w:rsidR="00131649" w:rsidRPr="008E2221">
        <w:rPr>
          <w:rFonts w:ascii="Times New Roman" w:hAnsi="Times New Roman" w:cs="Times New Roman"/>
          <w:b/>
          <w:bCs/>
        </w:rPr>
        <w:t>Justice Chandrachud</w:t>
      </w:r>
      <w:r w:rsidR="00131649" w:rsidRPr="00131649">
        <w:rPr>
          <w:rFonts w:ascii="Times New Roman" w:hAnsi="Times New Roman" w:cs="Times New Roman"/>
        </w:rPr>
        <w:t>:</w:t>
      </w:r>
    </w:p>
    <w:p w:rsidR="009C70D2" w:rsidRPr="00131649" w:rsidRDefault="00131649" w:rsidP="008562A5">
      <w:pPr>
        <w:pStyle w:val="Body"/>
        <w:spacing w:before="120" w:after="120" w:line="276" w:lineRule="auto"/>
        <w:jc w:val="both"/>
        <w:rPr>
          <w:rFonts w:ascii="Times New Roman" w:hAnsi="Times New Roman" w:cs="Times New Roman"/>
        </w:rPr>
      </w:pPr>
      <w:r w:rsidRPr="00131649">
        <w:rPr>
          <w:rFonts w:ascii="Times New Roman" w:hAnsi="Times New Roman" w:cs="Times New Roman"/>
        </w:rPr>
        <w:t>“</w:t>
      </w:r>
      <w:r w:rsidRPr="008B093F">
        <w:rPr>
          <w:rFonts w:ascii="Times New Roman" w:hAnsi="Times New Roman" w:cs="Times New Roman"/>
          <w:i/>
          <w:iCs/>
        </w:rPr>
        <w:t xml:space="preserve">The object of </w:t>
      </w:r>
      <w:r w:rsidR="00050BA0" w:rsidRPr="008B093F">
        <w:rPr>
          <w:rFonts w:ascii="Times New Roman" w:hAnsi="Times New Roman" w:cs="Times New Roman"/>
          <w:i/>
          <w:iCs/>
        </w:rPr>
        <w:t>Article</w:t>
      </w:r>
      <w:r w:rsidRPr="008B093F">
        <w:rPr>
          <w:rFonts w:ascii="Times New Roman" w:hAnsi="Times New Roman" w:cs="Times New Roman"/>
          <w:i/>
          <w:iCs/>
        </w:rPr>
        <w:t xml:space="preserve"> 131 is to provide </w:t>
      </w:r>
      <w:proofErr w:type="gramStart"/>
      <w:r w:rsidRPr="008B093F">
        <w:rPr>
          <w:rFonts w:ascii="Times New Roman" w:hAnsi="Times New Roman" w:cs="Times New Roman"/>
          <w:i/>
          <w:iCs/>
        </w:rPr>
        <w:t>a high</w:t>
      </w:r>
      <w:proofErr w:type="gramEnd"/>
      <w:r w:rsidRPr="008B093F">
        <w:rPr>
          <w:rFonts w:ascii="Times New Roman" w:hAnsi="Times New Roman" w:cs="Times New Roman"/>
          <w:i/>
          <w:iCs/>
        </w:rPr>
        <w:t xml:space="preserve">-powered machinery for ensuring that the </w:t>
      </w:r>
      <w:r w:rsidR="001B1FB6">
        <w:rPr>
          <w:rFonts w:ascii="Times New Roman" w:hAnsi="Times New Roman" w:cs="Times New Roman"/>
          <w:i/>
          <w:iCs/>
        </w:rPr>
        <w:t xml:space="preserve">Central Government </w:t>
      </w:r>
      <w:r w:rsidRPr="008B093F">
        <w:rPr>
          <w:rFonts w:ascii="Times New Roman" w:hAnsi="Times New Roman" w:cs="Times New Roman"/>
          <w:i/>
          <w:iCs/>
        </w:rPr>
        <w:t xml:space="preserve">and the </w:t>
      </w:r>
      <w:r w:rsidR="00874609">
        <w:rPr>
          <w:rFonts w:ascii="Times New Roman" w:hAnsi="Times New Roman" w:cs="Times New Roman"/>
          <w:i/>
          <w:iCs/>
        </w:rPr>
        <w:t>State Government</w:t>
      </w:r>
      <w:r w:rsidRPr="008B093F">
        <w:rPr>
          <w:rFonts w:ascii="Times New Roman" w:hAnsi="Times New Roman" w:cs="Times New Roman"/>
          <w:i/>
          <w:iCs/>
        </w:rPr>
        <w:t xml:space="preserve"> act within their respective spheres of their authority and do not trespass upon each other constitutional functions or powers</w:t>
      </w:r>
      <w:r w:rsidRPr="00131649">
        <w:rPr>
          <w:rFonts w:ascii="Times New Roman" w:hAnsi="Times New Roman" w:cs="Times New Roman"/>
        </w:rPr>
        <w:t>.”</w:t>
      </w:r>
    </w:p>
    <w:p w:rsidR="009C70D2" w:rsidRPr="00131649" w:rsidRDefault="00131649" w:rsidP="008562A5">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It was also clarified that under </w:t>
      </w:r>
      <w:r w:rsidR="00050BA0">
        <w:rPr>
          <w:rFonts w:ascii="Times New Roman" w:hAnsi="Times New Roman" w:cs="Times New Roman"/>
        </w:rPr>
        <w:t>Article</w:t>
      </w:r>
      <w:r w:rsidRPr="00131649">
        <w:rPr>
          <w:rFonts w:ascii="Times New Roman" w:hAnsi="Times New Roman" w:cs="Times New Roman"/>
        </w:rPr>
        <w:t xml:space="preserve"> 131, it is not necessary that the plaintiff should have some legal right of its own to enforce, before it can file a suit. What is necessary is that the dispute must be one involving any question </w:t>
      </w:r>
      <w:r w:rsidRPr="00131649">
        <w:rPr>
          <w:rFonts w:ascii="Times New Roman" w:hAnsi="Times New Roman" w:cs="Times New Roman"/>
          <w:rtl/>
          <w:lang w:val="ar-SA" w:bidi="ar-SA"/>
        </w:rPr>
        <w:t>“</w:t>
      </w:r>
      <w:r w:rsidRPr="00131649">
        <w:rPr>
          <w:rFonts w:ascii="Times New Roman" w:hAnsi="Times New Roman" w:cs="Times New Roman"/>
        </w:rPr>
        <w:t xml:space="preserve">on which the existence or extent of legal </w:t>
      </w:r>
      <w:r w:rsidR="008E2221">
        <w:rPr>
          <w:rFonts w:ascii="Times New Roman" w:hAnsi="Times New Roman" w:cs="Times New Roman"/>
        </w:rPr>
        <w:t>right”</w:t>
      </w:r>
      <w:r w:rsidRPr="00131649">
        <w:rPr>
          <w:rFonts w:ascii="Times New Roman" w:hAnsi="Times New Roman" w:cs="Times New Roman"/>
        </w:rPr>
        <w:t xml:space="preserve"> depends. The plaintive can bring the suit so long as it has interest in raising the dispute because it is affected by it, even if no legal right of it is infringed provided, of course, </w:t>
      </w:r>
      <w:proofErr w:type="gramStart"/>
      <w:r w:rsidRPr="00131649">
        <w:rPr>
          <w:rFonts w:ascii="Times New Roman" w:hAnsi="Times New Roman" w:cs="Times New Roman"/>
        </w:rPr>
        <w:t>The</w:t>
      </w:r>
      <w:proofErr w:type="gramEnd"/>
      <w:r w:rsidRPr="00131649">
        <w:rPr>
          <w:rFonts w:ascii="Times New Roman" w:hAnsi="Times New Roman" w:cs="Times New Roman"/>
        </w:rPr>
        <w:t xml:space="preserve"> dispute is relatable to the existence or extent of legal right.</w:t>
      </w:r>
    </w:p>
    <w:p w:rsidR="009C70D2" w:rsidRPr="00131649" w:rsidRDefault="00131649" w:rsidP="008562A5">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Therefore, </w:t>
      </w:r>
      <w:r w:rsidR="008B093F">
        <w:rPr>
          <w:rFonts w:ascii="Times New Roman" w:hAnsi="Times New Roman" w:cs="Times New Roman"/>
        </w:rPr>
        <w:t>a</w:t>
      </w:r>
      <w:r w:rsidRPr="00131649">
        <w:rPr>
          <w:rFonts w:ascii="Times New Roman" w:hAnsi="Times New Roman" w:cs="Times New Roman"/>
        </w:rPr>
        <w:t xml:space="preserve"> challenge</w:t>
      </w:r>
      <w:r w:rsidR="008B093F">
        <w:rPr>
          <w:rFonts w:ascii="Times New Roman" w:hAnsi="Times New Roman" w:cs="Times New Roman"/>
        </w:rPr>
        <w:t xml:space="preserve"> </w:t>
      </w:r>
      <w:r w:rsidRPr="00131649">
        <w:rPr>
          <w:rFonts w:ascii="Times New Roman" w:hAnsi="Times New Roman" w:cs="Times New Roman"/>
        </w:rPr>
        <w:t xml:space="preserve">by the </w:t>
      </w:r>
      <w:r w:rsidR="00874609">
        <w:rPr>
          <w:rFonts w:ascii="Times New Roman" w:hAnsi="Times New Roman" w:cs="Times New Roman"/>
        </w:rPr>
        <w:t>State Government</w:t>
      </w:r>
      <w:r w:rsidRPr="00131649">
        <w:rPr>
          <w:rFonts w:ascii="Times New Roman" w:hAnsi="Times New Roman" w:cs="Times New Roman"/>
        </w:rPr>
        <w:t xml:space="preserve"> or the authority of the </w:t>
      </w:r>
      <w:r w:rsidR="001B1FB6">
        <w:rPr>
          <w:rFonts w:ascii="Times New Roman" w:hAnsi="Times New Roman" w:cs="Times New Roman"/>
        </w:rPr>
        <w:t xml:space="preserve">Central Government </w:t>
      </w:r>
      <w:r w:rsidRPr="00131649">
        <w:rPr>
          <w:rFonts w:ascii="Times New Roman" w:hAnsi="Times New Roman" w:cs="Times New Roman"/>
        </w:rPr>
        <w:t xml:space="preserve">to appoint a commission of </w:t>
      </w:r>
      <w:r w:rsidR="008B093F">
        <w:rPr>
          <w:rFonts w:ascii="Times New Roman" w:hAnsi="Times New Roman" w:cs="Times New Roman"/>
        </w:rPr>
        <w:t>i</w:t>
      </w:r>
      <w:r w:rsidRPr="00131649">
        <w:rPr>
          <w:rFonts w:ascii="Times New Roman" w:hAnsi="Times New Roman" w:cs="Times New Roman"/>
        </w:rPr>
        <w:t xml:space="preserve">nquiry </w:t>
      </w:r>
      <w:r w:rsidR="008B093F">
        <w:rPr>
          <w:rFonts w:ascii="Times New Roman" w:hAnsi="Times New Roman" w:cs="Times New Roman"/>
        </w:rPr>
        <w:t>or to inquire</w:t>
      </w:r>
      <w:r w:rsidRPr="00131649">
        <w:rPr>
          <w:rFonts w:ascii="Times New Roman" w:hAnsi="Times New Roman" w:cs="Times New Roman"/>
        </w:rPr>
        <w:t xml:space="preserve"> into the allegation against the state ministers as regards the discharge of their concerns in the state clearly involved to question on which the existence of extent of the legal right of the </w:t>
      </w:r>
      <w:r w:rsidR="001B1FB6">
        <w:rPr>
          <w:rFonts w:ascii="Times New Roman" w:hAnsi="Times New Roman" w:cs="Times New Roman"/>
        </w:rPr>
        <w:t xml:space="preserve">Central Government </w:t>
      </w:r>
      <w:r w:rsidRPr="00131649">
        <w:rPr>
          <w:rFonts w:ascii="Times New Roman" w:hAnsi="Times New Roman" w:cs="Times New Roman"/>
        </w:rPr>
        <w:t xml:space="preserve">to appoint such commission </w:t>
      </w:r>
      <w:r w:rsidR="008B093F">
        <w:rPr>
          <w:rFonts w:ascii="Times New Roman" w:hAnsi="Times New Roman" w:cs="Times New Roman"/>
        </w:rPr>
        <w:t>depended</w:t>
      </w:r>
      <w:r w:rsidRPr="00131649">
        <w:rPr>
          <w:rFonts w:ascii="Times New Roman" w:hAnsi="Times New Roman" w:cs="Times New Roman"/>
        </w:rPr>
        <w:t xml:space="preserve"> and that was enough to sustain the proceedings brought by the </w:t>
      </w:r>
      <w:r w:rsidR="008B093F">
        <w:rPr>
          <w:rFonts w:ascii="Times New Roman" w:hAnsi="Times New Roman" w:cs="Times New Roman"/>
        </w:rPr>
        <w:t>S</w:t>
      </w:r>
      <w:r w:rsidRPr="00131649">
        <w:rPr>
          <w:rFonts w:ascii="Times New Roman" w:hAnsi="Times New Roman" w:cs="Times New Roman"/>
        </w:rPr>
        <w:t xml:space="preserve">tate under </w:t>
      </w:r>
      <w:r w:rsidR="00050BA0">
        <w:rPr>
          <w:rFonts w:ascii="Times New Roman" w:hAnsi="Times New Roman" w:cs="Times New Roman"/>
        </w:rPr>
        <w:t>Article</w:t>
      </w:r>
      <w:r w:rsidRPr="00131649">
        <w:rPr>
          <w:rFonts w:ascii="Times New Roman" w:hAnsi="Times New Roman" w:cs="Times New Roman"/>
        </w:rPr>
        <w:t xml:space="preserve"> 131.</w:t>
      </w:r>
    </w:p>
    <w:p w:rsidR="009C70D2" w:rsidRPr="00131649" w:rsidRDefault="008B093F" w:rsidP="00131649">
      <w:pPr>
        <w:pStyle w:val="Body"/>
        <w:spacing w:before="120" w:after="120" w:line="276" w:lineRule="auto"/>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82" w:name="_Toc75032361"/>
      <w:r w:rsidRPr="005679A9">
        <w:lastRenderedPageBreak/>
        <w:t>Topic</w:t>
      </w:r>
      <w:r w:rsidR="003110E6" w:rsidRPr="005679A9">
        <w:t xml:space="preserve">: </w:t>
      </w:r>
      <w:r w:rsidRPr="005679A9">
        <w:t xml:space="preserve">Nature </w:t>
      </w:r>
      <w:proofErr w:type="gramStart"/>
      <w:r w:rsidR="003110E6" w:rsidRPr="005679A9">
        <w:t>Of</w:t>
      </w:r>
      <w:proofErr w:type="gramEnd"/>
      <w:r w:rsidR="003110E6" w:rsidRPr="005679A9">
        <w:t xml:space="preserve"> </w:t>
      </w:r>
      <w:r w:rsidRPr="005679A9">
        <w:t xml:space="preserve">Special Leave </w:t>
      </w:r>
      <w:r w:rsidR="008B093F" w:rsidRPr="005679A9">
        <w:rPr>
          <w:rFonts w:hint="eastAsia"/>
        </w:rPr>
        <w:t xml:space="preserve">Petition </w:t>
      </w:r>
      <w:r w:rsidR="003110E6" w:rsidRPr="005679A9">
        <w:t xml:space="preserve">Under </w:t>
      </w:r>
      <w:r w:rsidR="00050BA0" w:rsidRPr="005679A9">
        <w:t>Article</w:t>
      </w:r>
      <w:r w:rsidRPr="005679A9">
        <w:t xml:space="preserve"> </w:t>
      </w:r>
      <w:r w:rsidR="003110E6" w:rsidRPr="005679A9">
        <w:t>136</w:t>
      </w:r>
      <w:bookmarkEnd w:id="82"/>
    </w:p>
    <w:p w:rsidR="009C70D2" w:rsidRPr="008B093F" w:rsidRDefault="00924748" w:rsidP="008B093F">
      <w:pPr>
        <w:pStyle w:val="Body"/>
        <w:spacing w:before="120" w:after="120" w:line="276" w:lineRule="auto"/>
        <w:jc w:val="both"/>
        <w:rPr>
          <w:rFonts w:ascii="Times New Roman" w:hAnsi="Times New Roman" w:cs="Times New Roman"/>
          <w:b/>
          <w:bCs/>
        </w:rPr>
      </w:pPr>
      <w:r w:rsidRPr="008562A5">
        <w:rPr>
          <w:rFonts w:ascii="Times New Roman" w:hAnsi="Times New Roman" w:cs="Times New Roman"/>
          <w:b/>
          <w:bCs/>
        </w:rPr>
        <w:t xml:space="preserve">Name of the </w:t>
      </w:r>
      <w:r w:rsidR="0020027D">
        <w:rPr>
          <w:rFonts w:ascii="Times New Roman" w:hAnsi="Times New Roman" w:cs="Times New Roman"/>
          <w:b/>
          <w:bCs/>
        </w:rPr>
        <w:t>C</w:t>
      </w:r>
      <w:r w:rsidRPr="008562A5">
        <w:rPr>
          <w:rFonts w:ascii="Times New Roman" w:hAnsi="Times New Roman" w:cs="Times New Roman"/>
          <w:b/>
          <w:bCs/>
        </w:rPr>
        <w:t>ase:</w:t>
      </w:r>
      <w:r w:rsidR="00131649" w:rsidRPr="008562A5">
        <w:rPr>
          <w:rFonts w:ascii="Times New Roman" w:hAnsi="Times New Roman" w:cs="Times New Roman"/>
          <w:b/>
          <w:bCs/>
        </w:rPr>
        <w:t xml:space="preserve"> Narpat Singh v. Jaipur Development Authority, AIR 2002 SC 2036</w:t>
      </w:r>
    </w:p>
    <w:p w:rsidR="009C70D2" w:rsidRPr="00131649" w:rsidRDefault="00EB7198" w:rsidP="008B093F">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131649" w:rsidRPr="00131649">
        <w:rPr>
          <w:rFonts w:ascii="Times New Roman" w:hAnsi="Times New Roman" w:cs="Times New Roman"/>
        </w:rPr>
        <w:t xml:space="preserve"> Justice R</w:t>
      </w:r>
      <w:r w:rsidR="008E2221">
        <w:rPr>
          <w:rFonts w:ascii="Times New Roman" w:hAnsi="Times New Roman" w:cs="Times New Roman"/>
        </w:rPr>
        <w:t>.</w:t>
      </w:r>
      <w:r w:rsidR="00131649" w:rsidRPr="00131649">
        <w:rPr>
          <w:rFonts w:ascii="Times New Roman" w:hAnsi="Times New Roman" w:cs="Times New Roman"/>
        </w:rPr>
        <w:t>C</w:t>
      </w:r>
      <w:r w:rsidR="008E2221">
        <w:rPr>
          <w:rFonts w:ascii="Times New Roman" w:hAnsi="Times New Roman" w:cs="Times New Roman"/>
        </w:rPr>
        <w:t>.</w:t>
      </w:r>
      <w:r w:rsidR="00131649" w:rsidRPr="00131649">
        <w:rPr>
          <w:rFonts w:ascii="Times New Roman" w:hAnsi="Times New Roman" w:cs="Times New Roman"/>
        </w:rPr>
        <w:t xml:space="preserve"> Lahoti and Justice B</w:t>
      </w:r>
      <w:r w:rsidR="008E2221">
        <w:rPr>
          <w:rFonts w:ascii="Times New Roman" w:hAnsi="Times New Roman" w:cs="Times New Roman"/>
        </w:rPr>
        <w:t>.</w:t>
      </w:r>
      <w:r w:rsidR="00131649" w:rsidRPr="00131649">
        <w:rPr>
          <w:rFonts w:ascii="Times New Roman" w:hAnsi="Times New Roman" w:cs="Times New Roman"/>
        </w:rPr>
        <w:t>N</w:t>
      </w:r>
      <w:r w:rsidR="008E2221">
        <w:rPr>
          <w:rFonts w:ascii="Times New Roman" w:hAnsi="Times New Roman" w:cs="Times New Roman"/>
        </w:rPr>
        <w:t>.</w:t>
      </w:r>
      <w:r w:rsidR="00131649" w:rsidRPr="00131649">
        <w:rPr>
          <w:rFonts w:ascii="Times New Roman" w:hAnsi="Times New Roman" w:cs="Times New Roman"/>
        </w:rPr>
        <w:t xml:space="preserve"> Agrawal</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The Supreme Court has describe</w:t>
      </w:r>
      <w:r w:rsidR="008B093F">
        <w:rPr>
          <w:rFonts w:ascii="Times New Roman" w:hAnsi="Times New Roman" w:cs="Times New Roman"/>
        </w:rPr>
        <w:t>d</w:t>
      </w:r>
      <w:r w:rsidR="00131649" w:rsidRPr="00131649">
        <w:rPr>
          <w:rFonts w:ascii="Times New Roman" w:hAnsi="Times New Roman" w:cs="Times New Roman"/>
        </w:rPr>
        <w:t xml:space="preserve"> the nature of its power under </w:t>
      </w:r>
      <w:r w:rsidR="00050BA0">
        <w:rPr>
          <w:rFonts w:ascii="Times New Roman" w:hAnsi="Times New Roman" w:cs="Times New Roman"/>
        </w:rPr>
        <w:t>Article</w:t>
      </w:r>
      <w:r w:rsidR="00131649" w:rsidRPr="00131649">
        <w:rPr>
          <w:rFonts w:ascii="Times New Roman" w:hAnsi="Times New Roman" w:cs="Times New Roman"/>
        </w:rPr>
        <w:t xml:space="preserve"> 136 </w:t>
      </w:r>
      <w:r w:rsidR="008B093F">
        <w:rPr>
          <w:rFonts w:ascii="Times New Roman" w:hAnsi="Times New Roman" w:cs="Times New Roman"/>
        </w:rPr>
        <w:t xml:space="preserve">are </w:t>
      </w:r>
      <w:r w:rsidR="00131649" w:rsidRPr="00131649">
        <w:rPr>
          <w:rFonts w:ascii="Times New Roman" w:hAnsi="Times New Roman" w:cs="Times New Roman"/>
        </w:rPr>
        <w:t>as under:</w:t>
      </w:r>
    </w:p>
    <w:p w:rsidR="009C70D2" w:rsidRDefault="00131649" w:rsidP="008562A5">
      <w:pPr>
        <w:pStyle w:val="Body"/>
        <w:spacing w:before="120" w:after="120" w:line="276" w:lineRule="auto"/>
        <w:jc w:val="both"/>
        <w:rPr>
          <w:rFonts w:ascii="Times New Roman" w:hAnsi="Times New Roman" w:cs="Times New Roman"/>
          <w:i/>
          <w:iCs/>
        </w:rPr>
      </w:pPr>
      <w:r w:rsidRPr="00131649">
        <w:rPr>
          <w:rFonts w:ascii="Times New Roman" w:hAnsi="Times New Roman" w:cs="Times New Roman"/>
          <w:rtl/>
          <w:lang w:val="ar-SA" w:bidi="ar-SA"/>
        </w:rPr>
        <w:t>“</w:t>
      </w:r>
      <w:r w:rsidRPr="0020027D">
        <w:rPr>
          <w:rFonts w:ascii="Times New Roman" w:hAnsi="Times New Roman" w:cs="Times New Roman"/>
          <w:i/>
          <w:iCs/>
        </w:rPr>
        <w:t xml:space="preserve">The exercise of judicial conferred by </w:t>
      </w:r>
      <w:r w:rsidR="00050BA0" w:rsidRPr="0020027D">
        <w:rPr>
          <w:rFonts w:ascii="Times New Roman" w:hAnsi="Times New Roman" w:cs="Times New Roman"/>
          <w:i/>
          <w:iCs/>
        </w:rPr>
        <w:t>Article</w:t>
      </w:r>
      <w:r w:rsidRPr="0020027D">
        <w:rPr>
          <w:rFonts w:ascii="Times New Roman" w:hAnsi="Times New Roman" w:cs="Times New Roman"/>
          <w:i/>
          <w:iCs/>
        </w:rPr>
        <w:t xml:space="preserve"> 136 of the Constitution on this court is discretionary. It does not co</w:t>
      </w:r>
      <w:r w:rsidR="0020027D">
        <w:rPr>
          <w:rFonts w:ascii="Times New Roman" w:hAnsi="Times New Roman" w:cs="Times New Roman"/>
          <w:i/>
          <w:iCs/>
        </w:rPr>
        <w:t>nfer</w:t>
      </w:r>
      <w:r w:rsidRPr="0020027D">
        <w:rPr>
          <w:rFonts w:ascii="Times New Roman" w:hAnsi="Times New Roman" w:cs="Times New Roman"/>
          <w:i/>
          <w:iCs/>
        </w:rPr>
        <w:t xml:space="preserve"> a right to appeal on a party to </w:t>
      </w:r>
      <w:proofErr w:type="gramStart"/>
      <w:r w:rsidRPr="0020027D">
        <w:rPr>
          <w:rFonts w:ascii="Times New Roman" w:hAnsi="Times New Roman" w:cs="Times New Roman"/>
          <w:i/>
          <w:iCs/>
        </w:rPr>
        <w:t>litigation,</w:t>
      </w:r>
      <w:proofErr w:type="gramEnd"/>
      <w:r w:rsidRPr="0020027D">
        <w:rPr>
          <w:rFonts w:ascii="Times New Roman" w:hAnsi="Times New Roman" w:cs="Times New Roman"/>
          <w:i/>
          <w:iCs/>
        </w:rPr>
        <w:t xml:space="preserve"> it only confers a discretionary power of w</w:t>
      </w:r>
      <w:r w:rsidR="0020027D">
        <w:rPr>
          <w:rFonts w:ascii="Times New Roman" w:hAnsi="Times New Roman" w:cs="Times New Roman"/>
          <w:i/>
          <w:iCs/>
        </w:rPr>
        <w:t>idest</w:t>
      </w:r>
      <w:r w:rsidRPr="0020027D">
        <w:rPr>
          <w:rFonts w:ascii="Times New Roman" w:hAnsi="Times New Roman" w:cs="Times New Roman"/>
          <w:i/>
          <w:iCs/>
        </w:rPr>
        <w:t xml:space="preserve"> amplitude on this </w:t>
      </w:r>
      <w:r w:rsidR="0020027D">
        <w:rPr>
          <w:rFonts w:ascii="Times New Roman" w:hAnsi="Times New Roman" w:cs="Times New Roman"/>
          <w:i/>
          <w:iCs/>
        </w:rPr>
        <w:t>C</w:t>
      </w:r>
      <w:r w:rsidRPr="0020027D">
        <w:rPr>
          <w:rFonts w:ascii="Times New Roman" w:hAnsi="Times New Roman" w:cs="Times New Roman"/>
          <w:i/>
          <w:iCs/>
        </w:rPr>
        <w:t xml:space="preserve">ourt to be exercised for satisfying the demands of justice. On one hand, it is an exceptional power to be exercised sparingly, with caution and care and to remedy extraordinary situations or situations occasioning gross failure of justice; </w:t>
      </w:r>
      <w:r w:rsidR="0020027D">
        <w:rPr>
          <w:rFonts w:ascii="Times New Roman" w:hAnsi="Times New Roman" w:cs="Times New Roman"/>
          <w:i/>
          <w:iCs/>
        </w:rPr>
        <w:t>O</w:t>
      </w:r>
      <w:r w:rsidRPr="0020027D">
        <w:rPr>
          <w:rFonts w:ascii="Times New Roman" w:hAnsi="Times New Roman" w:cs="Times New Roman"/>
          <w:i/>
          <w:iCs/>
        </w:rPr>
        <w:t>n the other hand, it is an overriding power whereunder the court may generously step in to impart justice and remedy in justice.”</w:t>
      </w:r>
    </w:p>
    <w:p w:rsidR="0020027D" w:rsidRPr="0020027D" w:rsidRDefault="0020027D" w:rsidP="008562A5">
      <w:pPr>
        <w:pStyle w:val="Body"/>
        <w:spacing w:before="120" w:after="120" w:line="276" w:lineRule="auto"/>
        <w:jc w:val="both"/>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83" w:name="_Toc75032362"/>
      <w:r w:rsidRPr="005679A9">
        <w:t>Topic</w:t>
      </w:r>
      <w:r w:rsidR="003110E6" w:rsidRPr="005679A9">
        <w:t xml:space="preserve">:  </w:t>
      </w:r>
      <w:r w:rsidRPr="005679A9">
        <w:t xml:space="preserve">Law </w:t>
      </w:r>
      <w:r w:rsidR="006F056B" w:rsidRPr="005679A9">
        <w:t xml:space="preserve">Declared </w:t>
      </w:r>
      <w:r w:rsidR="003110E6" w:rsidRPr="005679A9">
        <w:t xml:space="preserve">By </w:t>
      </w:r>
      <w:r w:rsidRPr="005679A9">
        <w:t xml:space="preserve">Supreme Court </w:t>
      </w:r>
      <w:proofErr w:type="gramStart"/>
      <w:r w:rsidR="003110E6" w:rsidRPr="005679A9">
        <w:t>To</w:t>
      </w:r>
      <w:proofErr w:type="gramEnd"/>
      <w:r w:rsidR="003110E6" w:rsidRPr="005679A9">
        <w:t xml:space="preserve"> </w:t>
      </w:r>
      <w:r w:rsidR="006F056B" w:rsidRPr="005679A9">
        <w:t xml:space="preserve">Be Binding On </w:t>
      </w:r>
      <w:r w:rsidR="003110E6" w:rsidRPr="005679A9">
        <w:t xml:space="preserve">All </w:t>
      </w:r>
      <w:r w:rsidR="006F056B" w:rsidRPr="005679A9">
        <w:t>Court</w:t>
      </w:r>
      <w:bookmarkEnd w:id="83"/>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Name of the </w:t>
      </w:r>
      <w:r w:rsidR="006F056B">
        <w:rPr>
          <w:rFonts w:ascii="Times New Roman" w:hAnsi="Times New Roman" w:cs="Times New Roman"/>
          <w:b/>
        </w:rPr>
        <w:t>C</w:t>
      </w:r>
      <w:r w:rsidRPr="00924748">
        <w:rPr>
          <w:rFonts w:ascii="Times New Roman" w:hAnsi="Times New Roman" w:cs="Times New Roman"/>
          <w:b/>
        </w:rPr>
        <w:t>ase:</w:t>
      </w:r>
      <w:r w:rsidR="00131649" w:rsidRPr="00131649">
        <w:rPr>
          <w:rFonts w:ascii="Times New Roman" w:hAnsi="Times New Roman" w:cs="Times New Roman"/>
        </w:rPr>
        <w:t xml:space="preserve"> </w:t>
      </w:r>
      <w:r w:rsidR="00131649" w:rsidRPr="006F056B">
        <w:rPr>
          <w:rFonts w:ascii="Times New Roman" w:hAnsi="Times New Roman" w:cs="Times New Roman"/>
          <w:b/>
          <w:bCs/>
        </w:rPr>
        <w:t>Commissioner of Income-tax v. Sun Engineering Works (P) Ltd., AIR 1993 SC 43</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6F056B">
        <w:rPr>
          <w:rFonts w:ascii="Times New Roman" w:hAnsi="Times New Roman" w:cs="Times New Roman"/>
          <w:b/>
        </w:rPr>
        <w:t>:</w:t>
      </w:r>
      <w:r w:rsidR="00131649" w:rsidRPr="00131649">
        <w:rPr>
          <w:rFonts w:ascii="Times New Roman" w:hAnsi="Times New Roman" w:cs="Times New Roman"/>
        </w:rPr>
        <w:t xml:space="preserve"> </w:t>
      </w:r>
      <w:r w:rsidR="00131649" w:rsidRPr="00131649">
        <w:rPr>
          <w:rFonts w:ascii="Times New Roman" w:hAnsi="Times New Roman" w:cs="Times New Roman"/>
          <w:lang w:val="fr-FR"/>
        </w:rPr>
        <w:t xml:space="preserve">Justice </w:t>
      </w:r>
      <w:r w:rsidR="00131649" w:rsidRPr="00131649">
        <w:rPr>
          <w:rFonts w:ascii="Times New Roman" w:hAnsi="Times New Roman" w:cs="Times New Roman"/>
        </w:rPr>
        <w:t>Y</w:t>
      </w:r>
      <w:r w:rsidR="006F056B">
        <w:rPr>
          <w:rFonts w:ascii="Times New Roman" w:hAnsi="Times New Roman" w:cs="Times New Roman"/>
        </w:rPr>
        <w:t>.</w:t>
      </w:r>
      <w:r w:rsidR="00131649" w:rsidRPr="00131649">
        <w:rPr>
          <w:rFonts w:ascii="Times New Roman" w:hAnsi="Times New Roman" w:cs="Times New Roman"/>
        </w:rPr>
        <w:t xml:space="preserve"> Dayal and Justice A</w:t>
      </w:r>
      <w:r w:rsidR="006F056B">
        <w:rPr>
          <w:rFonts w:ascii="Times New Roman" w:hAnsi="Times New Roman" w:cs="Times New Roman"/>
        </w:rPr>
        <w:t>.</w:t>
      </w:r>
      <w:r w:rsidR="00131649" w:rsidRPr="00131649">
        <w:rPr>
          <w:rFonts w:ascii="Times New Roman" w:hAnsi="Times New Roman" w:cs="Times New Roman"/>
        </w:rPr>
        <w:t xml:space="preserve"> Anand</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in regard to </w:t>
      </w:r>
      <w:r w:rsidR="00050BA0">
        <w:rPr>
          <w:rFonts w:ascii="Times New Roman" w:hAnsi="Times New Roman" w:cs="Times New Roman"/>
        </w:rPr>
        <w:t>Article</w:t>
      </w:r>
      <w:r w:rsidR="00131649" w:rsidRPr="00131649">
        <w:rPr>
          <w:rFonts w:ascii="Times New Roman" w:hAnsi="Times New Roman" w:cs="Times New Roman"/>
        </w:rPr>
        <w:t xml:space="preserve"> 141 of the Constitution held that what is binding is the ratio of the decision and not any findings on facts, or the opinion of the </w:t>
      </w:r>
      <w:r w:rsidR="006F056B">
        <w:rPr>
          <w:rFonts w:ascii="Times New Roman" w:hAnsi="Times New Roman" w:cs="Times New Roman"/>
        </w:rPr>
        <w:t>C</w:t>
      </w:r>
      <w:r w:rsidR="00131649" w:rsidRPr="00131649">
        <w:rPr>
          <w:rFonts w:ascii="Times New Roman" w:hAnsi="Times New Roman" w:cs="Times New Roman"/>
        </w:rPr>
        <w:t xml:space="preserve">ourt on any question which was not required to be decided in a particular case, it is the principle found out upon a reading of </w:t>
      </w:r>
      <w:r w:rsidR="00131649" w:rsidRPr="00131649">
        <w:rPr>
          <w:rFonts w:ascii="Times New Roman" w:hAnsi="Times New Roman" w:cs="Times New Roman"/>
        </w:rPr>
        <w:lastRenderedPageBreak/>
        <w:t xml:space="preserve">the judgement as a whole in the light of questions before the court, and not particular words or sentences. </w:t>
      </w:r>
    </w:p>
    <w:p w:rsidR="009C70D2" w:rsidRPr="00131649" w:rsidRDefault="006F056B" w:rsidP="00131649">
      <w:pPr>
        <w:pStyle w:val="Body"/>
        <w:spacing w:before="120" w:after="120" w:line="276" w:lineRule="auto"/>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84" w:name="_Toc75032363"/>
      <w:r w:rsidRPr="005679A9">
        <w:t>Topic</w:t>
      </w:r>
      <w:r w:rsidR="003110E6" w:rsidRPr="005679A9">
        <w:t xml:space="preserve">: </w:t>
      </w:r>
      <w:r w:rsidRPr="005679A9">
        <w:t xml:space="preserve">Power </w:t>
      </w:r>
      <w:proofErr w:type="gramStart"/>
      <w:r w:rsidR="003110E6" w:rsidRPr="005679A9">
        <w:t>Of</w:t>
      </w:r>
      <w:proofErr w:type="gramEnd"/>
      <w:r w:rsidR="003110E6" w:rsidRPr="005679A9">
        <w:t xml:space="preserve"> </w:t>
      </w:r>
      <w:r w:rsidRPr="005679A9">
        <w:t xml:space="preserve">Supreme Court </w:t>
      </w:r>
      <w:r w:rsidR="003110E6" w:rsidRPr="005679A9">
        <w:t xml:space="preserve">To Do </w:t>
      </w:r>
      <w:r w:rsidR="006F056B" w:rsidRPr="005679A9">
        <w:t>C</w:t>
      </w:r>
      <w:r w:rsidRPr="005679A9">
        <w:t xml:space="preserve">omplete </w:t>
      </w:r>
      <w:r w:rsidR="006F056B" w:rsidRPr="005679A9">
        <w:t>J</w:t>
      </w:r>
      <w:r w:rsidRPr="005679A9">
        <w:t xml:space="preserve">ustice </w:t>
      </w:r>
      <w:r w:rsidR="003110E6" w:rsidRPr="005679A9">
        <w:t xml:space="preserve">Under </w:t>
      </w:r>
      <w:r w:rsidR="00050BA0" w:rsidRPr="005679A9">
        <w:t>Article</w:t>
      </w:r>
      <w:r w:rsidRPr="005679A9">
        <w:t xml:space="preserve"> </w:t>
      </w:r>
      <w:r w:rsidR="003110E6" w:rsidRPr="005679A9">
        <w:t>142</w:t>
      </w:r>
      <w:bookmarkEnd w:id="84"/>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Name of the </w:t>
      </w:r>
      <w:r w:rsidR="006F056B">
        <w:rPr>
          <w:rFonts w:ascii="Times New Roman" w:hAnsi="Times New Roman" w:cs="Times New Roman"/>
          <w:b/>
        </w:rPr>
        <w:t>C</w:t>
      </w:r>
      <w:r w:rsidRPr="00924748">
        <w:rPr>
          <w:rFonts w:ascii="Times New Roman" w:hAnsi="Times New Roman" w:cs="Times New Roman"/>
          <w:b/>
        </w:rPr>
        <w:t>ase:</w:t>
      </w:r>
      <w:r w:rsidR="00131649" w:rsidRPr="00131649">
        <w:rPr>
          <w:rFonts w:ascii="Times New Roman" w:hAnsi="Times New Roman" w:cs="Times New Roman"/>
        </w:rPr>
        <w:t xml:space="preserve"> </w:t>
      </w:r>
      <w:r w:rsidR="00131649" w:rsidRPr="006F056B">
        <w:rPr>
          <w:rFonts w:ascii="Times New Roman" w:hAnsi="Times New Roman" w:cs="Times New Roman"/>
          <w:b/>
          <w:bCs/>
        </w:rPr>
        <w:t>Mohd Anis v. UOI, 1994 Supp (1) SCC 145</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6F056B">
        <w:rPr>
          <w:rFonts w:ascii="Times New Roman" w:hAnsi="Times New Roman" w:cs="Times New Roman"/>
          <w:b/>
        </w:rPr>
        <w:t>:</w:t>
      </w:r>
      <w:r w:rsidR="00131649" w:rsidRPr="00131649">
        <w:rPr>
          <w:rFonts w:ascii="Times New Roman" w:hAnsi="Times New Roman" w:cs="Times New Roman"/>
        </w:rPr>
        <w:t xml:space="preserve"> Justice A</w:t>
      </w:r>
      <w:r w:rsidR="008E2221">
        <w:rPr>
          <w:rFonts w:ascii="Times New Roman" w:hAnsi="Times New Roman" w:cs="Times New Roman"/>
        </w:rPr>
        <w:t>.</w:t>
      </w:r>
      <w:r w:rsidR="00131649" w:rsidRPr="00131649">
        <w:rPr>
          <w:rFonts w:ascii="Times New Roman" w:hAnsi="Times New Roman" w:cs="Times New Roman"/>
        </w:rPr>
        <w:t>M</w:t>
      </w:r>
      <w:r w:rsidR="008E2221">
        <w:rPr>
          <w:rFonts w:ascii="Times New Roman" w:hAnsi="Times New Roman" w:cs="Times New Roman"/>
        </w:rPr>
        <w:t>.</w:t>
      </w:r>
      <w:r w:rsidR="00131649" w:rsidRPr="00131649">
        <w:rPr>
          <w:rFonts w:ascii="Times New Roman" w:hAnsi="Times New Roman" w:cs="Times New Roman"/>
        </w:rPr>
        <w:t xml:space="preserve"> Ahmadi and Justice N</w:t>
      </w:r>
      <w:r w:rsidR="008E2221">
        <w:rPr>
          <w:rFonts w:ascii="Times New Roman" w:hAnsi="Times New Roman" w:cs="Times New Roman"/>
        </w:rPr>
        <w:t>.</w:t>
      </w:r>
      <w:r w:rsidR="00131649" w:rsidRPr="00131649">
        <w:rPr>
          <w:rFonts w:ascii="Times New Roman" w:hAnsi="Times New Roman" w:cs="Times New Roman"/>
        </w:rPr>
        <w:t xml:space="preserve"> Venkatachala</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6F056B">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 xml:space="preserve">Under </w:t>
      </w:r>
      <w:r w:rsidR="003A38A2">
        <w:rPr>
          <w:rFonts w:ascii="Times New Roman" w:hAnsi="Times New Roman" w:cs="Times New Roman"/>
        </w:rPr>
        <w:t>Section</w:t>
      </w:r>
      <w:r w:rsidRPr="00131649">
        <w:rPr>
          <w:rFonts w:ascii="Times New Roman" w:hAnsi="Times New Roman" w:cs="Times New Roman"/>
        </w:rPr>
        <w:t xml:space="preserve"> 25 of the Delhi </w:t>
      </w:r>
      <w:r w:rsidR="006F056B">
        <w:rPr>
          <w:rFonts w:ascii="Times New Roman" w:hAnsi="Times New Roman" w:cs="Times New Roman"/>
        </w:rPr>
        <w:t>S</w:t>
      </w:r>
      <w:r w:rsidRPr="00131649">
        <w:rPr>
          <w:rFonts w:ascii="Times New Roman" w:hAnsi="Times New Roman" w:cs="Times New Roman"/>
        </w:rPr>
        <w:t xml:space="preserve">pecial </w:t>
      </w:r>
      <w:r w:rsidR="006F056B">
        <w:rPr>
          <w:rFonts w:ascii="Times New Roman" w:hAnsi="Times New Roman" w:cs="Times New Roman"/>
        </w:rPr>
        <w:t>P</w:t>
      </w:r>
      <w:r w:rsidRPr="00131649">
        <w:rPr>
          <w:rFonts w:ascii="Times New Roman" w:hAnsi="Times New Roman" w:cs="Times New Roman"/>
        </w:rPr>
        <w:t xml:space="preserve">olice </w:t>
      </w:r>
      <w:r w:rsidR="006F056B">
        <w:rPr>
          <w:rFonts w:ascii="Times New Roman" w:hAnsi="Times New Roman" w:cs="Times New Roman"/>
        </w:rPr>
        <w:t>E</w:t>
      </w:r>
      <w:r w:rsidRPr="00131649">
        <w:rPr>
          <w:rFonts w:ascii="Times New Roman" w:hAnsi="Times New Roman" w:cs="Times New Roman"/>
        </w:rPr>
        <w:t xml:space="preserve">stablishment </w:t>
      </w:r>
      <w:r w:rsidR="006F056B">
        <w:rPr>
          <w:rFonts w:ascii="Times New Roman" w:hAnsi="Times New Roman" w:cs="Times New Roman"/>
        </w:rPr>
        <w:t>A</w:t>
      </w:r>
      <w:r w:rsidRPr="00131649">
        <w:rPr>
          <w:rFonts w:ascii="Times New Roman" w:hAnsi="Times New Roman" w:cs="Times New Roman"/>
        </w:rPr>
        <w:t xml:space="preserve">ct, 1946, Central </w:t>
      </w:r>
      <w:r w:rsidR="006F056B">
        <w:rPr>
          <w:rFonts w:ascii="Times New Roman" w:hAnsi="Times New Roman" w:cs="Times New Roman"/>
        </w:rPr>
        <w:t>B</w:t>
      </w:r>
      <w:r w:rsidRPr="00131649">
        <w:rPr>
          <w:rFonts w:ascii="Times New Roman" w:hAnsi="Times New Roman" w:cs="Times New Roman"/>
        </w:rPr>
        <w:t xml:space="preserve">ureau of </w:t>
      </w:r>
      <w:r w:rsidR="006F056B">
        <w:rPr>
          <w:rFonts w:ascii="Times New Roman" w:hAnsi="Times New Roman" w:cs="Times New Roman"/>
        </w:rPr>
        <w:t>I</w:t>
      </w:r>
      <w:r w:rsidRPr="00131649">
        <w:rPr>
          <w:rFonts w:ascii="Times New Roman" w:hAnsi="Times New Roman" w:cs="Times New Roman"/>
        </w:rPr>
        <w:t xml:space="preserve">nvestigation </w:t>
      </w:r>
      <w:r w:rsidR="006F056B">
        <w:rPr>
          <w:rFonts w:ascii="Times New Roman" w:hAnsi="Times New Roman" w:cs="Times New Roman"/>
        </w:rPr>
        <w:t>(</w:t>
      </w:r>
      <w:r w:rsidRPr="00131649">
        <w:rPr>
          <w:rFonts w:ascii="Times New Roman" w:hAnsi="Times New Roman" w:cs="Times New Roman"/>
        </w:rPr>
        <w:t>CBI</w:t>
      </w:r>
      <w:r w:rsidR="006F056B">
        <w:rPr>
          <w:rFonts w:ascii="Times New Roman" w:hAnsi="Times New Roman" w:cs="Times New Roman"/>
        </w:rPr>
        <w:t>)</w:t>
      </w:r>
      <w:r w:rsidRPr="00131649">
        <w:rPr>
          <w:rFonts w:ascii="Times New Roman" w:hAnsi="Times New Roman" w:cs="Times New Roman"/>
        </w:rPr>
        <w:t xml:space="preserve"> cannot investigate a cognizable offence committed within a state without the consent of the concerned </w:t>
      </w:r>
      <w:r w:rsidR="00874609">
        <w:rPr>
          <w:rFonts w:ascii="Times New Roman" w:hAnsi="Times New Roman" w:cs="Times New Roman"/>
        </w:rPr>
        <w:t>State Government</w:t>
      </w:r>
      <w:r w:rsidRPr="00131649">
        <w:rPr>
          <w:rFonts w:ascii="Times New Roman" w:hAnsi="Times New Roman" w:cs="Times New Roman"/>
        </w:rPr>
        <w:t>.</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has ruled that it can under </w:t>
      </w:r>
      <w:r w:rsidR="00050BA0">
        <w:rPr>
          <w:rFonts w:ascii="Times New Roman" w:hAnsi="Times New Roman" w:cs="Times New Roman"/>
        </w:rPr>
        <w:t>Article</w:t>
      </w:r>
      <w:r w:rsidR="00131649" w:rsidRPr="00131649">
        <w:rPr>
          <w:rFonts w:ascii="Times New Roman" w:hAnsi="Times New Roman" w:cs="Times New Roman"/>
        </w:rPr>
        <w:t xml:space="preserve"> 142(1) direct CBI to investigate such an offence within a state without consent of the concerned </w:t>
      </w:r>
      <w:r w:rsidR="00874609">
        <w:rPr>
          <w:rFonts w:ascii="Times New Roman" w:hAnsi="Times New Roman" w:cs="Times New Roman"/>
        </w:rPr>
        <w:t>State Government</w:t>
      </w:r>
      <w:r w:rsidR="00131649" w:rsidRPr="00131649">
        <w:rPr>
          <w:rFonts w:ascii="Times New Roman" w:hAnsi="Times New Roman" w:cs="Times New Roman"/>
        </w:rPr>
        <w:t xml:space="preserve">. The </w:t>
      </w:r>
      <w:r w:rsidR="006F056B">
        <w:rPr>
          <w:rFonts w:ascii="Times New Roman" w:hAnsi="Times New Roman" w:cs="Times New Roman"/>
        </w:rPr>
        <w:t>C</w:t>
      </w:r>
      <w:r w:rsidR="00131649" w:rsidRPr="00131649">
        <w:rPr>
          <w:rFonts w:ascii="Times New Roman" w:hAnsi="Times New Roman" w:cs="Times New Roman"/>
        </w:rPr>
        <w:t xml:space="preserve">ourt has asserted that under exercise of its power under </w:t>
      </w:r>
      <w:r w:rsidR="00050BA0">
        <w:rPr>
          <w:rFonts w:ascii="Times New Roman" w:hAnsi="Times New Roman" w:cs="Times New Roman"/>
        </w:rPr>
        <w:t>Article</w:t>
      </w:r>
      <w:r w:rsidR="00131649" w:rsidRPr="00131649">
        <w:rPr>
          <w:rFonts w:ascii="Times New Roman" w:hAnsi="Times New Roman" w:cs="Times New Roman"/>
        </w:rPr>
        <w:t xml:space="preserve"> 142(1) is not conditioned by any statutory power, because statutory provisions cannot override constitutional provisions. </w:t>
      </w:r>
      <w:r w:rsidR="00050BA0">
        <w:rPr>
          <w:rFonts w:ascii="Times New Roman" w:hAnsi="Times New Roman" w:cs="Times New Roman"/>
        </w:rPr>
        <w:t>Article</w:t>
      </w:r>
      <w:r w:rsidR="00131649" w:rsidRPr="00131649">
        <w:rPr>
          <w:rFonts w:ascii="Times New Roman" w:hAnsi="Times New Roman" w:cs="Times New Roman"/>
        </w:rPr>
        <w:t xml:space="preserve"> 142(1) being a constitutional power cannot be limited or conditioned by any statutory provision. The </w:t>
      </w:r>
      <w:r w:rsidR="00432889">
        <w:rPr>
          <w:rFonts w:ascii="Times New Roman" w:hAnsi="Times New Roman" w:cs="Times New Roman"/>
        </w:rPr>
        <w:t>C</w:t>
      </w:r>
      <w:r w:rsidR="00131649" w:rsidRPr="00131649">
        <w:rPr>
          <w:rFonts w:ascii="Times New Roman" w:hAnsi="Times New Roman" w:cs="Times New Roman"/>
        </w:rPr>
        <w:t xml:space="preserve">ourt has explained the scope of </w:t>
      </w:r>
      <w:r w:rsidR="00050BA0">
        <w:rPr>
          <w:rFonts w:ascii="Times New Roman" w:hAnsi="Times New Roman" w:cs="Times New Roman"/>
        </w:rPr>
        <w:t>Article</w:t>
      </w:r>
      <w:r w:rsidR="00131649" w:rsidRPr="00131649">
        <w:rPr>
          <w:rFonts w:ascii="Times New Roman" w:hAnsi="Times New Roman" w:cs="Times New Roman"/>
        </w:rPr>
        <w:t xml:space="preserve"> 142 in following words:</w:t>
      </w:r>
    </w:p>
    <w:p w:rsidR="009C70D2" w:rsidRPr="00432889" w:rsidRDefault="00131649" w:rsidP="008573CF">
      <w:pPr>
        <w:pStyle w:val="Body"/>
        <w:spacing w:before="120" w:after="120" w:line="276" w:lineRule="auto"/>
        <w:jc w:val="both"/>
        <w:rPr>
          <w:rFonts w:ascii="Times New Roman" w:hAnsi="Times New Roman" w:cs="Times New Roman"/>
          <w:i/>
          <w:iCs/>
        </w:rPr>
      </w:pPr>
      <w:r w:rsidRPr="00432889">
        <w:rPr>
          <w:rFonts w:ascii="Times New Roman" w:hAnsi="Times New Roman" w:cs="Times New Roman"/>
          <w:i/>
          <w:iCs/>
        </w:rPr>
        <w:t xml:space="preserve">“The constitutional plenitude of the power of </w:t>
      </w:r>
      <w:r w:rsidR="00432889">
        <w:rPr>
          <w:rFonts w:ascii="Times New Roman" w:hAnsi="Times New Roman" w:cs="Times New Roman"/>
          <w:i/>
          <w:iCs/>
        </w:rPr>
        <w:t>A</w:t>
      </w:r>
      <w:r w:rsidRPr="00432889">
        <w:rPr>
          <w:rFonts w:ascii="Times New Roman" w:hAnsi="Times New Roman" w:cs="Times New Roman"/>
          <w:i/>
          <w:iCs/>
        </w:rPr>
        <w:t xml:space="preserve">pex </w:t>
      </w:r>
      <w:r w:rsidR="00432889">
        <w:rPr>
          <w:rFonts w:ascii="Times New Roman" w:hAnsi="Times New Roman" w:cs="Times New Roman"/>
          <w:i/>
          <w:iCs/>
        </w:rPr>
        <w:t>C</w:t>
      </w:r>
      <w:r w:rsidRPr="00432889">
        <w:rPr>
          <w:rFonts w:ascii="Times New Roman" w:hAnsi="Times New Roman" w:cs="Times New Roman"/>
          <w:i/>
          <w:iCs/>
        </w:rPr>
        <w:t xml:space="preserve">ourt is to ensure due and proper administration of justice and is intended to be coextensive in each case and to meeting any exigency. Very wide power </w:t>
      </w:r>
      <w:r w:rsidR="00432889" w:rsidRPr="00432889">
        <w:rPr>
          <w:rFonts w:ascii="Times New Roman" w:hAnsi="Times New Roman" w:cs="Times New Roman"/>
          <w:i/>
          <w:iCs/>
        </w:rPr>
        <w:t>has</w:t>
      </w:r>
      <w:r w:rsidRPr="00432889">
        <w:rPr>
          <w:rFonts w:ascii="Times New Roman" w:hAnsi="Times New Roman" w:cs="Times New Roman"/>
          <w:i/>
          <w:iCs/>
        </w:rPr>
        <w:t xml:space="preserve"> been conferred on this court for due and proper administration of justice and whenever Court sees that the demand of justice warrants exercise of such power, it will reach out to ensure that justice is done by restoring to this extraordinary power conferred to meet precisely such situation.”</w:t>
      </w:r>
    </w:p>
    <w:p w:rsidR="009C70D2" w:rsidRPr="00131649" w:rsidRDefault="00131649" w:rsidP="008573CF">
      <w:pPr>
        <w:pStyle w:val="Body"/>
        <w:spacing w:before="120" w:after="120" w:line="276" w:lineRule="auto"/>
        <w:jc w:val="both"/>
        <w:rPr>
          <w:rFonts w:ascii="Times New Roman" w:hAnsi="Times New Roman" w:cs="Times New Roman"/>
        </w:rPr>
      </w:pPr>
      <w:r w:rsidRPr="00131649">
        <w:rPr>
          <w:rFonts w:ascii="Times New Roman" w:hAnsi="Times New Roman" w:cs="Times New Roman"/>
        </w:rPr>
        <w:lastRenderedPageBreak/>
        <w:t xml:space="preserve">The power under </w:t>
      </w:r>
      <w:r w:rsidR="00050BA0">
        <w:rPr>
          <w:rFonts w:ascii="Times New Roman" w:hAnsi="Times New Roman" w:cs="Times New Roman"/>
        </w:rPr>
        <w:t>Article</w:t>
      </w:r>
      <w:r w:rsidRPr="00131649">
        <w:rPr>
          <w:rFonts w:ascii="Times New Roman" w:hAnsi="Times New Roman" w:cs="Times New Roman"/>
        </w:rPr>
        <w:t xml:space="preserve"> 142(1) cannot be diluted merely because the act in question stipulates that the </w:t>
      </w:r>
      <w:r w:rsidR="00874609">
        <w:rPr>
          <w:rFonts w:ascii="Times New Roman" w:hAnsi="Times New Roman" w:cs="Times New Roman"/>
        </w:rPr>
        <w:t>State Government</w:t>
      </w:r>
      <w:r w:rsidRPr="00131649">
        <w:rPr>
          <w:rFonts w:ascii="Times New Roman" w:hAnsi="Times New Roman" w:cs="Times New Roman"/>
        </w:rPr>
        <w:t xml:space="preserve"> permission will be necessary if the CBI is to investigate any offences committed within the territorial jurisdiction of a </w:t>
      </w:r>
      <w:r w:rsidR="00874609">
        <w:rPr>
          <w:rFonts w:ascii="Times New Roman" w:hAnsi="Times New Roman" w:cs="Times New Roman"/>
        </w:rPr>
        <w:t>State Government</w:t>
      </w:r>
      <w:r w:rsidRPr="00131649">
        <w:rPr>
          <w:rFonts w:ascii="Times New Roman" w:hAnsi="Times New Roman" w:cs="Times New Roman"/>
        </w:rPr>
        <w:t xml:space="preserve">. </w:t>
      </w:r>
      <w:proofErr w:type="gramStart"/>
      <w:r w:rsidRPr="00131649">
        <w:rPr>
          <w:rFonts w:ascii="Times New Roman" w:hAnsi="Times New Roman" w:cs="Times New Roman"/>
        </w:rPr>
        <w:t xml:space="preserve">That maybe actually obligation governing the relation between the </w:t>
      </w:r>
      <w:r w:rsidR="001B1FB6">
        <w:rPr>
          <w:rFonts w:ascii="Times New Roman" w:hAnsi="Times New Roman" w:cs="Times New Roman"/>
        </w:rPr>
        <w:t xml:space="preserve">Central Government </w:t>
      </w:r>
      <w:r w:rsidRPr="00131649">
        <w:rPr>
          <w:rFonts w:ascii="Times New Roman" w:hAnsi="Times New Roman" w:cs="Times New Roman"/>
        </w:rPr>
        <w:t xml:space="preserve">and </w:t>
      </w:r>
      <w:r w:rsidR="00874609">
        <w:rPr>
          <w:rFonts w:ascii="Times New Roman" w:hAnsi="Times New Roman" w:cs="Times New Roman"/>
        </w:rPr>
        <w:t>State Government</w:t>
      </w:r>
      <w:r w:rsidRPr="00131649">
        <w:rPr>
          <w:rFonts w:ascii="Times New Roman" w:hAnsi="Times New Roman" w:cs="Times New Roman"/>
        </w:rPr>
        <w:t xml:space="preserve"> but it cannot control Supreme Court power under </w:t>
      </w:r>
      <w:r w:rsidR="00050BA0">
        <w:rPr>
          <w:rFonts w:ascii="Times New Roman" w:hAnsi="Times New Roman" w:cs="Times New Roman"/>
        </w:rPr>
        <w:t>Article</w:t>
      </w:r>
      <w:r w:rsidRPr="00131649">
        <w:rPr>
          <w:rFonts w:ascii="Times New Roman" w:hAnsi="Times New Roman" w:cs="Times New Roman"/>
        </w:rPr>
        <w:t xml:space="preserve"> 142(1).</w:t>
      </w:r>
      <w:proofErr w:type="gramEnd"/>
      <w:r w:rsidRPr="00131649">
        <w:rPr>
          <w:rFonts w:ascii="Times New Roman" w:hAnsi="Times New Roman" w:cs="Times New Roman"/>
        </w:rPr>
        <w:t xml:space="preserve"> The statute does not forfeit investigation by CBI but only requires certain </w:t>
      </w:r>
      <w:proofErr w:type="gramStart"/>
      <w:r w:rsidRPr="00131649">
        <w:rPr>
          <w:rFonts w:ascii="Times New Roman" w:hAnsi="Times New Roman" w:cs="Times New Roman"/>
        </w:rPr>
        <w:t>formalities to be completed which has</w:t>
      </w:r>
      <w:proofErr w:type="gramEnd"/>
      <w:r w:rsidRPr="00131649">
        <w:rPr>
          <w:rFonts w:ascii="Times New Roman" w:hAnsi="Times New Roman" w:cs="Times New Roman"/>
        </w:rPr>
        <w:t xml:space="preserve"> no relevance when the apex court makes an order in excise office power under </w:t>
      </w:r>
      <w:r w:rsidR="00050BA0">
        <w:rPr>
          <w:rFonts w:ascii="Times New Roman" w:hAnsi="Times New Roman" w:cs="Times New Roman"/>
        </w:rPr>
        <w:t>Article</w:t>
      </w:r>
      <w:r w:rsidRPr="00131649">
        <w:rPr>
          <w:rFonts w:ascii="Times New Roman" w:hAnsi="Times New Roman" w:cs="Times New Roman"/>
        </w:rPr>
        <w:t xml:space="preserve"> 142(1). </w:t>
      </w:r>
    </w:p>
    <w:p w:rsidR="003110E6" w:rsidRDefault="003110E6">
      <w:pPr>
        <w:rPr>
          <w:color w:val="000000"/>
          <w:sz w:val="22"/>
          <w:szCs w:val="22"/>
          <w:lang w:eastAsia="en-IN" w:bidi="hi-IN"/>
        </w:rPr>
      </w:pPr>
      <w:r>
        <w:rPr>
          <w:color w:val="000000"/>
          <w:sz w:val="22"/>
          <w:szCs w:val="22"/>
          <w:lang w:eastAsia="en-IN" w:bidi="hi-IN"/>
        </w:rPr>
        <w:br w:type="page"/>
      </w:r>
    </w:p>
    <w:p w:rsidR="009C70D2" w:rsidRPr="005679A9" w:rsidRDefault="00131649" w:rsidP="005679A9">
      <w:pPr>
        <w:pStyle w:val="Heading1"/>
      </w:pPr>
      <w:bookmarkStart w:id="85" w:name="_Toc75032364"/>
      <w:r w:rsidRPr="005679A9">
        <w:lastRenderedPageBreak/>
        <w:t>PART VI</w:t>
      </w:r>
      <w:r w:rsidR="008573CF" w:rsidRPr="005679A9">
        <w:br/>
      </w:r>
      <w:r w:rsidRPr="005679A9">
        <w:t>THE STATE</w:t>
      </w:r>
      <w:bookmarkEnd w:id="85"/>
      <w:r w:rsidRPr="005679A9">
        <w:t xml:space="preserve"> </w:t>
      </w:r>
    </w:p>
    <w:p w:rsidR="009C70D2" w:rsidRPr="00432889" w:rsidRDefault="00131649" w:rsidP="005679A9">
      <w:pPr>
        <w:pStyle w:val="Heading2"/>
      </w:pPr>
      <w:bookmarkStart w:id="86" w:name="_Toc75032365"/>
      <w:r w:rsidRPr="00432889">
        <w:t xml:space="preserve">The Executive </w:t>
      </w:r>
      <w:r w:rsidR="003110E6" w:rsidRPr="00432889">
        <w:br/>
      </w:r>
      <w:r w:rsidR="00050BA0" w:rsidRPr="00432889">
        <w:t>Article</w:t>
      </w:r>
      <w:r w:rsidRPr="00432889">
        <w:t xml:space="preserve"> </w:t>
      </w:r>
      <w:r w:rsidR="003110E6" w:rsidRPr="00432889">
        <w:t>153 To 167 &amp; 213</w:t>
      </w:r>
      <w:bookmarkEnd w:id="86"/>
    </w:p>
    <w:p w:rsidR="009C70D2" w:rsidRPr="005679A9" w:rsidRDefault="00131649" w:rsidP="005679A9">
      <w:pPr>
        <w:pStyle w:val="Heading2"/>
      </w:pPr>
      <w:bookmarkStart w:id="87" w:name="_Toc75032366"/>
      <w:r w:rsidRPr="005679A9">
        <w:t>Topic</w:t>
      </w:r>
      <w:r w:rsidR="003110E6" w:rsidRPr="005679A9">
        <w:t xml:space="preserve">: </w:t>
      </w:r>
      <w:r w:rsidRPr="005679A9">
        <w:t xml:space="preserve">Tenure </w:t>
      </w:r>
      <w:proofErr w:type="gramStart"/>
      <w:r w:rsidR="003110E6" w:rsidRPr="005679A9">
        <w:t>Of</w:t>
      </w:r>
      <w:proofErr w:type="gramEnd"/>
      <w:r w:rsidR="003110E6" w:rsidRPr="005679A9">
        <w:t xml:space="preserve"> </w:t>
      </w:r>
      <w:r w:rsidRPr="005679A9">
        <w:t xml:space="preserve">Governor </w:t>
      </w:r>
      <w:r w:rsidR="003110E6" w:rsidRPr="005679A9">
        <w:t xml:space="preserve">Under </w:t>
      </w:r>
      <w:r w:rsidR="00050BA0" w:rsidRPr="005679A9">
        <w:t>Article</w:t>
      </w:r>
      <w:r w:rsidRPr="005679A9">
        <w:t xml:space="preserve"> </w:t>
      </w:r>
      <w:r w:rsidR="003110E6" w:rsidRPr="005679A9">
        <w:t>156 (1)</w:t>
      </w:r>
      <w:bookmarkEnd w:id="87"/>
    </w:p>
    <w:p w:rsidR="009C70D2" w:rsidRPr="008573CF" w:rsidRDefault="00924748" w:rsidP="00924748">
      <w:pPr>
        <w:pStyle w:val="Body"/>
        <w:spacing w:before="120" w:after="120" w:line="276" w:lineRule="auto"/>
        <w:jc w:val="both"/>
        <w:rPr>
          <w:rFonts w:ascii="Times New Roman" w:hAnsi="Times New Roman" w:cs="Times New Roman"/>
          <w:b/>
        </w:rPr>
      </w:pPr>
      <w:r w:rsidRPr="008573CF">
        <w:rPr>
          <w:rFonts w:ascii="Times New Roman" w:hAnsi="Times New Roman" w:cs="Times New Roman"/>
          <w:b/>
        </w:rPr>
        <w:t xml:space="preserve">Name of the </w:t>
      </w:r>
      <w:r w:rsidR="00432889">
        <w:rPr>
          <w:rFonts w:ascii="Times New Roman" w:hAnsi="Times New Roman" w:cs="Times New Roman"/>
          <w:b/>
        </w:rPr>
        <w:t>C</w:t>
      </w:r>
      <w:r w:rsidRPr="008573CF">
        <w:rPr>
          <w:rFonts w:ascii="Times New Roman" w:hAnsi="Times New Roman" w:cs="Times New Roman"/>
          <w:b/>
        </w:rPr>
        <w:t>ase:</w:t>
      </w:r>
      <w:r w:rsidR="00131649" w:rsidRPr="008573CF">
        <w:rPr>
          <w:rFonts w:ascii="Times New Roman" w:hAnsi="Times New Roman" w:cs="Times New Roman"/>
          <w:b/>
        </w:rPr>
        <w:t xml:space="preserve"> Om Narain Agarwal v. Nagar Palika, Shahjahanpur, AIR 1993 SC 1440</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432889">
        <w:rPr>
          <w:rFonts w:ascii="Times New Roman" w:hAnsi="Times New Roman" w:cs="Times New Roman"/>
          <w:b/>
        </w:rPr>
        <w:t>:</w:t>
      </w:r>
      <w:r w:rsidR="00131649" w:rsidRPr="00131649">
        <w:rPr>
          <w:rFonts w:ascii="Times New Roman" w:hAnsi="Times New Roman" w:cs="Times New Roman"/>
        </w:rPr>
        <w:t xml:space="preserve"> Justice N</w:t>
      </w:r>
      <w:r w:rsidR="00432889">
        <w:rPr>
          <w:rFonts w:ascii="Times New Roman" w:hAnsi="Times New Roman" w:cs="Times New Roman"/>
        </w:rPr>
        <w:t>.</w:t>
      </w:r>
      <w:r w:rsidR="00131649" w:rsidRPr="00131649">
        <w:rPr>
          <w:rFonts w:ascii="Times New Roman" w:hAnsi="Times New Roman" w:cs="Times New Roman"/>
        </w:rPr>
        <w:t>M</w:t>
      </w:r>
      <w:r w:rsidR="00432889">
        <w:rPr>
          <w:rFonts w:ascii="Times New Roman" w:hAnsi="Times New Roman" w:cs="Times New Roman"/>
        </w:rPr>
        <w:t>.</w:t>
      </w:r>
      <w:r w:rsidR="00131649" w:rsidRPr="00131649">
        <w:rPr>
          <w:rFonts w:ascii="Times New Roman" w:hAnsi="Times New Roman" w:cs="Times New Roman"/>
        </w:rPr>
        <w:t xml:space="preserve"> Kasliwal and Justice Yogeshwar Dayal</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observed that while there </w:t>
      </w:r>
      <w:proofErr w:type="gramStart"/>
      <w:r w:rsidR="00131649" w:rsidRPr="00131649">
        <w:rPr>
          <w:rFonts w:ascii="Times New Roman" w:hAnsi="Times New Roman" w:cs="Times New Roman"/>
        </w:rPr>
        <w:t>exist</w:t>
      </w:r>
      <w:proofErr w:type="gramEnd"/>
      <w:r w:rsidR="00131649" w:rsidRPr="00131649">
        <w:rPr>
          <w:rFonts w:ascii="Times New Roman" w:hAnsi="Times New Roman" w:cs="Times New Roman"/>
        </w:rPr>
        <w:t xml:space="preserve"> provisions in the Constitution for impeachment of </w:t>
      </w:r>
      <w:r w:rsidR="00432889">
        <w:rPr>
          <w:rFonts w:ascii="Times New Roman" w:hAnsi="Times New Roman" w:cs="Times New Roman"/>
        </w:rPr>
        <w:t>P</w:t>
      </w:r>
      <w:r w:rsidR="00131649" w:rsidRPr="00131649">
        <w:rPr>
          <w:rFonts w:ascii="Times New Roman" w:hAnsi="Times New Roman" w:cs="Times New Roman"/>
        </w:rPr>
        <w:t xml:space="preserve">resident, no such provisions exist concerning the </w:t>
      </w:r>
      <w:r w:rsidR="00432889">
        <w:rPr>
          <w:rFonts w:ascii="Times New Roman" w:hAnsi="Times New Roman" w:cs="Times New Roman"/>
        </w:rPr>
        <w:t>G</w:t>
      </w:r>
      <w:r w:rsidR="00131649" w:rsidRPr="00131649">
        <w:rPr>
          <w:rFonts w:ascii="Times New Roman" w:hAnsi="Times New Roman" w:cs="Times New Roman"/>
        </w:rPr>
        <w:t xml:space="preserve">overnor. The reason being that as he holds his office during the pleasure of the President, the </w:t>
      </w:r>
      <w:r w:rsidR="001B1FB6">
        <w:rPr>
          <w:rFonts w:ascii="Times New Roman" w:hAnsi="Times New Roman" w:cs="Times New Roman"/>
        </w:rPr>
        <w:t>Central Government</w:t>
      </w:r>
      <w:r w:rsidR="00131649" w:rsidRPr="00131649">
        <w:rPr>
          <w:rFonts w:ascii="Times New Roman" w:hAnsi="Times New Roman" w:cs="Times New Roman"/>
        </w:rPr>
        <w:t xml:space="preserve"> can always recall him if the </w:t>
      </w:r>
      <w:r w:rsidR="00432889">
        <w:rPr>
          <w:rFonts w:ascii="Times New Roman" w:hAnsi="Times New Roman" w:cs="Times New Roman"/>
        </w:rPr>
        <w:t>in</w:t>
      </w:r>
      <w:r w:rsidR="00131649" w:rsidRPr="00131649">
        <w:rPr>
          <w:rFonts w:ascii="Times New Roman" w:hAnsi="Times New Roman" w:cs="Times New Roman"/>
        </w:rPr>
        <w:t>stances so</w:t>
      </w:r>
      <w:r w:rsidR="008E2221">
        <w:rPr>
          <w:rFonts w:ascii="Times New Roman" w:hAnsi="Times New Roman" w:cs="Times New Roman"/>
        </w:rPr>
        <w:t xml:space="preserve"> </w:t>
      </w:r>
      <w:r w:rsidR="008E2221" w:rsidRPr="00131649">
        <w:rPr>
          <w:rFonts w:ascii="Times New Roman" w:hAnsi="Times New Roman" w:cs="Times New Roman"/>
        </w:rPr>
        <w:t>require</w:t>
      </w:r>
      <w:r w:rsidR="00131649" w:rsidRPr="00131649">
        <w:rPr>
          <w:rFonts w:ascii="Times New Roman" w:hAnsi="Times New Roman" w:cs="Times New Roman"/>
        </w:rPr>
        <w:t>. A governor is a political appointee, and</w:t>
      </w:r>
      <w:r w:rsidR="00432889">
        <w:rPr>
          <w:rFonts w:ascii="Times New Roman" w:hAnsi="Times New Roman" w:cs="Times New Roman"/>
        </w:rPr>
        <w:t xml:space="preserve"> </w:t>
      </w:r>
      <w:r w:rsidR="00131649" w:rsidRPr="00131649">
        <w:rPr>
          <w:rFonts w:ascii="Times New Roman" w:hAnsi="Times New Roman" w:cs="Times New Roman"/>
        </w:rPr>
        <w:t>appoint</w:t>
      </w:r>
      <w:r w:rsidR="00432889">
        <w:rPr>
          <w:rFonts w:ascii="Times New Roman" w:hAnsi="Times New Roman" w:cs="Times New Roman"/>
        </w:rPr>
        <w:t>ed</w:t>
      </w:r>
      <w:r w:rsidR="00131649" w:rsidRPr="00131649">
        <w:rPr>
          <w:rFonts w:ascii="Times New Roman" w:hAnsi="Times New Roman" w:cs="Times New Roman"/>
        </w:rPr>
        <w:t xml:space="preserve"> is by the government on political considerations, it can also be terminated on political considerations.</w:t>
      </w:r>
    </w:p>
    <w:p w:rsidR="009C70D2" w:rsidRDefault="009C70D2"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88" w:name="_Toc75032367"/>
      <w:r w:rsidRPr="005679A9">
        <w:t>Topic</w:t>
      </w:r>
      <w:r w:rsidR="003110E6" w:rsidRPr="005679A9">
        <w:t xml:space="preserve">: </w:t>
      </w:r>
      <w:r w:rsidRPr="005679A9">
        <w:t xml:space="preserve">Whether </w:t>
      </w:r>
      <w:r w:rsidR="003110E6" w:rsidRPr="005679A9">
        <w:t xml:space="preserve">Office </w:t>
      </w:r>
      <w:proofErr w:type="gramStart"/>
      <w:r w:rsidR="003110E6" w:rsidRPr="005679A9">
        <w:t>Of</w:t>
      </w:r>
      <w:proofErr w:type="gramEnd"/>
      <w:r w:rsidR="003110E6" w:rsidRPr="005679A9">
        <w:t xml:space="preserve"> </w:t>
      </w:r>
      <w:r w:rsidRPr="005679A9">
        <w:t xml:space="preserve">Governor </w:t>
      </w:r>
      <w:r w:rsidR="003110E6" w:rsidRPr="005679A9">
        <w:t xml:space="preserve">Is An Employment Under The </w:t>
      </w:r>
      <w:r w:rsidRPr="005679A9">
        <w:t xml:space="preserve">Government </w:t>
      </w:r>
      <w:r w:rsidR="003110E6" w:rsidRPr="005679A9">
        <w:t xml:space="preserve">Of </w:t>
      </w:r>
      <w:r w:rsidRPr="005679A9">
        <w:t>India</w:t>
      </w:r>
      <w:bookmarkEnd w:id="88"/>
    </w:p>
    <w:p w:rsidR="009C70D2" w:rsidRPr="008573CF" w:rsidRDefault="00924748" w:rsidP="008573CF">
      <w:pPr>
        <w:pStyle w:val="Body"/>
        <w:spacing w:before="120" w:after="120" w:line="276" w:lineRule="auto"/>
        <w:jc w:val="both"/>
        <w:rPr>
          <w:rFonts w:ascii="Times New Roman" w:hAnsi="Times New Roman" w:cs="Times New Roman"/>
          <w:b/>
          <w:bCs/>
        </w:rPr>
      </w:pPr>
      <w:r w:rsidRPr="008573CF">
        <w:rPr>
          <w:rFonts w:ascii="Times New Roman" w:hAnsi="Times New Roman" w:cs="Times New Roman"/>
          <w:b/>
          <w:bCs/>
        </w:rPr>
        <w:t>Name of the case:</w:t>
      </w:r>
      <w:r w:rsidR="00131649" w:rsidRPr="008573CF">
        <w:rPr>
          <w:rFonts w:ascii="Times New Roman" w:hAnsi="Times New Roman" w:cs="Times New Roman"/>
          <w:b/>
          <w:bCs/>
        </w:rPr>
        <w:t xml:space="preserve"> Hargovind Pant v. Raghukul Tilak, AIR 1979 SC 1109</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131649" w:rsidRPr="00131649">
        <w:rPr>
          <w:rFonts w:ascii="Times New Roman" w:hAnsi="Times New Roman" w:cs="Times New Roman"/>
        </w:rPr>
        <w:t xml:space="preserve"> Chief Justice Y</w:t>
      </w:r>
      <w:r w:rsidR="00432889">
        <w:rPr>
          <w:rFonts w:ascii="Times New Roman" w:hAnsi="Times New Roman" w:cs="Times New Roman"/>
        </w:rPr>
        <w:t>.</w:t>
      </w:r>
      <w:r w:rsidR="00131649" w:rsidRPr="00131649">
        <w:rPr>
          <w:rFonts w:ascii="Times New Roman" w:hAnsi="Times New Roman" w:cs="Times New Roman"/>
        </w:rPr>
        <w:t>V</w:t>
      </w:r>
      <w:r w:rsidR="00432889">
        <w:rPr>
          <w:rFonts w:ascii="Times New Roman" w:hAnsi="Times New Roman" w:cs="Times New Roman"/>
        </w:rPr>
        <w:t>.</w:t>
      </w:r>
      <w:r w:rsidR="00131649" w:rsidRPr="00131649">
        <w:rPr>
          <w:rFonts w:ascii="Times New Roman" w:hAnsi="Times New Roman" w:cs="Times New Roman"/>
        </w:rPr>
        <w:t xml:space="preserve"> Chandrachud, Justice P</w:t>
      </w:r>
      <w:r w:rsidR="00432889">
        <w:rPr>
          <w:rFonts w:ascii="Times New Roman" w:hAnsi="Times New Roman" w:cs="Times New Roman"/>
        </w:rPr>
        <w:t>.</w:t>
      </w:r>
      <w:r w:rsidR="00131649" w:rsidRPr="00131649">
        <w:rPr>
          <w:rFonts w:ascii="Times New Roman" w:hAnsi="Times New Roman" w:cs="Times New Roman"/>
        </w:rPr>
        <w:t>N</w:t>
      </w:r>
      <w:r w:rsidR="00432889">
        <w:rPr>
          <w:rFonts w:ascii="Times New Roman" w:hAnsi="Times New Roman" w:cs="Times New Roman"/>
        </w:rPr>
        <w:t>.</w:t>
      </w:r>
      <w:r w:rsidR="00131649" w:rsidRPr="00131649">
        <w:rPr>
          <w:rFonts w:ascii="Times New Roman" w:hAnsi="Times New Roman" w:cs="Times New Roman"/>
        </w:rPr>
        <w:t xml:space="preserve"> Bhagwati, Justice N</w:t>
      </w:r>
      <w:r w:rsidR="00432889">
        <w:rPr>
          <w:rFonts w:ascii="Times New Roman" w:hAnsi="Times New Roman" w:cs="Times New Roman"/>
        </w:rPr>
        <w:t>.</w:t>
      </w:r>
      <w:r w:rsidR="00131649" w:rsidRPr="00131649">
        <w:rPr>
          <w:rFonts w:ascii="Times New Roman" w:hAnsi="Times New Roman" w:cs="Times New Roman"/>
        </w:rPr>
        <w:t>L</w:t>
      </w:r>
      <w:r w:rsidR="00432889">
        <w:rPr>
          <w:rFonts w:ascii="Times New Roman" w:hAnsi="Times New Roman" w:cs="Times New Roman"/>
        </w:rPr>
        <w:t>.</w:t>
      </w:r>
      <w:r w:rsidR="00131649" w:rsidRPr="00131649">
        <w:rPr>
          <w:rFonts w:ascii="Times New Roman" w:hAnsi="Times New Roman" w:cs="Times New Roman"/>
        </w:rPr>
        <w:t xml:space="preserve"> Untwalia, Justice Syed Murtuza Faizalai, Justice R</w:t>
      </w:r>
      <w:r w:rsidR="00432889">
        <w:rPr>
          <w:rFonts w:ascii="Times New Roman" w:hAnsi="Times New Roman" w:cs="Times New Roman"/>
        </w:rPr>
        <w:t>.</w:t>
      </w:r>
      <w:r w:rsidR="00131649" w:rsidRPr="00131649">
        <w:rPr>
          <w:rFonts w:ascii="Times New Roman" w:hAnsi="Times New Roman" w:cs="Times New Roman"/>
        </w:rPr>
        <w:t>S</w:t>
      </w:r>
      <w:r w:rsidR="00432889">
        <w:rPr>
          <w:rFonts w:ascii="Times New Roman" w:hAnsi="Times New Roman" w:cs="Times New Roman"/>
        </w:rPr>
        <w:t>.</w:t>
      </w:r>
      <w:r w:rsidR="00131649" w:rsidRPr="00131649">
        <w:rPr>
          <w:rFonts w:ascii="Times New Roman" w:hAnsi="Times New Roman" w:cs="Times New Roman"/>
        </w:rPr>
        <w:t xml:space="preserve"> Pathak</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432889">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 xml:space="preserve">The first respondent, who was a member of Rajasthan State Public </w:t>
      </w:r>
      <w:r w:rsidR="00432889">
        <w:rPr>
          <w:rFonts w:ascii="Times New Roman" w:hAnsi="Times New Roman" w:cs="Times New Roman"/>
        </w:rPr>
        <w:t>S</w:t>
      </w:r>
      <w:r w:rsidRPr="00131649">
        <w:rPr>
          <w:rFonts w:ascii="Times New Roman" w:hAnsi="Times New Roman" w:cs="Times New Roman"/>
        </w:rPr>
        <w:t xml:space="preserve">ervice </w:t>
      </w:r>
      <w:r w:rsidR="00432889">
        <w:rPr>
          <w:rFonts w:ascii="Times New Roman" w:hAnsi="Times New Roman" w:cs="Times New Roman"/>
        </w:rPr>
        <w:t>C</w:t>
      </w:r>
      <w:r w:rsidRPr="00131649">
        <w:rPr>
          <w:rFonts w:ascii="Times New Roman" w:hAnsi="Times New Roman" w:cs="Times New Roman"/>
        </w:rPr>
        <w:t xml:space="preserve">ommission during the years 1958 to 1959, was later appointed as </w:t>
      </w:r>
      <w:r w:rsidR="00432889">
        <w:rPr>
          <w:rFonts w:ascii="Times New Roman" w:hAnsi="Times New Roman" w:cs="Times New Roman"/>
        </w:rPr>
        <w:t>G</w:t>
      </w:r>
      <w:r w:rsidRPr="00131649">
        <w:rPr>
          <w:rFonts w:ascii="Times New Roman" w:hAnsi="Times New Roman" w:cs="Times New Roman"/>
        </w:rPr>
        <w:t xml:space="preserve">overnor of the </w:t>
      </w:r>
      <w:r w:rsidR="00432889">
        <w:rPr>
          <w:rFonts w:ascii="Times New Roman" w:hAnsi="Times New Roman" w:cs="Times New Roman"/>
        </w:rPr>
        <w:t>S</w:t>
      </w:r>
      <w:r w:rsidRPr="00131649">
        <w:rPr>
          <w:rFonts w:ascii="Times New Roman" w:hAnsi="Times New Roman" w:cs="Times New Roman"/>
        </w:rPr>
        <w:t xml:space="preserve">tate of </w:t>
      </w:r>
      <w:r w:rsidRPr="00131649">
        <w:rPr>
          <w:rFonts w:ascii="Times New Roman" w:hAnsi="Times New Roman" w:cs="Times New Roman"/>
        </w:rPr>
        <w:lastRenderedPageBreak/>
        <w:t xml:space="preserve">Rajasthan. The petitioner contended that by the virtue of </w:t>
      </w:r>
      <w:r w:rsidR="00050BA0">
        <w:rPr>
          <w:rFonts w:ascii="Times New Roman" w:hAnsi="Times New Roman" w:cs="Times New Roman"/>
        </w:rPr>
        <w:t>Article</w:t>
      </w:r>
      <w:r w:rsidRPr="00131649">
        <w:rPr>
          <w:rFonts w:ascii="Times New Roman" w:hAnsi="Times New Roman" w:cs="Times New Roman"/>
        </w:rPr>
        <w:t xml:space="preserve"> 319 (d) of the Constitution the respondent was ineligible to be appointed as Governor of </w:t>
      </w:r>
      <w:r w:rsidR="00432889">
        <w:rPr>
          <w:rFonts w:ascii="Times New Roman" w:hAnsi="Times New Roman" w:cs="Times New Roman"/>
        </w:rPr>
        <w:t>S</w:t>
      </w:r>
      <w:r w:rsidRPr="00131649">
        <w:rPr>
          <w:rFonts w:ascii="Times New Roman" w:hAnsi="Times New Roman" w:cs="Times New Roman"/>
        </w:rPr>
        <w:t xml:space="preserve">tate because he was a member of the State Public </w:t>
      </w:r>
      <w:r w:rsidR="00432889">
        <w:rPr>
          <w:rFonts w:ascii="Times New Roman" w:hAnsi="Times New Roman" w:cs="Times New Roman"/>
        </w:rPr>
        <w:t>S</w:t>
      </w:r>
      <w:r w:rsidRPr="00131649">
        <w:rPr>
          <w:rFonts w:ascii="Times New Roman" w:hAnsi="Times New Roman" w:cs="Times New Roman"/>
        </w:rPr>
        <w:t xml:space="preserve">ervice </w:t>
      </w:r>
      <w:r w:rsidR="00432889">
        <w:rPr>
          <w:rFonts w:ascii="Times New Roman" w:hAnsi="Times New Roman" w:cs="Times New Roman"/>
        </w:rPr>
        <w:t>C</w:t>
      </w:r>
      <w:r w:rsidRPr="00131649">
        <w:rPr>
          <w:rFonts w:ascii="Times New Roman" w:hAnsi="Times New Roman" w:cs="Times New Roman"/>
        </w:rPr>
        <w:t>ommission.</w:t>
      </w:r>
    </w:p>
    <w:p w:rsidR="009C70D2" w:rsidRPr="00131649" w:rsidRDefault="00131649" w:rsidP="008573CF">
      <w:pPr>
        <w:pStyle w:val="Body"/>
        <w:spacing w:before="120" w:after="120" w:line="276" w:lineRule="auto"/>
        <w:jc w:val="both"/>
        <w:rPr>
          <w:rFonts w:ascii="Times New Roman" w:hAnsi="Times New Roman" w:cs="Times New Roman"/>
        </w:rPr>
      </w:pPr>
      <w:r w:rsidRPr="00432889">
        <w:rPr>
          <w:rFonts w:ascii="Times New Roman" w:hAnsi="Times New Roman" w:cs="Times New Roman"/>
          <w:b/>
          <w:bCs/>
        </w:rPr>
        <w:t>Issue:</w:t>
      </w:r>
      <w:r w:rsidRPr="00131649">
        <w:rPr>
          <w:rFonts w:ascii="Times New Roman" w:hAnsi="Times New Roman" w:cs="Times New Roman"/>
        </w:rPr>
        <w:t xml:space="preserve"> Whether, by reason of </w:t>
      </w:r>
      <w:r w:rsidR="00050BA0">
        <w:rPr>
          <w:rFonts w:ascii="Times New Roman" w:hAnsi="Times New Roman" w:cs="Times New Roman"/>
        </w:rPr>
        <w:t>Article</w:t>
      </w:r>
      <w:r w:rsidRPr="00131649">
        <w:rPr>
          <w:rFonts w:ascii="Times New Roman" w:hAnsi="Times New Roman" w:cs="Times New Roman"/>
        </w:rPr>
        <w:t xml:space="preserve"> 319(d) the respondent was ineligible for employment either under the </w:t>
      </w:r>
      <w:r w:rsidR="00BC7356">
        <w:rPr>
          <w:rFonts w:ascii="Times New Roman" w:hAnsi="Times New Roman" w:cs="Times New Roman"/>
        </w:rPr>
        <w:t>G</w:t>
      </w:r>
      <w:r w:rsidRPr="00131649">
        <w:rPr>
          <w:rFonts w:ascii="Times New Roman" w:hAnsi="Times New Roman" w:cs="Times New Roman"/>
        </w:rPr>
        <w:t xml:space="preserve">overnment of India or under the </w:t>
      </w:r>
      <w:r w:rsidR="00BC7356">
        <w:rPr>
          <w:rFonts w:ascii="Times New Roman" w:hAnsi="Times New Roman" w:cs="Times New Roman"/>
        </w:rPr>
        <w:t>G</w:t>
      </w:r>
      <w:r w:rsidRPr="00131649">
        <w:rPr>
          <w:rFonts w:ascii="Times New Roman" w:hAnsi="Times New Roman" w:cs="Times New Roman"/>
        </w:rPr>
        <w:t xml:space="preserve">overnment of </w:t>
      </w:r>
      <w:r w:rsidR="00BC7356">
        <w:rPr>
          <w:rFonts w:ascii="Times New Roman" w:hAnsi="Times New Roman" w:cs="Times New Roman"/>
        </w:rPr>
        <w:t>S</w:t>
      </w:r>
      <w:r w:rsidRPr="00131649">
        <w:rPr>
          <w:rFonts w:ascii="Times New Roman" w:hAnsi="Times New Roman" w:cs="Times New Roman"/>
        </w:rPr>
        <w:t xml:space="preserve">tate and whether the office of governor was an employment under the </w:t>
      </w:r>
      <w:r w:rsidR="00BC7356">
        <w:rPr>
          <w:rFonts w:ascii="Times New Roman" w:hAnsi="Times New Roman" w:cs="Times New Roman"/>
        </w:rPr>
        <w:t>G</w:t>
      </w:r>
      <w:r w:rsidRPr="00131649">
        <w:rPr>
          <w:rFonts w:ascii="Times New Roman" w:hAnsi="Times New Roman" w:cs="Times New Roman"/>
        </w:rPr>
        <w:t>overnment of India</w:t>
      </w:r>
      <w:r w:rsidRPr="00131649">
        <w:rPr>
          <w:rFonts w:ascii="Times New Roman" w:hAnsi="Times New Roman" w:cs="Times New Roman"/>
          <w:lang w:val="zh-TW" w:eastAsia="zh-TW"/>
        </w:rPr>
        <w:t>?</w:t>
      </w:r>
    </w:p>
    <w:p w:rsidR="009C70D2"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has ruled that the office of governor is not an employment under the </w:t>
      </w:r>
      <w:r w:rsidR="00BC7356">
        <w:rPr>
          <w:rFonts w:ascii="Times New Roman" w:hAnsi="Times New Roman" w:cs="Times New Roman"/>
        </w:rPr>
        <w:t>G</w:t>
      </w:r>
      <w:r w:rsidR="00131649" w:rsidRPr="00131649">
        <w:rPr>
          <w:rFonts w:ascii="Times New Roman" w:hAnsi="Times New Roman" w:cs="Times New Roman"/>
        </w:rPr>
        <w:t xml:space="preserve">overnment of India, and so it does not fall within the provision of </w:t>
      </w:r>
      <w:r w:rsidR="00050BA0">
        <w:rPr>
          <w:rFonts w:ascii="Times New Roman" w:hAnsi="Times New Roman" w:cs="Times New Roman"/>
        </w:rPr>
        <w:t>Article</w:t>
      </w:r>
      <w:r w:rsidR="00131649" w:rsidRPr="00131649">
        <w:rPr>
          <w:rFonts w:ascii="Times New Roman" w:hAnsi="Times New Roman" w:cs="Times New Roman"/>
        </w:rPr>
        <w:t xml:space="preserve"> 319(d). Therefore, a member of the State Public </w:t>
      </w:r>
      <w:r w:rsidR="00BC7356">
        <w:rPr>
          <w:rFonts w:ascii="Times New Roman" w:hAnsi="Times New Roman" w:cs="Times New Roman"/>
        </w:rPr>
        <w:t>S</w:t>
      </w:r>
      <w:r w:rsidR="00131649" w:rsidRPr="00131649">
        <w:rPr>
          <w:rFonts w:ascii="Times New Roman" w:hAnsi="Times New Roman" w:cs="Times New Roman"/>
        </w:rPr>
        <w:t xml:space="preserve">ervice </w:t>
      </w:r>
      <w:r w:rsidR="00BC7356">
        <w:rPr>
          <w:rFonts w:ascii="Times New Roman" w:hAnsi="Times New Roman" w:cs="Times New Roman"/>
        </w:rPr>
        <w:t>C</w:t>
      </w:r>
      <w:r w:rsidR="00131649" w:rsidRPr="00131649">
        <w:rPr>
          <w:rFonts w:ascii="Times New Roman" w:hAnsi="Times New Roman" w:cs="Times New Roman"/>
        </w:rPr>
        <w:t xml:space="preserve">ommission can be appointed as Governor. The court adduced the following reason for this view: unemployment can be said to be under the </w:t>
      </w:r>
      <w:r w:rsidR="001B1FB6">
        <w:rPr>
          <w:rFonts w:ascii="Times New Roman" w:hAnsi="Times New Roman" w:cs="Times New Roman"/>
        </w:rPr>
        <w:t xml:space="preserve">Central Government </w:t>
      </w:r>
      <w:r w:rsidR="00131649" w:rsidRPr="00131649">
        <w:rPr>
          <w:rFonts w:ascii="Times New Roman" w:hAnsi="Times New Roman" w:cs="Times New Roman"/>
        </w:rPr>
        <w:t xml:space="preserve">if the holder or the incumbent is under the control of </w:t>
      </w:r>
      <w:r w:rsidR="001B1FB6">
        <w:rPr>
          <w:rFonts w:ascii="Times New Roman" w:hAnsi="Times New Roman" w:cs="Times New Roman"/>
        </w:rPr>
        <w:t xml:space="preserve">Central Government </w:t>
      </w:r>
      <w:r w:rsidR="00131649" w:rsidRPr="00131649">
        <w:rPr>
          <w:rFonts w:ascii="Times New Roman" w:hAnsi="Times New Roman" w:cs="Times New Roman"/>
        </w:rPr>
        <w:t xml:space="preserve">vis-a-vis such employment. The office of </w:t>
      </w:r>
      <w:r w:rsidR="00BC7356">
        <w:rPr>
          <w:rFonts w:ascii="Times New Roman" w:hAnsi="Times New Roman" w:cs="Times New Roman"/>
        </w:rPr>
        <w:t>G</w:t>
      </w:r>
      <w:r w:rsidR="00131649" w:rsidRPr="00131649">
        <w:rPr>
          <w:rFonts w:ascii="Times New Roman" w:hAnsi="Times New Roman" w:cs="Times New Roman"/>
        </w:rPr>
        <w:t xml:space="preserve">overnor does not fall under this description. The office of </w:t>
      </w:r>
      <w:r w:rsidR="00BC7356">
        <w:rPr>
          <w:rFonts w:ascii="Times New Roman" w:hAnsi="Times New Roman" w:cs="Times New Roman"/>
        </w:rPr>
        <w:t>G</w:t>
      </w:r>
      <w:r w:rsidR="00131649" w:rsidRPr="00131649">
        <w:rPr>
          <w:rFonts w:ascii="Times New Roman" w:hAnsi="Times New Roman" w:cs="Times New Roman"/>
        </w:rPr>
        <w:t xml:space="preserve">overnor is not an employment under the </w:t>
      </w:r>
      <w:r w:rsidR="00BC7356">
        <w:rPr>
          <w:rFonts w:ascii="Times New Roman" w:hAnsi="Times New Roman" w:cs="Times New Roman"/>
        </w:rPr>
        <w:t>G</w:t>
      </w:r>
      <w:r w:rsidR="00131649" w:rsidRPr="00131649">
        <w:rPr>
          <w:rFonts w:ascii="Times New Roman" w:hAnsi="Times New Roman" w:cs="Times New Roman"/>
        </w:rPr>
        <w:t xml:space="preserve">overnment of India; The </w:t>
      </w:r>
      <w:r w:rsidR="00BC7356">
        <w:rPr>
          <w:rFonts w:ascii="Times New Roman" w:hAnsi="Times New Roman" w:cs="Times New Roman"/>
        </w:rPr>
        <w:t>G</w:t>
      </w:r>
      <w:r w:rsidR="00131649" w:rsidRPr="00131649">
        <w:rPr>
          <w:rFonts w:ascii="Times New Roman" w:hAnsi="Times New Roman" w:cs="Times New Roman"/>
        </w:rPr>
        <w:t xml:space="preserve">overnor occupies a high constitutional office with important constitutional function and duties; he is not an employee of the </w:t>
      </w:r>
      <w:r w:rsidR="00BC7356">
        <w:rPr>
          <w:rFonts w:ascii="Times New Roman" w:hAnsi="Times New Roman" w:cs="Times New Roman"/>
        </w:rPr>
        <w:t>G</w:t>
      </w:r>
      <w:r w:rsidR="00131649" w:rsidRPr="00131649">
        <w:rPr>
          <w:rFonts w:ascii="Times New Roman" w:hAnsi="Times New Roman" w:cs="Times New Roman"/>
        </w:rPr>
        <w:t xml:space="preserve">overnment of India; he is not subordinate or subservient or under the control of </w:t>
      </w:r>
      <w:r w:rsidR="00BC7356">
        <w:rPr>
          <w:rFonts w:ascii="Times New Roman" w:hAnsi="Times New Roman" w:cs="Times New Roman"/>
        </w:rPr>
        <w:t>G</w:t>
      </w:r>
      <w:r w:rsidR="00131649" w:rsidRPr="00131649">
        <w:rPr>
          <w:rFonts w:ascii="Times New Roman" w:hAnsi="Times New Roman" w:cs="Times New Roman"/>
        </w:rPr>
        <w:t>overnment of India, nor is he amenable to its</w:t>
      </w:r>
      <w:r w:rsidR="00131649" w:rsidRPr="00131649">
        <w:rPr>
          <w:rFonts w:ascii="Times New Roman" w:hAnsi="Times New Roman" w:cs="Times New Roman"/>
          <w:lang w:val="fr-FR"/>
        </w:rPr>
        <w:t xml:space="preserve"> direction</w:t>
      </w:r>
      <w:r w:rsidR="00131649" w:rsidRPr="00131649">
        <w:rPr>
          <w:rFonts w:ascii="Times New Roman" w:hAnsi="Times New Roman" w:cs="Times New Roman"/>
        </w:rPr>
        <w:t xml:space="preserve">s, nor is he accountable to it for the manner in which he carries his functions and duties. Governor is an independent constitutional office which is not subject to control of </w:t>
      </w:r>
      <w:r w:rsidR="00BC7356">
        <w:rPr>
          <w:rFonts w:ascii="Times New Roman" w:hAnsi="Times New Roman" w:cs="Times New Roman"/>
        </w:rPr>
        <w:t>G</w:t>
      </w:r>
      <w:r w:rsidR="00131649" w:rsidRPr="00131649">
        <w:rPr>
          <w:rFonts w:ascii="Times New Roman" w:hAnsi="Times New Roman" w:cs="Times New Roman"/>
        </w:rPr>
        <w:t>overnment of India.</w:t>
      </w:r>
    </w:p>
    <w:p w:rsidR="00BC7356" w:rsidRPr="00131649" w:rsidRDefault="00BC7356" w:rsidP="00924748">
      <w:pPr>
        <w:pStyle w:val="Body"/>
        <w:spacing w:before="120" w:after="120" w:line="276" w:lineRule="auto"/>
        <w:jc w:val="both"/>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89" w:name="_Toc75032368"/>
      <w:r w:rsidRPr="005679A9">
        <w:lastRenderedPageBreak/>
        <w:t>Topic</w:t>
      </w:r>
      <w:r w:rsidR="003110E6" w:rsidRPr="005679A9">
        <w:t xml:space="preserve">: </w:t>
      </w:r>
      <w:r w:rsidRPr="005679A9">
        <w:t xml:space="preserve">Whether </w:t>
      </w:r>
      <w:r w:rsidR="003110E6" w:rsidRPr="005679A9">
        <w:t xml:space="preserve">A </w:t>
      </w:r>
      <w:r w:rsidR="00BC7356" w:rsidRPr="005679A9">
        <w:t xml:space="preserve">Person Who </w:t>
      </w:r>
      <w:r w:rsidR="003110E6" w:rsidRPr="005679A9">
        <w:t xml:space="preserve">Is </w:t>
      </w:r>
      <w:r w:rsidR="00BC7356" w:rsidRPr="005679A9">
        <w:t xml:space="preserve">Disqualified </w:t>
      </w:r>
      <w:r w:rsidR="003110E6" w:rsidRPr="005679A9">
        <w:t xml:space="preserve">To Be A </w:t>
      </w:r>
      <w:r w:rsidR="00BC7356" w:rsidRPr="005679A9">
        <w:t xml:space="preserve">Member </w:t>
      </w:r>
      <w:r w:rsidR="003110E6" w:rsidRPr="005679A9">
        <w:t xml:space="preserve">Of </w:t>
      </w:r>
      <w:r w:rsidR="00BC7356" w:rsidRPr="005679A9">
        <w:t xml:space="preserve">State Legislature Could </w:t>
      </w:r>
      <w:r w:rsidR="003110E6" w:rsidRPr="005679A9">
        <w:t xml:space="preserve">Be </w:t>
      </w:r>
      <w:r w:rsidR="00BC7356" w:rsidRPr="005679A9">
        <w:t xml:space="preserve">Appointed </w:t>
      </w:r>
      <w:r w:rsidR="003110E6" w:rsidRPr="005679A9">
        <w:t xml:space="preserve">As A </w:t>
      </w:r>
      <w:r w:rsidR="00BC7356" w:rsidRPr="005679A9">
        <w:t xml:space="preserve">Minister </w:t>
      </w:r>
      <w:r w:rsidR="003110E6" w:rsidRPr="005679A9">
        <w:t xml:space="preserve">Or </w:t>
      </w:r>
      <w:r w:rsidR="00BC7356" w:rsidRPr="005679A9">
        <w:t xml:space="preserve">The Chief Minister </w:t>
      </w:r>
      <w:r w:rsidR="003110E6" w:rsidRPr="005679A9">
        <w:t xml:space="preserve">Under </w:t>
      </w:r>
      <w:r w:rsidR="00050BA0" w:rsidRPr="005679A9">
        <w:t>Article</w:t>
      </w:r>
      <w:r w:rsidRPr="005679A9">
        <w:t xml:space="preserve"> </w:t>
      </w:r>
      <w:r w:rsidR="003110E6" w:rsidRPr="005679A9">
        <w:t>164(4)?</w:t>
      </w:r>
      <w:bookmarkEnd w:id="89"/>
    </w:p>
    <w:p w:rsidR="00BC7356" w:rsidRDefault="00924748" w:rsidP="00EB7198">
      <w:pPr>
        <w:pStyle w:val="Body"/>
        <w:spacing w:before="120" w:after="120" w:line="276" w:lineRule="auto"/>
        <w:jc w:val="both"/>
        <w:rPr>
          <w:rFonts w:ascii="Times New Roman" w:hAnsi="Times New Roman" w:cs="Times New Roman"/>
          <w:b/>
          <w:bCs/>
        </w:rPr>
      </w:pPr>
      <w:r w:rsidRPr="008573CF">
        <w:rPr>
          <w:rFonts w:ascii="Times New Roman" w:hAnsi="Times New Roman" w:cs="Times New Roman"/>
          <w:b/>
          <w:bCs/>
        </w:rPr>
        <w:t xml:space="preserve">Name of the </w:t>
      </w:r>
      <w:r w:rsidR="00BC7356">
        <w:rPr>
          <w:rFonts w:ascii="Times New Roman" w:hAnsi="Times New Roman" w:cs="Times New Roman"/>
          <w:b/>
          <w:bCs/>
        </w:rPr>
        <w:t>C</w:t>
      </w:r>
      <w:r w:rsidRPr="008573CF">
        <w:rPr>
          <w:rFonts w:ascii="Times New Roman" w:hAnsi="Times New Roman" w:cs="Times New Roman"/>
          <w:b/>
          <w:bCs/>
        </w:rPr>
        <w:t>ase:</w:t>
      </w:r>
      <w:r w:rsidR="00131649" w:rsidRPr="008573CF">
        <w:rPr>
          <w:rFonts w:ascii="Times New Roman" w:hAnsi="Times New Roman" w:cs="Times New Roman"/>
          <w:b/>
          <w:bCs/>
        </w:rPr>
        <w:t xml:space="preserve"> B</w:t>
      </w:r>
      <w:r w:rsidR="00BC7356">
        <w:rPr>
          <w:rFonts w:ascii="Times New Roman" w:hAnsi="Times New Roman" w:cs="Times New Roman"/>
          <w:b/>
          <w:bCs/>
        </w:rPr>
        <w:t>.</w:t>
      </w:r>
      <w:r w:rsidR="00131649" w:rsidRPr="008573CF">
        <w:rPr>
          <w:rFonts w:ascii="Times New Roman" w:hAnsi="Times New Roman" w:cs="Times New Roman"/>
          <w:b/>
          <w:bCs/>
        </w:rPr>
        <w:t>R</w:t>
      </w:r>
      <w:r w:rsidR="00BC7356">
        <w:rPr>
          <w:rFonts w:ascii="Times New Roman" w:hAnsi="Times New Roman" w:cs="Times New Roman"/>
          <w:b/>
          <w:bCs/>
        </w:rPr>
        <w:t>.</w:t>
      </w:r>
      <w:r w:rsidR="00131649" w:rsidRPr="008573CF">
        <w:rPr>
          <w:rFonts w:ascii="Times New Roman" w:hAnsi="Times New Roman" w:cs="Times New Roman"/>
          <w:b/>
          <w:bCs/>
        </w:rPr>
        <w:t xml:space="preserve"> Kapur v. State of Tamil Nadu, (2001) 7 SCC 231</w:t>
      </w:r>
    </w:p>
    <w:p w:rsidR="009C70D2" w:rsidRPr="00BC7356" w:rsidRDefault="00EB7198" w:rsidP="00EB7198">
      <w:pPr>
        <w:pStyle w:val="Body"/>
        <w:spacing w:before="120" w:after="120" w:line="276" w:lineRule="auto"/>
        <w:jc w:val="both"/>
        <w:rPr>
          <w:rFonts w:ascii="Times New Roman" w:hAnsi="Times New Roman" w:cs="Times New Roman"/>
          <w:b/>
          <w:bCs/>
        </w:rPr>
      </w:pPr>
      <w:r w:rsidRPr="00EB7198">
        <w:rPr>
          <w:rFonts w:ascii="Times New Roman" w:hAnsi="Times New Roman" w:cs="Times New Roman"/>
          <w:b/>
        </w:rPr>
        <w:t>Bench</w:t>
      </w:r>
      <w:r w:rsidR="00131649" w:rsidRPr="00131649">
        <w:rPr>
          <w:rFonts w:ascii="Times New Roman" w:hAnsi="Times New Roman" w:cs="Times New Roman"/>
        </w:rPr>
        <w:t xml:space="preserve"> Justice G</w:t>
      </w:r>
      <w:r w:rsidR="00BC7356">
        <w:rPr>
          <w:rFonts w:ascii="Times New Roman" w:hAnsi="Times New Roman" w:cs="Times New Roman"/>
        </w:rPr>
        <w:t>.</w:t>
      </w:r>
      <w:r w:rsidR="00131649" w:rsidRPr="00131649">
        <w:rPr>
          <w:rFonts w:ascii="Times New Roman" w:hAnsi="Times New Roman" w:cs="Times New Roman"/>
        </w:rPr>
        <w:t>B</w:t>
      </w:r>
      <w:r w:rsidR="00BC7356">
        <w:rPr>
          <w:rFonts w:ascii="Times New Roman" w:hAnsi="Times New Roman" w:cs="Times New Roman"/>
        </w:rPr>
        <w:t>.</w:t>
      </w:r>
      <w:r w:rsidR="00131649" w:rsidRPr="00131649">
        <w:rPr>
          <w:rFonts w:ascii="Times New Roman" w:hAnsi="Times New Roman" w:cs="Times New Roman"/>
        </w:rPr>
        <w:t xml:space="preserve"> Pattanaik, Justice S</w:t>
      </w:r>
      <w:r w:rsidR="00BC7356">
        <w:rPr>
          <w:rFonts w:ascii="Times New Roman" w:hAnsi="Times New Roman" w:cs="Times New Roman"/>
        </w:rPr>
        <w:t>.</w:t>
      </w:r>
      <w:r w:rsidR="00131649" w:rsidRPr="00131649">
        <w:rPr>
          <w:rFonts w:ascii="Times New Roman" w:hAnsi="Times New Roman" w:cs="Times New Roman"/>
        </w:rPr>
        <w:t>P</w:t>
      </w:r>
      <w:r w:rsidR="00BC7356">
        <w:rPr>
          <w:rFonts w:ascii="Times New Roman" w:hAnsi="Times New Roman" w:cs="Times New Roman"/>
        </w:rPr>
        <w:t>.</w:t>
      </w:r>
      <w:r w:rsidR="00131649" w:rsidRPr="00131649">
        <w:rPr>
          <w:rFonts w:ascii="Times New Roman" w:hAnsi="Times New Roman" w:cs="Times New Roman"/>
        </w:rPr>
        <w:t xml:space="preserve"> Bharucha, Justice Brijesh Kumar, Justice Y</w:t>
      </w:r>
      <w:r w:rsidR="00BC7356">
        <w:rPr>
          <w:rFonts w:ascii="Times New Roman" w:hAnsi="Times New Roman" w:cs="Times New Roman"/>
        </w:rPr>
        <w:t>.</w:t>
      </w:r>
      <w:r w:rsidR="00131649" w:rsidRPr="00131649">
        <w:rPr>
          <w:rFonts w:ascii="Times New Roman" w:hAnsi="Times New Roman" w:cs="Times New Roman"/>
        </w:rPr>
        <w:t>K</w:t>
      </w:r>
      <w:r w:rsidR="00BC7356">
        <w:rPr>
          <w:rFonts w:ascii="Times New Roman" w:hAnsi="Times New Roman" w:cs="Times New Roman"/>
        </w:rPr>
        <w:t>.</w:t>
      </w:r>
      <w:r w:rsidR="00131649" w:rsidRPr="00131649">
        <w:rPr>
          <w:rFonts w:ascii="Times New Roman" w:hAnsi="Times New Roman" w:cs="Times New Roman"/>
        </w:rPr>
        <w:t xml:space="preserve"> Sabharwal and Justice Ruma Pal</w:t>
      </w:r>
    </w:p>
    <w:p w:rsidR="009C70D2" w:rsidRPr="00131649" w:rsidRDefault="008573CF" w:rsidP="008573CF">
      <w:pPr>
        <w:pStyle w:val="Body"/>
        <w:spacing w:before="120" w:after="120" w:line="276" w:lineRule="auto"/>
        <w:jc w:val="both"/>
        <w:rPr>
          <w:rFonts w:ascii="Times New Roman" w:hAnsi="Times New Roman" w:cs="Times New Roman"/>
        </w:rPr>
      </w:pPr>
      <w:r w:rsidRPr="008573CF">
        <w:rPr>
          <w:rFonts w:ascii="Times New Roman" w:hAnsi="Times New Roman" w:cs="Times New Roman"/>
          <w:b/>
          <w:bCs/>
        </w:rPr>
        <w:t>Fact</w:t>
      </w:r>
      <w:r w:rsidR="00131649" w:rsidRPr="008573CF">
        <w:rPr>
          <w:rFonts w:ascii="Times New Roman" w:hAnsi="Times New Roman" w:cs="Times New Roman"/>
          <w:b/>
          <w:bCs/>
        </w:rPr>
        <w:t xml:space="preserve"> of the </w:t>
      </w:r>
      <w:r w:rsidR="00BC7356">
        <w:rPr>
          <w:rFonts w:ascii="Times New Roman" w:hAnsi="Times New Roman" w:cs="Times New Roman"/>
          <w:b/>
          <w:bCs/>
        </w:rPr>
        <w:t>C</w:t>
      </w:r>
      <w:r w:rsidR="00131649" w:rsidRPr="008573CF">
        <w:rPr>
          <w:rFonts w:ascii="Times New Roman" w:hAnsi="Times New Roman" w:cs="Times New Roman"/>
          <w:b/>
          <w:bCs/>
        </w:rPr>
        <w:t>ase</w:t>
      </w:r>
      <w:r w:rsidR="00131649" w:rsidRPr="00131649">
        <w:rPr>
          <w:rFonts w:ascii="Times New Roman" w:hAnsi="Times New Roman" w:cs="Times New Roman"/>
        </w:rPr>
        <w:t xml:space="preserve">: The nomination paper of Jayalalithaa for election to the state legislative assembly was rejected. She had been convicted for certain offences under the </w:t>
      </w:r>
      <w:r w:rsidR="00BC7356">
        <w:rPr>
          <w:rFonts w:ascii="Times New Roman" w:hAnsi="Times New Roman" w:cs="Times New Roman"/>
        </w:rPr>
        <w:t>P</w:t>
      </w:r>
      <w:r w:rsidR="00131649" w:rsidRPr="00131649">
        <w:rPr>
          <w:rFonts w:ascii="Times New Roman" w:hAnsi="Times New Roman" w:cs="Times New Roman"/>
        </w:rPr>
        <w:t xml:space="preserve">revention of </w:t>
      </w:r>
      <w:r w:rsidR="00BC7356">
        <w:rPr>
          <w:rFonts w:ascii="Times New Roman" w:hAnsi="Times New Roman" w:cs="Times New Roman"/>
        </w:rPr>
        <w:t>C</w:t>
      </w:r>
      <w:r w:rsidR="00131649" w:rsidRPr="00131649">
        <w:rPr>
          <w:rFonts w:ascii="Times New Roman" w:hAnsi="Times New Roman" w:cs="Times New Roman"/>
        </w:rPr>
        <w:t xml:space="preserve">orruption </w:t>
      </w:r>
      <w:r w:rsidR="00BC7356">
        <w:rPr>
          <w:rFonts w:ascii="Times New Roman" w:hAnsi="Times New Roman" w:cs="Times New Roman"/>
        </w:rPr>
        <w:t>A</w:t>
      </w:r>
      <w:r w:rsidR="00131649" w:rsidRPr="00131649">
        <w:rPr>
          <w:rFonts w:ascii="Times New Roman" w:hAnsi="Times New Roman" w:cs="Times New Roman"/>
        </w:rPr>
        <w:t xml:space="preserve">ct and the Indian penal </w:t>
      </w:r>
      <w:r w:rsidR="00BC7356">
        <w:rPr>
          <w:rFonts w:ascii="Times New Roman" w:hAnsi="Times New Roman" w:cs="Times New Roman"/>
        </w:rPr>
        <w:t>C</w:t>
      </w:r>
      <w:r w:rsidR="00131649" w:rsidRPr="00131649">
        <w:rPr>
          <w:rFonts w:ascii="Times New Roman" w:hAnsi="Times New Roman" w:cs="Times New Roman"/>
        </w:rPr>
        <w:t xml:space="preserve">ode and sentenced to 3 years rigorous imprisonment. She had appealed to the High Court against her conviction; The High Court suspended her sentence but not her conviction pending decision on her appeal. Accordingly, she was disqualified to contest an election to the house. As a result of the election, her party AIDMK all by a big majority and elected her as a leader the governor of Tamil Nadu appointed her as the chief minister under </w:t>
      </w:r>
      <w:r w:rsidR="00050BA0">
        <w:rPr>
          <w:rFonts w:ascii="Times New Roman" w:hAnsi="Times New Roman" w:cs="Times New Roman"/>
        </w:rPr>
        <w:t>Article</w:t>
      </w:r>
      <w:r w:rsidR="00131649" w:rsidRPr="00131649">
        <w:rPr>
          <w:rFonts w:ascii="Times New Roman" w:hAnsi="Times New Roman" w:cs="Times New Roman"/>
        </w:rPr>
        <w:t xml:space="preserve"> 164(4) as she was not a member of the state legislature at this time. Her appointment as the chief minister was challenged in Supreme Court.</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The Supreme Court held that it would be “unreasonable and anomalous to conclude that a minister who is a member of legislature is required to meet the constitutional standards of qualification and disqualification but that a minister who is not a member of legislature need n</w:t>
      </w:r>
      <w:r w:rsidR="00BC7356">
        <w:rPr>
          <w:rFonts w:ascii="Times New Roman" w:hAnsi="Times New Roman" w:cs="Times New Roman"/>
        </w:rPr>
        <w:t>ot. Logically</w:t>
      </w:r>
      <w:r w:rsidR="00131649" w:rsidRPr="00131649">
        <w:rPr>
          <w:rFonts w:ascii="Times New Roman" w:hAnsi="Times New Roman" w:cs="Times New Roman"/>
        </w:rPr>
        <w:t xml:space="preserve">, the standard expected of a minister who is not a member should be the same as, if not greater then, those required of a member.” </w:t>
      </w:r>
    </w:p>
    <w:p w:rsidR="009C70D2" w:rsidRDefault="00131649" w:rsidP="008573CF">
      <w:pPr>
        <w:pStyle w:val="Body"/>
        <w:spacing w:before="120" w:after="120" w:line="276" w:lineRule="auto"/>
        <w:jc w:val="both"/>
        <w:rPr>
          <w:rFonts w:ascii="Times New Roman" w:hAnsi="Times New Roman" w:cs="Times New Roman"/>
        </w:rPr>
      </w:pPr>
      <w:r w:rsidRPr="00131649">
        <w:rPr>
          <w:rFonts w:ascii="Times New Roman" w:hAnsi="Times New Roman" w:cs="Times New Roman"/>
        </w:rPr>
        <w:lastRenderedPageBreak/>
        <w:t xml:space="preserve">However, if the </w:t>
      </w:r>
      <w:r w:rsidR="00BC7356">
        <w:rPr>
          <w:rFonts w:ascii="Times New Roman" w:hAnsi="Times New Roman" w:cs="Times New Roman"/>
        </w:rPr>
        <w:t>G</w:t>
      </w:r>
      <w:r w:rsidRPr="00131649">
        <w:rPr>
          <w:rFonts w:ascii="Times New Roman" w:hAnsi="Times New Roman" w:cs="Times New Roman"/>
        </w:rPr>
        <w:t xml:space="preserve">overnor appoints a disqualified person to a constitutional office, the discretion of the </w:t>
      </w:r>
      <w:r w:rsidR="00BC7356">
        <w:rPr>
          <w:rFonts w:ascii="Times New Roman" w:hAnsi="Times New Roman" w:cs="Times New Roman"/>
        </w:rPr>
        <w:t>G</w:t>
      </w:r>
      <w:r w:rsidRPr="00131649">
        <w:rPr>
          <w:rFonts w:ascii="Times New Roman" w:hAnsi="Times New Roman" w:cs="Times New Roman"/>
        </w:rPr>
        <w:t xml:space="preserve">overnor may not be challengeable because of </w:t>
      </w:r>
      <w:r w:rsidR="00050BA0">
        <w:rPr>
          <w:rFonts w:ascii="Times New Roman" w:hAnsi="Times New Roman" w:cs="Times New Roman"/>
        </w:rPr>
        <w:t>Article</w:t>
      </w:r>
      <w:r w:rsidRPr="00131649">
        <w:rPr>
          <w:rFonts w:ascii="Times New Roman" w:hAnsi="Times New Roman" w:cs="Times New Roman"/>
        </w:rPr>
        <w:t xml:space="preserve"> 361, but that does not confer any immunity on the appointee himself. The qualification of the appointee to hold office can be challenged in proceeding for </w:t>
      </w:r>
      <w:r w:rsidRPr="00BC7356">
        <w:rPr>
          <w:rFonts w:ascii="Times New Roman" w:hAnsi="Times New Roman" w:cs="Times New Roman"/>
          <w:i/>
          <w:iCs/>
        </w:rPr>
        <w:t>quo warranto</w:t>
      </w:r>
      <w:r w:rsidR="00BC7356">
        <w:rPr>
          <w:rFonts w:ascii="Times New Roman" w:hAnsi="Times New Roman" w:cs="Times New Roman"/>
        </w:rPr>
        <w:t xml:space="preserve"> (a writ or legal action requiring a person to show by what warrant an office or franchise is held</w:t>
      </w:r>
      <w:r w:rsidR="00C84EE7">
        <w:rPr>
          <w:rFonts w:ascii="Times New Roman" w:hAnsi="Times New Roman" w:cs="Times New Roman"/>
        </w:rPr>
        <w:t>, claimed, or exercised).</w:t>
      </w:r>
      <w:r w:rsidRPr="00131649">
        <w:rPr>
          <w:rFonts w:ascii="Times New Roman" w:hAnsi="Times New Roman" w:cs="Times New Roman"/>
        </w:rPr>
        <w:t xml:space="preserve"> If the appointment is contrary to any constitutional provision, it can be quashed by the court. </w:t>
      </w:r>
    </w:p>
    <w:p w:rsidR="00B02532" w:rsidRDefault="00B02532" w:rsidP="008573CF">
      <w:pPr>
        <w:pStyle w:val="Body"/>
        <w:pBdr>
          <w:bottom w:val="single" w:sz="6" w:space="1" w:color="auto"/>
        </w:pBdr>
        <w:spacing w:before="120" w:after="120" w:line="276" w:lineRule="auto"/>
        <w:jc w:val="both"/>
        <w:rPr>
          <w:rFonts w:ascii="Times New Roman" w:hAnsi="Times New Roman" w:cs="Times New Roman"/>
        </w:rPr>
      </w:pPr>
    </w:p>
    <w:p w:rsidR="009C70D2" w:rsidRPr="005679A9" w:rsidRDefault="00131649" w:rsidP="005679A9">
      <w:pPr>
        <w:pStyle w:val="Heading2"/>
      </w:pPr>
      <w:bookmarkStart w:id="90" w:name="_Toc75032369"/>
      <w:r w:rsidRPr="005679A9">
        <w:t>Topic</w:t>
      </w:r>
      <w:r w:rsidR="003110E6" w:rsidRPr="005679A9">
        <w:t xml:space="preserve">: </w:t>
      </w:r>
      <w:r w:rsidRPr="005679A9">
        <w:t xml:space="preserve">Conduct </w:t>
      </w:r>
      <w:r w:rsidR="003110E6" w:rsidRPr="005679A9">
        <w:t xml:space="preserve">Of </w:t>
      </w:r>
      <w:r w:rsidR="00C84EE7" w:rsidRPr="005679A9">
        <w:t>G</w:t>
      </w:r>
      <w:r w:rsidRPr="005679A9">
        <w:t xml:space="preserve">overnment </w:t>
      </w:r>
      <w:r w:rsidR="00C84EE7" w:rsidRPr="005679A9">
        <w:t>B</w:t>
      </w:r>
      <w:r w:rsidRPr="005679A9">
        <w:t xml:space="preserve">usiness </w:t>
      </w:r>
      <w:proofErr w:type="gramStart"/>
      <w:r w:rsidR="003110E6" w:rsidRPr="005679A9">
        <w:t>Under</w:t>
      </w:r>
      <w:proofErr w:type="gramEnd"/>
      <w:r w:rsidR="003110E6" w:rsidRPr="005679A9">
        <w:t xml:space="preserve"> </w:t>
      </w:r>
      <w:r w:rsidR="00050BA0" w:rsidRPr="005679A9">
        <w:t>Article</w:t>
      </w:r>
      <w:r w:rsidRPr="005679A9">
        <w:t xml:space="preserve"> </w:t>
      </w:r>
      <w:r w:rsidR="003110E6" w:rsidRPr="005679A9">
        <w:t>154 And 166</w:t>
      </w:r>
      <w:bookmarkEnd w:id="90"/>
    </w:p>
    <w:p w:rsidR="009C70D2" w:rsidRPr="008573CF" w:rsidRDefault="00924748" w:rsidP="008573CF">
      <w:pPr>
        <w:pStyle w:val="Body"/>
        <w:spacing w:before="120" w:after="120" w:line="276" w:lineRule="auto"/>
        <w:jc w:val="both"/>
        <w:rPr>
          <w:rFonts w:ascii="Times New Roman" w:hAnsi="Times New Roman" w:cs="Times New Roman"/>
          <w:b/>
          <w:bCs/>
        </w:rPr>
      </w:pPr>
      <w:r w:rsidRPr="008573CF">
        <w:rPr>
          <w:rFonts w:ascii="Times New Roman" w:hAnsi="Times New Roman" w:cs="Times New Roman"/>
          <w:b/>
          <w:bCs/>
        </w:rPr>
        <w:t xml:space="preserve">Name of the </w:t>
      </w:r>
      <w:r w:rsidR="00C84EE7">
        <w:rPr>
          <w:rFonts w:ascii="Times New Roman" w:hAnsi="Times New Roman" w:cs="Times New Roman"/>
          <w:b/>
          <w:bCs/>
        </w:rPr>
        <w:t>C</w:t>
      </w:r>
      <w:r w:rsidRPr="008573CF">
        <w:rPr>
          <w:rFonts w:ascii="Times New Roman" w:hAnsi="Times New Roman" w:cs="Times New Roman"/>
          <w:b/>
          <w:bCs/>
        </w:rPr>
        <w:t>ase:</w:t>
      </w:r>
      <w:r w:rsidR="00131649" w:rsidRPr="008573CF">
        <w:rPr>
          <w:rFonts w:ascii="Times New Roman" w:hAnsi="Times New Roman" w:cs="Times New Roman"/>
          <w:b/>
          <w:bCs/>
        </w:rPr>
        <w:t xml:space="preserve"> State of Madhya Pradesh v. Yashwant Trimbak, AIR 1996 SC 765</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C84EE7">
        <w:rPr>
          <w:rFonts w:ascii="Times New Roman" w:hAnsi="Times New Roman" w:cs="Times New Roman"/>
          <w:b/>
        </w:rPr>
        <w:t>:</w:t>
      </w:r>
      <w:r w:rsidR="00131649" w:rsidRPr="00131649">
        <w:rPr>
          <w:rFonts w:ascii="Times New Roman" w:hAnsi="Times New Roman" w:cs="Times New Roman"/>
        </w:rPr>
        <w:t xml:space="preserve"> Justice J</w:t>
      </w:r>
      <w:r w:rsidR="00C84EE7">
        <w:rPr>
          <w:rFonts w:ascii="Times New Roman" w:hAnsi="Times New Roman" w:cs="Times New Roman"/>
        </w:rPr>
        <w:t>.</w:t>
      </w:r>
      <w:r w:rsidR="00131649" w:rsidRPr="00131649">
        <w:rPr>
          <w:rFonts w:ascii="Times New Roman" w:hAnsi="Times New Roman" w:cs="Times New Roman"/>
        </w:rPr>
        <w:t>B</w:t>
      </w:r>
      <w:r w:rsidR="00C84EE7">
        <w:rPr>
          <w:rFonts w:ascii="Times New Roman" w:hAnsi="Times New Roman" w:cs="Times New Roman"/>
        </w:rPr>
        <w:t>.</w:t>
      </w:r>
      <w:r w:rsidR="00131649" w:rsidRPr="00131649">
        <w:rPr>
          <w:rFonts w:ascii="Times New Roman" w:hAnsi="Times New Roman" w:cs="Times New Roman"/>
        </w:rPr>
        <w:t xml:space="preserve"> Patnaik and Justice S</w:t>
      </w:r>
      <w:r w:rsidR="00C84EE7">
        <w:rPr>
          <w:rFonts w:ascii="Times New Roman" w:hAnsi="Times New Roman" w:cs="Times New Roman"/>
        </w:rPr>
        <w:t>.</w:t>
      </w:r>
      <w:r w:rsidR="00131649" w:rsidRPr="00131649">
        <w:rPr>
          <w:rFonts w:ascii="Times New Roman" w:hAnsi="Times New Roman" w:cs="Times New Roman"/>
        </w:rPr>
        <w:t>C</w:t>
      </w:r>
      <w:r w:rsidR="00C84EE7">
        <w:rPr>
          <w:rFonts w:ascii="Times New Roman" w:hAnsi="Times New Roman" w:cs="Times New Roman"/>
        </w:rPr>
        <w:t>.</w:t>
      </w:r>
      <w:r w:rsidR="00131649" w:rsidRPr="00131649">
        <w:rPr>
          <w:rFonts w:ascii="Times New Roman" w:hAnsi="Times New Roman" w:cs="Times New Roman"/>
        </w:rPr>
        <w:t xml:space="preserve"> Agrawal</w:t>
      </w:r>
    </w:p>
    <w:p w:rsidR="00C84EE7"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C84EE7">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 xml:space="preserve">According to the pension rules, the departmental proceeding against a retired employee could not be instituted without the </w:t>
      </w:r>
      <w:r w:rsidRPr="00131649">
        <w:rPr>
          <w:rFonts w:ascii="Times New Roman" w:hAnsi="Times New Roman" w:cs="Times New Roman"/>
          <w:rtl/>
          <w:lang w:val="ar-SA" w:bidi="ar-SA"/>
        </w:rPr>
        <w:t>“</w:t>
      </w:r>
      <w:r w:rsidR="003A38A2">
        <w:rPr>
          <w:rFonts w:ascii="Times New Roman" w:hAnsi="Times New Roman" w:cs="Times New Roman"/>
        </w:rPr>
        <w:t>Section</w:t>
      </w:r>
      <w:r w:rsidRPr="00131649">
        <w:rPr>
          <w:rFonts w:ascii="Times New Roman" w:hAnsi="Times New Roman" w:cs="Times New Roman"/>
        </w:rPr>
        <w:t xml:space="preserve"> of the </w:t>
      </w:r>
      <w:r w:rsidR="008E2221">
        <w:rPr>
          <w:rFonts w:ascii="Times New Roman" w:hAnsi="Times New Roman" w:cs="Times New Roman"/>
        </w:rPr>
        <w:t>Governor”.</w:t>
      </w:r>
      <w:r w:rsidRPr="00131649">
        <w:rPr>
          <w:rFonts w:ascii="Times New Roman" w:hAnsi="Times New Roman" w:cs="Times New Roman"/>
        </w:rPr>
        <w:t xml:space="preserve"> </w:t>
      </w:r>
      <w:r w:rsidR="00C84EE7">
        <w:rPr>
          <w:rFonts w:ascii="Times New Roman" w:hAnsi="Times New Roman" w:cs="Times New Roman"/>
        </w:rPr>
        <w:t>The learned counsel appearing for the appellant raised two contentions assailing the legality of the order of the Tribunal:</w:t>
      </w:r>
    </w:p>
    <w:p w:rsidR="00C84EE7" w:rsidRPr="00C84EE7" w:rsidRDefault="00131649" w:rsidP="00C84EE7">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 </w:t>
      </w:r>
      <w:r w:rsidR="00C84EE7" w:rsidRPr="00C84EE7">
        <w:rPr>
          <w:rFonts w:ascii="Times New Roman" w:hAnsi="Times New Roman" w:cs="Times New Roman"/>
        </w:rPr>
        <w:t>1)</w:t>
      </w:r>
      <w:r w:rsidR="00C84EE7">
        <w:rPr>
          <w:rFonts w:ascii="Times New Roman" w:hAnsi="Times New Roman" w:cs="Times New Roman"/>
        </w:rPr>
        <w:t xml:space="preserve"> </w:t>
      </w:r>
      <w:r w:rsidR="00C84EE7" w:rsidRPr="00C84EE7">
        <w:rPr>
          <w:rFonts w:ascii="Times New Roman" w:hAnsi="Times New Roman" w:cs="Times New Roman"/>
        </w:rPr>
        <w:t>The order initiating the departmental enquiry proceeding which was served on the respondent having been passed in the name and by order of the Governor in terms of Article 166(2) of the Constitution of India, the validity of the order cannot be called in question on the ground that it is not an order executed by the Governor and Tribunal, therefore, committed gross error of law in quashing the departmental proceedings on a finding that there has been no sanction of the Governor.</w:t>
      </w:r>
    </w:p>
    <w:p w:rsidR="009C70D2" w:rsidRPr="00131649" w:rsidRDefault="00C84EE7" w:rsidP="00C84EE7">
      <w:pPr>
        <w:pStyle w:val="Body"/>
        <w:spacing w:before="120" w:after="120" w:line="276" w:lineRule="auto"/>
        <w:jc w:val="both"/>
        <w:rPr>
          <w:rFonts w:ascii="Times New Roman" w:hAnsi="Times New Roman" w:cs="Times New Roman"/>
        </w:rPr>
      </w:pPr>
      <w:r w:rsidRPr="00C84EE7">
        <w:rPr>
          <w:rFonts w:ascii="Times New Roman" w:hAnsi="Times New Roman" w:cs="Times New Roman"/>
        </w:rPr>
        <w:t>2)</w:t>
      </w:r>
      <w:r>
        <w:rPr>
          <w:rFonts w:ascii="Times New Roman" w:hAnsi="Times New Roman" w:cs="Times New Roman"/>
        </w:rPr>
        <w:t xml:space="preserve"> </w:t>
      </w:r>
      <w:r w:rsidRPr="00C84EE7">
        <w:rPr>
          <w:rFonts w:ascii="Times New Roman" w:hAnsi="Times New Roman" w:cs="Times New Roman"/>
        </w:rPr>
        <w:t>The power to accord sanction under Rule 9(2</w:t>
      </w:r>
      <w:proofErr w:type="gramStart"/>
      <w:r w:rsidRPr="00C84EE7">
        <w:rPr>
          <w:rFonts w:ascii="Times New Roman" w:hAnsi="Times New Roman" w:cs="Times New Roman"/>
        </w:rPr>
        <w:t>)(</w:t>
      </w:r>
      <w:proofErr w:type="gramEnd"/>
      <w:r w:rsidRPr="00C84EE7">
        <w:rPr>
          <w:rFonts w:ascii="Times New Roman" w:hAnsi="Times New Roman" w:cs="Times New Roman"/>
        </w:rPr>
        <w:t xml:space="preserve">b)(i) of the Pension Rules being an executive power of the </w:t>
      </w:r>
      <w:r w:rsidR="00874609">
        <w:rPr>
          <w:rFonts w:ascii="Times New Roman" w:hAnsi="Times New Roman" w:cs="Times New Roman"/>
        </w:rPr>
        <w:t xml:space="preserve">State </w:t>
      </w:r>
      <w:r w:rsidR="00874609">
        <w:rPr>
          <w:rFonts w:ascii="Times New Roman" w:hAnsi="Times New Roman" w:cs="Times New Roman"/>
        </w:rPr>
        <w:lastRenderedPageBreak/>
        <w:t>Government</w:t>
      </w:r>
      <w:r w:rsidRPr="00C84EE7">
        <w:rPr>
          <w:rFonts w:ascii="Times New Roman" w:hAnsi="Times New Roman" w:cs="Times New Roman"/>
        </w:rPr>
        <w:t xml:space="preserve"> and the Governor having allocated the Business of the </w:t>
      </w:r>
      <w:r w:rsidR="00874609">
        <w:rPr>
          <w:rFonts w:ascii="Times New Roman" w:hAnsi="Times New Roman" w:cs="Times New Roman"/>
        </w:rPr>
        <w:t>State Government</w:t>
      </w:r>
      <w:r w:rsidRPr="00C84EE7">
        <w:rPr>
          <w:rFonts w:ascii="Times New Roman" w:hAnsi="Times New Roman" w:cs="Times New Roman"/>
        </w:rPr>
        <w:t xml:space="preserve"> to be transacted by the different Ministers under the Rule of Business made under sub</w:t>
      </w:r>
      <w:r>
        <w:rPr>
          <w:rFonts w:ascii="Times New Roman" w:hAnsi="Times New Roman" w:cs="Times New Roman"/>
        </w:rPr>
        <w:t>-</w:t>
      </w:r>
      <w:r w:rsidRPr="00C84EE7">
        <w:rPr>
          <w:rFonts w:ascii="Times New Roman" w:hAnsi="Times New Roman" w:cs="Times New Roman"/>
        </w:rPr>
        <w:t>Article (3) of Article 166 of the Constitution and admittedly the Council of Ministers having accorded sanction, there is no infirmity with the same and further the sanction of the Governor himself is not necessary.</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The Supreme Court he</w:t>
      </w:r>
      <w:r w:rsidR="00C84EE7">
        <w:rPr>
          <w:rFonts w:ascii="Times New Roman" w:hAnsi="Times New Roman" w:cs="Times New Roman"/>
        </w:rPr>
        <w:t>ld</w:t>
      </w:r>
      <w:r w:rsidR="00131649" w:rsidRPr="00131649">
        <w:rPr>
          <w:rFonts w:ascii="Times New Roman" w:hAnsi="Times New Roman" w:cs="Times New Roman"/>
        </w:rPr>
        <w:t xml:space="preserve"> that the order could not be questioned in any court on the ground that it was not made or executed by the </w:t>
      </w:r>
      <w:r w:rsidR="00C84EE7">
        <w:rPr>
          <w:rFonts w:ascii="Times New Roman" w:hAnsi="Times New Roman" w:cs="Times New Roman"/>
        </w:rPr>
        <w:t>G</w:t>
      </w:r>
      <w:r w:rsidR="00131649" w:rsidRPr="00131649">
        <w:rPr>
          <w:rFonts w:ascii="Times New Roman" w:hAnsi="Times New Roman" w:cs="Times New Roman"/>
        </w:rPr>
        <w:t xml:space="preserve">overnor. The bar to judicial </w:t>
      </w:r>
      <w:r w:rsidR="00C84EE7">
        <w:rPr>
          <w:rFonts w:ascii="Times New Roman" w:hAnsi="Times New Roman" w:cs="Times New Roman"/>
        </w:rPr>
        <w:t>i</w:t>
      </w:r>
      <w:r w:rsidR="00131649" w:rsidRPr="00131649">
        <w:rPr>
          <w:rFonts w:ascii="Times New Roman" w:hAnsi="Times New Roman" w:cs="Times New Roman"/>
        </w:rPr>
        <w:t xml:space="preserve">nquiry with regard to the validity of such order engrafted in </w:t>
      </w:r>
      <w:r w:rsidR="00050BA0">
        <w:rPr>
          <w:rFonts w:ascii="Times New Roman" w:hAnsi="Times New Roman" w:cs="Times New Roman"/>
        </w:rPr>
        <w:t>Article</w:t>
      </w:r>
      <w:r w:rsidR="00131649" w:rsidRPr="00131649">
        <w:rPr>
          <w:rFonts w:ascii="Times New Roman" w:hAnsi="Times New Roman" w:cs="Times New Roman"/>
        </w:rPr>
        <w:t xml:space="preserve"> 166(2) would be attracted. </w:t>
      </w:r>
      <w:r w:rsidR="00131649" w:rsidRPr="00C84EE7">
        <w:rPr>
          <w:rFonts w:ascii="Times New Roman" w:hAnsi="Times New Roman" w:cs="Times New Roman"/>
          <w:i/>
          <w:iCs/>
        </w:rPr>
        <w:t>“The signature of the concerned secretary or under</w:t>
      </w:r>
      <w:r w:rsidR="00C84EE7">
        <w:rPr>
          <w:rFonts w:ascii="Times New Roman" w:hAnsi="Times New Roman" w:cs="Times New Roman"/>
          <w:i/>
          <w:iCs/>
        </w:rPr>
        <w:t>-</w:t>
      </w:r>
      <w:r w:rsidR="00131649" w:rsidRPr="00C84EE7">
        <w:rPr>
          <w:rFonts w:ascii="Times New Roman" w:hAnsi="Times New Roman" w:cs="Times New Roman"/>
          <w:i/>
          <w:iCs/>
        </w:rPr>
        <w:t>secretary who is authorised under the authentication rule to sign the document signifies the consent of the Governor as well as the acceptance of the advice rendered by the concerned minister.”</w:t>
      </w:r>
    </w:p>
    <w:p w:rsidR="009C70D2" w:rsidRPr="00131649" w:rsidRDefault="00131649" w:rsidP="008573CF">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court mentioned that the order of </w:t>
      </w:r>
      <w:r w:rsidR="00C84EE7">
        <w:rPr>
          <w:rFonts w:ascii="Times New Roman" w:hAnsi="Times New Roman" w:cs="Times New Roman"/>
        </w:rPr>
        <w:t>sanction</w:t>
      </w:r>
      <w:r w:rsidRPr="00131649">
        <w:rPr>
          <w:rFonts w:ascii="Times New Roman" w:hAnsi="Times New Roman" w:cs="Times New Roman"/>
        </w:rPr>
        <w:t xml:space="preserve"> for prosecution of a retired government servant is executive act of the government. Under </w:t>
      </w:r>
      <w:r w:rsidR="00050BA0">
        <w:rPr>
          <w:rFonts w:ascii="Times New Roman" w:hAnsi="Times New Roman" w:cs="Times New Roman"/>
        </w:rPr>
        <w:t>Article</w:t>
      </w:r>
      <w:r w:rsidRPr="00131649">
        <w:rPr>
          <w:rFonts w:ascii="Times New Roman" w:hAnsi="Times New Roman" w:cs="Times New Roman"/>
        </w:rPr>
        <w:t xml:space="preserve"> 166(3), the </w:t>
      </w:r>
      <w:r w:rsidR="00C84EE7">
        <w:rPr>
          <w:rFonts w:ascii="Times New Roman" w:hAnsi="Times New Roman" w:cs="Times New Roman"/>
        </w:rPr>
        <w:t>G</w:t>
      </w:r>
      <w:r w:rsidRPr="00131649">
        <w:rPr>
          <w:rFonts w:ascii="Times New Roman" w:hAnsi="Times New Roman" w:cs="Times New Roman"/>
        </w:rPr>
        <w:t xml:space="preserve">overnor may frame rules of business and allocate all </w:t>
      </w:r>
      <w:r w:rsidR="00C84EE7">
        <w:rPr>
          <w:rFonts w:ascii="Times New Roman" w:hAnsi="Times New Roman" w:cs="Times New Roman"/>
        </w:rPr>
        <w:t>his functions</w:t>
      </w:r>
      <w:r w:rsidRPr="00131649">
        <w:rPr>
          <w:rFonts w:ascii="Times New Roman" w:hAnsi="Times New Roman" w:cs="Times New Roman"/>
        </w:rPr>
        <w:t xml:space="preserve"> to different ministers except those which the Governor</w:t>
      </w:r>
      <w:r w:rsidR="00AD5DA9">
        <w:rPr>
          <w:rFonts w:ascii="Times New Roman" w:hAnsi="Times New Roman" w:cs="Times New Roman"/>
        </w:rPr>
        <w:t xml:space="preserve"> is required by the Constitution to exercise his own discretion</w:t>
      </w:r>
      <w:r w:rsidRPr="00131649">
        <w:rPr>
          <w:rFonts w:ascii="Times New Roman" w:hAnsi="Times New Roman" w:cs="Times New Roman"/>
        </w:rPr>
        <w:t xml:space="preserve">. The expression </w:t>
      </w:r>
      <w:r w:rsidRPr="00131649">
        <w:rPr>
          <w:rFonts w:ascii="Times New Roman" w:hAnsi="Times New Roman" w:cs="Times New Roman"/>
          <w:rtl/>
          <w:lang w:val="ar-SA" w:bidi="ar-SA"/>
        </w:rPr>
        <w:t>“</w:t>
      </w:r>
      <w:r w:rsidRPr="00131649">
        <w:rPr>
          <w:rFonts w:ascii="Times New Roman" w:hAnsi="Times New Roman" w:cs="Times New Roman"/>
        </w:rPr>
        <w:t xml:space="preserve">business of the government of the </w:t>
      </w:r>
      <w:r w:rsidR="008E2221">
        <w:rPr>
          <w:rFonts w:ascii="Times New Roman" w:hAnsi="Times New Roman" w:cs="Times New Roman"/>
        </w:rPr>
        <w:t>state”</w:t>
      </w:r>
      <w:r w:rsidRPr="00131649">
        <w:rPr>
          <w:rFonts w:ascii="Times New Roman" w:hAnsi="Times New Roman" w:cs="Times New Roman"/>
        </w:rPr>
        <w:t xml:space="preserve"> in </w:t>
      </w:r>
      <w:r w:rsidR="00050BA0">
        <w:rPr>
          <w:rFonts w:ascii="Times New Roman" w:hAnsi="Times New Roman" w:cs="Times New Roman"/>
        </w:rPr>
        <w:t>Article</w:t>
      </w:r>
      <w:r w:rsidRPr="00131649">
        <w:rPr>
          <w:rFonts w:ascii="Times New Roman" w:hAnsi="Times New Roman" w:cs="Times New Roman"/>
        </w:rPr>
        <w:t xml:space="preserve"> 166 (3)</w:t>
      </w:r>
      <w:r w:rsidR="00AD5DA9">
        <w:rPr>
          <w:rFonts w:ascii="Times New Roman" w:hAnsi="Times New Roman" w:cs="Times New Roman"/>
        </w:rPr>
        <w:t>, comprises of functions which the Governor</w:t>
      </w:r>
      <w:r w:rsidRPr="00131649">
        <w:rPr>
          <w:rFonts w:ascii="Times New Roman" w:hAnsi="Times New Roman" w:cs="Times New Roman"/>
        </w:rPr>
        <w:t xml:space="preserve"> is to exercise with the aid and advice of the Council of ministers including the functions which the governor has to exercise in his own subjective satisfaction as well as statutory function of the </w:t>
      </w:r>
      <w:r w:rsidR="00874609">
        <w:rPr>
          <w:rFonts w:ascii="Times New Roman" w:hAnsi="Times New Roman" w:cs="Times New Roman"/>
        </w:rPr>
        <w:t>State Government</w:t>
      </w:r>
      <w:r w:rsidRPr="00131649">
        <w:rPr>
          <w:rFonts w:ascii="Times New Roman" w:hAnsi="Times New Roman" w:cs="Times New Roman"/>
          <w:lang w:val="it-IT"/>
        </w:rPr>
        <w:t>.</w:t>
      </w:r>
      <w:r w:rsidRPr="00131649">
        <w:rPr>
          <w:rFonts w:ascii="Times New Roman" w:hAnsi="Times New Roman" w:cs="Times New Roman"/>
        </w:rPr>
        <w:t xml:space="preserve"> Therefore, accepting the matter to be discharged by the </w:t>
      </w:r>
      <w:r w:rsidR="00AD5DA9">
        <w:rPr>
          <w:rFonts w:ascii="Times New Roman" w:hAnsi="Times New Roman" w:cs="Times New Roman"/>
        </w:rPr>
        <w:t>G</w:t>
      </w:r>
      <w:r w:rsidRPr="00131649">
        <w:rPr>
          <w:rFonts w:ascii="Times New Roman" w:hAnsi="Times New Roman" w:cs="Times New Roman"/>
        </w:rPr>
        <w:t xml:space="preserve">overnor in his discretion, </w:t>
      </w:r>
      <w:r w:rsidR="00AD5DA9">
        <w:rPr>
          <w:rFonts w:ascii="Times New Roman" w:hAnsi="Times New Roman" w:cs="Times New Roman"/>
        </w:rPr>
        <w:t>“</w:t>
      </w:r>
      <w:r w:rsidRPr="00131649">
        <w:rPr>
          <w:rFonts w:ascii="Times New Roman" w:hAnsi="Times New Roman" w:cs="Times New Roman"/>
        </w:rPr>
        <w:t xml:space="preserve">the personal satisfaction of the </w:t>
      </w:r>
      <w:r w:rsidR="00AD5DA9">
        <w:rPr>
          <w:rFonts w:ascii="Times New Roman" w:hAnsi="Times New Roman" w:cs="Times New Roman"/>
        </w:rPr>
        <w:t>G</w:t>
      </w:r>
      <w:r w:rsidRPr="00131649">
        <w:rPr>
          <w:rFonts w:ascii="Times New Roman" w:hAnsi="Times New Roman" w:cs="Times New Roman"/>
        </w:rPr>
        <w:t xml:space="preserve">overnor is not required and any funds </w:t>
      </w:r>
      <w:r w:rsidR="00AD5DA9" w:rsidRPr="00131649">
        <w:rPr>
          <w:rFonts w:ascii="Times New Roman" w:hAnsi="Times New Roman" w:cs="Times New Roman"/>
        </w:rPr>
        <w:t>may be</w:t>
      </w:r>
      <w:r w:rsidRPr="00131649">
        <w:rPr>
          <w:rFonts w:ascii="Times New Roman" w:hAnsi="Times New Roman" w:cs="Times New Roman"/>
        </w:rPr>
        <w:t xml:space="preserve"> allocated to </w:t>
      </w:r>
      <w:r w:rsidR="008E2221">
        <w:rPr>
          <w:rFonts w:ascii="Times New Roman" w:hAnsi="Times New Roman" w:cs="Times New Roman"/>
        </w:rPr>
        <w:t>ministers”</w:t>
      </w:r>
      <w:r w:rsidRPr="00131649">
        <w:rPr>
          <w:rFonts w:ascii="Times New Roman" w:hAnsi="Times New Roman" w:cs="Times New Roman"/>
        </w:rPr>
        <w:t>. Therefore, the decision taken by council of ministers to sanction prosecution of the retired government servant is valid and does not suffer from any legal infirmity.</w:t>
      </w:r>
    </w:p>
    <w:p w:rsidR="009C70D2" w:rsidRPr="00131649" w:rsidRDefault="00AD5DA9" w:rsidP="00131649">
      <w:pPr>
        <w:pStyle w:val="Body"/>
        <w:spacing w:before="120" w:after="120" w:line="276" w:lineRule="auto"/>
        <w:rPr>
          <w:rFonts w:ascii="Times New Roman" w:hAnsi="Times New Roman" w:cs="Times New Roman"/>
        </w:rPr>
      </w:pPr>
      <w:r>
        <w:rPr>
          <w:rFonts w:ascii="Times New Roman" w:hAnsi="Times New Roman" w:cs="Times New Roman"/>
        </w:rPr>
        <w:lastRenderedPageBreak/>
        <w:t>___________________________________________________</w:t>
      </w:r>
    </w:p>
    <w:p w:rsidR="009C70D2" w:rsidRPr="005679A9" w:rsidRDefault="00131649" w:rsidP="005679A9">
      <w:pPr>
        <w:pStyle w:val="Heading2"/>
      </w:pPr>
      <w:bookmarkStart w:id="91" w:name="_Toc75032370"/>
      <w:r w:rsidRPr="005679A9">
        <w:t>Topic</w:t>
      </w:r>
      <w:r w:rsidR="003110E6" w:rsidRPr="005679A9">
        <w:t xml:space="preserve">: </w:t>
      </w:r>
      <w:r w:rsidRPr="005679A9">
        <w:t xml:space="preserve">Power </w:t>
      </w:r>
      <w:proofErr w:type="gramStart"/>
      <w:r w:rsidR="003110E6" w:rsidRPr="005679A9">
        <w:t>Of</w:t>
      </w:r>
      <w:proofErr w:type="gramEnd"/>
      <w:r w:rsidR="003110E6" w:rsidRPr="005679A9">
        <w:t xml:space="preserve"> </w:t>
      </w:r>
      <w:r w:rsidRPr="005679A9">
        <w:t xml:space="preserve">Governor </w:t>
      </w:r>
      <w:r w:rsidR="003110E6" w:rsidRPr="005679A9">
        <w:t xml:space="preserve">Under </w:t>
      </w:r>
      <w:r w:rsidR="00050BA0" w:rsidRPr="005679A9">
        <w:t>Article</w:t>
      </w:r>
      <w:r w:rsidRPr="005679A9">
        <w:t xml:space="preserve"> </w:t>
      </w:r>
      <w:r w:rsidR="003110E6" w:rsidRPr="005679A9">
        <w:t>167</w:t>
      </w:r>
      <w:bookmarkEnd w:id="91"/>
    </w:p>
    <w:p w:rsidR="009C70D2" w:rsidRPr="008573CF" w:rsidRDefault="00924748" w:rsidP="008573CF">
      <w:pPr>
        <w:pStyle w:val="Body"/>
        <w:spacing w:before="120" w:after="120" w:line="276" w:lineRule="auto"/>
        <w:jc w:val="both"/>
        <w:rPr>
          <w:rFonts w:ascii="Times New Roman" w:hAnsi="Times New Roman" w:cs="Times New Roman"/>
          <w:b/>
          <w:bCs/>
        </w:rPr>
      </w:pPr>
      <w:r w:rsidRPr="008573CF">
        <w:rPr>
          <w:rFonts w:ascii="Times New Roman" w:hAnsi="Times New Roman" w:cs="Times New Roman"/>
          <w:b/>
          <w:bCs/>
        </w:rPr>
        <w:t xml:space="preserve">Name of the </w:t>
      </w:r>
      <w:r w:rsidR="00AD5DA9">
        <w:rPr>
          <w:rFonts w:ascii="Times New Roman" w:hAnsi="Times New Roman" w:cs="Times New Roman"/>
          <w:b/>
          <w:bCs/>
        </w:rPr>
        <w:t>C</w:t>
      </w:r>
      <w:r w:rsidRPr="008573CF">
        <w:rPr>
          <w:rFonts w:ascii="Times New Roman" w:hAnsi="Times New Roman" w:cs="Times New Roman"/>
          <w:b/>
          <w:bCs/>
        </w:rPr>
        <w:t>ase:</w:t>
      </w:r>
      <w:r w:rsidR="00131649" w:rsidRPr="008573CF">
        <w:rPr>
          <w:rFonts w:ascii="Times New Roman" w:hAnsi="Times New Roman" w:cs="Times New Roman"/>
          <w:b/>
          <w:bCs/>
        </w:rPr>
        <w:t xml:space="preserve"> J.P. Bansal v. State of Rajasthan, AIR 2003 SC 1405</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AD5DA9">
        <w:rPr>
          <w:rFonts w:ascii="Times New Roman" w:hAnsi="Times New Roman" w:cs="Times New Roman"/>
          <w:b/>
        </w:rPr>
        <w:t>:</w:t>
      </w:r>
      <w:r w:rsidR="00131649" w:rsidRPr="00131649">
        <w:rPr>
          <w:rFonts w:ascii="Times New Roman" w:hAnsi="Times New Roman" w:cs="Times New Roman"/>
        </w:rPr>
        <w:t xml:space="preserve"> Justice Shivraj V</w:t>
      </w:r>
      <w:r w:rsidR="00AD5DA9">
        <w:rPr>
          <w:rFonts w:ascii="Times New Roman" w:hAnsi="Times New Roman" w:cs="Times New Roman"/>
        </w:rPr>
        <w:t>.</w:t>
      </w:r>
      <w:r w:rsidR="00131649" w:rsidRPr="00131649">
        <w:rPr>
          <w:rFonts w:ascii="Times New Roman" w:hAnsi="Times New Roman" w:cs="Times New Roman"/>
        </w:rPr>
        <w:t xml:space="preserve"> Patil and Justice Arijit Pasayat</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AD5DA9">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The appellant was appointed a</w:t>
      </w:r>
      <w:r w:rsidR="00AD5DA9">
        <w:rPr>
          <w:rFonts w:ascii="Times New Roman" w:hAnsi="Times New Roman" w:cs="Times New Roman"/>
        </w:rPr>
        <w:t>s</w:t>
      </w:r>
      <w:r w:rsidRPr="00131649">
        <w:rPr>
          <w:rFonts w:ascii="Times New Roman" w:hAnsi="Times New Roman" w:cs="Times New Roman"/>
        </w:rPr>
        <w:t xml:space="preserve"> judicial member of the tribunal issued by Finance Department of the Government of Rajasthan. He prays for issuing a writ of mandamus to the </w:t>
      </w:r>
      <w:r w:rsidR="00AD5DA9">
        <w:rPr>
          <w:rFonts w:ascii="Times New Roman" w:hAnsi="Times New Roman" w:cs="Times New Roman"/>
        </w:rPr>
        <w:t>S</w:t>
      </w:r>
      <w:r w:rsidRPr="00131649">
        <w:rPr>
          <w:rFonts w:ascii="Times New Roman" w:hAnsi="Times New Roman" w:cs="Times New Roman"/>
        </w:rPr>
        <w:t xml:space="preserve">tate of Rajasthan to pay compensation on cessation of functioning as Chairman of the abolished Rajasthan Taxation and Tribunal having been turned down by the learned single judge and the division bench of Rajasthan High Court the appeal was referred to Supreme Court. </w:t>
      </w:r>
    </w:p>
    <w:p w:rsidR="00A732D5" w:rsidRDefault="00924748" w:rsidP="00A732D5">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observed that the Constitution requires that action must be taken by the authority concerned in the name of the </w:t>
      </w:r>
      <w:r w:rsidR="00AD5DA9">
        <w:rPr>
          <w:rFonts w:ascii="Times New Roman" w:hAnsi="Times New Roman" w:cs="Times New Roman"/>
        </w:rPr>
        <w:t>G</w:t>
      </w:r>
      <w:r w:rsidR="00131649" w:rsidRPr="00131649">
        <w:rPr>
          <w:rFonts w:ascii="Times New Roman" w:hAnsi="Times New Roman" w:cs="Times New Roman"/>
        </w:rPr>
        <w:t xml:space="preserve">overnor. It is not till this formality is observed that the action can be regarded as that of the State. Constitutionally speaking the </w:t>
      </w:r>
      <w:r w:rsidR="00AD5DA9">
        <w:rPr>
          <w:rFonts w:ascii="Times New Roman" w:hAnsi="Times New Roman" w:cs="Times New Roman"/>
        </w:rPr>
        <w:t>C</w:t>
      </w:r>
      <w:r w:rsidR="00131649" w:rsidRPr="00131649">
        <w:rPr>
          <w:rFonts w:ascii="Times New Roman" w:hAnsi="Times New Roman" w:cs="Times New Roman"/>
        </w:rPr>
        <w:t xml:space="preserve">ouncil of </w:t>
      </w:r>
      <w:r w:rsidR="00AD5DA9">
        <w:rPr>
          <w:rFonts w:ascii="Times New Roman" w:hAnsi="Times New Roman" w:cs="Times New Roman"/>
        </w:rPr>
        <w:t>M</w:t>
      </w:r>
      <w:r w:rsidR="00131649" w:rsidRPr="00131649">
        <w:rPr>
          <w:rFonts w:ascii="Times New Roman" w:hAnsi="Times New Roman" w:cs="Times New Roman"/>
        </w:rPr>
        <w:t xml:space="preserve">inister or advisor and as the head of state, the Governor is to act with the aid and advice of </w:t>
      </w:r>
      <w:r w:rsidR="00AD5DA9">
        <w:rPr>
          <w:rFonts w:ascii="Times New Roman" w:hAnsi="Times New Roman" w:cs="Times New Roman"/>
        </w:rPr>
        <w:t>C</w:t>
      </w:r>
      <w:r w:rsidR="00131649" w:rsidRPr="00131649">
        <w:rPr>
          <w:rFonts w:ascii="Times New Roman" w:hAnsi="Times New Roman" w:cs="Times New Roman"/>
        </w:rPr>
        <w:t xml:space="preserve">ouncil of </w:t>
      </w:r>
      <w:r w:rsidR="00AD5DA9">
        <w:rPr>
          <w:rFonts w:ascii="Times New Roman" w:hAnsi="Times New Roman" w:cs="Times New Roman"/>
        </w:rPr>
        <w:t>M</w:t>
      </w:r>
      <w:r w:rsidR="00131649" w:rsidRPr="00131649">
        <w:rPr>
          <w:rFonts w:ascii="Times New Roman" w:hAnsi="Times New Roman" w:cs="Times New Roman"/>
        </w:rPr>
        <w:t xml:space="preserve">inisters. Therefore, till the advice is a </w:t>
      </w:r>
      <w:r w:rsidR="00AD5DA9">
        <w:rPr>
          <w:rFonts w:ascii="Times New Roman" w:hAnsi="Times New Roman" w:cs="Times New Roman"/>
        </w:rPr>
        <w:t>given</w:t>
      </w:r>
      <w:r w:rsidR="00131649" w:rsidRPr="00131649">
        <w:rPr>
          <w:rFonts w:ascii="Times New Roman" w:hAnsi="Times New Roman" w:cs="Times New Roman"/>
        </w:rPr>
        <w:t xml:space="preserve"> by the Governor</w:t>
      </w:r>
      <w:r w:rsidR="00131649" w:rsidRPr="00131649">
        <w:rPr>
          <w:rFonts w:ascii="Times New Roman" w:hAnsi="Times New Roman" w:cs="Times New Roman"/>
          <w:lang w:val="de-DE"/>
        </w:rPr>
        <w:t>,</w:t>
      </w:r>
      <w:r w:rsidR="00131649" w:rsidRPr="00131649">
        <w:rPr>
          <w:rFonts w:ascii="Times New Roman" w:hAnsi="Times New Roman" w:cs="Times New Roman"/>
        </w:rPr>
        <w:t xml:space="preserve"> the council of minister does not get</w:t>
      </w:r>
      <w:r w:rsidR="00A732D5">
        <w:rPr>
          <w:rFonts w:ascii="Times New Roman" w:hAnsi="Times New Roman" w:cs="Times New Roman"/>
        </w:rPr>
        <w:t xml:space="preserve"> legalized</w:t>
      </w:r>
      <w:r w:rsidR="00131649" w:rsidRPr="00131649">
        <w:rPr>
          <w:rFonts w:ascii="Times New Roman" w:hAnsi="Times New Roman" w:cs="Times New Roman"/>
        </w:rPr>
        <w:t xml:space="preserve"> into the action of the state.</w:t>
      </w:r>
    </w:p>
    <w:p w:rsidR="00A732D5" w:rsidRPr="00131649" w:rsidRDefault="00A732D5" w:rsidP="00A732D5">
      <w:pPr>
        <w:pStyle w:val="Body"/>
        <w:spacing w:before="120" w:after="120" w:line="276" w:lineRule="auto"/>
        <w:jc w:val="both"/>
        <w:rPr>
          <w:rFonts w:ascii="Times New Roman" w:hAnsi="Times New Roman" w:cs="Times New Roman"/>
        </w:rPr>
      </w:pPr>
      <w:r>
        <w:rPr>
          <w:rFonts w:ascii="Times New Roman" w:hAnsi="Times New Roman" w:cs="Times New Roman"/>
        </w:rPr>
        <w:t>___________________</w:t>
      </w:r>
      <w:r w:rsidR="003110E6">
        <w:rPr>
          <w:rFonts w:ascii="Times New Roman" w:hAnsi="Times New Roman" w:cs="Times New Roman"/>
        </w:rPr>
        <w:t>______________________________</w:t>
      </w:r>
    </w:p>
    <w:p w:rsidR="009C70D2" w:rsidRPr="00A732D5" w:rsidRDefault="00131649" w:rsidP="005679A9">
      <w:pPr>
        <w:pStyle w:val="Heading2"/>
      </w:pPr>
      <w:bookmarkStart w:id="92" w:name="_Toc75032371"/>
      <w:r w:rsidRPr="00A732D5">
        <w:lastRenderedPageBreak/>
        <w:t xml:space="preserve">State Legislature </w:t>
      </w:r>
      <w:r w:rsidR="003110E6" w:rsidRPr="00A732D5">
        <w:br/>
      </w:r>
      <w:r w:rsidR="00050BA0" w:rsidRPr="00A732D5">
        <w:t>Article</w:t>
      </w:r>
      <w:r w:rsidRPr="00A732D5">
        <w:t xml:space="preserve"> </w:t>
      </w:r>
      <w:r w:rsidR="003110E6" w:rsidRPr="00A732D5">
        <w:t>168 To 212</w:t>
      </w:r>
      <w:bookmarkEnd w:id="92"/>
    </w:p>
    <w:p w:rsidR="009C70D2" w:rsidRPr="005679A9" w:rsidRDefault="00131649" w:rsidP="005679A9">
      <w:pPr>
        <w:pStyle w:val="Heading2"/>
      </w:pPr>
      <w:bookmarkStart w:id="93" w:name="_Toc75032372"/>
      <w:r w:rsidRPr="005679A9">
        <w:t>Topic</w:t>
      </w:r>
      <w:r w:rsidR="003110E6" w:rsidRPr="005679A9">
        <w:t xml:space="preserve">: </w:t>
      </w:r>
      <w:r w:rsidRPr="005679A9">
        <w:t xml:space="preserve">Meeting </w:t>
      </w:r>
      <w:proofErr w:type="gramStart"/>
      <w:r w:rsidR="003110E6" w:rsidRPr="005679A9">
        <w:t>Of</w:t>
      </w:r>
      <w:proofErr w:type="gramEnd"/>
      <w:r w:rsidR="003110E6" w:rsidRPr="005679A9">
        <w:t xml:space="preserve"> </w:t>
      </w:r>
      <w:r w:rsidRPr="005679A9">
        <w:t xml:space="preserve">State Legislature </w:t>
      </w:r>
      <w:r w:rsidR="003110E6" w:rsidRPr="005679A9">
        <w:t xml:space="preserve">And </w:t>
      </w:r>
      <w:r w:rsidR="00A732D5" w:rsidRPr="005679A9">
        <w:t>P</w:t>
      </w:r>
      <w:r w:rsidRPr="005679A9">
        <w:t xml:space="preserve">ower </w:t>
      </w:r>
      <w:r w:rsidR="003110E6" w:rsidRPr="005679A9">
        <w:t xml:space="preserve">Of </w:t>
      </w:r>
      <w:r w:rsidR="00A732D5" w:rsidRPr="005679A9">
        <w:t>S</w:t>
      </w:r>
      <w:r w:rsidRPr="005679A9">
        <w:t xml:space="preserve">ummoning </w:t>
      </w:r>
      <w:r w:rsidR="003110E6" w:rsidRPr="005679A9">
        <w:t xml:space="preserve">Under </w:t>
      </w:r>
      <w:r w:rsidR="00050BA0" w:rsidRPr="005679A9">
        <w:t>Article</w:t>
      </w:r>
      <w:r w:rsidRPr="005679A9">
        <w:t xml:space="preserve"> </w:t>
      </w:r>
      <w:r w:rsidR="003110E6" w:rsidRPr="005679A9">
        <w:t>188</w:t>
      </w:r>
      <w:bookmarkEnd w:id="93"/>
    </w:p>
    <w:p w:rsidR="009C70D2" w:rsidRPr="00A732D5" w:rsidRDefault="00924748" w:rsidP="00A732D5">
      <w:pPr>
        <w:pStyle w:val="Body"/>
        <w:spacing w:before="120" w:after="120" w:line="276" w:lineRule="auto"/>
        <w:jc w:val="both"/>
        <w:rPr>
          <w:rFonts w:ascii="Times New Roman" w:hAnsi="Times New Roman" w:cs="Times New Roman"/>
          <w:b/>
          <w:bCs/>
        </w:rPr>
      </w:pPr>
      <w:r w:rsidRPr="008573CF">
        <w:rPr>
          <w:rFonts w:ascii="Times New Roman" w:hAnsi="Times New Roman" w:cs="Times New Roman"/>
          <w:b/>
          <w:bCs/>
        </w:rPr>
        <w:t xml:space="preserve">Name of the </w:t>
      </w:r>
      <w:r w:rsidR="00A732D5">
        <w:rPr>
          <w:rFonts w:ascii="Times New Roman" w:hAnsi="Times New Roman" w:cs="Times New Roman"/>
          <w:b/>
          <w:bCs/>
        </w:rPr>
        <w:t>C</w:t>
      </w:r>
      <w:r w:rsidRPr="008573CF">
        <w:rPr>
          <w:rFonts w:ascii="Times New Roman" w:hAnsi="Times New Roman" w:cs="Times New Roman"/>
          <w:b/>
          <w:bCs/>
        </w:rPr>
        <w:t>ase:</w:t>
      </w:r>
      <w:r w:rsidR="00131649" w:rsidRPr="008573CF">
        <w:rPr>
          <w:rFonts w:ascii="Times New Roman" w:hAnsi="Times New Roman" w:cs="Times New Roman"/>
          <w:b/>
          <w:bCs/>
        </w:rPr>
        <w:t xml:space="preserve"> Rameshwar Prasad (VI) v. </w:t>
      </w:r>
      <w:r w:rsidR="003A38A2">
        <w:rPr>
          <w:rFonts w:ascii="Times New Roman" w:hAnsi="Times New Roman" w:cs="Times New Roman"/>
          <w:b/>
          <w:bCs/>
        </w:rPr>
        <w:t>Union</w:t>
      </w:r>
      <w:r w:rsidR="00131649" w:rsidRPr="008573CF">
        <w:rPr>
          <w:rFonts w:ascii="Times New Roman" w:hAnsi="Times New Roman" w:cs="Times New Roman"/>
          <w:b/>
          <w:bCs/>
        </w:rPr>
        <w:t xml:space="preserve"> of India, AIR 2006 SC 980</w:t>
      </w:r>
    </w:p>
    <w:p w:rsidR="009C70D2" w:rsidRPr="00131649" w:rsidRDefault="00EB7198" w:rsidP="00A732D5">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A732D5">
        <w:rPr>
          <w:rFonts w:ascii="Times New Roman" w:hAnsi="Times New Roman" w:cs="Times New Roman"/>
          <w:b/>
        </w:rPr>
        <w:t>:</w:t>
      </w:r>
      <w:r w:rsidR="00131649" w:rsidRPr="00131649">
        <w:rPr>
          <w:rFonts w:ascii="Times New Roman" w:hAnsi="Times New Roman" w:cs="Times New Roman"/>
        </w:rPr>
        <w:t xml:space="preserve"> </w:t>
      </w:r>
      <w:r w:rsidR="00131649" w:rsidRPr="00131649">
        <w:rPr>
          <w:rFonts w:ascii="Times New Roman" w:hAnsi="Times New Roman" w:cs="Times New Roman"/>
          <w:lang w:val="nl-NL"/>
        </w:rPr>
        <w:t>Chief Justice Y</w:t>
      </w:r>
      <w:r w:rsidR="00A732D5">
        <w:rPr>
          <w:rFonts w:ascii="Times New Roman" w:hAnsi="Times New Roman" w:cs="Times New Roman"/>
          <w:lang w:val="nl-NL"/>
        </w:rPr>
        <w:t>.</w:t>
      </w:r>
      <w:r w:rsidR="00131649" w:rsidRPr="00131649">
        <w:rPr>
          <w:rFonts w:ascii="Times New Roman" w:hAnsi="Times New Roman" w:cs="Times New Roman"/>
          <w:lang w:val="nl-NL"/>
        </w:rPr>
        <w:t>K</w:t>
      </w:r>
      <w:r w:rsidR="00A732D5">
        <w:rPr>
          <w:rFonts w:ascii="Times New Roman" w:hAnsi="Times New Roman" w:cs="Times New Roman"/>
          <w:lang w:val="nl-NL"/>
        </w:rPr>
        <w:t>.</w:t>
      </w:r>
      <w:r w:rsidR="00131649" w:rsidRPr="00131649">
        <w:rPr>
          <w:rFonts w:ascii="Times New Roman" w:hAnsi="Times New Roman" w:cs="Times New Roman"/>
          <w:lang w:val="nl-NL"/>
        </w:rPr>
        <w:t xml:space="preserve"> Sabharwal, Justice K</w:t>
      </w:r>
      <w:r w:rsidR="00A732D5">
        <w:rPr>
          <w:rFonts w:ascii="Times New Roman" w:hAnsi="Times New Roman" w:cs="Times New Roman"/>
          <w:lang w:val="nl-NL"/>
        </w:rPr>
        <w:t>.</w:t>
      </w:r>
      <w:r w:rsidR="00131649" w:rsidRPr="00131649">
        <w:rPr>
          <w:rFonts w:ascii="Times New Roman" w:hAnsi="Times New Roman" w:cs="Times New Roman"/>
          <w:lang w:val="nl-NL"/>
        </w:rPr>
        <w:t>G</w:t>
      </w:r>
      <w:r w:rsidR="00A732D5">
        <w:rPr>
          <w:rFonts w:ascii="Times New Roman" w:hAnsi="Times New Roman" w:cs="Times New Roman"/>
          <w:lang w:val="nl-NL"/>
        </w:rPr>
        <w:t>.</w:t>
      </w:r>
      <w:r w:rsidR="00131649" w:rsidRPr="00131649">
        <w:rPr>
          <w:rFonts w:ascii="Times New Roman" w:hAnsi="Times New Roman" w:cs="Times New Roman"/>
          <w:lang w:val="nl-NL"/>
        </w:rPr>
        <w:t xml:space="preserve"> Balakrishnan, Justice B</w:t>
      </w:r>
      <w:r w:rsidR="00A732D5">
        <w:rPr>
          <w:rFonts w:ascii="Times New Roman" w:hAnsi="Times New Roman" w:cs="Times New Roman"/>
          <w:lang w:val="nl-NL"/>
        </w:rPr>
        <w:t>.</w:t>
      </w:r>
      <w:r w:rsidR="00131649" w:rsidRPr="00131649">
        <w:rPr>
          <w:rFonts w:ascii="Times New Roman" w:hAnsi="Times New Roman" w:cs="Times New Roman"/>
          <w:lang w:val="nl-NL"/>
        </w:rPr>
        <w:t>N</w:t>
      </w:r>
      <w:r w:rsidR="00A732D5">
        <w:rPr>
          <w:rFonts w:ascii="Times New Roman" w:hAnsi="Times New Roman" w:cs="Times New Roman"/>
          <w:lang w:val="nl-NL"/>
        </w:rPr>
        <w:t>.</w:t>
      </w:r>
      <w:r w:rsidR="00131649" w:rsidRPr="00131649">
        <w:rPr>
          <w:rFonts w:ascii="Times New Roman" w:hAnsi="Times New Roman" w:cs="Times New Roman"/>
          <w:lang w:val="nl-NL"/>
        </w:rPr>
        <w:t xml:space="preserve"> Agrawal, Justice Ashok Bhan, Justice Arijit Pasayat</w:t>
      </w:r>
    </w:p>
    <w:p w:rsidR="009C70D2" w:rsidRPr="00131649" w:rsidRDefault="00131649" w:rsidP="00A732D5">
      <w:pPr>
        <w:pStyle w:val="Body"/>
        <w:spacing w:before="120" w:after="120" w:line="276" w:lineRule="auto"/>
        <w:jc w:val="both"/>
        <w:rPr>
          <w:rFonts w:ascii="Times New Roman" w:hAnsi="Times New Roman" w:cs="Times New Roman"/>
        </w:rPr>
      </w:pPr>
      <w:r w:rsidRPr="008573CF">
        <w:rPr>
          <w:rFonts w:ascii="Times New Roman" w:hAnsi="Times New Roman" w:cs="Times New Roman"/>
          <w:b/>
          <w:bCs/>
        </w:rPr>
        <w:t>Fact of the case:</w:t>
      </w:r>
      <w:r w:rsidRPr="00131649">
        <w:rPr>
          <w:rFonts w:ascii="Times New Roman" w:hAnsi="Times New Roman" w:cs="Times New Roman"/>
        </w:rPr>
        <w:t xml:space="preserve"> Petitioner challenges the constitutional validity of notification which orders dissolution of the legislative assembly of the </w:t>
      </w:r>
      <w:r w:rsidR="00A732D5">
        <w:rPr>
          <w:rFonts w:ascii="Times New Roman" w:hAnsi="Times New Roman" w:cs="Times New Roman"/>
        </w:rPr>
        <w:t>S</w:t>
      </w:r>
      <w:r w:rsidRPr="00131649">
        <w:rPr>
          <w:rFonts w:ascii="Times New Roman" w:hAnsi="Times New Roman" w:cs="Times New Roman"/>
        </w:rPr>
        <w:t xml:space="preserve">tate of Bihar. It is a unique case. </w:t>
      </w:r>
      <w:proofErr w:type="gramStart"/>
      <w:r w:rsidRPr="00131649">
        <w:rPr>
          <w:rFonts w:ascii="Times New Roman" w:hAnsi="Times New Roman" w:cs="Times New Roman"/>
        </w:rPr>
        <w:t xml:space="preserve">Earlier cases that come up before Supreme Court those where the dissolution of assemblies </w:t>
      </w:r>
      <w:r w:rsidR="00A732D5" w:rsidRPr="00131649">
        <w:rPr>
          <w:rFonts w:ascii="Times New Roman" w:hAnsi="Times New Roman" w:cs="Times New Roman"/>
        </w:rPr>
        <w:t>was</w:t>
      </w:r>
      <w:r w:rsidRPr="00131649">
        <w:rPr>
          <w:rFonts w:ascii="Times New Roman" w:hAnsi="Times New Roman" w:cs="Times New Roman"/>
        </w:rPr>
        <w:t xml:space="preserve"> ordered on the ground that the parties in the power had lost the confidence of the house.</w:t>
      </w:r>
      <w:proofErr w:type="gramEnd"/>
      <w:r w:rsidRPr="00131649">
        <w:rPr>
          <w:rFonts w:ascii="Times New Roman" w:hAnsi="Times New Roman" w:cs="Times New Roman"/>
        </w:rPr>
        <w:t xml:space="preserve"> The present case is of its own kind where before even the first meeting of legislative assemblies, its dissolution has been ordered on the ground that attempts to </w:t>
      </w:r>
      <w:r w:rsidR="00A732D5" w:rsidRPr="00131649">
        <w:rPr>
          <w:rFonts w:ascii="Times New Roman" w:hAnsi="Times New Roman" w:cs="Times New Roman"/>
        </w:rPr>
        <w:t>c</w:t>
      </w:r>
      <w:r w:rsidR="00A732D5">
        <w:rPr>
          <w:rFonts w:ascii="Times New Roman" w:hAnsi="Times New Roman" w:cs="Times New Roman"/>
        </w:rPr>
        <w:t>rumble</w:t>
      </w:r>
      <w:r w:rsidRPr="00131649">
        <w:rPr>
          <w:rFonts w:ascii="Times New Roman" w:hAnsi="Times New Roman" w:cs="Times New Roman"/>
        </w:rPr>
        <w:t xml:space="preserve"> majority by illegal means and lay claim to form the government in the state and if these attempts continue, it would amount to tampering with Constitutional provisions.</w:t>
      </w:r>
    </w:p>
    <w:p w:rsidR="009C70D2" w:rsidRPr="00131649" w:rsidRDefault="00924748" w:rsidP="008573CF">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held that the </w:t>
      </w:r>
      <w:r w:rsidR="00C81C87">
        <w:rPr>
          <w:rFonts w:ascii="Times New Roman" w:hAnsi="Times New Roman" w:cs="Times New Roman"/>
        </w:rPr>
        <w:t>c</w:t>
      </w:r>
      <w:r w:rsidR="00131649" w:rsidRPr="00131649">
        <w:rPr>
          <w:rFonts w:ascii="Times New Roman" w:hAnsi="Times New Roman" w:cs="Times New Roman"/>
        </w:rPr>
        <w:t xml:space="preserve">onstitution of any </w:t>
      </w:r>
      <w:r w:rsidR="00C81C87">
        <w:rPr>
          <w:rFonts w:ascii="Times New Roman" w:hAnsi="Times New Roman" w:cs="Times New Roman"/>
        </w:rPr>
        <w:t>A</w:t>
      </w:r>
      <w:r w:rsidR="00131649" w:rsidRPr="00131649">
        <w:rPr>
          <w:rFonts w:ascii="Times New Roman" w:hAnsi="Times New Roman" w:cs="Times New Roman"/>
        </w:rPr>
        <w:t xml:space="preserve">ssembly can only be under </w:t>
      </w:r>
      <w:r w:rsidR="003A38A2">
        <w:rPr>
          <w:rFonts w:ascii="Times New Roman" w:hAnsi="Times New Roman" w:cs="Times New Roman"/>
        </w:rPr>
        <w:t>Section</w:t>
      </w:r>
      <w:r w:rsidR="00131649" w:rsidRPr="00131649">
        <w:rPr>
          <w:rFonts w:ascii="Times New Roman" w:hAnsi="Times New Roman" w:cs="Times New Roman"/>
        </w:rPr>
        <w:t xml:space="preserve"> 73 of the </w:t>
      </w:r>
      <w:r w:rsidR="00C81C87">
        <w:rPr>
          <w:rFonts w:ascii="Times New Roman" w:hAnsi="Times New Roman" w:cs="Times New Roman"/>
        </w:rPr>
        <w:t>R</w:t>
      </w:r>
      <w:r w:rsidR="00131649" w:rsidRPr="00131649">
        <w:rPr>
          <w:rFonts w:ascii="Times New Roman" w:hAnsi="Times New Roman" w:cs="Times New Roman"/>
        </w:rPr>
        <w:t xml:space="preserve">epresentation of People </w:t>
      </w:r>
      <w:r w:rsidR="00C81C87">
        <w:rPr>
          <w:rFonts w:ascii="Times New Roman" w:hAnsi="Times New Roman" w:cs="Times New Roman"/>
        </w:rPr>
        <w:t>A</w:t>
      </w:r>
      <w:r w:rsidR="00131649" w:rsidRPr="00131649">
        <w:rPr>
          <w:rFonts w:ascii="Times New Roman" w:hAnsi="Times New Roman" w:cs="Times New Roman"/>
        </w:rPr>
        <w:t>ct, 1951</w:t>
      </w:r>
      <w:r w:rsidR="00C81C87">
        <w:rPr>
          <w:rFonts w:ascii="Times New Roman" w:hAnsi="Times New Roman" w:cs="Times New Roman"/>
        </w:rPr>
        <w:t xml:space="preserve"> and the requirement of</w:t>
      </w:r>
      <w:r w:rsidR="00131649" w:rsidRPr="00131649">
        <w:rPr>
          <w:rFonts w:ascii="Times New Roman" w:hAnsi="Times New Roman" w:cs="Times New Roman"/>
        </w:rPr>
        <w:t xml:space="preserve"> </w:t>
      </w:r>
      <w:r w:rsidR="00050BA0">
        <w:rPr>
          <w:rFonts w:ascii="Times New Roman" w:hAnsi="Times New Roman" w:cs="Times New Roman"/>
        </w:rPr>
        <w:t>Article</w:t>
      </w:r>
      <w:r w:rsidR="00131649" w:rsidRPr="00131649">
        <w:rPr>
          <w:rFonts w:ascii="Times New Roman" w:hAnsi="Times New Roman" w:cs="Times New Roman"/>
        </w:rPr>
        <w:t xml:space="preserve"> 188 of the Constitution </w:t>
      </w:r>
      <w:r w:rsidR="00C81C87">
        <w:rPr>
          <w:rFonts w:ascii="Times New Roman" w:hAnsi="Times New Roman" w:cs="Times New Roman"/>
        </w:rPr>
        <w:t>suggests</w:t>
      </w:r>
      <w:r w:rsidR="00131649" w:rsidRPr="00131649">
        <w:rPr>
          <w:rFonts w:ascii="Times New Roman" w:hAnsi="Times New Roman" w:cs="Times New Roman"/>
        </w:rPr>
        <w:t xml:space="preserve"> that </w:t>
      </w:r>
      <w:r w:rsidR="00C81C87">
        <w:rPr>
          <w:rFonts w:ascii="Times New Roman" w:hAnsi="Times New Roman" w:cs="Times New Roman"/>
        </w:rPr>
        <w:t>the A</w:t>
      </w:r>
      <w:r w:rsidR="00131649" w:rsidRPr="00131649">
        <w:rPr>
          <w:rFonts w:ascii="Times New Roman" w:hAnsi="Times New Roman" w:cs="Times New Roman"/>
        </w:rPr>
        <w:t xml:space="preserve">ssembly comes into existence even before its first </w:t>
      </w:r>
      <w:r w:rsidR="00C81C87">
        <w:rPr>
          <w:rFonts w:ascii="Times New Roman" w:hAnsi="Times New Roman" w:cs="Times New Roman"/>
        </w:rPr>
        <w:t>sitting</w:t>
      </w:r>
      <w:r w:rsidR="00131649" w:rsidRPr="00131649">
        <w:rPr>
          <w:rFonts w:ascii="Times New Roman" w:hAnsi="Times New Roman" w:cs="Times New Roman"/>
        </w:rPr>
        <w:t xml:space="preserve"> commences</w:t>
      </w:r>
      <w:r w:rsidR="00C81C87">
        <w:rPr>
          <w:rFonts w:ascii="Times New Roman" w:hAnsi="Times New Roman" w:cs="Times New Roman"/>
        </w:rPr>
        <w:t>.</w:t>
      </w:r>
    </w:p>
    <w:p w:rsidR="009C70D2" w:rsidRPr="00131649" w:rsidRDefault="00131649" w:rsidP="008573CF">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Normally, the government is formed by the party commanding the required majority in </w:t>
      </w:r>
      <w:r w:rsidR="00C81C87">
        <w:rPr>
          <w:rFonts w:ascii="Times New Roman" w:hAnsi="Times New Roman" w:cs="Times New Roman"/>
        </w:rPr>
        <w:t>the S</w:t>
      </w:r>
      <w:r w:rsidRPr="00131649">
        <w:rPr>
          <w:rFonts w:ascii="Times New Roman" w:hAnsi="Times New Roman" w:cs="Times New Roman"/>
        </w:rPr>
        <w:t>tate. However, the issue has bec</w:t>
      </w:r>
      <w:r w:rsidR="00C81C87">
        <w:rPr>
          <w:rFonts w:ascii="Times New Roman" w:hAnsi="Times New Roman" w:cs="Times New Roman"/>
        </w:rPr>
        <w:t>o</w:t>
      </w:r>
      <w:r w:rsidRPr="00131649">
        <w:rPr>
          <w:rFonts w:ascii="Times New Roman" w:hAnsi="Times New Roman" w:cs="Times New Roman"/>
        </w:rPr>
        <w:t xml:space="preserve">me more complex with a number of political parties in the fray. If a political party with the support of other political </w:t>
      </w:r>
      <w:r w:rsidRPr="00131649">
        <w:rPr>
          <w:rFonts w:ascii="Times New Roman" w:hAnsi="Times New Roman" w:cs="Times New Roman"/>
        </w:rPr>
        <w:lastRenderedPageBreak/>
        <w:t xml:space="preserve">parties or other MLAs stake claim to form a </w:t>
      </w:r>
      <w:r w:rsidR="00C81C87">
        <w:rPr>
          <w:rFonts w:ascii="Times New Roman" w:hAnsi="Times New Roman" w:cs="Times New Roman"/>
        </w:rPr>
        <w:t>G</w:t>
      </w:r>
      <w:r w:rsidRPr="00131649">
        <w:rPr>
          <w:rFonts w:ascii="Times New Roman" w:hAnsi="Times New Roman" w:cs="Times New Roman"/>
        </w:rPr>
        <w:t xml:space="preserve">overnment and satisfies the </w:t>
      </w:r>
      <w:r w:rsidR="00C81C87">
        <w:rPr>
          <w:rFonts w:ascii="Times New Roman" w:hAnsi="Times New Roman" w:cs="Times New Roman"/>
        </w:rPr>
        <w:t>G</w:t>
      </w:r>
      <w:r w:rsidRPr="00131649">
        <w:rPr>
          <w:rFonts w:ascii="Times New Roman" w:hAnsi="Times New Roman" w:cs="Times New Roman"/>
        </w:rPr>
        <w:t xml:space="preserve">overnor about its majority to form a stable </w:t>
      </w:r>
      <w:r w:rsidR="00C81C87">
        <w:rPr>
          <w:rFonts w:ascii="Times New Roman" w:hAnsi="Times New Roman" w:cs="Times New Roman"/>
        </w:rPr>
        <w:t>G</w:t>
      </w:r>
      <w:r w:rsidRPr="00131649">
        <w:rPr>
          <w:rFonts w:ascii="Times New Roman" w:hAnsi="Times New Roman" w:cs="Times New Roman"/>
        </w:rPr>
        <w:t xml:space="preserve">overnment, the </w:t>
      </w:r>
      <w:r w:rsidR="00C81C87">
        <w:rPr>
          <w:rFonts w:ascii="Times New Roman" w:hAnsi="Times New Roman" w:cs="Times New Roman"/>
        </w:rPr>
        <w:t>G</w:t>
      </w:r>
      <w:r w:rsidRPr="00131649">
        <w:rPr>
          <w:rFonts w:ascii="Times New Roman" w:hAnsi="Times New Roman" w:cs="Times New Roman"/>
        </w:rPr>
        <w:t xml:space="preserve">overnor cannot refuse formation of the </w:t>
      </w:r>
      <w:r w:rsidR="00C81C87">
        <w:rPr>
          <w:rFonts w:ascii="Times New Roman" w:hAnsi="Times New Roman" w:cs="Times New Roman"/>
        </w:rPr>
        <w:t>G</w:t>
      </w:r>
      <w:r w:rsidRPr="00131649">
        <w:rPr>
          <w:rFonts w:ascii="Times New Roman" w:hAnsi="Times New Roman" w:cs="Times New Roman"/>
        </w:rPr>
        <w:t>overnment and override the majority claim because of his subjective assessment that the majority was cobble together by illegal and unethical means.</w:t>
      </w:r>
    </w:p>
    <w:p w:rsidR="009C70D2" w:rsidRPr="00131649" w:rsidRDefault="00131649" w:rsidP="008573CF">
      <w:pPr>
        <w:pStyle w:val="Body"/>
        <w:spacing w:before="120" w:after="120" w:line="276" w:lineRule="auto"/>
        <w:jc w:val="both"/>
        <w:rPr>
          <w:rFonts w:ascii="Times New Roman" w:hAnsi="Times New Roman" w:cs="Times New Roman"/>
        </w:rPr>
      </w:pPr>
      <w:r w:rsidRPr="00131649">
        <w:rPr>
          <w:rFonts w:ascii="Times New Roman" w:hAnsi="Times New Roman" w:cs="Times New Roman"/>
        </w:rPr>
        <w:t>The Governor summons house to meet at such times and places as he thinks fit. It is now a well-settled convention that the Governor summons the house not of his own accord but only with advised to do so by Council of ministers.</w:t>
      </w:r>
    </w:p>
    <w:p w:rsidR="009C70D2" w:rsidRPr="00131649" w:rsidRDefault="00131649" w:rsidP="008573CF">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It is the </w:t>
      </w:r>
      <w:r w:rsidR="00C81C87">
        <w:rPr>
          <w:rFonts w:ascii="Times New Roman" w:hAnsi="Times New Roman" w:cs="Times New Roman"/>
        </w:rPr>
        <w:t>C</w:t>
      </w:r>
      <w:r w:rsidRPr="00131649">
        <w:rPr>
          <w:rFonts w:ascii="Times New Roman" w:hAnsi="Times New Roman" w:cs="Times New Roman"/>
        </w:rPr>
        <w:t xml:space="preserve">ouncil of </w:t>
      </w:r>
      <w:r w:rsidR="00C81C87">
        <w:rPr>
          <w:rFonts w:ascii="Times New Roman" w:hAnsi="Times New Roman" w:cs="Times New Roman"/>
        </w:rPr>
        <w:t>M</w:t>
      </w:r>
      <w:r w:rsidRPr="00131649">
        <w:rPr>
          <w:rFonts w:ascii="Times New Roman" w:hAnsi="Times New Roman" w:cs="Times New Roman"/>
        </w:rPr>
        <w:t xml:space="preserve">inister which provides business for a session of the legislature, and, therefore, it follows that for the </w:t>
      </w:r>
      <w:r w:rsidR="00C81C87">
        <w:rPr>
          <w:rFonts w:ascii="Times New Roman" w:hAnsi="Times New Roman" w:cs="Times New Roman"/>
        </w:rPr>
        <w:t>G</w:t>
      </w:r>
      <w:r w:rsidRPr="00131649">
        <w:rPr>
          <w:rFonts w:ascii="Times New Roman" w:hAnsi="Times New Roman" w:cs="Times New Roman"/>
        </w:rPr>
        <w:t>overnor to act otherwise in accordance with such advice in the matter of summoning House of legislature would be without purpose.</w:t>
      </w:r>
    </w:p>
    <w:p w:rsidR="009C70D2" w:rsidRDefault="00131649" w:rsidP="008573CF">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Six months should not intervene between the last sitting in one session of the house and date for his first meeting in the next session under </w:t>
      </w:r>
      <w:r w:rsidR="00050BA0">
        <w:rPr>
          <w:rFonts w:ascii="Times New Roman" w:hAnsi="Times New Roman" w:cs="Times New Roman"/>
        </w:rPr>
        <w:t>Article</w:t>
      </w:r>
      <w:r w:rsidRPr="00131649">
        <w:rPr>
          <w:rFonts w:ascii="Times New Roman" w:hAnsi="Times New Roman" w:cs="Times New Roman"/>
        </w:rPr>
        <w:t xml:space="preserve"> 174 (1). </w:t>
      </w:r>
    </w:p>
    <w:p w:rsidR="00C81C87" w:rsidRPr="00131649" w:rsidRDefault="00C81C87" w:rsidP="008573CF">
      <w:pPr>
        <w:pStyle w:val="Body"/>
        <w:spacing w:before="120" w:after="120" w:line="276" w:lineRule="auto"/>
        <w:jc w:val="both"/>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94" w:name="_Toc75032373"/>
      <w:r w:rsidRPr="005679A9">
        <w:t>Topic</w:t>
      </w:r>
      <w:r w:rsidR="003110E6" w:rsidRPr="005679A9">
        <w:t xml:space="preserve">: </w:t>
      </w:r>
      <w:r w:rsidRPr="005679A9">
        <w:t xml:space="preserve">The Governors </w:t>
      </w:r>
      <w:r w:rsidR="00C81C87" w:rsidRPr="005679A9">
        <w:t>P</w:t>
      </w:r>
      <w:r w:rsidRPr="005679A9">
        <w:t xml:space="preserve">ower </w:t>
      </w:r>
      <w:proofErr w:type="gramStart"/>
      <w:r w:rsidR="003110E6" w:rsidRPr="005679A9">
        <w:t>Of</w:t>
      </w:r>
      <w:proofErr w:type="gramEnd"/>
      <w:r w:rsidR="003110E6" w:rsidRPr="005679A9">
        <w:t xml:space="preserve"> </w:t>
      </w:r>
      <w:r w:rsidR="00C81C87" w:rsidRPr="005679A9">
        <w:t>P</w:t>
      </w:r>
      <w:r w:rsidRPr="005679A9">
        <w:t xml:space="preserve">rorogation </w:t>
      </w:r>
      <w:r w:rsidR="003110E6" w:rsidRPr="005679A9">
        <w:t xml:space="preserve">Under </w:t>
      </w:r>
      <w:r w:rsidR="00050BA0" w:rsidRPr="005679A9">
        <w:t>Article</w:t>
      </w:r>
      <w:r w:rsidRPr="005679A9">
        <w:t xml:space="preserve"> </w:t>
      </w:r>
      <w:r w:rsidR="003110E6" w:rsidRPr="005679A9">
        <w:t>174</w:t>
      </w:r>
      <w:bookmarkEnd w:id="94"/>
    </w:p>
    <w:p w:rsidR="009C70D2" w:rsidRPr="008573CF" w:rsidRDefault="00924748" w:rsidP="008573CF">
      <w:pPr>
        <w:pStyle w:val="Body"/>
        <w:spacing w:before="120" w:after="120" w:line="276" w:lineRule="auto"/>
        <w:jc w:val="both"/>
        <w:rPr>
          <w:rFonts w:ascii="Times New Roman" w:hAnsi="Times New Roman" w:cs="Times New Roman"/>
          <w:b/>
          <w:bCs/>
        </w:rPr>
      </w:pPr>
      <w:r w:rsidRPr="008573CF">
        <w:rPr>
          <w:rFonts w:ascii="Times New Roman" w:hAnsi="Times New Roman" w:cs="Times New Roman"/>
          <w:b/>
          <w:bCs/>
        </w:rPr>
        <w:t>Name of the case:</w:t>
      </w:r>
      <w:r w:rsidR="00131649" w:rsidRPr="008573CF">
        <w:rPr>
          <w:rFonts w:ascii="Times New Roman" w:hAnsi="Times New Roman" w:cs="Times New Roman"/>
          <w:b/>
          <w:bCs/>
        </w:rPr>
        <w:t xml:space="preserve"> State of Punjab v.  Sat Pal Dang, AIR 1969 SC 903</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C81C87">
        <w:rPr>
          <w:rFonts w:ascii="Times New Roman" w:hAnsi="Times New Roman" w:cs="Times New Roman"/>
          <w:b/>
        </w:rPr>
        <w:t>:</w:t>
      </w:r>
      <w:r w:rsidR="00131649" w:rsidRPr="00131649">
        <w:rPr>
          <w:rFonts w:ascii="Times New Roman" w:hAnsi="Times New Roman" w:cs="Times New Roman"/>
        </w:rPr>
        <w:t xml:space="preserve"> Chief Justice M</w:t>
      </w:r>
      <w:r w:rsidR="00C81C87">
        <w:rPr>
          <w:rFonts w:ascii="Times New Roman" w:hAnsi="Times New Roman" w:cs="Times New Roman"/>
        </w:rPr>
        <w:t>.</w:t>
      </w:r>
      <w:r w:rsidR="00131649" w:rsidRPr="00131649">
        <w:rPr>
          <w:rFonts w:ascii="Times New Roman" w:hAnsi="Times New Roman" w:cs="Times New Roman"/>
        </w:rPr>
        <w:t xml:space="preserve"> Hidayatullah, Justice J</w:t>
      </w:r>
      <w:r w:rsidR="00C81C87">
        <w:rPr>
          <w:rFonts w:ascii="Times New Roman" w:hAnsi="Times New Roman" w:cs="Times New Roman"/>
        </w:rPr>
        <w:t>.</w:t>
      </w:r>
      <w:r w:rsidR="0029342A">
        <w:rPr>
          <w:rFonts w:ascii="Times New Roman" w:hAnsi="Times New Roman" w:cs="Times New Roman"/>
        </w:rPr>
        <w:t>C. Shah</w:t>
      </w:r>
      <w:r w:rsidR="00131649" w:rsidRPr="00131649">
        <w:rPr>
          <w:rFonts w:ascii="Times New Roman" w:hAnsi="Times New Roman" w:cs="Times New Roman"/>
        </w:rPr>
        <w:t>, Justice V Ramasamy, Justice G</w:t>
      </w:r>
      <w:r w:rsidR="0029342A">
        <w:rPr>
          <w:rFonts w:ascii="Times New Roman" w:hAnsi="Times New Roman" w:cs="Times New Roman"/>
        </w:rPr>
        <w:t>.</w:t>
      </w:r>
      <w:r w:rsidR="00131649" w:rsidRPr="00131649">
        <w:rPr>
          <w:rFonts w:ascii="Times New Roman" w:hAnsi="Times New Roman" w:cs="Times New Roman"/>
        </w:rPr>
        <w:t>K</w:t>
      </w:r>
      <w:r w:rsidR="0029342A">
        <w:rPr>
          <w:rFonts w:ascii="Times New Roman" w:hAnsi="Times New Roman" w:cs="Times New Roman"/>
        </w:rPr>
        <w:t>.</w:t>
      </w:r>
      <w:r w:rsidR="00131649" w:rsidRPr="00131649">
        <w:rPr>
          <w:rFonts w:ascii="Times New Roman" w:hAnsi="Times New Roman" w:cs="Times New Roman"/>
        </w:rPr>
        <w:t xml:space="preserve"> Mitter, </w:t>
      </w:r>
      <w:r w:rsidR="00131649" w:rsidRPr="00131649">
        <w:rPr>
          <w:rFonts w:ascii="Times New Roman" w:hAnsi="Times New Roman" w:cs="Times New Roman"/>
          <w:lang w:val="fr-FR"/>
        </w:rPr>
        <w:t>Justice A</w:t>
      </w:r>
      <w:r w:rsidR="0029342A">
        <w:rPr>
          <w:rFonts w:ascii="Times New Roman" w:hAnsi="Times New Roman" w:cs="Times New Roman"/>
          <w:lang w:val="fr-FR"/>
        </w:rPr>
        <w:t>.</w:t>
      </w:r>
      <w:r w:rsidR="00131649" w:rsidRPr="00131649">
        <w:rPr>
          <w:rFonts w:ascii="Times New Roman" w:hAnsi="Times New Roman" w:cs="Times New Roman"/>
          <w:lang w:val="fr-FR"/>
        </w:rPr>
        <w:t>N</w:t>
      </w:r>
      <w:r w:rsidR="0029342A">
        <w:rPr>
          <w:rFonts w:ascii="Times New Roman" w:hAnsi="Times New Roman" w:cs="Times New Roman"/>
          <w:lang w:val="fr-FR"/>
        </w:rPr>
        <w:t>.</w:t>
      </w:r>
      <w:r w:rsidR="00131649" w:rsidRPr="00131649">
        <w:rPr>
          <w:rFonts w:ascii="Times New Roman" w:hAnsi="Times New Roman" w:cs="Times New Roman"/>
          <w:lang w:val="fr-FR"/>
        </w:rPr>
        <w:t xml:space="preserve"> Grover</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29342A">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On the eve of the adoption of the State budget and passing of the A</w:t>
      </w:r>
      <w:r w:rsidRPr="00131649">
        <w:rPr>
          <w:rFonts w:ascii="Times New Roman" w:hAnsi="Times New Roman" w:cs="Times New Roman"/>
          <w:lang w:val="fr-FR"/>
        </w:rPr>
        <w:t xml:space="preserve">ppropriation </w:t>
      </w:r>
      <w:r w:rsidRPr="00131649">
        <w:rPr>
          <w:rFonts w:ascii="Times New Roman" w:hAnsi="Times New Roman" w:cs="Times New Roman"/>
        </w:rPr>
        <w:t xml:space="preserve">Bill, the Speaker adjourned the House for two months on the plea that there was disorder in the House. It was however suspected that the Speaker had done this to thwart a move to pass a vote of no </w:t>
      </w:r>
      <w:r w:rsidRPr="00131649">
        <w:rPr>
          <w:rFonts w:ascii="Times New Roman" w:hAnsi="Times New Roman" w:cs="Times New Roman"/>
        </w:rPr>
        <w:lastRenderedPageBreak/>
        <w:t xml:space="preserve">confidence against him. The adjournment led to a crisis because in the absence of the appropriation being made by the legislature, the </w:t>
      </w:r>
      <w:r w:rsidR="00874609">
        <w:rPr>
          <w:rFonts w:ascii="Times New Roman" w:hAnsi="Times New Roman" w:cs="Times New Roman"/>
        </w:rPr>
        <w:t>State Government</w:t>
      </w:r>
      <w:r w:rsidRPr="00131649">
        <w:rPr>
          <w:rFonts w:ascii="Times New Roman" w:hAnsi="Times New Roman" w:cs="Times New Roman"/>
        </w:rPr>
        <w:t xml:space="preserve"> could not withdraw any money from the Consolidated Fund of State, and there was thus a danger of the government machinery coming to a standstill. To set matter right, the Governor had to intervene. He prorogued the house and </w:t>
      </w:r>
      <w:proofErr w:type="gramStart"/>
      <w:r w:rsidRPr="00131649">
        <w:rPr>
          <w:rFonts w:ascii="Times New Roman" w:hAnsi="Times New Roman" w:cs="Times New Roman"/>
        </w:rPr>
        <w:t>summon</w:t>
      </w:r>
      <w:proofErr w:type="gramEnd"/>
      <w:r w:rsidRPr="00131649">
        <w:rPr>
          <w:rFonts w:ascii="Times New Roman" w:hAnsi="Times New Roman" w:cs="Times New Roman"/>
        </w:rPr>
        <w:t xml:space="preserve"> it to meet a week later. </w:t>
      </w:r>
    </w:p>
    <w:p w:rsidR="009C70D2" w:rsidRPr="00131649" w:rsidRDefault="00131649" w:rsidP="00131649">
      <w:pPr>
        <w:pStyle w:val="Body"/>
        <w:spacing w:before="120" w:after="120" w:line="276" w:lineRule="auto"/>
        <w:rPr>
          <w:rFonts w:ascii="Times New Roman" w:hAnsi="Times New Roman" w:cs="Times New Roman"/>
        </w:rPr>
      </w:pPr>
      <w:r w:rsidRPr="00131649">
        <w:rPr>
          <w:rFonts w:ascii="Times New Roman" w:hAnsi="Times New Roman" w:cs="Times New Roman"/>
        </w:rPr>
        <w:t>The action of the Governor in proroguing and summoning the house was challenged in the Supreme Court.</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pointed out that </w:t>
      </w:r>
      <w:r w:rsidR="00131649" w:rsidRPr="00131649">
        <w:rPr>
          <w:rFonts w:ascii="Times New Roman" w:hAnsi="Times New Roman" w:cs="Times New Roman"/>
          <w:rtl/>
          <w:lang w:val="ar-SA" w:bidi="ar-SA"/>
        </w:rPr>
        <w:t>“</w:t>
      </w:r>
      <w:r w:rsidR="00050BA0">
        <w:rPr>
          <w:rFonts w:ascii="Times New Roman" w:hAnsi="Times New Roman" w:cs="Times New Roman"/>
        </w:rPr>
        <w:t>Article</w:t>
      </w:r>
      <w:r w:rsidR="00131649" w:rsidRPr="00131649">
        <w:rPr>
          <w:rFonts w:ascii="Times New Roman" w:hAnsi="Times New Roman" w:cs="Times New Roman"/>
        </w:rPr>
        <w:t xml:space="preserve"> 174(2) (a) which enables the governor to prorogue the Legislature does not indicate any restriction on this </w:t>
      </w:r>
      <w:r w:rsidR="00720FF6">
        <w:rPr>
          <w:rFonts w:ascii="Times New Roman" w:hAnsi="Times New Roman" w:cs="Times New Roman"/>
        </w:rPr>
        <w:t>power”.</w:t>
      </w:r>
      <w:r w:rsidR="00131649" w:rsidRPr="00131649">
        <w:rPr>
          <w:rFonts w:ascii="Times New Roman" w:hAnsi="Times New Roman" w:cs="Times New Roman"/>
        </w:rPr>
        <w:t xml:space="preserve"> The power is </w:t>
      </w:r>
      <w:r w:rsidR="00131649" w:rsidRPr="00131649">
        <w:rPr>
          <w:rFonts w:ascii="Times New Roman" w:hAnsi="Times New Roman" w:cs="Times New Roman"/>
          <w:rtl/>
          <w:lang w:val="ar-SA" w:bidi="ar-SA"/>
        </w:rPr>
        <w:t>“</w:t>
      </w:r>
      <w:r w:rsidR="0029342A" w:rsidRPr="00131649">
        <w:rPr>
          <w:rFonts w:ascii="Times New Roman" w:hAnsi="Times New Roman" w:cs="Times New Roman"/>
        </w:rPr>
        <w:t>untrammeled</w:t>
      </w:r>
      <w:r w:rsidR="00131649" w:rsidRPr="00131649">
        <w:rPr>
          <w:rFonts w:ascii="Times New Roman" w:hAnsi="Times New Roman" w:cs="Times New Roman"/>
        </w:rPr>
        <w:t xml:space="preserve">” by the Constitution, and that the </w:t>
      </w:r>
      <w:r w:rsidR="0029342A">
        <w:rPr>
          <w:rFonts w:ascii="Times New Roman" w:hAnsi="Times New Roman" w:cs="Times New Roman"/>
        </w:rPr>
        <w:t>G</w:t>
      </w:r>
      <w:r w:rsidR="00131649" w:rsidRPr="00131649">
        <w:rPr>
          <w:rFonts w:ascii="Times New Roman" w:hAnsi="Times New Roman" w:cs="Times New Roman"/>
        </w:rPr>
        <w:t xml:space="preserve">overnor had exercised his power to get rid of the speakers and adjournment order and to put back the constitutional machinery of the State into life. Governor’s action was perfectly understandable as an emergency had arisen. There was no abuse of power by him and no </w:t>
      </w:r>
      <w:r w:rsidR="0029342A" w:rsidRPr="0029342A">
        <w:rPr>
          <w:rFonts w:ascii="Times New Roman" w:hAnsi="Times New Roman" w:cs="Times New Roman"/>
          <w:i/>
          <w:iCs/>
        </w:rPr>
        <w:t>m</w:t>
      </w:r>
      <w:r w:rsidR="00131649" w:rsidRPr="0029342A">
        <w:rPr>
          <w:rFonts w:ascii="Times New Roman" w:hAnsi="Times New Roman" w:cs="Times New Roman"/>
          <w:i/>
          <w:iCs/>
        </w:rPr>
        <w:t>ala fide</w:t>
      </w:r>
      <w:r w:rsidR="00131649" w:rsidRPr="00131649">
        <w:rPr>
          <w:rFonts w:ascii="Times New Roman" w:hAnsi="Times New Roman" w:cs="Times New Roman"/>
        </w:rPr>
        <w:t xml:space="preserve"> </w:t>
      </w:r>
      <w:r w:rsidR="0029342A">
        <w:rPr>
          <w:rFonts w:ascii="Times New Roman" w:hAnsi="Times New Roman" w:cs="Times New Roman"/>
        </w:rPr>
        <w:t xml:space="preserve">(abuse of power) </w:t>
      </w:r>
      <w:r w:rsidR="00131649" w:rsidRPr="00131649">
        <w:rPr>
          <w:rFonts w:ascii="Times New Roman" w:hAnsi="Times New Roman" w:cs="Times New Roman"/>
        </w:rPr>
        <w:t>on his part.</w:t>
      </w:r>
    </w:p>
    <w:p w:rsidR="009C70D2" w:rsidRPr="00131649" w:rsidRDefault="00131649" w:rsidP="008573CF">
      <w:pPr>
        <w:pStyle w:val="Body"/>
        <w:spacing w:before="120" w:after="120" w:line="276" w:lineRule="auto"/>
        <w:jc w:val="both"/>
        <w:rPr>
          <w:rFonts w:ascii="Times New Roman" w:hAnsi="Times New Roman" w:cs="Times New Roman"/>
        </w:rPr>
      </w:pPr>
      <w:r w:rsidRPr="00131649">
        <w:rPr>
          <w:rFonts w:ascii="Times New Roman" w:hAnsi="Times New Roman" w:cs="Times New Roman"/>
        </w:rPr>
        <w:t>Implicit, however, in this remark of the Court is the suggestion that the Governor does not enjoy an absolute discretion to prorogue the house and there may be circumstances when prorogation may be questioned on the ground that of want of good faith and abuse by him of his constitutional powers.</w:t>
      </w:r>
    </w:p>
    <w:p w:rsidR="008573CF" w:rsidRPr="00131649" w:rsidRDefault="0029342A" w:rsidP="00131649">
      <w:pPr>
        <w:pStyle w:val="Body"/>
        <w:pBdr>
          <w:top w:val="none" w:sz="0" w:space="0" w:color="auto"/>
        </w:pBdr>
        <w:spacing w:before="120" w:after="120" w:line="276" w:lineRule="auto"/>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95" w:name="_Toc75032374"/>
      <w:r w:rsidRPr="005679A9">
        <w:t>Topic</w:t>
      </w:r>
      <w:r w:rsidR="003110E6" w:rsidRPr="005679A9">
        <w:t xml:space="preserve">: </w:t>
      </w:r>
      <w:r w:rsidRPr="005679A9">
        <w:t xml:space="preserve">Internal </w:t>
      </w:r>
      <w:r w:rsidR="0029342A" w:rsidRPr="005679A9">
        <w:t>A</w:t>
      </w:r>
      <w:r w:rsidRPr="005679A9">
        <w:t xml:space="preserve">utonomy </w:t>
      </w:r>
      <w:proofErr w:type="gramStart"/>
      <w:r w:rsidR="003110E6" w:rsidRPr="005679A9">
        <w:t>To</w:t>
      </w:r>
      <w:proofErr w:type="gramEnd"/>
      <w:r w:rsidR="003110E6" w:rsidRPr="005679A9">
        <w:t xml:space="preserve"> The </w:t>
      </w:r>
      <w:r w:rsidRPr="005679A9">
        <w:t xml:space="preserve">State Legislature </w:t>
      </w:r>
      <w:r w:rsidR="003110E6" w:rsidRPr="005679A9">
        <w:t xml:space="preserve">Under </w:t>
      </w:r>
      <w:r w:rsidR="00050BA0" w:rsidRPr="005679A9">
        <w:t>Article</w:t>
      </w:r>
      <w:r w:rsidRPr="005679A9">
        <w:t xml:space="preserve"> </w:t>
      </w:r>
      <w:r w:rsidR="003110E6" w:rsidRPr="005679A9">
        <w:t>212</w:t>
      </w:r>
      <w:bookmarkEnd w:id="95"/>
    </w:p>
    <w:p w:rsidR="009C70D2" w:rsidRPr="008573CF" w:rsidRDefault="00924748" w:rsidP="008573CF">
      <w:pPr>
        <w:pStyle w:val="Body"/>
        <w:spacing w:before="120" w:after="120" w:line="276" w:lineRule="auto"/>
        <w:jc w:val="both"/>
        <w:rPr>
          <w:rFonts w:ascii="Times New Roman" w:hAnsi="Times New Roman" w:cs="Times New Roman"/>
          <w:b/>
          <w:bCs/>
        </w:rPr>
      </w:pPr>
      <w:r w:rsidRPr="008573CF">
        <w:rPr>
          <w:rFonts w:ascii="Times New Roman" w:hAnsi="Times New Roman" w:cs="Times New Roman"/>
          <w:b/>
          <w:bCs/>
        </w:rPr>
        <w:t xml:space="preserve">Name of the </w:t>
      </w:r>
      <w:r w:rsidR="0029342A">
        <w:rPr>
          <w:rFonts w:ascii="Times New Roman" w:hAnsi="Times New Roman" w:cs="Times New Roman"/>
          <w:b/>
          <w:bCs/>
        </w:rPr>
        <w:t>C</w:t>
      </w:r>
      <w:r w:rsidRPr="008573CF">
        <w:rPr>
          <w:rFonts w:ascii="Times New Roman" w:hAnsi="Times New Roman" w:cs="Times New Roman"/>
          <w:b/>
          <w:bCs/>
        </w:rPr>
        <w:t>ase:</w:t>
      </w:r>
      <w:r w:rsidR="00131649" w:rsidRPr="008573CF">
        <w:rPr>
          <w:rFonts w:ascii="Times New Roman" w:hAnsi="Times New Roman" w:cs="Times New Roman"/>
          <w:b/>
          <w:bCs/>
        </w:rPr>
        <w:t xml:space="preserve"> </w:t>
      </w:r>
      <w:r w:rsidR="00131649" w:rsidRPr="008573CF">
        <w:rPr>
          <w:rFonts w:ascii="Times New Roman" w:hAnsi="Times New Roman" w:cs="Times New Roman"/>
          <w:b/>
          <w:bCs/>
          <w:lang w:val="it-IT"/>
        </w:rPr>
        <w:t xml:space="preserve">Mangalore Ganesh </w:t>
      </w:r>
      <w:r w:rsidR="00131649" w:rsidRPr="008573CF">
        <w:rPr>
          <w:rFonts w:ascii="Times New Roman" w:hAnsi="Times New Roman" w:cs="Times New Roman"/>
          <w:b/>
          <w:bCs/>
        </w:rPr>
        <w:t>Beedi Works v. State of Mysore, AIR 1963 SC 589</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lastRenderedPageBreak/>
        <w:t>Bench</w:t>
      </w:r>
      <w:r w:rsidR="0029342A">
        <w:rPr>
          <w:rFonts w:ascii="Times New Roman" w:hAnsi="Times New Roman" w:cs="Times New Roman"/>
          <w:b/>
        </w:rPr>
        <w:t>:</w:t>
      </w:r>
      <w:r w:rsidR="00131649" w:rsidRPr="00131649">
        <w:rPr>
          <w:rFonts w:ascii="Times New Roman" w:hAnsi="Times New Roman" w:cs="Times New Roman"/>
        </w:rPr>
        <w:t xml:space="preserve"> Justice J</w:t>
      </w:r>
      <w:r w:rsidR="0029342A">
        <w:rPr>
          <w:rFonts w:ascii="Times New Roman" w:hAnsi="Times New Roman" w:cs="Times New Roman"/>
        </w:rPr>
        <w:t>.</w:t>
      </w:r>
      <w:r w:rsidR="00131649" w:rsidRPr="00131649">
        <w:rPr>
          <w:rFonts w:ascii="Times New Roman" w:hAnsi="Times New Roman" w:cs="Times New Roman"/>
        </w:rPr>
        <w:t>L</w:t>
      </w:r>
      <w:r w:rsidR="0029342A">
        <w:rPr>
          <w:rFonts w:ascii="Times New Roman" w:hAnsi="Times New Roman" w:cs="Times New Roman"/>
        </w:rPr>
        <w:t>.</w:t>
      </w:r>
      <w:r w:rsidR="00131649" w:rsidRPr="00131649">
        <w:rPr>
          <w:rFonts w:ascii="Times New Roman" w:hAnsi="Times New Roman" w:cs="Times New Roman"/>
        </w:rPr>
        <w:t xml:space="preserve"> Kapur, Justice S</w:t>
      </w:r>
      <w:r w:rsidR="0029342A">
        <w:rPr>
          <w:rFonts w:ascii="Times New Roman" w:hAnsi="Times New Roman" w:cs="Times New Roman"/>
        </w:rPr>
        <w:t>.</w:t>
      </w:r>
      <w:r w:rsidR="00131649" w:rsidRPr="00131649">
        <w:rPr>
          <w:rFonts w:ascii="Times New Roman" w:hAnsi="Times New Roman" w:cs="Times New Roman"/>
        </w:rPr>
        <w:t>K</w:t>
      </w:r>
      <w:r w:rsidR="0029342A">
        <w:rPr>
          <w:rFonts w:ascii="Times New Roman" w:hAnsi="Times New Roman" w:cs="Times New Roman"/>
        </w:rPr>
        <w:t>.</w:t>
      </w:r>
      <w:r w:rsidR="00131649" w:rsidRPr="00131649">
        <w:rPr>
          <w:rFonts w:ascii="Times New Roman" w:hAnsi="Times New Roman" w:cs="Times New Roman"/>
        </w:rPr>
        <w:t xml:space="preserve"> Das, Justice A</w:t>
      </w:r>
      <w:r w:rsidR="0029342A">
        <w:rPr>
          <w:rFonts w:ascii="Times New Roman" w:hAnsi="Times New Roman" w:cs="Times New Roman"/>
        </w:rPr>
        <w:t>.</w:t>
      </w:r>
      <w:r w:rsidR="00131649" w:rsidRPr="00131649">
        <w:rPr>
          <w:rFonts w:ascii="Times New Roman" w:hAnsi="Times New Roman" w:cs="Times New Roman"/>
        </w:rPr>
        <w:t>K</w:t>
      </w:r>
      <w:r w:rsidR="0029342A">
        <w:rPr>
          <w:rFonts w:ascii="Times New Roman" w:hAnsi="Times New Roman" w:cs="Times New Roman"/>
        </w:rPr>
        <w:t>.</w:t>
      </w:r>
      <w:r w:rsidR="00131649" w:rsidRPr="00131649">
        <w:rPr>
          <w:rFonts w:ascii="Times New Roman" w:hAnsi="Times New Roman" w:cs="Times New Roman"/>
        </w:rPr>
        <w:t xml:space="preserve"> Sarkar, Justice M</w:t>
      </w:r>
      <w:r w:rsidR="0029342A">
        <w:rPr>
          <w:rFonts w:ascii="Times New Roman" w:hAnsi="Times New Roman" w:cs="Times New Roman"/>
        </w:rPr>
        <w:t>.</w:t>
      </w:r>
      <w:r w:rsidR="00131649" w:rsidRPr="00131649">
        <w:rPr>
          <w:rFonts w:ascii="Times New Roman" w:hAnsi="Times New Roman" w:cs="Times New Roman"/>
        </w:rPr>
        <w:t xml:space="preserve"> Hidayatullah, Justice Raghubar Dayal</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29342A">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The Constitution validity of Indian Coinage (A</w:t>
      </w:r>
      <w:r w:rsidRPr="00131649">
        <w:rPr>
          <w:rFonts w:ascii="Times New Roman" w:hAnsi="Times New Roman" w:cs="Times New Roman"/>
          <w:lang w:val="fr-FR"/>
        </w:rPr>
        <w:t xml:space="preserve">mendment </w:t>
      </w:r>
      <w:r w:rsidRPr="00131649">
        <w:rPr>
          <w:rFonts w:ascii="Times New Roman" w:hAnsi="Times New Roman" w:cs="Times New Roman"/>
        </w:rPr>
        <w:t>Act), 1955 was challenged.</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held that the validity of a taxing measure cannot be challenged on the ground that it offends </w:t>
      </w:r>
      <w:r w:rsidR="00050BA0">
        <w:rPr>
          <w:rFonts w:ascii="Times New Roman" w:hAnsi="Times New Roman" w:cs="Times New Roman"/>
        </w:rPr>
        <w:t>Article</w:t>
      </w:r>
      <w:r w:rsidR="00131649" w:rsidRPr="00131649">
        <w:rPr>
          <w:rFonts w:ascii="Times New Roman" w:hAnsi="Times New Roman" w:cs="Times New Roman"/>
        </w:rPr>
        <w:t xml:space="preserve"> 197 to 199. And, the procedure laid down in </w:t>
      </w:r>
      <w:r w:rsidR="00050BA0">
        <w:rPr>
          <w:rFonts w:ascii="Times New Roman" w:hAnsi="Times New Roman" w:cs="Times New Roman"/>
        </w:rPr>
        <w:t>Article</w:t>
      </w:r>
      <w:r w:rsidR="00131649" w:rsidRPr="00131649">
        <w:rPr>
          <w:rFonts w:ascii="Times New Roman" w:hAnsi="Times New Roman" w:cs="Times New Roman"/>
        </w:rPr>
        <w:t xml:space="preserve"> 202 of the Constitution as </w:t>
      </w:r>
      <w:r w:rsidR="00050BA0">
        <w:rPr>
          <w:rFonts w:ascii="Times New Roman" w:hAnsi="Times New Roman" w:cs="Times New Roman"/>
        </w:rPr>
        <w:t>Article</w:t>
      </w:r>
      <w:r w:rsidR="00131649" w:rsidRPr="00131649">
        <w:rPr>
          <w:rFonts w:ascii="Times New Roman" w:hAnsi="Times New Roman" w:cs="Times New Roman"/>
        </w:rPr>
        <w:t xml:space="preserve"> 212 prohibits the validity of any proceeding in the state legislature called in question on the ground of any alleged irregularity of procedure.</w:t>
      </w:r>
    </w:p>
    <w:p w:rsidR="009C70D2" w:rsidRPr="00131649" w:rsidRDefault="00131649" w:rsidP="008573CF">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No officer or member of the State Legislature in whom the powers are vested by or under the Constitution for regulating procedure, or the conduct of the business, or for maintaining order in the legislature, is to be subject to the jurisdiction of any court in respect of the excise by him of the power under </w:t>
      </w:r>
      <w:r w:rsidR="00050BA0">
        <w:rPr>
          <w:rFonts w:ascii="Times New Roman" w:hAnsi="Times New Roman" w:cs="Times New Roman"/>
        </w:rPr>
        <w:t>Article</w:t>
      </w:r>
      <w:r w:rsidRPr="00131649">
        <w:rPr>
          <w:rFonts w:ascii="Times New Roman" w:hAnsi="Times New Roman" w:cs="Times New Roman"/>
        </w:rPr>
        <w:t xml:space="preserve"> 212.</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9C70D2" w:rsidRPr="0029342A" w:rsidRDefault="00131649" w:rsidP="005679A9">
      <w:pPr>
        <w:pStyle w:val="Heading2"/>
      </w:pPr>
      <w:bookmarkStart w:id="96" w:name="_Toc75032375"/>
      <w:r w:rsidRPr="0029342A">
        <w:t xml:space="preserve">State Judiciary </w:t>
      </w:r>
      <w:r w:rsidR="003110E6" w:rsidRPr="0029342A">
        <w:br/>
      </w:r>
      <w:r w:rsidR="00050BA0" w:rsidRPr="0029342A">
        <w:t>Article</w:t>
      </w:r>
      <w:r w:rsidRPr="0029342A">
        <w:t xml:space="preserve"> </w:t>
      </w:r>
      <w:r w:rsidR="003110E6" w:rsidRPr="0029342A">
        <w:t>214 To 231</w:t>
      </w:r>
      <w:bookmarkEnd w:id="96"/>
    </w:p>
    <w:p w:rsidR="009C70D2" w:rsidRPr="005679A9" w:rsidRDefault="00131649" w:rsidP="005679A9">
      <w:pPr>
        <w:pStyle w:val="Heading2"/>
      </w:pPr>
      <w:bookmarkStart w:id="97" w:name="_Toc75032376"/>
      <w:r w:rsidRPr="005679A9">
        <w:t>Topic</w:t>
      </w:r>
      <w:r w:rsidR="003110E6" w:rsidRPr="005679A9">
        <w:t xml:space="preserve">: </w:t>
      </w:r>
      <w:r w:rsidRPr="005679A9">
        <w:t xml:space="preserve">Qualifications </w:t>
      </w:r>
      <w:proofErr w:type="gramStart"/>
      <w:r w:rsidR="003110E6" w:rsidRPr="005679A9">
        <w:t>For</w:t>
      </w:r>
      <w:proofErr w:type="gramEnd"/>
      <w:r w:rsidR="003110E6" w:rsidRPr="005679A9">
        <w:t xml:space="preserve"> A </w:t>
      </w:r>
      <w:r w:rsidRPr="005679A9">
        <w:t xml:space="preserve">High Court </w:t>
      </w:r>
      <w:r w:rsidR="0029342A" w:rsidRPr="005679A9">
        <w:t>J</w:t>
      </w:r>
      <w:r w:rsidRPr="005679A9">
        <w:t xml:space="preserve">udge </w:t>
      </w:r>
      <w:r w:rsidR="003110E6" w:rsidRPr="005679A9">
        <w:t xml:space="preserve">Under </w:t>
      </w:r>
      <w:r w:rsidR="00050BA0" w:rsidRPr="005679A9">
        <w:t>Article</w:t>
      </w:r>
      <w:r w:rsidRPr="005679A9">
        <w:t xml:space="preserve"> </w:t>
      </w:r>
      <w:r w:rsidR="003110E6" w:rsidRPr="005679A9">
        <w:t>217</w:t>
      </w:r>
      <w:bookmarkEnd w:id="97"/>
    </w:p>
    <w:p w:rsidR="009C70D2" w:rsidRPr="008573CF" w:rsidRDefault="00924748" w:rsidP="008573CF">
      <w:pPr>
        <w:pStyle w:val="Body"/>
        <w:spacing w:before="120" w:after="120" w:line="276" w:lineRule="auto"/>
        <w:jc w:val="both"/>
        <w:rPr>
          <w:rFonts w:ascii="Times New Roman" w:hAnsi="Times New Roman" w:cs="Times New Roman"/>
          <w:b/>
          <w:bCs/>
        </w:rPr>
      </w:pPr>
      <w:r w:rsidRPr="008573CF">
        <w:rPr>
          <w:rFonts w:ascii="Times New Roman" w:hAnsi="Times New Roman" w:cs="Times New Roman"/>
          <w:b/>
          <w:bCs/>
        </w:rPr>
        <w:t xml:space="preserve">Name of the </w:t>
      </w:r>
      <w:r w:rsidR="0029342A">
        <w:rPr>
          <w:rFonts w:ascii="Times New Roman" w:hAnsi="Times New Roman" w:cs="Times New Roman"/>
          <w:b/>
          <w:bCs/>
        </w:rPr>
        <w:t>C</w:t>
      </w:r>
      <w:r w:rsidRPr="008573CF">
        <w:rPr>
          <w:rFonts w:ascii="Times New Roman" w:hAnsi="Times New Roman" w:cs="Times New Roman"/>
          <w:b/>
          <w:bCs/>
        </w:rPr>
        <w:t>ase:</w:t>
      </w:r>
      <w:r w:rsidR="00131649" w:rsidRPr="008573CF">
        <w:rPr>
          <w:rFonts w:ascii="Times New Roman" w:hAnsi="Times New Roman" w:cs="Times New Roman"/>
          <w:b/>
          <w:bCs/>
        </w:rPr>
        <w:t xml:space="preserve"> Kumar Padma Prasad v. UOI, AIR 1992 SC 1213</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1150D2">
        <w:rPr>
          <w:rFonts w:ascii="Times New Roman" w:hAnsi="Times New Roman" w:cs="Times New Roman"/>
        </w:rPr>
        <w:t>: Justice Kuldip Singh, Justice P.B. Sawant and Justice N.M. Kasliwal</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1150D2">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Siri K</w:t>
      </w:r>
      <w:r w:rsidR="001150D2">
        <w:rPr>
          <w:rFonts w:ascii="Times New Roman" w:hAnsi="Times New Roman" w:cs="Times New Roman"/>
        </w:rPr>
        <w:t>.</w:t>
      </w:r>
      <w:r w:rsidRPr="00131649">
        <w:rPr>
          <w:rFonts w:ascii="Times New Roman" w:hAnsi="Times New Roman" w:cs="Times New Roman"/>
        </w:rPr>
        <w:t>N</w:t>
      </w:r>
      <w:r w:rsidR="001150D2">
        <w:rPr>
          <w:rFonts w:ascii="Times New Roman" w:hAnsi="Times New Roman" w:cs="Times New Roman"/>
        </w:rPr>
        <w:t>.</w:t>
      </w:r>
      <w:r w:rsidRPr="00131649">
        <w:rPr>
          <w:rFonts w:ascii="Times New Roman" w:hAnsi="Times New Roman" w:cs="Times New Roman"/>
        </w:rPr>
        <w:t xml:space="preserve"> Srivastava, Secretary to </w:t>
      </w:r>
      <w:r w:rsidR="001150D2">
        <w:rPr>
          <w:rFonts w:ascii="Times New Roman" w:hAnsi="Times New Roman" w:cs="Times New Roman"/>
        </w:rPr>
        <w:t>L</w:t>
      </w:r>
      <w:r w:rsidRPr="00131649">
        <w:rPr>
          <w:rFonts w:ascii="Times New Roman" w:hAnsi="Times New Roman" w:cs="Times New Roman"/>
        </w:rPr>
        <w:t xml:space="preserve">aw and Justice, Mizoram </w:t>
      </w:r>
      <w:r w:rsidR="001150D2">
        <w:rPr>
          <w:rFonts w:ascii="Times New Roman" w:hAnsi="Times New Roman" w:cs="Times New Roman"/>
        </w:rPr>
        <w:t>G</w:t>
      </w:r>
      <w:r w:rsidRPr="00131649">
        <w:rPr>
          <w:rFonts w:ascii="Times New Roman" w:hAnsi="Times New Roman" w:cs="Times New Roman"/>
        </w:rPr>
        <w:t xml:space="preserve">overnment, was appointed as High Court </w:t>
      </w:r>
      <w:r w:rsidR="001150D2">
        <w:rPr>
          <w:rFonts w:ascii="Times New Roman" w:hAnsi="Times New Roman" w:cs="Times New Roman"/>
        </w:rPr>
        <w:t>J</w:t>
      </w:r>
      <w:r w:rsidRPr="00131649">
        <w:rPr>
          <w:rFonts w:ascii="Times New Roman" w:hAnsi="Times New Roman" w:cs="Times New Roman"/>
        </w:rPr>
        <w:t xml:space="preserve">udge. The appointment was challenged by petitioner through the writ petition in Gauhati High Court. The Gauhati High </w:t>
      </w:r>
      <w:r w:rsidRPr="00131649">
        <w:rPr>
          <w:rFonts w:ascii="Times New Roman" w:hAnsi="Times New Roman" w:cs="Times New Roman"/>
        </w:rPr>
        <w:lastRenderedPageBreak/>
        <w:t>Court granted a stay on the warrant of appointment. Shri Srivastava then moved the Supreme Court against the High Court order from High Court to the Supreme Court.</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Referring to </w:t>
      </w:r>
      <w:r w:rsidR="00050BA0">
        <w:rPr>
          <w:rFonts w:ascii="Times New Roman" w:hAnsi="Times New Roman" w:cs="Times New Roman"/>
        </w:rPr>
        <w:t>Article</w:t>
      </w:r>
      <w:r w:rsidR="00131649" w:rsidRPr="00131649">
        <w:rPr>
          <w:rFonts w:ascii="Times New Roman" w:hAnsi="Times New Roman" w:cs="Times New Roman"/>
        </w:rPr>
        <w:t xml:space="preserve"> 217, the Supreme Court pointed out that the question was whether Shri Srivastava had held a judicial office for 10 years. The term judicial office has not been defined in the Constitution, according to the </w:t>
      </w:r>
      <w:r w:rsidR="001150D2">
        <w:rPr>
          <w:rFonts w:ascii="Times New Roman" w:hAnsi="Times New Roman" w:cs="Times New Roman"/>
        </w:rPr>
        <w:t>C</w:t>
      </w:r>
      <w:r w:rsidR="00131649" w:rsidRPr="00131649">
        <w:rPr>
          <w:rFonts w:ascii="Times New Roman" w:hAnsi="Times New Roman" w:cs="Times New Roman"/>
        </w:rPr>
        <w:t xml:space="preserve">ourt, holder of the judicial office under </w:t>
      </w:r>
      <w:r w:rsidR="00050BA0">
        <w:rPr>
          <w:rFonts w:ascii="Times New Roman" w:hAnsi="Times New Roman" w:cs="Times New Roman"/>
        </w:rPr>
        <w:t>Article</w:t>
      </w:r>
      <w:r w:rsidR="00131649" w:rsidRPr="00131649">
        <w:rPr>
          <w:rFonts w:ascii="Times New Roman" w:hAnsi="Times New Roman" w:cs="Times New Roman"/>
        </w:rPr>
        <w:t xml:space="preserve"> 217 means a person who exercises only judicial</w:t>
      </w:r>
      <w:r w:rsidR="001150D2">
        <w:rPr>
          <w:rFonts w:ascii="Times New Roman" w:hAnsi="Times New Roman" w:cs="Times New Roman"/>
        </w:rPr>
        <w:t xml:space="preserve"> function </w:t>
      </w:r>
      <w:r w:rsidR="00131649" w:rsidRPr="00131649">
        <w:rPr>
          <w:rFonts w:ascii="Times New Roman" w:hAnsi="Times New Roman" w:cs="Times New Roman"/>
        </w:rPr>
        <w:t xml:space="preserve">and renders decisions in a judicial capacity. He must belong to a judicial service which </w:t>
      </w:r>
      <w:r w:rsidR="001150D2">
        <w:rPr>
          <w:rFonts w:ascii="Times New Roman" w:hAnsi="Times New Roman" w:cs="Times New Roman"/>
        </w:rPr>
        <w:t>in</w:t>
      </w:r>
      <w:r w:rsidR="00131649" w:rsidRPr="00131649">
        <w:rPr>
          <w:rFonts w:ascii="Times New Roman" w:hAnsi="Times New Roman" w:cs="Times New Roman"/>
        </w:rPr>
        <w:t xml:space="preserve"> a class is free from executive control and is disciplined to hold the dignity, integrity and independence of judiciary.</w:t>
      </w:r>
    </w:p>
    <w:p w:rsidR="009C70D2" w:rsidRPr="00131649" w:rsidRDefault="00131649" w:rsidP="008573CF">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Supreme Court ruled that Shri Srivastava was not qualified to be appointed as High Court judge as he had held no judicial office in the judicial service. The court ruled that the office of </w:t>
      </w:r>
      <w:r w:rsidR="001150D2">
        <w:rPr>
          <w:rFonts w:ascii="Times New Roman" w:hAnsi="Times New Roman" w:cs="Times New Roman"/>
        </w:rPr>
        <w:t>L</w:t>
      </w:r>
      <w:r w:rsidRPr="00131649">
        <w:rPr>
          <w:rFonts w:ascii="Times New Roman" w:hAnsi="Times New Roman" w:cs="Times New Roman"/>
        </w:rPr>
        <w:t xml:space="preserve">egal </w:t>
      </w:r>
      <w:r w:rsidR="001150D2">
        <w:rPr>
          <w:rFonts w:ascii="Times New Roman" w:hAnsi="Times New Roman" w:cs="Times New Roman"/>
        </w:rPr>
        <w:t>R</w:t>
      </w:r>
      <w:r w:rsidRPr="00131649">
        <w:rPr>
          <w:rFonts w:ascii="Times New Roman" w:hAnsi="Times New Roman" w:cs="Times New Roman"/>
        </w:rPr>
        <w:t>emembrancer-cum-Secretary (</w:t>
      </w:r>
      <w:r w:rsidR="001150D2">
        <w:rPr>
          <w:rFonts w:ascii="Times New Roman" w:hAnsi="Times New Roman" w:cs="Times New Roman"/>
        </w:rPr>
        <w:t>L</w:t>
      </w:r>
      <w:r w:rsidRPr="00131649">
        <w:rPr>
          <w:rFonts w:ascii="Times New Roman" w:hAnsi="Times New Roman" w:cs="Times New Roman"/>
        </w:rPr>
        <w:t xml:space="preserve">aw and </w:t>
      </w:r>
      <w:r w:rsidR="001150D2">
        <w:rPr>
          <w:rFonts w:ascii="Times New Roman" w:hAnsi="Times New Roman" w:cs="Times New Roman"/>
        </w:rPr>
        <w:t>J</w:t>
      </w:r>
      <w:r w:rsidRPr="00131649">
        <w:rPr>
          <w:rFonts w:ascii="Times New Roman" w:hAnsi="Times New Roman" w:cs="Times New Roman"/>
        </w:rPr>
        <w:t xml:space="preserve">udicial) of the </w:t>
      </w:r>
      <w:r w:rsidR="00874609">
        <w:rPr>
          <w:rFonts w:ascii="Times New Roman" w:hAnsi="Times New Roman" w:cs="Times New Roman"/>
        </w:rPr>
        <w:t>State Government</w:t>
      </w:r>
      <w:r w:rsidRPr="00131649">
        <w:rPr>
          <w:rFonts w:ascii="Times New Roman" w:hAnsi="Times New Roman" w:cs="Times New Roman"/>
        </w:rPr>
        <w:t xml:space="preserve"> headed by him was a non-judicial office under the control of executive. All other offices held by him </w:t>
      </w:r>
      <w:proofErr w:type="gramStart"/>
      <w:r w:rsidRPr="00131649">
        <w:rPr>
          <w:rFonts w:ascii="Times New Roman" w:hAnsi="Times New Roman" w:cs="Times New Roman"/>
        </w:rPr>
        <w:t>was</w:t>
      </w:r>
      <w:proofErr w:type="gramEnd"/>
      <w:r w:rsidRPr="00131649">
        <w:rPr>
          <w:rFonts w:ascii="Times New Roman" w:hAnsi="Times New Roman" w:cs="Times New Roman"/>
        </w:rPr>
        <w:t xml:space="preserve"> neither judicial nor part of any judicial service. He also did not complete </w:t>
      </w:r>
      <w:r w:rsidR="00720FF6" w:rsidRPr="00131649">
        <w:rPr>
          <w:rFonts w:ascii="Times New Roman" w:hAnsi="Times New Roman" w:cs="Times New Roman"/>
        </w:rPr>
        <w:t>10 years</w:t>
      </w:r>
      <w:r w:rsidRPr="00131649">
        <w:rPr>
          <w:rFonts w:ascii="Times New Roman" w:hAnsi="Times New Roman" w:cs="Times New Roman"/>
        </w:rPr>
        <w:t xml:space="preserve"> as a member of the state judicial service.</w:t>
      </w:r>
    </w:p>
    <w:p w:rsidR="009C70D2" w:rsidRPr="00131649" w:rsidRDefault="00131649" w:rsidP="008573CF">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Thus, the Supreme Court made it clear that ordinarily the domain in such matters play wholly with the constitutional authorities like the present, where the incumbent did not fulfil the qualification prescribed for the office, it became the court’s duty to see that no ineligible or unqualified person was appointed to a high constitutional </w:t>
      </w:r>
      <w:r w:rsidR="001150D2">
        <w:rPr>
          <w:rFonts w:ascii="Times New Roman" w:hAnsi="Times New Roman" w:cs="Times New Roman"/>
        </w:rPr>
        <w:t>o</w:t>
      </w:r>
      <w:r w:rsidRPr="00131649">
        <w:rPr>
          <w:rFonts w:ascii="Times New Roman" w:hAnsi="Times New Roman" w:cs="Times New Roman"/>
        </w:rPr>
        <w:t>ffice of High Court judges.</w:t>
      </w:r>
    </w:p>
    <w:p w:rsidR="009C70D2" w:rsidRPr="00131649" w:rsidRDefault="001150D2" w:rsidP="00131649">
      <w:pPr>
        <w:pStyle w:val="Body"/>
        <w:spacing w:before="120" w:after="120" w:line="276" w:lineRule="auto"/>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98" w:name="_Toc75032377"/>
      <w:r w:rsidRPr="005679A9">
        <w:lastRenderedPageBreak/>
        <w:t>Topic</w:t>
      </w:r>
      <w:r w:rsidR="003110E6" w:rsidRPr="005679A9">
        <w:t xml:space="preserve">: </w:t>
      </w:r>
      <w:r w:rsidRPr="005679A9">
        <w:t xml:space="preserve">Transfer </w:t>
      </w:r>
      <w:proofErr w:type="gramStart"/>
      <w:r w:rsidR="003110E6" w:rsidRPr="005679A9">
        <w:t>Of</w:t>
      </w:r>
      <w:proofErr w:type="gramEnd"/>
      <w:r w:rsidR="003110E6" w:rsidRPr="005679A9">
        <w:t xml:space="preserve"> </w:t>
      </w:r>
      <w:r w:rsidRPr="005679A9">
        <w:t xml:space="preserve">High Court </w:t>
      </w:r>
      <w:r w:rsidR="001150D2" w:rsidRPr="005679A9">
        <w:t>J</w:t>
      </w:r>
      <w:r w:rsidRPr="005679A9">
        <w:t xml:space="preserve">udges </w:t>
      </w:r>
      <w:r w:rsidR="003110E6" w:rsidRPr="005679A9">
        <w:t xml:space="preserve">Under </w:t>
      </w:r>
      <w:r w:rsidR="00050BA0" w:rsidRPr="005679A9">
        <w:t>Article</w:t>
      </w:r>
      <w:r w:rsidRPr="005679A9">
        <w:t xml:space="preserve"> </w:t>
      </w:r>
      <w:r w:rsidR="003110E6" w:rsidRPr="005679A9">
        <w:t>222</w:t>
      </w:r>
      <w:bookmarkEnd w:id="98"/>
    </w:p>
    <w:p w:rsidR="009C70D2" w:rsidRPr="008573CF" w:rsidRDefault="00924748" w:rsidP="008573CF">
      <w:pPr>
        <w:pStyle w:val="Body"/>
        <w:spacing w:before="120" w:after="120" w:line="276" w:lineRule="auto"/>
        <w:jc w:val="both"/>
        <w:rPr>
          <w:rFonts w:ascii="Times New Roman" w:hAnsi="Times New Roman" w:cs="Times New Roman"/>
          <w:b/>
          <w:bCs/>
        </w:rPr>
      </w:pPr>
      <w:r w:rsidRPr="008573CF">
        <w:rPr>
          <w:rFonts w:ascii="Times New Roman" w:hAnsi="Times New Roman" w:cs="Times New Roman"/>
          <w:b/>
          <w:bCs/>
        </w:rPr>
        <w:t xml:space="preserve">Name of the </w:t>
      </w:r>
      <w:r w:rsidR="001150D2">
        <w:rPr>
          <w:rFonts w:ascii="Times New Roman" w:hAnsi="Times New Roman" w:cs="Times New Roman"/>
          <w:b/>
          <w:bCs/>
        </w:rPr>
        <w:t>C</w:t>
      </w:r>
      <w:r w:rsidRPr="008573CF">
        <w:rPr>
          <w:rFonts w:ascii="Times New Roman" w:hAnsi="Times New Roman" w:cs="Times New Roman"/>
          <w:b/>
          <w:bCs/>
        </w:rPr>
        <w:t>ase:</w:t>
      </w:r>
      <w:r w:rsidR="00131649" w:rsidRPr="008573CF">
        <w:rPr>
          <w:rFonts w:ascii="Times New Roman" w:hAnsi="Times New Roman" w:cs="Times New Roman"/>
          <w:b/>
          <w:bCs/>
        </w:rPr>
        <w:t xml:space="preserve"> Re Presidential R</w:t>
      </w:r>
      <w:r w:rsidR="00131649" w:rsidRPr="008573CF">
        <w:rPr>
          <w:rFonts w:ascii="Times New Roman" w:hAnsi="Times New Roman" w:cs="Times New Roman"/>
          <w:b/>
          <w:bCs/>
          <w:lang w:val="fr-FR"/>
        </w:rPr>
        <w:t>eference</w:t>
      </w:r>
      <w:r w:rsidR="00131649" w:rsidRPr="008573CF">
        <w:rPr>
          <w:rFonts w:ascii="Times New Roman" w:hAnsi="Times New Roman" w:cs="Times New Roman"/>
          <w:b/>
          <w:bCs/>
        </w:rPr>
        <w:t>, AIR 1999 SC 1(final case on the issue) [check three judge case on Appointment of Judges]</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1150D2">
        <w:rPr>
          <w:rFonts w:ascii="Times New Roman" w:hAnsi="Times New Roman" w:cs="Times New Roman"/>
        </w:rPr>
        <w:t>: Justice S. Bharucha, Justice M Mukherjee, Justice S. Majmudar, Justice S.V. Manohar, Justice G. Nanavati, Justice S.S. Ahmad, Justice K. Venkataswami, Justice B. Kirpal and Justice G. Pattanaik</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 The Supreme Court has further elucidated its ruling in Supreme Court advocates on the transfer of a High Court judge. The court has stated that before recommending the transfer of a judge from one High Court to another as a judge, </w:t>
      </w:r>
      <w:r w:rsidR="001150D2">
        <w:rPr>
          <w:rFonts w:ascii="Times New Roman" w:hAnsi="Times New Roman" w:cs="Times New Roman"/>
        </w:rPr>
        <w:t>C</w:t>
      </w:r>
      <w:r w:rsidR="00131649" w:rsidRPr="00131649">
        <w:rPr>
          <w:rFonts w:ascii="Times New Roman" w:hAnsi="Times New Roman" w:cs="Times New Roman"/>
        </w:rPr>
        <w:t>hief Justice of India must consult a plurality of judges. He must take into account the vi</w:t>
      </w:r>
      <w:r w:rsidR="001150D2">
        <w:rPr>
          <w:rFonts w:ascii="Times New Roman" w:hAnsi="Times New Roman" w:cs="Times New Roman"/>
        </w:rPr>
        <w:t>ews</w:t>
      </w:r>
      <w:r w:rsidR="00131649" w:rsidRPr="00131649">
        <w:rPr>
          <w:rFonts w:ascii="Times New Roman" w:hAnsi="Times New Roman" w:cs="Times New Roman"/>
        </w:rPr>
        <w:t xml:space="preserve"> </w:t>
      </w:r>
      <w:r w:rsidR="001150D2">
        <w:rPr>
          <w:rFonts w:ascii="Times New Roman" w:hAnsi="Times New Roman" w:cs="Times New Roman"/>
        </w:rPr>
        <w:t>C</w:t>
      </w:r>
      <w:r w:rsidR="00131649" w:rsidRPr="00131649">
        <w:rPr>
          <w:rFonts w:ascii="Times New Roman" w:hAnsi="Times New Roman" w:cs="Times New Roman"/>
        </w:rPr>
        <w:t xml:space="preserve">hief Justice of the High Court from which the judges </w:t>
      </w:r>
      <w:r w:rsidR="00720FF6" w:rsidRPr="00131649">
        <w:rPr>
          <w:rFonts w:ascii="Times New Roman" w:hAnsi="Times New Roman" w:cs="Times New Roman"/>
        </w:rPr>
        <w:t>are</w:t>
      </w:r>
      <w:r w:rsidR="00131649" w:rsidRPr="00131649">
        <w:rPr>
          <w:rFonts w:ascii="Times New Roman" w:hAnsi="Times New Roman" w:cs="Times New Roman"/>
        </w:rPr>
        <w:t xml:space="preserve"> to be </w:t>
      </w:r>
      <w:proofErr w:type="gramStart"/>
      <w:r w:rsidR="00131649" w:rsidRPr="00131649">
        <w:rPr>
          <w:rFonts w:ascii="Times New Roman" w:hAnsi="Times New Roman" w:cs="Times New Roman"/>
        </w:rPr>
        <w:t>transferred,</w:t>
      </w:r>
      <w:proofErr w:type="gramEnd"/>
      <w:r w:rsidR="00131649" w:rsidRPr="00131649">
        <w:rPr>
          <w:rFonts w:ascii="Times New Roman" w:hAnsi="Times New Roman" w:cs="Times New Roman"/>
        </w:rPr>
        <w:t xml:space="preserve"> any judge of Supreme Court whose opinion may have significance in the case, the </w:t>
      </w:r>
      <w:r w:rsidR="001150D2">
        <w:rPr>
          <w:rFonts w:ascii="Times New Roman" w:hAnsi="Times New Roman" w:cs="Times New Roman"/>
        </w:rPr>
        <w:t>C</w:t>
      </w:r>
      <w:r w:rsidR="00131649" w:rsidRPr="00131649">
        <w:rPr>
          <w:rFonts w:ascii="Times New Roman" w:hAnsi="Times New Roman" w:cs="Times New Roman"/>
        </w:rPr>
        <w:t xml:space="preserve">hief Justice of High Court the transfer is to be </w:t>
      </w:r>
      <w:r w:rsidR="00720FF6" w:rsidRPr="00131649">
        <w:rPr>
          <w:rFonts w:ascii="Times New Roman" w:hAnsi="Times New Roman" w:cs="Times New Roman"/>
        </w:rPr>
        <w:t>affected</w:t>
      </w:r>
      <w:r w:rsidR="00131649" w:rsidRPr="00131649">
        <w:rPr>
          <w:rFonts w:ascii="Times New Roman" w:hAnsi="Times New Roman" w:cs="Times New Roman"/>
        </w:rPr>
        <w:t>.</w:t>
      </w:r>
    </w:p>
    <w:p w:rsidR="009C70D2" w:rsidRPr="00131649" w:rsidRDefault="00131649" w:rsidP="008573CF">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All these views are to be expressed in writing and should be considered by a collegium consisting of the </w:t>
      </w:r>
      <w:r w:rsidR="001150D2">
        <w:rPr>
          <w:rFonts w:ascii="Times New Roman" w:hAnsi="Times New Roman" w:cs="Times New Roman"/>
        </w:rPr>
        <w:t>C</w:t>
      </w:r>
      <w:r w:rsidRPr="00131649">
        <w:rPr>
          <w:rFonts w:ascii="Times New Roman" w:hAnsi="Times New Roman" w:cs="Times New Roman"/>
        </w:rPr>
        <w:t xml:space="preserve">hief Justice and four senior most puisne judges of the Supreme Court. The collegium should consider the response of the judges to be transferred. This view and those of the four senior most judges should be conveyed to the </w:t>
      </w:r>
      <w:r w:rsidR="001150D2">
        <w:rPr>
          <w:rFonts w:ascii="Times New Roman" w:hAnsi="Times New Roman" w:cs="Times New Roman"/>
        </w:rPr>
        <w:t>G</w:t>
      </w:r>
      <w:r w:rsidRPr="00131649">
        <w:rPr>
          <w:rFonts w:ascii="Times New Roman" w:hAnsi="Times New Roman" w:cs="Times New Roman"/>
        </w:rPr>
        <w:t xml:space="preserve">overnment of India along with the proposal for transfer. Unless the decision to transfer has been taken in manner </w:t>
      </w:r>
      <w:proofErr w:type="gramStart"/>
      <w:r w:rsidRPr="00131649">
        <w:rPr>
          <w:rFonts w:ascii="Times New Roman" w:hAnsi="Times New Roman" w:cs="Times New Roman"/>
        </w:rPr>
        <w:t>aforesaid</w:t>
      </w:r>
      <w:proofErr w:type="gramEnd"/>
      <w:r w:rsidRPr="00131649">
        <w:rPr>
          <w:rFonts w:ascii="Times New Roman" w:hAnsi="Times New Roman" w:cs="Times New Roman"/>
        </w:rPr>
        <w:t xml:space="preserve">, it is not decisive and does not bind the </w:t>
      </w:r>
      <w:r w:rsidR="00F65AAF">
        <w:rPr>
          <w:rFonts w:ascii="Times New Roman" w:hAnsi="Times New Roman" w:cs="Times New Roman"/>
        </w:rPr>
        <w:t>G</w:t>
      </w:r>
      <w:r w:rsidRPr="00131649">
        <w:rPr>
          <w:rFonts w:ascii="Times New Roman" w:hAnsi="Times New Roman" w:cs="Times New Roman"/>
        </w:rPr>
        <w:t xml:space="preserve">overnment of India. </w:t>
      </w:r>
    </w:p>
    <w:p w:rsidR="009C70D2" w:rsidRPr="00131649" w:rsidRDefault="00131649" w:rsidP="008573CF">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Because of all the safeguards mentioned above, judicial review in case of transfer of High Court judges, according to the court, would be limited to a case where transfer of judges has been </w:t>
      </w:r>
      <w:r w:rsidRPr="00131649">
        <w:rPr>
          <w:rFonts w:ascii="Times New Roman" w:hAnsi="Times New Roman" w:cs="Times New Roman"/>
        </w:rPr>
        <w:lastRenderedPageBreak/>
        <w:t>made or recommended without obtaining the view and reaching the decision in the manner aforesaid.</w:t>
      </w:r>
    </w:p>
    <w:p w:rsidR="009C70D2" w:rsidRPr="00131649" w:rsidRDefault="00F65AAF" w:rsidP="00131649">
      <w:pPr>
        <w:pStyle w:val="Body"/>
        <w:spacing w:before="120" w:after="120" w:line="276" w:lineRule="auto"/>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99" w:name="_Toc75032378"/>
      <w:r w:rsidRPr="005679A9">
        <w:t>Topic</w:t>
      </w:r>
      <w:r w:rsidR="003110E6" w:rsidRPr="005679A9">
        <w:t xml:space="preserve">: </w:t>
      </w:r>
      <w:r w:rsidRPr="005679A9">
        <w:t xml:space="preserve">The </w:t>
      </w:r>
      <w:r w:rsidR="00F65AAF" w:rsidRPr="005679A9">
        <w:t xml:space="preserve">Court </w:t>
      </w:r>
      <w:r w:rsidR="003110E6" w:rsidRPr="005679A9">
        <w:t xml:space="preserve">Of </w:t>
      </w:r>
      <w:r w:rsidR="00F65AAF" w:rsidRPr="005679A9">
        <w:t xml:space="preserve">Record </w:t>
      </w:r>
      <w:proofErr w:type="gramStart"/>
      <w:r w:rsidR="003110E6" w:rsidRPr="005679A9">
        <w:t>And</w:t>
      </w:r>
      <w:proofErr w:type="gramEnd"/>
      <w:r w:rsidR="003110E6" w:rsidRPr="005679A9">
        <w:t xml:space="preserve"> </w:t>
      </w:r>
      <w:r w:rsidR="00F65AAF" w:rsidRPr="005679A9">
        <w:t xml:space="preserve">Power </w:t>
      </w:r>
      <w:r w:rsidR="003110E6" w:rsidRPr="005679A9">
        <w:t xml:space="preserve">To </w:t>
      </w:r>
      <w:r w:rsidR="00F65AAF" w:rsidRPr="005679A9">
        <w:t xml:space="preserve">Punish </w:t>
      </w:r>
      <w:r w:rsidR="003110E6" w:rsidRPr="005679A9">
        <w:t xml:space="preserve">For Its </w:t>
      </w:r>
      <w:r w:rsidR="00F65AAF" w:rsidRPr="005679A9">
        <w:t xml:space="preserve">Contempt </w:t>
      </w:r>
      <w:r w:rsidR="003110E6" w:rsidRPr="005679A9">
        <w:t xml:space="preserve">Under </w:t>
      </w:r>
      <w:r w:rsidR="00050BA0" w:rsidRPr="005679A9">
        <w:t>Article</w:t>
      </w:r>
      <w:r w:rsidRPr="005679A9">
        <w:t xml:space="preserve"> </w:t>
      </w:r>
      <w:r w:rsidR="003110E6" w:rsidRPr="005679A9">
        <w:t>215</w:t>
      </w:r>
      <w:bookmarkEnd w:id="99"/>
    </w:p>
    <w:p w:rsidR="009C70D2" w:rsidRPr="008573CF" w:rsidRDefault="00924748" w:rsidP="008573CF">
      <w:pPr>
        <w:pStyle w:val="Body"/>
        <w:spacing w:before="120" w:after="120" w:line="276" w:lineRule="auto"/>
        <w:jc w:val="both"/>
        <w:rPr>
          <w:rFonts w:ascii="Times New Roman" w:hAnsi="Times New Roman" w:cs="Times New Roman"/>
          <w:b/>
          <w:bCs/>
        </w:rPr>
      </w:pPr>
      <w:r w:rsidRPr="008573CF">
        <w:rPr>
          <w:rFonts w:ascii="Times New Roman" w:hAnsi="Times New Roman" w:cs="Times New Roman"/>
          <w:b/>
          <w:bCs/>
        </w:rPr>
        <w:t xml:space="preserve">Name of the </w:t>
      </w:r>
      <w:r w:rsidR="00F65AAF">
        <w:rPr>
          <w:rFonts w:ascii="Times New Roman" w:hAnsi="Times New Roman" w:cs="Times New Roman"/>
          <w:b/>
          <w:bCs/>
        </w:rPr>
        <w:t>C</w:t>
      </w:r>
      <w:r w:rsidRPr="008573CF">
        <w:rPr>
          <w:rFonts w:ascii="Times New Roman" w:hAnsi="Times New Roman" w:cs="Times New Roman"/>
          <w:b/>
          <w:bCs/>
        </w:rPr>
        <w:t>ase:</w:t>
      </w:r>
      <w:r w:rsidR="00131649" w:rsidRPr="008573CF">
        <w:rPr>
          <w:rFonts w:ascii="Times New Roman" w:hAnsi="Times New Roman" w:cs="Times New Roman"/>
          <w:b/>
          <w:bCs/>
        </w:rPr>
        <w:t xml:space="preserve"> State of Bihar v. Subhash Singh, AIR 1997 SC 1390</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F65AAF">
        <w:rPr>
          <w:rFonts w:ascii="Times New Roman" w:hAnsi="Times New Roman" w:cs="Times New Roman"/>
          <w:b/>
        </w:rPr>
        <w:t>:</w:t>
      </w:r>
      <w:r w:rsidR="00131649" w:rsidRPr="00131649">
        <w:rPr>
          <w:rFonts w:ascii="Times New Roman" w:hAnsi="Times New Roman" w:cs="Times New Roman"/>
        </w:rPr>
        <w:t xml:space="preserve"> </w:t>
      </w:r>
      <w:r w:rsidR="00131649" w:rsidRPr="00131649">
        <w:rPr>
          <w:rFonts w:ascii="Times New Roman" w:hAnsi="Times New Roman" w:cs="Times New Roman"/>
          <w:lang w:val="fr-FR"/>
        </w:rPr>
        <w:t>Justice K</w:t>
      </w:r>
      <w:r w:rsidR="00F65AAF">
        <w:rPr>
          <w:rFonts w:ascii="Times New Roman" w:hAnsi="Times New Roman" w:cs="Times New Roman"/>
          <w:lang w:val="fr-FR"/>
        </w:rPr>
        <w:t>.</w:t>
      </w:r>
      <w:r w:rsidR="00131649" w:rsidRPr="00131649">
        <w:rPr>
          <w:rFonts w:ascii="Times New Roman" w:hAnsi="Times New Roman" w:cs="Times New Roman"/>
          <w:lang w:val="fr-FR"/>
        </w:rPr>
        <w:t xml:space="preserve"> Ramas</w:t>
      </w:r>
      <w:r w:rsidR="00131649" w:rsidRPr="00131649">
        <w:rPr>
          <w:rFonts w:ascii="Times New Roman" w:hAnsi="Times New Roman" w:cs="Times New Roman"/>
        </w:rPr>
        <w:t>awamy and Justice G</w:t>
      </w:r>
      <w:r w:rsidR="00F65AAF">
        <w:rPr>
          <w:rFonts w:ascii="Times New Roman" w:hAnsi="Times New Roman" w:cs="Times New Roman"/>
        </w:rPr>
        <w:t>.</w:t>
      </w:r>
      <w:r w:rsidR="00131649" w:rsidRPr="00131649">
        <w:rPr>
          <w:rFonts w:ascii="Times New Roman" w:hAnsi="Times New Roman" w:cs="Times New Roman"/>
        </w:rPr>
        <w:t>T</w:t>
      </w:r>
      <w:r w:rsidR="00F65AAF">
        <w:rPr>
          <w:rFonts w:ascii="Times New Roman" w:hAnsi="Times New Roman" w:cs="Times New Roman"/>
        </w:rPr>
        <w:t>.</w:t>
      </w:r>
      <w:r w:rsidR="00131649" w:rsidRPr="00131649">
        <w:rPr>
          <w:rFonts w:ascii="Times New Roman" w:hAnsi="Times New Roman" w:cs="Times New Roman"/>
        </w:rPr>
        <w:t xml:space="preserve"> Nanavati</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F65AAF">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While disposing of a writ petition, the High Court directed the concerned officer to consider the case and dispose it of</w:t>
      </w:r>
      <w:r w:rsidR="00F65AAF">
        <w:rPr>
          <w:rFonts w:ascii="Times New Roman" w:hAnsi="Times New Roman" w:cs="Times New Roman"/>
        </w:rPr>
        <w:t>f</w:t>
      </w:r>
      <w:r w:rsidRPr="00131649">
        <w:rPr>
          <w:rFonts w:ascii="Times New Roman" w:hAnsi="Times New Roman" w:cs="Times New Roman"/>
        </w:rPr>
        <w:t xml:space="preserve"> within two months. When this did not happen, the High Court imposed the cost on the officer personally for non-compliance of its order. The appeal was filed before Supreme Court.</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The Supreme Court has emphasised that the head of department or designated officer is ultimately accountable to the court for the result of the action or decision taken. Executive is en</w:t>
      </w:r>
      <w:r w:rsidR="00F65AAF">
        <w:rPr>
          <w:rFonts w:ascii="Times New Roman" w:hAnsi="Times New Roman" w:cs="Times New Roman"/>
        </w:rPr>
        <w:t>trusted</w:t>
      </w:r>
      <w:r w:rsidR="00131649" w:rsidRPr="00131649">
        <w:rPr>
          <w:rFonts w:ascii="Times New Roman" w:hAnsi="Times New Roman" w:cs="Times New Roman"/>
        </w:rPr>
        <w:t xml:space="preserve"> to comply with the orders passed by the </w:t>
      </w:r>
      <w:r w:rsidR="00F65AAF">
        <w:rPr>
          <w:rFonts w:ascii="Times New Roman" w:hAnsi="Times New Roman" w:cs="Times New Roman"/>
        </w:rPr>
        <w:t>C</w:t>
      </w:r>
      <w:r w:rsidR="00131649" w:rsidRPr="00131649">
        <w:rPr>
          <w:rFonts w:ascii="Times New Roman" w:hAnsi="Times New Roman" w:cs="Times New Roman"/>
        </w:rPr>
        <w:t xml:space="preserve">ourt in exercise of judicial review. The </w:t>
      </w:r>
      <w:r w:rsidR="00F65AAF">
        <w:rPr>
          <w:rFonts w:ascii="Times New Roman" w:hAnsi="Times New Roman" w:cs="Times New Roman"/>
        </w:rPr>
        <w:t>C</w:t>
      </w:r>
      <w:r w:rsidR="00131649" w:rsidRPr="00131649">
        <w:rPr>
          <w:rFonts w:ascii="Times New Roman" w:hAnsi="Times New Roman" w:cs="Times New Roman"/>
        </w:rPr>
        <w:t xml:space="preserve">ourt exercises its power of judicial review to ensure that the executive discharges its power </w:t>
      </w:r>
      <w:r w:rsidR="00131649" w:rsidRPr="00131649">
        <w:rPr>
          <w:rFonts w:ascii="Times New Roman" w:hAnsi="Times New Roman" w:cs="Times New Roman"/>
          <w:rtl/>
          <w:lang w:val="ar-SA" w:bidi="ar-SA"/>
        </w:rPr>
        <w:t>“</w:t>
      </w:r>
      <w:r w:rsidR="00131649" w:rsidRPr="00131649">
        <w:rPr>
          <w:rFonts w:ascii="Times New Roman" w:hAnsi="Times New Roman" w:cs="Times New Roman"/>
        </w:rPr>
        <w:t xml:space="preserve">truly, objectively, expeditiously for the purpose of which substantive, act/result are intended.” </w:t>
      </w:r>
      <w:r w:rsidR="00F65AAF">
        <w:rPr>
          <w:rFonts w:ascii="Times New Roman" w:hAnsi="Times New Roman" w:cs="Times New Roman"/>
        </w:rPr>
        <w:t>Executive</w:t>
      </w:r>
      <w:r w:rsidR="00131649" w:rsidRPr="00131649">
        <w:rPr>
          <w:rFonts w:ascii="Times New Roman" w:hAnsi="Times New Roman" w:cs="Times New Roman"/>
        </w:rPr>
        <w:t xml:space="preserve"> actions of the state or its official must be carried out subject to the Constitution and within the limits set by the law. </w:t>
      </w:r>
      <w:r w:rsidR="00131649" w:rsidRPr="00F65AAF">
        <w:rPr>
          <w:rFonts w:ascii="Times New Roman" w:hAnsi="Times New Roman" w:cs="Times New Roman"/>
          <w:i/>
          <w:iCs/>
          <w:rtl/>
          <w:lang w:val="ar-SA" w:bidi="ar-SA"/>
        </w:rPr>
        <w:t>“</w:t>
      </w:r>
      <w:r w:rsidR="00131649" w:rsidRPr="00F65AAF">
        <w:rPr>
          <w:rFonts w:ascii="Times New Roman" w:hAnsi="Times New Roman" w:cs="Times New Roman"/>
          <w:i/>
          <w:iCs/>
        </w:rPr>
        <w:t xml:space="preserve">Judicial review of administrative action is, therefore, </w:t>
      </w:r>
      <w:r w:rsidR="00F65AAF" w:rsidRPr="00F65AAF">
        <w:rPr>
          <w:rFonts w:ascii="Times New Roman" w:hAnsi="Times New Roman" w:cs="Times New Roman"/>
          <w:i/>
          <w:iCs/>
        </w:rPr>
        <w:t>a</w:t>
      </w:r>
      <w:r w:rsidR="00131649" w:rsidRPr="00F65AAF">
        <w:rPr>
          <w:rFonts w:ascii="Times New Roman" w:hAnsi="Times New Roman" w:cs="Times New Roman"/>
          <w:i/>
          <w:iCs/>
        </w:rPr>
        <w:t xml:space="preserve">n essential part of the rule of </w:t>
      </w:r>
      <w:r w:rsidR="00720FF6">
        <w:rPr>
          <w:rFonts w:ascii="Times New Roman" w:hAnsi="Times New Roman" w:cs="Times New Roman"/>
          <w:i/>
          <w:iCs/>
        </w:rPr>
        <w:t>law.”</w:t>
      </w:r>
    </w:p>
    <w:p w:rsidR="009C70D2" w:rsidRPr="00131649" w:rsidRDefault="00131649" w:rsidP="008573CF">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When the court directs an officer to discharge his duties expeditiously and if it is not done, the officer concerned is required to explain to the court as to the circumstances in which he could not comply with the direction issued by the court. If </w:t>
      </w:r>
      <w:r w:rsidRPr="00131649">
        <w:rPr>
          <w:rFonts w:ascii="Times New Roman" w:hAnsi="Times New Roman" w:cs="Times New Roman"/>
        </w:rPr>
        <w:lastRenderedPageBreak/>
        <w:t xml:space="preserve">there was any unavoidable delay, he should have sought further time for compliance. In the instant case, the concerned officer took no such step. The Supreme Court also impressed on the High Court to be circumspect in imposing cost personally against official and </w:t>
      </w:r>
      <w:proofErr w:type="gramStart"/>
      <w:r w:rsidRPr="00131649">
        <w:rPr>
          <w:rFonts w:ascii="Times New Roman" w:hAnsi="Times New Roman" w:cs="Times New Roman"/>
        </w:rPr>
        <w:t>keep</w:t>
      </w:r>
      <w:proofErr w:type="gramEnd"/>
      <w:r w:rsidRPr="00131649">
        <w:rPr>
          <w:rFonts w:ascii="Times New Roman" w:hAnsi="Times New Roman" w:cs="Times New Roman"/>
        </w:rPr>
        <w:t xml:space="preserve"> at the back of his mind that fact in each case.</w:t>
      </w:r>
    </w:p>
    <w:p w:rsidR="009C70D2" w:rsidRPr="00131649" w:rsidRDefault="00F65AAF" w:rsidP="00131649">
      <w:pPr>
        <w:pStyle w:val="Body"/>
        <w:spacing w:before="120" w:after="120" w:line="276" w:lineRule="auto"/>
        <w:rPr>
          <w:rFonts w:ascii="Times New Roman" w:hAnsi="Times New Roman" w:cs="Times New Roman"/>
        </w:rPr>
      </w:pPr>
      <w:r>
        <w:rPr>
          <w:rFonts w:ascii="Times New Roman" w:hAnsi="Times New Roman" w:cs="Times New Roman"/>
        </w:rPr>
        <w:t>___________________________________________________</w:t>
      </w:r>
    </w:p>
    <w:p w:rsidR="008573CF" w:rsidRPr="005679A9" w:rsidRDefault="00131649" w:rsidP="005679A9">
      <w:pPr>
        <w:pStyle w:val="Heading2"/>
      </w:pPr>
      <w:bookmarkStart w:id="100" w:name="_Toc75032379"/>
      <w:r w:rsidRPr="005679A9">
        <w:t>Topic</w:t>
      </w:r>
      <w:r w:rsidR="003110E6" w:rsidRPr="005679A9">
        <w:t xml:space="preserve">: </w:t>
      </w:r>
      <w:r w:rsidRPr="005679A9">
        <w:t xml:space="preserve">Nature </w:t>
      </w:r>
      <w:proofErr w:type="gramStart"/>
      <w:r w:rsidR="003110E6" w:rsidRPr="005679A9">
        <w:t>Of</w:t>
      </w:r>
      <w:proofErr w:type="gramEnd"/>
      <w:r w:rsidR="003110E6" w:rsidRPr="005679A9">
        <w:t xml:space="preserve"> </w:t>
      </w:r>
      <w:r w:rsidR="00F65AAF" w:rsidRPr="005679A9">
        <w:t>W</w:t>
      </w:r>
      <w:r w:rsidRPr="005679A9">
        <w:t xml:space="preserve">rit </w:t>
      </w:r>
      <w:r w:rsidR="00F65AAF" w:rsidRPr="005679A9">
        <w:t>P</w:t>
      </w:r>
      <w:r w:rsidRPr="005679A9">
        <w:t xml:space="preserve">etition </w:t>
      </w:r>
      <w:r w:rsidR="003110E6" w:rsidRPr="005679A9">
        <w:t xml:space="preserve">Under </w:t>
      </w:r>
      <w:r w:rsidR="00050BA0" w:rsidRPr="005679A9">
        <w:t>Article</w:t>
      </w:r>
      <w:r w:rsidRPr="005679A9">
        <w:t xml:space="preserve"> </w:t>
      </w:r>
      <w:r w:rsidR="003110E6" w:rsidRPr="005679A9">
        <w:t>226</w:t>
      </w:r>
      <w:bookmarkEnd w:id="100"/>
    </w:p>
    <w:p w:rsidR="009C70D2" w:rsidRPr="008573CF" w:rsidRDefault="00924748" w:rsidP="008573CF">
      <w:pPr>
        <w:pStyle w:val="Body"/>
        <w:spacing w:before="120" w:after="120" w:line="276" w:lineRule="auto"/>
        <w:jc w:val="both"/>
        <w:rPr>
          <w:rFonts w:ascii="Times New Roman" w:hAnsi="Times New Roman" w:cs="Times New Roman"/>
          <w:b/>
          <w:bCs/>
        </w:rPr>
      </w:pPr>
      <w:r w:rsidRPr="008573CF">
        <w:rPr>
          <w:rFonts w:ascii="Times New Roman" w:hAnsi="Times New Roman" w:cs="Times New Roman"/>
          <w:b/>
          <w:bCs/>
        </w:rPr>
        <w:t xml:space="preserve">Name of the </w:t>
      </w:r>
      <w:r w:rsidR="00F65AAF">
        <w:rPr>
          <w:rFonts w:ascii="Times New Roman" w:hAnsi="Times New Roman" w:cs="Times New Roman"/>
          <w:b/>
          <w:bCs/>
        </w:rPr>
        <w:t>C</w:t>
      </w:r>
      <w:r w:rsidRPr="008573CF">
        <w:rPr>
          <w:rFonts w:ascii="Times New Roman" w:hAnsi="Times New Roman" w:cs="Times New Roman"/>
          <w:b/>
          <w:bCs/>
        </w:rPr>
        <w:t>ase:</w:t>
      </w:r>
      <w:r w:rsidR="00131649" w:rsidRPr="008573CF">
        <w:rPr>
          <w:rFonts w:ascii="Times New Roman" w:hAnsi="Times New Roman" w:cs="Times New Roman"/>
          <w:b/>
          <w:bCs/>
        </w:rPr>
        <w:t xml:space="preserve"> L. Chandra Kumar v</w:t>
      </w:r>
      <w:proofErr w:type="gramStart"/>
      <w:r w:rsidR="00131649" w:rsidRPr="008573CF">
        <w:rPr>
          <w:rFonts w:ascii="Times New Roman" w:hAnsi="Times New Roman" w:cs="Times New Roman"/>
          <w:b/>
          <w:bCs/>
        </w:rPr>
        <w:t>,  UOI</w:t>
      </w:r>
      <w:proofErr w:type="gramEnd"/>
      <w:r w:rsidR="00131649" w:rsidRPr="008573CF">
        <w:rPr>
          <w:rFonts w:ascii="Times New Roman" w:hAnsi="Times New Roman" w:cs="Times New Roman"/>
          <w:b/>
          <w:bCs/>
        </w:rPr>
        <w:t>, (1997) 3 SCC 261</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F65AAF">
        <w:rPr>
          <w:rFonts w:ascii="Times New Roman" w:hAnsi="Times New Roman" w:cs="Times New Roman"/>
          <w:b/>
        </w:rPr>
        <w:t>:</w:t>
      </w:r>
      <w:r w:rsidR="00131649" w:rsidRPr="00131649">
        <w:rPr>
          <w:rFonts w:ascii="Times New Roman" w:hAnsi="Times New Roman" w:cs="Times New Roman"/>
        </w:rPr>
        <w:t xml:space="preserve"> </w:t>
      </w:r>
      <w:r w:rsidR="00131649" w:rsidRPr="00131649">
        <w:rPr>
          <w:rFonts w:ascii="Times New Roman" w:hAnsi="Times New Roman" w:cs="Times New Roman"/>
          <w:lang w:val="fr-FR"/>
        </w:rPr>
        <w:t>Chief Justice A</w:t>
      </w:r>
      <w:r w:rsidR="00F65AAF">
        <w:rPr>
          <w:rFonts w:ascii="Times New Roman" w:hAnsi="Times New Roman" w:cs="Times New Roman"/>
          <w:lang w:val="fr-FR"/>
        </w:rPr>
        <w:t>.</w:t>
      </w:r>
      <w:r w:rsidR="00131649" w:rsidRPr="00131649">
        <w:rPr>
          <w:rFonts w:ascii="Times New Roman" w:hAnsi="Times New Roman" w:cs="Times New Roman"/>
          <w:lang w:val="fr-FR"/>
        </w:rPr>
        <w:t>M</w:t>
      </w:r>
      <w:r w:rsidR="00F65AAF">
        <w:rPr>
          <w:rFonts w:ascii="Times New Roman" w:hAnsi="Times New Roman" w:cs="Times New Roman"/>
          <w:lang w:val="fr-FR"/>
        </w:rPr>
        <w:t>.</w:t>
      </w:r>
      <w:r w:rsidR="00131649" w:rsidRPr="00131649">
        <w:rPr>
          <w:rFonts w:ascii="Times New Roman" w:hAnsi="Times New Roman" w:cs="Times New Roman"/>
          <w:lang w:val="fr-FR"/>
        </w:rPr>
        <w:t xml:space="preserve"> Ahmadi, Justice M</w:t>
      </w:r>
      <w:r w:rsidR="00F65AAF">
        <w:rPr>
          <w:rFonts w:ascii="Times New Roman" w:hAnsi="Times New Roman" w:cs="Times New Roman"/>
          <w:lang w:val="fr-FR"/>
        </w:rPr>
        <w:t>.</w:t>
      </w:r>
      <w:r w:rsidR="00131649" w:rsidRPr="00131649">
        <w:rPr>
          <w:rFonts w:ascii="Times New Roman" w:hAnsi="Times New Roman" w:cs="Times New Roman"/>
          <w:lang w:val="fr-FR"/>
        </w:rPr>
        <w:t>M</w:t>
      </w:r>
      <w:r w:rsidR="00F65AAF">
        <w:rPr>
          <w:rFonts w:ascii="Times New Roman" w:hAnsi="Times New Roman" w:cs="Times New Roman"/>
          <w:lang w:val="fr-FR"/>
        </w:rPr>
        <w:t>.</w:t>
      </w:r>
      <w:r w:rsidR="00131649" w:rsidRPr="00131649">
        <w:rPr>
          <w:rFonts w:ascii="Times New Roman" w:hAnsi="Times New Roman" w:cs="Times New Roman"/>
          <w:lang w:val="fr-FR"/>
        </w:rPr>
        <w:t xml:space="preserve"> Punchhi, Justice K</w:t>
      </w:r>
      <w:r w:rsidR="00F65AAF">
        <w:rPr>
          <w:rFonts w:ascii="Times New Roman" w:hAnsi="Times New Roman" w:cs="Times New Roman"/>
          <w:lang w:val="fr-FR"/>
        </w:rPr>
        <w:t>.</w:t>
      </w:r>
      <w:r w:rsidR="00131649" w:rsidRPr="00131649">
        <w:rPr>
          <w:rFonts w:ascii="Times New Roman" w:hAnsi="Times New Roman" w:cs="Times New Roman"/>
          <w:lang w:val="fr-FR"/>
        </w:rPr>
        <w:t xml:space="preserve"> Ramasamy, Justice S</w:t>
      </w:r>
      <w:r w:rsidR="00F65AAF">
        <w:rPr>
          <w:rFonts w:ascii="Times New Roman" w:hAnsi="Times New Roman" w:cs="Times New Roman"/>
          <w:lang w:val="fr-FR"/>
        </w:rPr>
        <w:t>.</w:t>
      </w:r>
      <w:r w:rsidR="00131649" w:rsidRPr="00131649">
        <w:rPr>
          <w:rFonts w:ascii="Times New Roman" w:hAnsi="Times New Roman" w:cs="Times New Roman"/>
          <w:lang w:val="fr-FR"/>
        </w:rPr>
        <w:t>P</w:t>
      </w:r>
      <w:r w:rsidR="00F65AAF">
        <w:rPr>
          <w:rFonts w:ascii="Times New Roman" w:hAnsi="Times New Roman" w:cs="Times New Roman"/>
          <w:lang w:val="fr-FR"/>
        </w:rPr>
        <w:t>.</w:t>
      </w:r>
      <w:r w:rsidR="00131649" w:rsidRPr="00131649">
        <w:rPr>
          <w:rFonts w:ascii="Times New Roman" w:hAnsi="Times New Roman" w:cs="Times New Roman"/>
          <w:lang w:val="fr-FR"/>
        </w:rPr>
        <w:t xml:space="preserve"> Bharucha, Justice S</w:t>
      </w:r>
      <w:r w:rsidR="00F65AAF">
        <w:rPr>
          <w:rFonts w:ascii="Times New Roman" w:hAnsi="Times New Roman" w:cs="Times New Roman"/>
          <w:lang w:val="fr-FR"/>
        </w:rPr>
        <w:t>.</w:t>
      </w:r>
      <w:r w:rsidR="00131649" w:rsidRPr="00131649">
        <w:rPr>
          <w:rFonts w:ascii="Times New Roman" w:hAnsi="Times New Roman" w:cs="Times New Roman"/>
          <w:lang w:val="fr-FR"/>
        </w:rPr>
        <w:t xml:space="preserve"> Sag</w:t>
      </w:r>
      <w:r w:rsidR="00131649" w:rsidRPr="00131649">
        <w:rPr>
          <w:rFonts w:ascii="Times New Roman" w:hAnsi="Times New Roman" w:cs="Times New Roman"/>
        </w:rPr>
        <w:t>hir</w:t>
      </w:r>
    </w:p>
    <w:p w:rsidR="009C70D2" w:rsidRPr="008573CF" w:rsidRDefault="00131649" w:rsidP="00131649">
      <w:pPr>
        <w:pStyle w:val="Body"/>
        <w:spacing w:before="120" w:after="120" w:line="276" w:lineRule="auto"/>
        <w:rPr>
          <w:rFonts w:ascii="Times New Roman" w:hAnsi="Times New Roman" w:cs="Times New Roman"/>
          <w:b/>
          <w:bCs/>
        </w:rPr>
      </w:pPr>
      <w:r w:rsidRPr="008573CF">
        <w:rPr>
          <w:rFonts w:ascii="Times New Roman" w:hAnsi="Times New Roman" w:cs="Times New Roman"/>
          <w:b/>
          <w:bCs/>
        </w:rPr>
        <w:t xml:space="preserve">Issue: </w:t>
      </w:r>
    </w:p>
    <w:p w:rsidR="009C70D2" w:rsidRPr="00131649" w:rsidRDefault="00131649" w:rsidP="008573CF">
      <w:pPr>
        <w:pStyle w:val="Body"/>
        <w:numPr>
          <w:ilvl w:val="0"/>
          <w:numId w:val="23"/>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Whether the </w:t>
      </w:r>
      <w:proofErr w:type="gramStart"/>
      <w:r w:rsidRPr="00131649">
        <w:rPr>
          <w:rFonts w:ascii="Times New Roman" w:hAnsi="Times New Roman" w:cs="Times New Roman"/>
        </w:rPr>
        <w:t xml:space="preserve">tribunal, constituted under </w:t>
      </w:r>
      <w:r w:rsidR="00050BA0">
        <w:rPr>
          <w:rFonts w:ascii="Times New Roman" w:hAnsi="Times New Roman" w:cs="Times New Roman"/>
        </w:rPr>
        <w:t>Article</w:t>
      </w:r>
      <w:r w:rsidRPr="00131649">
        <w:rPr>
          <w:rFonts w:ascii="Times New Roman" w:hAnsi="Times New Roman" w:cs="Times New Roman"/>
        </w:rPr>
        <w:t xml:space="preserve"> 323A and under </w:t>
      </w:r>
      <w:r w:rsidR="00050BA0">
        <w:rPr>
          <w:rFonts w:ascii="Times New Roman" w:hAnsi="Times New Roman" w:cs="Times New Roman"/>
        </w:rPr>
        <w:t>Article</w:t>
      </w:r>
      <w:r w:rsidRPr="00131649">
        <w:rPr>
          <w:rFonts w:ascii="Times New Roman" w:hAnsi="Times New Roman" w:cs="Times New Roman"/>
        </w:rPr>
        <w:t xml:space="preserve"> 323B of the Constitution, possess</w:t>
      </w:r>
      <w:proofErr w:type="gramEnd"/>
      <w:r w:rsidRPr="00131649">
        <w:rPr>
          <w:rFonts w:ascii="Times New Roman" w:hAnsi="Times New Roman" w:cs="Times New Roman"/>
        </w:rPr>
        <w:t xml:space="preserve"> the competence to test the constitutional validity of the provision</w:t>
      </w:r>
      <w:r w:rsidRPr="00131649">
        <w:rPr>
          <w:rFonts w:ascii="Times New Roman" w:hAnsi="Times New Roman" w:cs="Times New Roman"/>
          <w:lang w:val="zh-TW" w:eastAsia="zh-TW"/>
        </w:rPr>
        <w:t>?</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F65AAF">
        <w:rPr>
          <w:rFonts w:ascii="Times New Roman" w:hAnsi="Times New Roman" w:cs="Times New Roman"/>
          <w:b/>
        </w:rPr>
        <w:t>C</w:t>
      </w:r>
      <w:r w:rsidRPr="00131649">
        <w:rPr>
          <w:rFonts w:ascii="Times New Roman" w:hAnsi="Times New Roman" w:cs="Times New Roman"/>
          <w:b/>
        </w:rPr>
        <w:t xml:space="preserve">ase: </w:t>
      </w:r>
      <w:r w:rsidR="00F65AAF">
        <w:rPr>
          <w:rFonts w:ascii="Times New Roman" w:hAnsi="Times New Roman" w:cs="Times New Roman"/>
        </w:rPr>
        <w:t>S</w:t>
      </w:r>
      <w:r w:rsidRPr="00131649">
        <w:rPr>
          <w:rFonts w:ascii="Times New Roman" w:hAnsi="Times New Roman" w:cs="Times New Roman"/>
        </w:rPr>
        <w:t>everal Special Leave Petition, civil appeals, writ petitions were clubbed together to form the concern petition before Supreme Court of India on the said issue.</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The seven</w:t>
      </w:r>
      <w:r w:rsidR="00F65AAF">
        <w:rPr>
          <w:rFonts w:ascii="Times New Roman" w:hAnsi="Times New Roman" w:cs="Times New Roman"/>
        </w:rPr>
        <w:t>-</w:t>
      </w:r>
      <w:r w:rsidR="00131649" w:rsidRPr="00131649">
        <w:rPr>
          <w:rFonts w:ascii="Times New Roman" w:hAnsi="Times New Roman" w:cs="Times New Roman"/>
        </w:rPr>
        <w:t xml:space="preserve">judge bench of Supreme Court held that the power of judicial review under </w:t>
      </w:r>
      <w:r w:rsidR="00050BA0">
        <w:rPr>
          <w:rFonts w:ascii="Times New Roman" w:hAnsi="Times New Roman" w:cs="Times New Roman"/>
        </w:rPr>
        <w:t>Article</w:t>
      </w:r>
      <w:r w:rsidR="00131649" w:rsidRPr="00131649">
        <w:rPr>
          <w:rFonts w:ascii="Times New Roman" w:hAnsi="Times New Roman" w:cs="Times New Roman"/>
        </w:rPr>
        <w:t xml:space="preserve"> 226 of the Constitution is the basic feature of the Constitution. Having held so, the </w:t>
      </w:r>
      <w:r w:rsidR="00590124">
        <w:rPr>
          <w:rFonts w:ascii="Times New Roman" w:hAnsi="Times New Roman" w:cs="Times New Roman"/>
        </w:rPr>
        <w:t>C</w:t>
      </w:r>
      <w:r w:rsidR="00131649" w:rsidRPr="00131649">
        <w:rPr>
          <w:rFonts w:ascii="Times New Roman" w:hAnsi="Times New Roman" w:cs="Times New Roman"/>
        </w:rPr>
        <w:t>ourt at the same held that a litigant cannot straight away invoke the High Court</w:t>
      </w:r>
      <w:r w:rsidR="00131649" w:rsidRPr="00131649">
        <w:rPr>
          <w:rFonts w:ascii="Times New Roman" w:hAnsi="Times New Roman" w:cs="Times New Roman"/>
          <w:rtl/>
          <w:cs/>
        </w:rPr>
        <w:t>’</w:t>
      </w:r>
      <w:r w:rsidR="00131649" w:rsidRPr="00131649">
        <w:rPr>
          <w:rFonts w:ascii="Times New Roman" w:hAnsi="Times New Roman" w:cs="Times New Roman"/>
          <w:lang w:val="fr-FR"/>
        </w:rPr>
        <w:t xml:space="preserve">s constitutional </w:t>
      </w:r>
      <w:r w:rsidR="00131649" w:rsidRPr="00131649">
        <w:rPr>
          <w:rFonts w:ascii="Times New Roman" w:hAnsi="Times New Roman" w:cs="Times New Roman"/>
        </w:rPr>
        <w:t>jurisdiction at the first instance but must approach the Administrative Tribunal first.</w:t>
      </w:r>
    </w:p>
    <w:p w:rsidR="009C70D2" w:rsidRPr="00131649" w:rsidRDefault="00590124" w:rsidP="00131649">
      <w:pPr>
        <w:pStyle w:val="Body"/>
        <w:spacing w:before="120" w:after="120" w:line="276" w:lineRule="auto"/>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101" w:name="_Toc75032380"/>
      <w:r w:rsidRPr="005679A9">
        <w:lastRenderedPageBreak/>
        <w:t>Topic</w:t>
      </w:r>
      <w:r w:rsidR="003110E6" w:rsidRPr="005679A9">
        <w:t xml:space="preserve">: </w:t>
      </w:r>
      <w:r w:rsidRPr="005679A9">
        <w:t xml:space="preserve">Nature </w:t>
      </w:r>
      <w:proofErr w:type="gramStart"/>
      <w:r w:rsidR="003110E6" w:rsidRPr="005679A9">
        <w:t>Of</w:t>
      </w:r>
      <w:proofErr w:type="gramEnd"/>
      <w:r w:rsidR="003110E6" w:rsidRPr="005679A9">
        <w:t xml:space="preserve"> The Power Of </w:t>
      </w:r>
      <w:r w:rsidRPr="005679A9">
        <w:t xml:space="preserve">High Court </w:t>
      </w:r>
      <w:r w:rsidR="003110E6" w:rsidRPr="005679A9">
        <w:t xml:space="preserve">Under </w:t>
      </w:r>
      <w:r w:rsidR="00050BA0" w:rsidRPr="005679A9">
        <w:t>Article</w:t>
      </w:r>
      <w:r w:rsidRPr="005679A9">
        <w:t xml:space="preserve"> </w:t>
      </w:r>
      <w:r w:rsidR="003110E6" w:rsidRPr="005679A9">
        <w:t>227</w:t>
      </w:r>
      <w:bookmarkEnd w:id="101"/>
    </w:p>
    <w:p w:rsidR="009C70D2" w:rsidRPr="008573CF" w:rsidRDefault="00924748" w:rsidP="008573CF">
      <w:pPr>
        <w:pStyle w:val="Body"/>
        <w:spacing w:before="120" w:after="120" w:line="276" w:lineRule="auto"/>
        <w:jc w:val="both"/>
        <w:rPr>
          <w:rFonts w:ascii="Times New Roman" w:hAnsi="Times New Roman" w:cs="Times New Roman"/>
          <w:b/>
          <w:bCs/>
        </w:rPr>
      </w:pPr>
      <w:r w:rsidRPr="008573CF">
        <w:rPr>
          <w:rFonts w:ascii="Times New Roman" w:hAnsi="Times New Roman" w:cs="Times New Roman"/>
          <w:b/>
          <w:bCs/>
        </w:rPr>
        <w:t xml:space="preserve">Name of the </w:t>
      </w:r>
      <w:r w:rsidR="00590124">
        <w:rPr>
          <w:rFonts w:ascii="Times New Roman" w:hAnsi="Times New Roman" w:cs="Times New Roman"/>
          <w:b/>
          <w:bCs/>
        </w:rPr>
        <w:t>C</w:t>
      </w:r>
      <w:r w:rsidRPr="008573CF">
        <w:rPr>
          <w:rFonts w:ascii="Times New Roman" w:hAnsi="Times New Roman" w:cs="Times New Roman"/>
          <w:b/>
          <w:bCs/>
        </w:rPr>
        <w:t>ase:</w:t>
      </w:r>
      <w:r w:rsidR="00131649" w:rsidRPr="008573CF">
        <w:rPr>
          <w:rFonts w:ascii="Times New Roman" w:hAnsi="Times New Roman" w:cs="Times New Roman"/>
          <w:b/>
          <w:bCs/>
        </w:rPr>
        <w:t xml:space="preserve"> State v. Navjot Sandhu, (2003) 6 SCC 641</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590124">
        <w:rPr>
          <w:rFonts w:ascii="Times New Roman" w:hAnsi="Times New Roman" w:cs="Times New Roman"/>
          <w:b/>
        </w:rPr>
        <w:t>:</w:t>
      </w:r>
      <w:r w:rsidR="00131649" w:rsidRPr="00131649">
        <w:rPr>
          <w:rFonts w:ascii="Times New Roman" w:hAnsi="Times New Roman" w:cs="Times New Roman"/>
        </w:rPr>
        <w:t xml:space="preserve"> Justice S</w:t>
      </w:r>
      <w:r w:rsidR="00590124">
        <w:rPr>
          <w:rFonts w:ascii="Times New Roman" w:hAnsi="Times New Roman" w:cs="Times New Roman"/>
        </w:rPr>
        <w:t>.</w:t>
      </w:r>
      <w:r w:rsidR="00131649" w:rsidRPr="00131649">
        <w:rPr>
          <w:rFonts w:ascii="Times New Roman" w:hAnsi="Times New Roman" w:cs="Times New Roman"/>
        </w:rPr>
        <w:t>N</w:t>
      </w:r>
      <w:r w:rsidR="00590124">
        <w:rPr>
          <w:rFonts w:ascii="Times New Roman" w:hAnsi="Times New Roman" w:cs="Times New Roman"/>
        </w:rPr>
        <w:t>.</w:t>
      </w:r>
      <w:r w:rsidR="00131649" w:rsidRPr="00131649">
        <w:rPr>
          <w:rFonts w:ascii="Times New Roman" w:hAnsi="Times New Roman" w:cs="Times New Roman"/>
        </w:rPr>
        <w:t xml:space="preserve"> Variava and Justice Brijesh Kumar</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050BA0">
        <w:rPr>
          <w:rFonts w:ascii="Times New Roman" w:hAnsi="Times New Roman" w:cs="Times New Roman"/>
        </w:rPr>
        <w:t>Article</w:t>
      </w:r>
      <w:r w:rsidR="00131649" w:rsidRPr="00131649">
        <w:rPr>
          <w:rFonts w:ascii="Times New Roman" w:hAnsi="Times New Roman" w:cs="Times New Roman"/>
        </w:rPr>
        <w:t xml:space="preserve"> 227 of the Constitution of India gives the High Court the power of superintendence overall courts and Tribunal throughout the territory in relation to which it exercises its jurisdiction. This jurisdiction cannot be limited or fettered by any act of the state legislature. The supervisory jurisdiction extends to keeping the subordinate tribunal within the limit of their authority. The powers under </w:t>
      </w:r>
      <w:r w:rsidR="00050BA0">
        <w:rPr>
          <w:rFonts w:ascii="Times New Roman" w:hAnsi="Times New Roman" w:cs="Times New Roman"/>
        </w:rPr>
        <w:t>Article</w:t>
      </w:r>
      <w:r w:rsidR="00131649" w:rsidRPr="00131649">
        <w:rPr>
          <w:rFonts w:ascii="Times New Roman" w:hAnsi="Times New Roman" w:cs="Times New Roman"/>
        </w:rPr>
        <w:t xml:space="preserve"> 227 are v</w:t>
      </w:r>
      <w:r w:rsidR="00590124">
        <w:rPr>
          <w:rFonts w:ascii="Times New Roman" w:hAnsi="Times New Roman" w:cs="Times New Roman"/>
        </w:rPr>
        <w:t>ide</w:t>
      </w:r>
      <w:r w:rsidR="00131649" w:rsidRPr="00131649">
        <w:rPr>
          <w:rFonts w:ascii="Times New Roman" w:hAnsi="Times New Roman" w:cs="Times New Roman"/>
        </w:rPr>
        <w:t xml:space="preserve"> and can be used, to meet the end of</w:t>
      </w:r>
      <w:r w:rsidR="00131649" w:rsidRPr="00131649">
        <w:rPr>
          <w:rFonts w:ascii="Times New Roman" w:hAnsi="Times New Roman" w:cs="Times New Roman"/>
          <w:lang w:val="fr-FR"/>
        </w:rPr>
        <w:t xml:space="preserve"> justice.</w:t>
      </w:r>
      <w:r w:rsidR="00131649" w:rsidRPr="00131649">
        <w:rPr>
          <w:rFonts w:ascii="Times New Roman" w:hAnsi="Times New Roman" w:cs="Times New Roman"/>
        </w:rPr>
        <w:t xml:space="preserve"> They can be used to interfere even with an interlocutory order. However, the power under </w:t>
      </w:r>
      <w:r w:rsidR="00050BA0">
        <w:rPr>
          <w:rFonts w:ascii="Times New Roman" w:hAnsi="Times New Roman" w:cs="Times New Roman"/>
        </w:rPr>
        <w:t>Article</w:t>
      </w:r>
      <w:r w:rsidR="00131649" w:rsidRPr="00131649">
        <w:rPr>
          <w:rFonts w:ascii="Times New Roman" w:hAnsi="Times New Roman" w:cs="Times New Roman"/>
        </w:rPr>
        <w:t xml:space="preserve"> 227 is discretionary power and it is difficult to attribute to an order of the High Court, such a source of power, when the High Court itself does not in terms purports to exercise any discretionary power. It is settled law that this power of judicial superintendence must be exercised sparingly and only to keep subordinate courts and tribunals within the bounds of their authority and not to correct mere errors. Further, where the </w:t>
      </w:r>
      <w:proofErr w:type="gramStart"/>
      <w:r w:rsidR="00131649" w:rsidRPr="00131649">
        <w:rPr>
          <w:rFonts w:ascii="Times New Roman" w:hAnsi="Times New Roman" w:cs="Times New Roman"/>
        </w:rPr>
        <w:t>statute bar</w:t>
      </w:r>
      <w:proofErr w:type="gramEnd"/>
      <w:r w:rsidR="00131649" w:rsidRPr="00131649">
        <w:rPr>
          <w:rFonts w:ascii="Times New Roman" w:hAnsi="Times New Roman" w:cs="Times New Roman"/>
        </w:rPr>
        <w:t xml:space="preserve"> exercise of revisional power</w:t>
      </w:r>
      <w:r w:rsidR="00590124">
        <w:rPr>
          <w:rFonts w:ascii="Times New Roman" w:hAnsi="Times New Roman" w:cs="Times New Roman"/>
        </w:rPr>
        <w:t>,</w:t>
      </w:r>
      <w:r w:rsidR="00131649" w:rsidRPr="00131649">
        <w:rPr>
          <w:rFonts w:ascii="Times New Roman" w:hAnsi="Times New Roman" w:cs="Times New Roman"/>
        </w:rPr>
        <w:t xml:space="preserve"> it would require very exceptional circumstances to warrant interference in </w:t>
      </w:r>
      <w:r w:rsidR="00050BA0">
        <w:rPr>
          <w:rFonts w:ascii="Times New Roman" w:hAnsi="Times New Roman" w:cs="Times New Roman"/>
        </w:rPr>
        <w:t>Article</w:t>
      </w:r>
      <w:r w:rsidR="00131649" w:rsidRPr="00131649">
        <w:rPr>
          <w:rFonts w:ascii="Times New Roman" w:hAnsi="Times New Roman" w:cs="Times New Roman"/>
        </w:rPr>
        <w:t xml:space="preserve"> 227 since the power of superintendence was not meant to circumvent statutory law. </w:t>
      </w:r>
    </w:p>
    <w:p w:rsidR="009C70D2" w:rsidRPr="00131649" w:rsidRDefault="00590124" w:rsidP="00131649">
      <w:pPr>
        <w:pStyle w:val="Body"/>
        <w:spacing w:before="120" w:after="120" w:line="276" w:lineRule="auto"/>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102" w:name="_Toc75032381"/>
      <w:r w:rsidRPr="005679A9">
        <w:t>Topic</w:t>
      </w:r>
      <w:r w:rsidR="003110E6" w:rsidRPr="005679A9">
        <w:t xml:space="preserve">: </w:t>
      </w:r>
      <w:r w:rsidRPr="005679A9">
        <w:t xml:space="preserve">Appointment </w:t>
      </w:r>
      <w:proofErr w:type="gramStart"/>
      <w:r w:rsidR="003110E6" w:rsidRPr="005679A9">
        <w:t>Of</w:t>
      </w:r>
      <w:proofErr w:type="gramEnd"/>
      <w:r w:rsidR="003110E6" w:rsidRPr="005679A9">
        <w:t xml:space="preserve"> </w:t>
      </w:r>
      <w:r w:rsidRPr="005679A9">
        <w:t xml:space="preserve">District Judges </w:t>
      </w:r>
      <w:r w:rsidR="003110E6" w:rsidRPr="005679A9">
        <w:t xml:space="preserve">Under </w:t>
      </w:r>
      <w:r w:rsidR="00050BA0" w:rsidRPr="005679A9">
        <w:t>Article</w:t>
      </w:r>
      <w:r w:rsidRPr="005679A9">
        <w:t xml:space="preserve"> </w:t>
      </w:r>
      <w:r w:rsidR="003110E6" w:rsidRPr="005679A9">
        <w:t>233</w:t>
      </w:r>
      <w:bookmarkEnd w:id="102"/>
    </w:p>
    <w:p w:rsidR="00590124" w:rsidRDefault="00924748" w:rsidP="00EB7198">
      <w:pPr>
        <w:pStyle w:val="Body"/>
        <w:spacing w:before="120" w:after="120" w:line="276" w:lineRule="auto"/>
        <w:jc w:val="both"/>
        <w:rPr>
          <w:rFonts w:ascii="Times New Roman" w:hAnsi="Times New Roman" w:cs="Times New Roman"/>
          <w:b/>
          <w:bCs/>
        </w:rPr>
      </w:pPr>
      <w:r w:rsidRPr="008573CF">
        <w:rPr>
          <w:rFonts w:ascii="Times New Roman" w:hAnsi="Times New Roman" w:cs="Times New Roman"/>
          <w:b/>
          <w:bCs/>
        </w:rPr>
        <w:t xml:space="preserve">Name of the </w:t>
      </w:r>
      <w:r w:rsidR="00590124">
        <w:rPr>
          <w:rFonts w:ascii="Times New Roman" w:hAnsi="Times New Roman" w:cs="Times New Roman"/>
          <w:b/>
          <w:bCs/>
        </w:rPr>
        <w:t>C</w:t>
      </w:r>
      <w:r w:rsidRPr="008573CF">
        <w:rPr>
          <w:rFonts w:ascii="Times New Roman" w:hAnsi="Times New Roman" w:cs="Times New Roman"/>
          <w:b/>
          <w:bCs/>
        </w:rPr>
        <w:t>ase:</w:t>
      </w:r>
      <w:r w:rsidR="00131649" w:rsidRPr="008573CF">
        <w:rPr>
          <w:rFonts w:ascii="Times New Roman" w:hAnsi="Times New Roman" w:cs="Times New Roman"/>
          <w:b/>
          <w:bCs/>
        </w:rPr>
        <w:t xml:space="preserve"> State of Kerala v. A Lakshmikutty, AIR 1987 SC 331</w:t>
      </w:r>
    </w:p>
    <w:p w:rsidR="009C70D2" w:rsidRPr="00590124" w:rsidRDefault="00EB7198" w:rsidP="00EB7198">
      <w:pPr>
        <w:pStyle w:val="Body"/>
        <w:spacing w:before="120" w:after="120" w:line="276" w:lineRule="auto"/>
        <w:jc w:val="both"/>
        <w:rPr>
          <w:rFonts w:ascii="Times New Roman" w:hAnsi="Times New Roman" w:cs="Times New Roman"/>
          <w:b/>
          <w:bCs/>
        </w:rPr>
      </w:pPr>
      <w:r w:rsidRPr="00EB7198">
        <w:rPr>
          <w:rFonts w:ascii="Times New Roman" w:hAnsi="Times New Roman" w:cs="Times New Roman"/>
          <w:b/>
        </w:rPr>
        <w:lastRenderedPageBreak/>
        <w:t>Bench</w:t>
      </w:r>
      <w:r w:rsidR="00590124">
        <w:rPr>
          <w:rFonts w:ascii="Times New Roman" w:hAnsi="Times New Roman" w:cs="Times New Roman"/>
          <w:b/>
        </w:rPr>
        <w:t>:</w:t>
      </w:r>
      <w:r w:rsidR="00131649" w:rsidRPr="00131649">
        <w:rPr>
          <w:rFonts w:ascii="Times New Roman" w:hAnsi="Times New Roman" w:cs="Times New Roman"/>
        </w:rPr>
        <w:t xml:space="preserve"> Justice A</w:t>
      </w:r>
      <w:r w:rsidR="00590124">
        <w:rPr>
          <w:rFonts w:ascii="Times New Roman" w:hAnsi="Times New Roman" w:cs="Times New Roman"/>
        </w:rPr>
        <w:t>.</w:t>
      </w:r>
      <w:r w:rsidR="00131649" w:rsidRPr="00131649">
        <w:rPr>
          <w:rFonts w:ascii="Times New Roman" w:hAnsi="Times New Roman" w:cs="Times New Roman"/>
        </w:rPr>
        <w:t>P</w:t>
      </w:r>
      <w:r w:rsidR="00590124">
        <w:rPr>
          <w:rFonts w:ascii="Times New Roman" w:hAnsi="Times New Roman" w:cs="Times New Roman"/>
        </w:rPr>
        <w:t>.</w:t>
      </w:r>
      <w:r w:rsidR="00131649" w:rsidRPr="00131649">
        <w:rPr>
          <w:rFonts w:ascii="Times New Roman" w:hAnsi="Times New Roman" w:cs="Times New Roman"/>
        </w:rPr>
        <w:t xml:space="preserve"> Sen and Justice B</w:t>
      </w:r>
      <w:r w:rsidR="00590124">
        <w:rPr>
          <w:rFonts w:ascii="Times New Roman" w:hAnsi="Times New Roman" w:cs="Times New Roman"/>
        </w:rPr>
        <w:t>.</w:t>
      </w:r>
      <w:r w:rsidR="00131649" w:rsidRPr="00131649">
        <w:rPr>
          <w:rFonts w:ascii="Times New Roman" w:hAnsi="Times New Roman" w:cs="Times New Roman"/>
        </w:rPr>
        <w:t>C</w:t>
      </w:r>
      <w:r w:rsidR="00590124">
        <w:rPr>
          <w:rFonts w:ascii="Times New Roman" w:hAnsi="Times New Roman" w:cs="Times New Roman"/>
        </w:rPr>
        <w:t>.</w:t>
      </w:r>
      <w:r w:rsidR="00131649" w:rsidRPr="00131649">
        <w:rPr>
          <w:rFonts w:ascii="Times New Roman" w:hAnsi="Times New Roman" w:cs="Times New Roman"/>
        </w:rPr>
        <w:t xml:space="preserve"> Ray</w:t>
      </w:r>
    </w:p>
    <w:p w:rsidR="009C70D2" w:rsidRPr="00131649" w:rsidRDefault="00131649" w:rsidP="008573CF">
      <w:pPr>
        <w:pStyle w:val="Body"/>
        <w:spacing w:before="120" w:after="120" w:line="276" w:lineRule="auto"/>
        <w:jc w:val="both"/>
        <w:rPr>
          <w:rFonts w:ascii="Times New Roman" w:hAnsi="Times New Roman" w:cs="Times New Roman"/>
        </w:rPr>
      </w:pPr>
      <w:r w:rsidRPr="008573CF">
        <w:rPr>
          <w:rFonts w:ascii="Times New Roman" w:hAnsi="Times New Roman" w:cs="Times New Roman"/>
          <w:b/>
          <w:bCs/>
        </w:rPr>
        <w:t>Issue:</w:t>
      </w:r>
      <w:r w:rsidRPr="00131649">
        <w:rPr>
          <w:rFonts w:ascii="Times New Roman" w:hAnsi="Times New Roman" w:cs="Times New Roman"/>
        </w:rPr>
        <w:t xml:space="preserve"> Whether the High Court could issue a writ of mandamus to the governor of state directing him to act as per the recommendation of High Court to fill up the vacancies in the post of district judge reserved for directorship meant from the </w:t>
      </w:r>
      <w:r w:rsidR="00590124" w:rsidRPr="00131649">
        <w:rPr>
          <w:rFonts w:ascii="Times New Roman" w:hAnsi="Times New Roman" w:cs="Times New Roman"/>
        </w:rPr>
        <w:t>practicing</w:t>
      </w:r>
      <w:r w:rsidRPr="00131649">
        <w:rPr>
          <w:rFonts w:ascii="Times New Roman" w:hAnsi="Times New Roman" w:cs="Times New Roman"/>
        </w:rPr>
        <w:t xml:space="preserve"> member of the bar under </w:t>
      </w:r>
      <w:r w:rsidR="00050BA0">
        <w:rPr>
          <w:rFonts w:ascii="Times New Roman" w:hAnsi="Times New Roman" w:cs="Times New Roman"/>
        </w:rPr>
        <w:t>Article</w:t>
      </w:r>
      <w:r w:rsidRPr="00131649">
        <w:rPr>
          <w:rFonts w:ascii="Times New Roman" w:hAnsi="Times New Roman" w:cs="Times New Roman"/>
        </w:rPr>
        <w:t xml:space="preserve"> 233 (1) of the Constitution of India?</w:t>
      </w:r>
    </w:p>
    <w:p w:rsidR="009C70D2" w:rsidRPr="00131649" w:rsidRDefault="008573CF" w:rsidP="00590124">
      <w:pPr>
        <w:pStyle w:val="Body"/>
        <w:spacing w:before="120" w:after="120" w:line="276" w:lineRule="auto"/>
        <w:jc w:val="both"/>
        <w:rPr>
          <w:rFonts w:ascii="Times New Roman" w:hAnsi="Times New Roman" w:cs="Times New Roman"/>
        </w:rPr>
      </w:pPr>
      <w:r w:rsidRPr="008573CF">
        <w:rPr>
          <w:rFonts w:ascii="Times New Roman" w:hAnsi="Times New Roman" w:cs="Times New Roman"/>
          <w:b/>
          <w:bCs/>
        </w:rPr>
        <w:t>Fact</w:t>
      </w:r>
      <w:r w:rsidR="00131649" w:rsidRPr="008573CF">
        <w:rPr>
          <w:rFonts w:ascii="Times New Roman" w:hAnsi="Times New Roman" w:cs="Times New Roman"/>
          <w:b/>
          <w:bCs/>
        </w:rPr>
        <w:t xml:space="preserve"> of the case:</w:t>
      </w:r>
      <w:r w:rsidR="00131649" w:rsidRPr="00131649">
        <w:rPr>
          <w:rFonts w:ascii="Times New Roman" w:hAnsi="Times New Roman" w:cs="Times New Roman"/>
        </w:rPr>
        <w:t xml:space="preserve"> Judicial review of the acts of governor not to appoint candidates of district </w:t>
      </w:r>
      <w:proofErr w:type="gramStart"/>
      <w:r w:rsidR="00131649" w:rsidRPr="00131649">
        <w:rPr>
          <w:rFonts w:ascii="Times New Roman" w:hAnsi="Times New Roman" w:cs="Times New Roman"/>
        </w:rPr>
        <w:t>judges</w:t>
      </w:r>
      <w:proofErr w:type="gramEnd"/>
      <w:r w:rsidR="00131649" w:rsidRPr="00131649">
        <w:rPr>
          <w:rFonts w:ascii="Times New Roman" w:hAnsi="Times New Roman" w:cs="Times New Roman"/>
        </w:rPr>
        <w:t xml:space="preserve"> post as recommended by the High Court and not to communicate on this matter with the concerned High Court.</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has greatly discussed the respective roles of government and the High Court in the matter of appointment of district judges. This matter is governed by </w:t>
      </w:r>
      <w:r w:rsidR="00050BA0">
        <w:rPr>
          <w:rFonts w:ascii="Times New Roman" w:hAnsi="Times New Roman" w:cs="Times New Roman"/>
        </w:rPr>
        <w:t>Article</w:t>
      </w:r>
      <w:r w:rsidR="00131649" w:rsidRPr="00131649">
        <w:rPr>
          <w:rFonts w:ascii="Times New Roman" w:hAnsi="Times New Roman" w:cs="Times New Roman"/>
        </w:rPr>
        <w:t xml:space="preserve"> 233(1) of the Constitution according to which the appointment of district judges is to be made by the State Governor in consultation with the High Court under </w:t>
      </w:r>
      <w:r w:rsidR="00050BA0">
        <w:rPr>
          <w:rFonts w:ascii="Times New Roman" w:hAnsi="Times New Roman" w:cs="Times New Roman"/>
        </w:rPr>
        <w:t>Article</w:t>
      </w:r>
      <w:r w:rsidR="00131649" w:rsidRPr="00131649">
        <w:rPr>
          <w:rFonts w:ascii="Times New Roman" w:hAnsi="Times New Roman" w:cs="Times New Roman"/>
        </w:rPr>
        <w:t xml:space="preserve"> 233(1). A person not being in service of the state or of the Centre can be appointed only when recommended by High Court under </w:t>
      </w:r>
      <w:r w:rsidR="00050BA0">
        <w:rPr>
          <w:rFonts w:ascii="Times New Roman" w:hAnsi="Times New Roman" w:cs="Times New Roman"/>
        </w:rPr>
        <w:t>Article</w:t>
      </w:r>
      <w:r w:rsidR="00131649" w:rsidRPr="00131649">
        <w:rPr>
          <w:rFonts w:ascii="Times New Roman" w:hAnsi="Times New Roman" w:cs="Times New Roman"/>
        </w:rPr>
        <w:t xml:space="preserve"> 233(2). Some of the salient point which emerges from the cour</w:t>
      </w:r>
      <w:r w:rsidR="00720FF6">
        <w:rPr>
          <w:rFonts w:ascii="Times New Roman" w:hAnsi="Times New Roman" w:cs="Times New Roman"/>
        </w:rPr>
        <w:t>t’s</w:t>
      </w:r>
      <w:r w:rsidR="00131649" w:rsidRPr="00131649">
        <w:rPr>
          <w:rFonts w:ascii="Times New Roman" w:hAnsi="Times New Roman" w:cs="Times New Roman"/>
        </w:rPr>
        <w:t xml:space="preserve"> opinion </w:t>
      </w:r>
      <w:proofErr w:type="gramStart"/>
      <w:r w:rsidR="00131649" w:rsidRPr="00131649">
        <w:rPr>
          <w:rFonts w:ascii="Times New Roman" w:hAnsi="Times New Roman" w:cs="Times New Roman"/>
        </w:rPr>
        <w:t>are</w:t>
      </w:r>
      <w:proofErr w:type="gramEnd"/>
      <w:r w:rsidR="00131649" w:rsidRPr="00131649">
        <w:rPr>
          <w:rFonts w:ascii="Times New Roman" w:hAnsi="Times New Roman" w:cs="Times New Roman"/>
        </w:rPr>
        <w:t xml:space="preserve"> as under;</w:t>
      </w:r>
    </w:p>
    <w:p w:rsidR="009C70D2" w:rsidRPr="00131649" w:rsidRDefault="00131649" w:rsidP="008573CF">
      <w:pPr>
        <w:pStyle w:val="Body"/>
        <w:numPr>
          <w:ilvl w:val="0"/>
          <w:numId w:val="24"/>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The power of </w:t>
      </w:r>
      <w:r w:rsidR="00874609">
        <w:rPr>
          <w:rFonts w:ascii="Times New Roman" w:hAnsi="Times New Roman" w:cs="Times New Roman"/>
        </w:rPr>
        <w:t>State Government</w:t>
      </w:r>
      <w:r w:rsidRPr="00131649">
        <w:rPr>
          <w:rFonts w:ascii="Times New Roman" w:hAnsi="Times New Roman" w:cs="Times New Roman"/>
        </w:rPr>
        <w:t xml:space="preserve"> to appoint district judges is not absolute and unfettered but is hedged in with restrictions. The power is conditioned by the requirement of consultation with the High Court.</w:t>
      </w:r>
    </w:p>
    <w:p w:rsidR="009C70D2" w:rsidRPr="00131649" w:rsidRDefault="00131649" w:rsidP="008573CF">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The power of appointment is an executive function of the government</w:t>
      </w:r>
      <w:r w:rsidR="00590124">
        <w:rPr>
          <w:rFonts w:ascii="Times New Roman" w:hAnsi="Times New Roman" w:cs="Times New Roman"/>
        </w:rPr>
        <w:t>.</w:t>
      </w:r>
    </w:p>
    <w:p w:rsidR="009C70D2" w:rsidRPr="00131649" w:rsidRDefault="00131649" w:rsidP="008573CF">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The eligibility for appointment as a district judge by director depends entirely on the High Court</w:t>
      </w:r>
      <w:r w:rsidRPr="00131649">
        <w:rPr>
          <w:rFonts w:ascii="Times New Roman" w:hAnsi="Times New Roman" w:cs="Times New Roman"/>
          <w:rtl/>
          <w:cs/>
        </w:rPr>
        <w:t>‘</w:t>
      </w:r>
      <w:r w:rsidRPr="00131649">
        <w:rPr>
          <w:rFonts w:ascii="Times New Roman" w:hAnsi="Times New Roman" w:cs="Times New Roman"/>
        </w:rPr>
        <w:t xml:space="preserve">s recommendation. The </w:t>
      </w:r>
      <w:r w:rsidR="00874609">
        <w:rPr>
          <w:rFonts w:ascii="Times New Roman" w:hAnsi="Times New Roman" w:cs="Times New Roman"/>
        </w:rPr>
        <w:t>State Government</w:t>
      </w:r>
      <w:r w:rsidRPr="00131649">
        <w:rPr>
          <w:rFonts w:ascii="Times New Roman" w:hAnsi="Times New Roman" w:cs="Times New Roman"/>
        </w:rPr>
        <w:t xml:space="preserve"> cannot appoint </w:t>
      </w:r>
      <w:r w:rsidRPr="00131649">
        <w:rPr>
          <w:rFonts w:ascii="Times New Roman" w:hAnsi="Times New Roman" w:cs="Times New Roman"/>
        </w:rPr>
        <w:lastRenderedPageBreak/>
        <w:t>anyone from outside the panel of names forwarded by the High Court.</w:t>
      </w:r>
    </w:p>
    <w:p w:rsidR="009C70D2" w:rsidRPr="00131649" w:rsidRDefault="00131649" w:rsidP="008573CF">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Con</w:t>
      </w:r>
      <w:r w:rsidR="00590124">
        <w:rPr>
          <w:rFonts w:ascii="Times New Roman" w:hAnsi="Times New Roman" w:cs="Times New Roman"/>
        </w:rPr>
        <w:t>versation</w:t>
      </w:r>
      <w:r w:rsidRPr="00131649">
        <w:rPr>
          <w:rFonts w:ascii="Times New Roman" w:hAnsi="Times New Roman" w:cs="Times New Roman"/>
        </w:rPr>
        <w:t xml:space="preserve"> between the High Court and the </w:t>
      </w:r>
      <w:r w:rsidR="00874609">
        <w:rPr>
          <w:rFonts w:ascii="Times New Roman" w:hAnsi="Times New Roman" w:cs="Times New Roman"/>
        </w:rPr>
        <w:t>State Government</w:t>
      </w:r>
      <w:r w:rsidRPr="00131649">
        <w:rPr>
          <w:rFonts w:ascii="Times New Roman" w:hAnsi="Times New Roman" w:cs="Times New Roman"/>
        </w:rPr>
        <w:t xml:space="preserve">, as envisaged by </w:t>
      </w:r>
      <w:r w:rsidR="00050BA0">
        <w:rPr>
          <w:rFonts w:ascii="Times New Roman" w:hAnsi="Times New Roman" w:cs="Times New Roman"/>
        </w:rPr>
        <w:t>Article</w:t>
      </w:r>
      <w:r w:rsidRPr="00131649">
        <w:rPr>
          <w:rFonts w:ascii="Times New Roman" w:hAnsi="Times New Roman" w:cs="Times New Roman"/>
        </w:rPr>
        <w:t xml:space="preserve"> 233(1), must be </w:t>
      </w:r>
      <w:r w:rsidRPr="00131649">
        <w:rPr>
          <w:rFonts w:ascii="Times New Roman" w:hAnsi="Times New Roman" w:cs="Times New Roman"/>
          <w:rtl/>
          <w:lang w:val="ar-SA" w:bidi="ar-SA"/>
        </w:rPr>
        <w:t>“</w:t>
      </w:r>
      <w:r w:rsidRPr="00131649">
        <w:rPr>
          <w:rFonts w:ascii="Times New Roman" w:hAnsi="Times New Roman" w:cs="Times New Roman"/>
        </w:rPr>
        <w:t xml:space="preserve">real, full and </w:t>
      </w:r>
      <w:r w:rsidR="00720FF6">
        <w:rPr>
          <w:rFonts w:ascii="Times New Roman" w:hAnsi="Times New Roman" w:cs="Times New Roman"/>
        </w:rPr>
        <w:t>effective”.</w:t>
      </w:r>
      <w:r w:rsidRPr="00131649">
        <w:rPr>
          <w:rFonts w:ascii="Times New Roman" w:hAnsi="Times New Roman" w:cs="Times New Roman"/>
        </w:rPr>
        <w:t xml:space="preserve"> This means that there must be an interchange of views between the High Court and the </w:t>
      </w:r>
      <w:r w:rsidR="00874609">
        <w:rPr>
          <w:rFonts w:ascii="Times New Roman" w:hAnsi="Times New Roman" w:cs="Times New Roman"/>
        </w:rPr>
        <w:t>State Government</w:t>
      </w:r>
      <w:r w:rsidRPr="00131649">
        <w:rPr>
          <w:rFonts w:ascii="Times New Roman" w:hAnsi="Times New Roman" w:cs="Times New Roman"/>
          <w:lang w:val="it-IT"/>
        </w:rPr>
        <w:t>.</w:t>
      </w:r>
      <w:r w:rsidRPr="00131649">
        <w:rPr>
          <w:rFonts w:ascii="Times New Roman" w:hAnsi="Times New Roman" w:cs="Times New Roman"/>
        </w:rPr>
        <w:t xml:space="preserve"> On this point, the court has emphasised as under; “if the </w:t>
      </w:r>
      <w:r w:rsidR="00874609">
        <w:rPr>
          <w:rFonts w:ascii="Times New Roman" w:hAnsi="Times New Roman" w:cs="Times New Roman"/>
        </w:rPr>
        <w:t>State Government</w:t>
      </w:r>
      <w:r w:rsidRPr="00131649">
        <w:rPr>
          <w:rFonts w:ascii="Times New Roman" w:hAnsi="Times New Roman" w:cs="Times New Roman"/>
        </w:rPr>
        <w:t xml:space="preserve"> w</w:t>
      </w:r>
      <w:r w:rsidR="00874609">
        <w:rPr>
          <w:rFonts w:ascii="Times New Roman" w:hAnsi="Times New Roman" w:cs="Times New Roman"/>
        </w:rPr>
        <w:t>ere</w:t>
      </w:r>
      <w:r w:rsidRPr="00131649">
        <w:rPr>
          <w:rFonts w:ascii="Times New Roman" w:hAnsi="Times New Roman" w:cs="Times New Roman"/>
        </w:rPr>
        <w:t xml:space="preserve"> simply to give lip service to the principle of consultation and depart from the advice of the High Court in making judicial appointments without referring back to the High Court</w:t>
      </w:r>
      <w:r w:rsidR="00874609">
        <w:rPr>
          <w:rFonts w:ascii="Times New Roman" w:hAnsi="Times New Roman" w:cs="Times New Roman"/>
        </w:rPr>
        <w:t>,</w:t>
      </w:r>
      <w:r w:rsidRPr="00131649">
        <w:rPr>
          <w:rFonts w:ascii="Times New Roman" w:hAnsi="Times New Roman" w:cs="Times New Roman"/>
        </w:rPr>
        <w:t xml:space="preserve"> the difficulties which prevent the government from accepting its advice, the cons</w:t>
      </w:r>
      <w:r w:rsidR="00874609">
        <w:rPr>
          <w:rFonts w:ascii="Times New Roman" w:hAnsi="Times New Roman" w:cs="Times New Roman"/>
        </w:rPr>
        <w:t>ultatio</w:t>
      </w:r>
      <w:r w:rsidRPr="00131649">
        <w:rPr>
          <w:rFonts w:ascii="Times New Roman" w:hAnsi="Times New Roman" w:cs="Times New Roman"/>
        </w:rPr>
        <w:t xml:space="preserve">n would not be effective and any appointment of a person as a district judge under </w:t>
      </w:r>
      <w:r w:rsidR="00050BA0">
        <w:rPr>
          <w:rFonts w:ascii="Times New Roman" w:hAnsi="Times New Roman" w:cs="Times New Roman"/>
        </w:rPr>
        <w:t>Article</w:t>
      </w:r>
      <w:r w:rsidRPr="00131649">
        <w:rPr>
          <w:rFonts w:ascii="Times New Roman" w:hAnsi="Times New Roman" w:cs="Times New Roman"/>
        </w:rPr>
        <w:t xml:space="preserve"> 233(1) would be </w:t>
      </w:r>
      <w:r w:rsidR="00720FF6">
        <w:rPr>
          <w:rFonts w:ascii="Times New Roman" w:hAnsi="Times New Roman" w:cs="Times New Roman"/>
        </w:rPr>
        <w:t>invalid.”</w:t>
      </w:r>
    </w:p>
    <w:p w:rsidR="009C70D2" w:rsidRPr="00874609" w:rsidRDefault="00131649" w:rsidP="00131649">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Normally, as a matter of rule, the recommendation of the High Court for appointment </w:t>
      </w:r>
      <w:r w:rsidR="00720FF6">
        <w:rPr>
          <w:rFonts w:ascii="Times New Roman" w:hAnsi="Times New Roman" w:cs="Times New Roman"/>
        </w:rPr>
        <w:t>of</w:t>
      </w:r>
      <w:r w:rsidRPr="00131649">
        <w:rPr>
          <w:rFonts w:ascii="Times New Roman" w:hAnsi="Times New Roman" w:cs="Times New Roman"/>
        </w:rPr>
        <w:t xml:space="preserve"> district judge should be accepted by </w:t>
      </w:r>
      <w:r w:rsidR="00874609">
        <w:rPr>
          <w:rFonts w:ascii="Times New Roman" w:hAnsi="Times New Roman" w:cs="Times New Roman"/>
        </w:rPr>
        <w:t>State Government</w:t>
      </w:r>
      <w:r w:rsidRPr="00131649">
        <w:rPr>
          <w:rFonts w:ascii="Times New Roman" w:hAnsi="Times New Roman" w:cs="Times New Roman"/>
        </w:rPr>
        <w:t xml:space="preserve">. If, in any particular case, the </w:t>
      </w:r>
      <w:r w:rsidR="00874609">
        <w:rPr>
          <w:rFonts w:ascii="Times New Roman" w:hAnsi="Times New Roman" w:cs="Times New Roman"/>
        </w:rPr>
        <w:t>State Government</w:t>
      </w:r>
      <w:r w:rsidRPr="00131649">
        <w:rPr>
          <w:rFonts w:ascii="Times New Roman" w:hAnsi="Times New Roman" w:cs="Times New Roman"/>
        </w:rPr>
        <w:t xml:space="preserve"> for </w:t>
      </w:r>
      <w:r w:rsidRPr="00131649">
        <w:rPr>
          <w:rFonts w:ascii="Times New Roman" w:hAnsi="Times New Roman" w:cs="Times New Roman"/>
          <w:rtl/>
          <w:lang w:val="ar-SA" w:bidi="ar-SA"/>
        </w:rPr>
        <w:t>“</w:t>
      </w:r>
      <w:r w:rsidRPr="00131649">
        <w:rPr>
          <w:rFonts w:ascii="Times New Roman" w:hAnsi="Times New Roman" w:cs="Times New Roman"/>
        </w:rPr>
        <w:t xml:space="preserve">good and </w:t>
      </w:r>
      <w:r w:rsidR="00720FF6">
        <w:rPr>
          <w:rFonts w:ascii="Times New Roman" w:hAnsi="Times New Roman" w:cs="Times New Roman"/>
        </w:rPr>
        <w:t>valid reasons”</w:t>
      </w:r>
      <w:r w:rsidRPr="00131649">
        <w:rPr>
          <w:rFonts w:ascii="Times New Roman" w:hAnsi="Times New Roman" w:cs="Times New Roman"/>
        </w:rPr>
        <w:t xml:space="preserve"> </w:t>
      </w:r>
      <w:proofErr w:type="gramStart"/>
      <w:r w:rsidRPr="00131649">
        <w:rPr>
          <w:rFonts w:ascii="Times New Roman" w:hAnsi="Times New Roman" w:cs="Times New Roman"/>
        </w:rPr>
        <w:t>find</w:t>
      </w:r>
      <w:proofErr w:type="gramEnd"/>
      <w:r w:rsidRPr="00131649">
        <w:rPr>
          <w:rFonts w:ascii="Times New Roman" w:hAnsi="Times New Roman" w:cs="Times New Roman"/>
        </w:rPr>
        <w:t xml:space="preserve"> it difficult to accept the recommendations of the High Court, the government should communicate its view to the High Court</w:t>
      </w:r>
      <w:r w:rsidR="00720FF6">
        <w:rPr>
          <w:rFonts w:ascii="Times New Roman" w:hAnsi="Times New Roman" w:cs="Times New Roman"/>
        </w:rPr>
        <w:t>.”</w:t>
      </w:r>
    </w:p>
    <w:p w:rsidR="009C70D2" w:rsidRPr="00131649" w:rsidRDefault="00131649" w:rsidP="008573CF">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In the instant case, the High Court forwarded to the </w:t>
      </w:r>
      <w:r w:rsidR="00874609">
        <w:rPr>
          <w:rFonts w:ascii="Times New Roman" w:hAnsi="Times New Roman" w:cs="Times New Roman"/>
        </w:rPr>
        <w:t>State Government</w:t>
      </w:r>
      <w:r w:rsidRPr="00131649">
        <w:rPr>
          <w:rFonts w:ascii="Times New Roman" w:hAnsi="Times New Roman" w:cs="Times New Roman"/>
        </w:rPr>
        <w:t xml:space="preserve">, a panel of names for appointment as district judges. For some reason, the </w:t>
      </w:r>
      <w:r w:rsidR="00874609">
        <w:rPr>
          <w:rFonts w:ascii="Times New Roman" w:hAnsi="Times New Roman" w:cs="Times New Roman"/>
        </w:rPr>
        <w:t>State Government</w:t>
      </w:r>
      <w:r w:rsidRPr="00131649">
        <w:rPr>
          <w:rFonts w:ascii="Times New Roman" w:hAnsi="Times New Roman" w:cs="Times New Roman"/>
        </w:rPr>
        <w:t xml:space="preserve"> did not want to accept the final</w:t>
      </w:r>
      <w:r w:rsidR="00874609">
        <w:rPr>
          <w:rFonts w:ascii="Times New Roman" w:hAnsi="Times New Roman" w:cs="Times New Roman"/>
        </w:rPr>
        <w:t xml:space="preserve"> list</w:t>
      </w:r>
      <w:r w:rsidRPr="00131649">
        <w:rPr>
          <w:rFonts w:ascii="Times New Roman" w:hAnsi="Times New Roman" w:cs="Times New Roman"/>
        </w:rPr>
        <w:t xml:space="preserve"> but it did not communicate its view to the High Court in the matter. The Supreme Court ruled that before rejecting the panel forwarded by the High Court, the government should have conveyed its view to the High Court to elicit its opinion. The government should have taken the High Court into confidence. Accordingly, </w:t>
      </w:r>
      <w:r w:rsidR="00874609">
        <w:rPr>
          <w:rFonts w:ascii="Times New Roman" w:hAnsi="Times New Roman" w:cs="Times New Roman"/>
        </w:rPr>
        <w:t>a</w:t>
      </w:r>
      <w:r w:rsidRPr="00131649">
        <w:rPr>
          <w:rFonts w:ascii="Times New Roman" w:hAnsi="Times New Roman" w:cs="Times New Roman"/>
        </w:rPr>
        <w:t xml:space="preserve"> </w:t>
      </w:r>
      <w:r w:rsidRPr="00874609">
        <w:rPr>
          <w:rFonts w:ascii="Times New Roman" w:hAnsi="Times New Roman" w:cs="Times New Roman"/>
          <w:i/>
          <w:iCs/>
        </w:rPr>
        <w:t>mandamus</w:t>
      </w:r>
      <w:r w:rsidRPr="00131649">
        <w:rPr>
          <w:rFonts w:ascii="Times New Roman" w:hAnsi="Times New Roman" w:cs="Times New Roman"/>
        </w:rPr>
        <w:t xml:space="preserve"> was issued to the </w:t>
      </w:r>
      <w:r w:rsidR="00874609">
        <w:rPr>
          <w:rFonts w:ascii="Times New Roman" w:hAnsi="Times New Roman" w:cs="Times New Roman"/>
        </w:rPr>
        <w:t>State Government</w:t>
      </w:r>
      <w:r w:rsidRPr="00131649">
        <w:rPr>
          <w:rFonts w:ascii="Times New Roman" w:hAnsi="Times New Roman" w:cs="Times New Roman"/>
        </w:rPr>
        <w:t xml:space="preserve"> requiring it to communicate its view to the High Court to elicit its opinion.</w:t>
      </w:r>
    </w:p>
    <w:p w:rsidR="009C70D2" w:rsidRDefault="009C70D2"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103" w:name="_Toc75032382"/>
      <w:r w:rsidRPr="005679A9">
        <w:t>Topic</w:t>
      </w:r>
      <w:r w:rsidR="003110E6" w:rsidRPr="005679A9">
        <w:t xml:space="preserve">: </w:t>
      </w:r>
      <w:r w:rsidRPr="005679A9">
        <w:t xml:space="preserve">Betterment </w:t>
      </w:r>
      <w:proofErr w:type="gramStart"/>
      <w:r w:rsidR="003110E6" w:rsidRPr="005679A9">
        <w:t>Of</w:t>
      </w:r>
      <w:proofErr w:type="gramEnd"/>
      <w:r w:rsidR="003110E6" w:rsidRPr="005679A9">
        <w:t xml:space="preserve"> The </w:t>
      </w:r>
      <w:r w:rsidR="00874609" w:rsidRPr="005679A9">
        <w:t xml:space="preserve">Condition </w:t>
      </w:r>
      <w:r w:rsidR="003110E6" w:rsidRPr="005679A9">
        <w:t xml:space="preserve">Of </w:t>
      </w:r>
      <w:r w:rsidR="00874609" w:rsidRPr="005679A9">
        <w:t xml:space="preserve">Services </w:t>
      </w:r>
      <w:r w:rsidR="003110E6" w:rsidRPr="005679A9">
        <w:t xml:space="preserve">Of The </w:t>
      </w:r>
      <w:r w:rsidR="00874609" w:rsidRPr="005679A9">
        <w:t xml:space="preserve">Members </w:t>
      </w:r>
      <w:r w:rsidR="003110E6" w:rsidRPr="005679A9">
        <w:t xml:space="preserve">Of </w:t>
      </w:r>
      <w:r w:rsidR="00874609" w:rsidRPr="005679A9">
        <w:t>Subordinate Judiciary</w:t>
      </w:r>
      <w:bookmarkEnd w:id="103"/>
      <w:r w:rsidR="00874609" w:rsidRPr="005679A9">
        <w:t xml:space="preserve"> </w:t>
      </w:r>
    </w:p>
    <w:p w:rsidR="009C70D2" w:rsidRPr="008573CF" w:rsidRDefault="00924748" w:rsidP="008573CF">
      <w:pPr>
        <w:pStyle w:val="Body"/>
        <w:spacing w:before="120" w:after="120" w:line="276" w:lineRule="auto"/>
        <w:jc w:val="both"/>
        <w:rPr>
          <w:rFonts w:ascii="Times New Roman" w:hAnsi="Times New Roman" w:cs="Times New Roman"/>
          <w:b/>
          <w:bCs/>
        </w:rPr>
      </w:pPr>
      <w:r w:rsidRPr="008573CF">
        <w:rPr>
          <w:rFonts w:ascii="Times New Roman" w:hAnsi="Times New Roman" w:cs="Times New Roman"/>
          <w:b/>
          <w:bCs/>
        </w:rPr>
        <w:t xml:space="preserve">Name of the </w:t>
      </w:r>
      <w:r w:rsidR="00874609">
        <w:rPr>
          <w:rFonts w:ascii="Times New Roman" w:hAnsi="Times New Roman" w:cs="Times New Roman"/>
          <w:b/>
          <w:bCs/>
        </w:rPr>
        <w:t>C</w:t>
      </w:r>
      <w:r w:rsidRPr="008573CF">
        <w:rPr>
          <w:rFonts w:ascii="Times New Roman" w:hAnsi="Times New Roman" w:cs="Times New Roman"/>
          <w:b/>
          <w:bCs/>
        </w:rPr>
        <w:t>ase:</w:t>
      </w:r>
      <w:r w:rsidR="00131649" w:rsidRPr="008573CF">
        <w:rPr>
          <w:rFonts w:ascii="Times New Roman" w:hAnsi="Times New Roman" w:cs="Times New Roman"/>
          <w:b/>
          <w:bCs/>
        </w:rPr>
        <w:t xml:space="preserve"> </w:t>
      </w:r>
      <w:r w:rsidR="00131649" w:rsidRPr="008573CF">
        <w:rPr>
          <w:rFonts w:ascii="Times New Roman" w:hAnsi="Times New Roman" w:cs="Times New Roman"/>
          <w:b/>
          <w:bCs/>
          <w:lang w:val="fr-FR"/>
        </w:rPr>
        <w:t>All India Judges Association</w:t>
      </w:r>
      <w:r w:rsidR="00131649" w:rsidRPr="008573CF">
        <w:rPr>
          <w:rFonts w:ascii="Times New Roman" w:hAnsi="Times New Roman" w:cs="Times New Roman"/>
          <w:b/>
          <w:bCs/>
        </w:rPr>
        <w:t xml:space="preserve"> v. UOI, AIR 1992 SC 165</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874609">
        <w:rPr>
          <w:rFonts w:ascii="Times New Roman" w:hAnsi="Times New Roman" w:cs="Times New Roman"/>
          <w:b/>
        </w:rPr>
        <w:t>:</w:t>
      </w:r>
      <w:r w:rsidR="00131649" w:rsidRPr="00131649">
        <w:rPr>
          <w:rFonts w:ascii="Times New Roman" w:hAnsi="Times New Roman" w:cs="Times New Roman"/>
        </w:rPr>
        <w:t xml:space="preserve"> Chief Justice Ranganath Misra, Justice A</w:t>
      </w:r>
      <w:r w:rsidR="00874609">
        <w:rPr>
          <w:rFonts w:ascii="Times New Roman" w:hAnsi="Times New Roman" w:cs="Times New Roman"/>
        </w:rPr>
        <w:t>.</w:t>
      </w:r>
      <w:r w:rsidR="00131649" w:rsidRPr="00131649">
        <w:rPr>
          <w:rFonts w:ascii="Times New Roman" w:hAnsi="Times New Roman" w:cs="Times New Roman"/>
        </w:rPr>
        <w:t>M</w:t>
      </w:r>
      <w:r w:rsidR="00874609">
        <w:rPr>
          <w:rFonts w:ascii="Times New Roman" w:hAnsi="Times New Roman" w:cs="Times New Roman"/>
        </w:rPr>
        <w:t xml:space="preserve">. </w:t>
      </w:r>
      <w:r w:rsidR="00131649" w:rsidRPr="00131649">
        <w:rPr>
          <w:rFonts w:ascii="Times New Roman" w:hAnsi="Times New Roman" w:cs="Times New Roman"/>
        </w:rPr>
        <w:t>Ahmadi, Justice P</w:t>
      </w:r>
      <w:r w:rsidR="00874609">
        <w:rPr>
          <w:rFonts w:ascii="Times New Roman" w:hAnsi="Times New Roman" w:cs="Times New Roman"/>
        </w:rPr>
        <w:t>.</w:t>
      </w:r>
      <w:r w:rsidR="00131649" w:rsidRPr="00131649">
        <w:rPr>
          <w:rFonts w:ascii="Times New Roman" w:hAnsi="Times New Roman" w:cs="Times New Roman"/>
        </w:rPr>
        <w:t>B</w:t>
      </w:r>
      <w:r w:rsidR="00874609">
        <w:rPr>
          <w:rFonts w:ascii="Times New Roman" w:hAnsi="Times New Roman" w:cs="Times New Roman"/>
        </w:rPr>
        <w:t>.</w:t>
      </w:r>
      <w:r w:rsidR="00131649" w:rsidRPr="00131649">
        <w:rPr>
          <w:rFonts w:ascii="Times New Roman" w:hAnsi="Times New Roman" w:cs="Times New Roman"/>
        </w:rPr>
        <w:t xml:space="preserve"> Sawant</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874609">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 xml:space="preserve">Petition was filed by All India Judges Association under </w:t>
      </w:r>
      <w:r w:rsidR="00050BA0">
        <w:rPr>
          <w:rFonts w:ascii="Times New Roman" w:hAnsi="Times New Roman" w:cs="Times New Roman"/>
        </w:rPr>
        <w:t>Article</w:t>
      </w:r>
      <w:r w:rsidRPr="00131649">
        <w:rPr>
          <w:rFonts w:ascii="Times New Roman" w:hAnsi="Times New Roman" w:cs="Times New Roman"/>
        </w:rPr>
        <w:t xml:space="preserve"> 32 </w:t>
      </w:r>
      <w:r w:rsidR="00874609">
        <w:rPr>
          <w:rFonts w:ascii="Times New Roman" w:hAnsi="Times New Roman" w:cs="Times New Roman"/>
        </w:rPr>
        <w:t>s</w:t>
      </w:r>
      <w:r w:rsidRPr="00131649">
        <w:rPr>
          <w:rFonts w:ascii="Times New Roman" w:hAnsi="Times New Roman" w:cs="Times New Roman"/>
        </w:rPr>
        <w:t xml:space="preserve">eeking direction for setting up an </w:t>
      </w:r>
      <w:r w:rsidR="00874609">
        <w:rPr>
          <w:rFonts w:ascii="Times New Roman" w:hAnsi="Times New Roman" w:cs="Times New Roman"/>
        </w:rPr>
        <w:t>A</w:t>
      </w:r>
      <w:r w:rsidRPr="00131649">
        <w:rPr>
          <w:rFonts w:ascii="Times New Roman" w:hAnsi="Times New Roman" w:cs="Times New Roman"/>
        </w:rPr>
        <w:t>ll</w:t>
      </w:r>
      <w:r w:rsidR="00720FF6">
        <w:rPr>
          <w:rFonts w:ascii="Times New Roman" w:hAnsi="Times New Roman" w:cs="Times New Roman"/>
        </w:rPr>
        <w:t xml:space="preserve"> </w:t>
      </w:r>
      <w:r w:rsidRPr="00131649">
        <w:rPr>
          <w:rFonts w:ascii="Times New Roman" w:hAnsi="Times New Roman" w:cs="Times New Roman"/>
        </w:rPr>
        <w:t xml:space="preserve">India </w:t>
      </w:r>
      <w:r w:rsidR="00874609">
        <w:rPr>
          <w:rFonts w:ascii="Times New Roman" w:hAnsi="Times New Roman" w:cs="Times New Roman"/>
        </w:rPr>
        <w:t>J</w:t>
      </w:r>
      <w:r w:rsidRPr="00131649">
        <w:rPr>
          <w:rFonts w:ascii="Times New Roman" w:hAnsi="Times New Roman" w:cs="Times New Roman"/>
        </w:rPr>
        <w:t xml:space="preserve">udicial </w:t>
      </w:r>
      <w:r w:rsidR="00874609">
        <w:rPr>
          <w:rFonts w:ascii="Times New Roman" w:hAnsi="Times New Roman" w:cs="Times New Roman"/>
        </w:rPr>
        <w:t>S</w:t>
      </w:r>
      <w:r w:rsidRPr="00131649">
        <w:rPr>
          <w:rFonts w:ascii="Times New Roman" w:hAnsi="Times New Roman" w:cs="Times New Roman"/>
        </w:rPr>
        <w:t>ervices and for bringing about uniform condition of services for members of the subordinate judiciary throughout the country</w:t>
      </w:r>
      <w:r w:rsidR="00874609">
        <w:rPr>
          <w:rFonts w:ascii="Times New Roman" w:hAnsi="Times New Roman" w:cs="Times New Roman"/>
        </w:rPr>
        <w:t>. T</w:t>
      </w:r>
      <w:r w:rsidRPr="00131649">
        <w:rPr>
          <w:rFonts w:ascii="Times New Roman" w:hAnsi="Times New Roman" w:cs="Times New Roman"/>
        </w:rPr>
        <w:t xml:space="preserve">he </w:t>
      </w:r>
      <w:r w:rsidR="00874609">
        <w:rPr>
          <w:rFonts w:ascii="Times New Roman" w:hAnsi="Times New Roman" w:cs="Times New Roman"/>
        </w:rPr>
        <w:t>C</w:t>
      </w:r>
      <w:r w:rsidRPr="00131649">
        <w:rPr>
          <w:rFonts w:ascii="Times New Roman" w:hAnsi="Times New Roman" w:cs="Times New Roman"/>
        </w:rPr>
        <w:t xml:space="preserve">ourt referred to work the law commission had shared in its 14 </w:t>
      </w:r>
      <w:r w:rsidR="00720FF6">
        <w:rPr>
          <w:rFonts w:ascii="Times New Roman" w:hAnsi="Times New Roman" w:cs="Times New Roman"/>
        </w:rPr>
        <w:t>R</w:t>
      </w:r>
      <w:r w:rsidRPr="00131649">
        <w:rPr>
          <w:rFonts w:ascii="Times New Roman" w:hAnsi="Times New Roman" w:cs="Times New Roman"/>
        </w:rPr>
        <w:t xml:space="preserve">eport in the year 1958 from the portion of setting up of </w:t>
      </w:r>
      <w:r w:rsidR="00874609">
        <w:rPr>
          <w:rFonts w:ascii="Times New Roman" w:hAnsi="Times New Roman" w:cs="Times New Roman"/>
        </w:rPr>
        <w:t>A</w:t>
      </w:r>
      <w:r w:rsidRPr="00131649">
        <w:rPr>
          <w:rFonts w:ascii="Times New Roman" w:hAnsi="Times New Roman" w:cs="Times New Roman"/>
        </w:rPr>
        <w:t xml:space="preserve">ll India </w:t>
      </w:r>
      <w:r w:rsidR="00874609">
        <w:rPr>
          <w:rFonts w:ascii="Times New Roman" w:hAnsi="Times New Roman" w:cs="Times New Roman"/>
        </w:rPr>
        <w:t>J</w:t>
      </w:r>
      <w:r w:rsidRPr="00131649">
        <w:rPr>
          <w:rFonts w:ascii="Times New Roman" w:hAnsi="Times New Roman" w:cs="Times New Roman"/>
        </w:rPr>
        <w:t xml:space="preserve">udicial </w:t>
      </w:r>
      <w:r w:rsidR="00874609">
        <w:rPr>
          <w:rFonts w:ascii="Times New Roman" w:hAnsi="Times New Roman" w:cs="Times New Roman"/>
        </w:rPr>
        <w:t>S</w:t>
      </w:r>
      <w:r w:rsidRPr="00131649">
        <w:rPr>
          <w:rFonts w:ascii="Times New Roman" w:hAnsi="Times New Roman" w:cs="Times New Roman"/>
        </w:rPr>
        <w:t>ervices and observed:</w:t>
      </w:r>
    </w:p>
    <w:p w:rsidR="009C70D2" w:rsidRPr="00874609" w:rsidRDefault="00131649" w:rsidP="008573CF">
      <w:pPr>
        <w:pStyle w:val="Body"/>
        <w:spacing w:before="120" w:after="120" w:line="276" w:lineRule="auto"/>
        <w:jc w:val="both"/>
        <w:rPr>
          <w:rFonts w:ascii="Times New Roman" w:hAnsi="Times New Roman" w:cs="Times New Roman"/>
          <w:i/>
          <w:iCs/>
        </w:rPr>
      </w:pPr>
      <w:r w:rsidRPr="00874609">
        <w:rPr>
          <w:rFonts w:ascii="Times New Roman" w:hAnsi="Times New Roman" w:cs="Times New Roman"/>
          <w:i/>
          <w:iCs/>
        </w:rPr>
        <w:t>“</w:t>
      </w:r>
      <w:proofErr w:type="gramStart"/>
      <w:r w:rsidRPr="00874609">
        <w:rPr>
          <w:rFonts w:ascii="Times New Roman" w:hAnsi="Times New Roman" w:cs="Times New Roman"/>
          <w:i/>
          <w:iCs/>
        </w:rPr>
        <w:t>there</w:t>
      </w:r>
      <w:proofErr w:type="gramEnd"/>
      <w:r w:rsidRPr="00874609">
        <w:rPr>
          <w:rFonts w:ascii="Times New Roman" w:hAnsi="Times New Roman" w:cs="Times New Roman"/>
          <w:i/>
          <w:iCs/>
        </w:rPr>
        <w:t xml:space="preserve"> is considerable force in the view expressed by the Law </w:t>
      </w:r>
      <w:r w:rsidR="00874609" w:rsidRPr="00874609">
        <w:rPr>
          <w:rFonts w:ascii="Times New Roman" w:hAnsi="Times New Roman" w:cs="Times New Roman"/>
          <w:i/>
          <w:iCs/>
        </w:rPr>
        <w:t>C</w:t>
      </w:r>
      <w:r w:rsidRPr="00874609">
        <w:rPr>
          <w:rFonts w:ascii="Times New Roman" w:hAnsi="Times New Roman" w:cs="Times New Roman"/>
          <w:i/>
          <w:iCs/>
        </w:rPr>
        <w:t>ommission. An All</w:t>
      </w:r>
      <w:r w:rsidR="00874609" w:rsidRPr="00874609">
        <w:rPr>
          <w:rFonts w:ascii="Times New Roman" w:hAnsi="Times New Roman" w:cs="Times New Roman"/>
          <w:i/>
          <w:iCs/>
        </w:rPr>
        <w:t xml:space="preserve"> </w:t>
      </w:r>
      <w:r w:rsidRPr="00874609">
        <w:rPr>
          <w:rFonts w:ascii="Times New Roman" w:hAnsi="Times New Roman" w:cs="Times New Roman"/>
          <w:i/>
          <w:iCs/>
        </w:rPr>
        <w:t>India J</w:t>
      </w:r>
      <w:r w:rsidRPr="00874609">
        <w:rPr>
          <w:rFonts w:ascii="Times New Roman" w:hAnsi="Times New Roman" w:cs="Times New Roman"/>
          <w:i/>
          <w:iCs/>
          <w:lang w:val="it-IT"/>
        </w:rPr>
        <w:t xml:space="preserve">udicial </w:t>
      </w:r>
      <w:r w:rsidRPr="00874609">
        <w:rPr>
          <w:rFonts w:ascii="Times New Roman" w:hAnsi="Times New Roman" w:cs="Times New Roman"/>
          <w:i/>
          <w:iCs/>
        </w:rPr>
        <w:t xml:space="preserve">Services essentially for manning the higher services in the subordinate judge receive is very much necessary. The reason advanced by the Law </w:t>
      </w:r>
      <w:r w:rsidR="00874609" w:rsidRPr="00874609">
        <w:rPr>
          <w:rFonts w:ascii="Times New Roman" w:hAnsi="Times New Roman" w:cs="Times New Roman"/>
          <w:i/>
          <w:iCs/>
        </w:rPr>
        <w:t>C</w:t>
      </w:r>
      <w:r w:rsidRPr="00874609">
        <w:rPr>
          <w:rFonts w:ascii="Times New Roman" w:hAnsi="Times New Roman" w:cs="Times New Roman"/>
          <w:i/>
          <w:iCs/>
        </w:rPr>
        <w:t>ommission for recommending the setting up of All India J</w:t>
      </w:r>
      <w:r w:rsidRPr="00874609">
        <w:rPr>
          <w:rFonts w:ascii="Times New Roman" w:hAnsi="Times New Roman" w:cs="Times New Roman"/>
          <w:i/>
          <w:iCs/>
          <w:lang w:val="it-IT"/>
        </w:rPr>
        <w:t xml:space="preserve">udicial </w:t>
      </w:r>
      <w:r w:rsidRPr="00874609">
        <w:rPr>
          <w:rFonts w:ascii="Times New Roman" w:hAnsi="Times New Roman" w:cs="Times New Roman"/>
          <w:i/>
          <w:iCs/>
        </w:rPr>
        <w:t xml:space="preserve">Services appeal to us.” </w:t>
      </w:r>
    </w:p>
    <w:p w:rsidR="009C70D2" w:rsidRPr="00131649" w:rsidRDefault="00131649" w:rsidP="008573CF">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w:t>
      </w:r>
      <w:proofErr w:type="gramStart"/>
      <w:r w:rsidRPr="00131649">
        <w:rPr>
          <w:rFonts w:ascii="Times New Roman" w:hAnsi="Times New Roman" w:cs="Times New Roman"/>
        </w:rPr>
        <w:t xml:space="preserve">court has thus directed the </w:t>
      </w:r>
      <w:r w:rsidR="001B1FB6">
        <w:rPr>
          <w:rFonts w:ascii="Times New Roman" w:hAnsi="Times New Roman" w:cs="Times New Roman"/>
        </w:rPr>
        <w:t xml:space="preserve">Central Government </w:t>
      </w:r>
      <w:r w:rsidRPr="00131649">
        <w:rPr>
          <w:rFonts w:ascii="Times New Roman" w:hAnsi="Times New Roman" w:cs="Times New Roman"/>
        </w:rPr>
        <w:t xml:space="preserve">and other authority concerned to take appropriate steps to set up and </w:t>
      </w:r>
      <w:r w:rsidR="00874609">
        <w:rPr>
          <w:rFonts w:ascii="Times New Roman" w:hAnsi="Times New Roman" w:cs="Times New Roman"/>
        </w:rPr>
        <w:t>A</w:t>
      </w:r>
      <w:r w:rsidRPr="00131649">
        <w:rPr>
          <w:rFonts w:ascii="Times New Roman" w:hAnsi="Times New Roman" w:cs="Times New Roman"/>
        </w:rPr>
        <w:t xml:space="preserve">ll India </w:t>
      </w:r>
      <w:r w:rsidR="00874609">
        <w:rPr>
          <w:rFonts w:ascii="Times New Roman" w:hAnsi="Times New Roman" w:cs="Times New Roman"/>
        </w:rPr>
        <w:t>J</w:t>
      </w:r>
      <w:r w:rsidRPr="00131649">
        <w:rPr>
          <w:rFonts w:ascii="Times New Roman" w:hAnsi="Times New Roman" w:cs="Times New Roman"/>
        </w:rPr>
        <w:t xml:space="preserve">udicial </w:t>
      </w:r>
      <w:r w:rsidR="00874609">
        <w:rPr>
          <w:rFonts w:ascii="Times New Roman" w:hAnsi="Times New Roman" w:cs="Times New Roman"/>
        </w:rPr>
        <w:t>S</w:t>
      </w:r>
      <w:r w:rsidRPr="00131649">
        <w:rPr>
          <w:rFonts w:ascii="Times New Roman" w:hAnsi="Times New Roman" w:cs="Times New Roman"/>
        </w:rPr>
        <w:t>ervices, and bring</w:t>
      </w:r>
      <w:proofErr w:type="gramEnd"/>
      <w:r w:rsidRPr="00131649">
        <w:rPr>
          <w:rFonts w:ascii="Times New Roman" w:hAnsi="Times New Roman" w:cs="Times New Roman"/>
        </w:rPr>
        <w:t xml:space="preserve"> about uniformity in designation of judicial services. This requires action be taken under </w:t>
      </w:r>
      <w:r w:rsidR="00050BA0">
        <w:rPr>
          <w:rFonts w:ascii="Times New Roman" w:hAnsi="Times New Roman" w:cs="Times New Roman"/>
        </w:rPr>
        <w:t>Article</w:t>
      </w:r>
      <w:r w:rsidRPr="00131649">
        <w:rPr>
          <w:rFonts w:ascii="Times New Roman" w:hAnsi="Times New Roman" w:cs="Times New Roman"/>
        </w:rPr>
        <w:t xml:space="preserve"> 312.</w:t>
      </w:r>
    </w:p>
    <w:p w:rsidR="009C70D2" w:rsidRPr="00131649" w:rsidRDefault="00131649" w:rsidP="008573CF">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In addition, the Supreme Court also directed various improvements being effectuated in the condition of service of the subordinate judiciary, example, </w:t>
      </w:r>
      <w:proofErr w:type="gramStart"/>
      <w:r w:rsidRPr="00131649">
        <w:rPr>
          <w:rFonts w:ascii="Times New Roman" w:hAnsi="Times New Roman" w:cs="Times New Roman"/>
        </w:rPr>
        <w:t>raising</w:t>
      </w:r>
      <w:proofErr w:type="gramEnd"/>
      <w:r w:rsidRPr="00131649">
        <w:rPr>
          <w:rFonts w:ascii="Times New Roman" w:hAnsi="Times New Roman" w:cs="Times New Roman"/>
        </w:rPr>
        <w:t xml:space="preserve"> the retirement age of 60 years, examination of the pay structure of judicial services, </w:t>
      </w:r>
      <w:r w:rsidRPr="00131649">
        <w:rPr>
          <w:rFonts w:ascii="Times New Roman" w:hAnsi="Times New Roman" w:cs="Times New Roman"/>
        </w:rPr>
        <w:lastRenderedPageBreak/>
        <w:t>provisions for admissions for purchase of law books and journals for a residential library for every judicial officers, provision for residential accommodation, etc.</w:t>
      </w:r>
    </w:p>
    <w:p w:rsidR="009C70D2" w:rsidRPr="00131649" w:rsidRDefault="00131649" w:rsidP="008573CF">
      <w:pPr>
        <w:pStyle w:val="Body"/>
        <w:spacing w:before="120" w:after="120" w:line="276" w:lineRule="auto"/>
        <w:jc w:val="both"/>
        <w:rPr>
          <w:rFonts w:ascii="Times New Roman" w:hAnsi="Times New Roman" w:cs="Times New Roman"/>
        </w:rPr>
      </w:pPr>
      <w:r w:rsidRPr="00131649">
        <w:rPr>
          <w:rFonts w:ascii="Times New Roman" w:hAnsi="Times New Roman" w:cs="Times New Roman"/>
        </w:rPr>
        <w:t>Justifying the higher retirement age for judicial officer then the executive officer, the court has said that the work of a judge involves more of a mental activity than physical. In case of a judge court experience is an indispensable factor and subject to the basic physical fitness with growing age experience</w:t>
      </w:r>
      <w:r w:rsidR="00874609">
        <w:rPr>
          <w:rFonts w:ascii="Times New Roman" w:hAnsi="Times New Roman" w:cs="Times New Roman"/>
        </w:rPr>
        <w:t>s.</w:t>
      </w:r>
    </w:p>
    <w:p w:rsidR="009C70D2" w:rsidRPr="00131649" w:rsidRDefault="00131649" w:rsidP="008573CF">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court emphasised that </w:t>
      </w:r>
      <w:r w:rsidRPr="00131649">
        <w:rPr>
          <w:rFonts w:ascii="Times New Roman" w:hAnsi="Times New Roman" w:cs="Times New Roman"/>
          <w:rtl/>
          <w:lang w:val="ar-SA" w:bidi="ar-SA"/>
        </w:rPr>
        <w:t>“</w:t>
      </w:r>
      <w:r w:rsidRPr="00131649">
        <w:rPr>
          <w:rFonts w:ascii="Times New Roman" w:hAnsi="Times New Roman" w:cs="Times New Roman"/>
        </w:rPr>
        <w:t>dispensation of justice i</w:t>
      </w:r>
      <w:r w:rsidR="001B1FB6">
        <w:rPr>
          <w:rFonts w:ascii="Times New Roman" w:hAnsi="Times New Roman" w:cs="Times New Roman"/>
        </w:rPr>
        <w:t>s</w:t>
      </w:r>
      <w:r w:rsidRPr="00131649">
        <w:rPr>
          <w:rFonts w:ascii="Times New Roman" w:hAnsi="Times New Roman" w:cs="Times New Roman"/>
        </w:rPr>
        <w:t xml:space="preserve"> evitable feature of any civilised </w:t>
      </w:r>
      <w:r w:rsidR="00720FF6">
        <w:rPr>
          <w:rFonts w:ascii="Times New Roman" w:hAnsi="Times New Roman" w:cs="Times New Roman"/>
        </w:rPr>
        <w:t>society”</w:t>
      </w:r>
      <w:r w:rsidRPr="00131649">
        <w:rPr>
          <w:rFonts w:ascii="Times New Roman" w:hAnsi="Times New Roman" w:cs="Times New Roman"/>
        </w:rPr>
        <w:t xml:space="preserve">. The court also pointed out that income from </w:t>
      </w:r>
      <w:r w:rsidRPr="00131649">
        <w:rPr>
          <w:rFonts w:ascii="Times New Roman" w:hAnsi="Times New Roman" w:cs="Times New Roman"/>
          <w:rtl/>
          <w:lang w:val="ar-SA" w:bidi="ar-SA"/>
        </w:rPr>
        <w:t>“</w:t>
      </w:r>
      <w:r w:rsidRPr="00131649">
        <w:rPr>
          <w:rFonts w:ascii="Times New Roman" w:hAnsi="Times New Roman" w:cs="Times New Roman"/>
        </w:rPr>
        <w:t xml:space="preserve">fee is more than the expenditure on the administration of justice. The court, therefore, suggested that </w:t>
      </w:r>
      <w:r w:rsidRPr="00131649">
        <w:rPr>
          <w:rFonts w:ascii="Times New Roman" w:hAnsi="Times New Roman" w:cs="Times New Roman"/>
          <w:rtl/>
          <w:lang w:val="ar-SA" w:bidi="ar-SA"/>
        </w:rPr>
        <w:t>“</w:t>
      </w:r>
      <w:r w:rsidRPr="00131649">
        <w:rPr>
          <w:rFonts w:ascii="Times New Roman" w:hAnsi="Times New Roman" w:cs="Times New Roman"/>
        </w:rPr>
        <w:t xml:space="preserve">what is collected as Court-fee at least be spent on administration of justice instead of being utilised as a source of general revenue of the </w:t>
      </w:r>
      <w:r w:rsidR="00720FF6">
        <w:rPr>
          <w:rFonts w:ascii="Times New Roman" w:hAnsi="Times New Roman" w:cs="Times New Roman"/>
        </w:rPr>
        <w:t>State”.</w:t>
      </w:r>
      <w:r w:rsidRPr="00131649">
        <w:rPr>
          <w:rFonts w:ascii="Times New Roman" w:hAnsi="Times New Roman" w:cs="Times New Roman"/>
        </w:rPr>
        <w:t xml:space="preserve"> The court has also suggested that provision must be made for in-service training of judicial officers. </w:t>
      </w:r>
    </w:p>
    <w:p w:rsidR="009C70D2" w:rsidRPr="00131649" w:rsidRDefault="009C70D2" w:rsidP="00131649">
      <w:pPr>
        <w:pStyle w:val="Body"/>
        <w:spacing w:before="120" w:after="120" w:line="276" w:lineRule="auto"/>
        <w:rPr>
          <w:rFonts w:ascii="Times New Roman" w:hAnsi="Times New Roman" w:cs="Times New Roman"/>
        </w:rPr>
      </w:pPr>
    </w:p>
    <w:p w:rsidR="009C70D2" w:rsidRPr="001B1FB6" w:rsidRDefault="00131649" w:rsidP="001B1FB6">
      <w:pPr>
        <w:pStyle w:val="Body"/>
        <w:spacing w:before="120" w:after="120" w:line="276" w:lineRule="auto"/>
        <w:jc w:val="both"/>
        <w:rPr>
          <w:rFonts w:ascii="Times New Roman" w:hAnsi="Times New Roman" w:cs="Times New Roman"/>
          <w:b/>
          <w:bCs/>
        </w:rPr>
      </w:pPr>
      <w:r w:rsidRPr="008573CF">
        <w:rPr>
          <w:rFonts w:ascii="Times New Roman" w:hAnsi="Times New Roman" w:cs="Times New Roman"/>
          <w:b/>
          <w:bCs/>
        </w:rPr>
        <w:t xml:space="preserve">Second Case: </w:t>
      </w:r>
      <w:r w:rsidRPr="008573CF">
        <w:rPr>
          <w:rFonts w:ascii="Times New Roman" w:hAnsi="Times New Roman" w:cs="Times New Roman"/>
          <w:b/>
          <w:bCs/>
          <w:lang w:val="fr-FR"/>
        </w:rPr>
        <w:t>All India Judges Association</w:t>
      </w:r>
      <w:r w:rsidRPr="008573CF">
        <w:rPr>
          <w:rFonts w:ascii="Times New Roman" w:hAnsi="Times New Roman" w:cs="Times New Roman"/>
          <w:b/>
          <w:bCs/>
        </w:rPr>
        <w:t xml:space="preserve"> v. UOI, AIR 1993 SC 2493</w:t>
      </w:r>
    </w:p>
    <w:p w:rsidR="009C70D2" w:rsidRPr="00131649" w:rsidRDefault="00EB7198" w:rsidP="001B1FB6">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1B1FB6">
        <w:rPr>
          <w:rFonts w:ascii="Times New Roman" w:hAnsi="Times New Roman" w:cs="Times New Roman"/>
          <w:b/>
        </w:rPr>
        <w:t>:</w:t>
      </w:r>
      <w:r w:rsidR="00131649" w:rsidRPr="00131649">
        <w:rPr>
          <w:rFonts w:ascii="Times New Roman" w:hAnsi="Times New Roman" w:cs="Times New Roman"/>
        </w:rPr>
        <w:t xml:space="preserve"> </w:t>
      </w:r>
      <w:r w:rsidR="00131649" w:rsidRPr="00131649">
        <w:rPr>
          <w:rFonts w:ascii="Times New Roman" w:hAnsi="Times New Roman" w:cs="Times New Roman"/>
          <w:lang w:val="fr-FR"/>
        </w:rPr>
        <w:t>Justice M</w:t>
      </w:r>
      <w:r w:rsidR="001B1FB6">
        <w:rPr>
          <w:rFonts w:ascii="Times New Roman" w:hAnsi="Times New Roman" w:cs="Times New Roman"/>
          <w:lang w:val="fr-FR"/>
        </w:rPr>
        <w:t>.</w:t>
      </w:r>
      <w:r w:rsidR="00131649" w:rsidRPr="00131649">
        <w:rPr>
          <w:rFonts w:ascii="Times New Roman" w:hAnsi="Times New Roman" w:cs="Times New Roman"/>
          <w:lang w:val="fr-FR"/>
        </w:rPr>
        <w:t>V</w:t>
      </w:r>
      <w:r w:rsidR="001B1FB6">
        <w:rPr>
          <w:rFonts w:ascii="Times New Roman" w:hAnsi="Times New Roman" w:cs="Times New Roman"/>
          <w:lang w:val="fr-FR"/>
        </w:rPr>
        <w:t>.</w:t>
      </w:r>
      <w:r w:rsidR="00131649" w:rsidRPr="00131649">
        <w:rPr>
          <w:rFonts w:ascii="Times New Roman" w:hAnsi="Times New Roman" w:cs="Times New Roman"/>
        </w:rPr>
        <w:t xml:space="preserve"> Ahmadi and Justice P</w:t>
      </w:r>
      <w:r w:rsidR="001B1FB6">
        <w:rPr>
          <w:rFonts w:ascii="Times New Roman" w:hAnsi="Times New Roman" w:cs="Times New Roman"/>
        </w:rPr>
        <w:t>.</w:t>
      </w:r>
      <w:r w:rsidR="00131649" w:rsidRPr="00131649">
        <w:rPr>
          <w:rFonts w:ascii="Times New Roman" w:hAnsi="Times New Roman" w:cs="Times New Roman"/>
        </w:rPr>
        <w:t xml:space="preserve"> Sawant</w:t>
      </w:r>
    </w:p>
    <w:p w:rsidR="009C70D2" w:rsidRPr="00131649" w:rsidRDefault="00131649" w:rsidP="008573CF">
      <w:pPr>
        <w:pStyle w:val="Body"/>
        <w:spacing w:before="120" w:after="120" w:line="276" w:lineRule="auto"/>
        <w:jc w:val="both"/>
        <w:rPr>
          <w:rFonts w:ascii="Times New Roman" w:hAnsi="Times New Roman" w:cs="Times New Roman"/>
        </w:rPr>
      </w:pPr>
      <w:r w:rsidRPr="008573CF">
        <w:rPr>
          <w:rFonts w:ascii="Times New Roman" w:hAnsi="Times New Roman" w:cs="Times New Roman"/>
          <w:b/>
          <w:bCs/>
        </w:rPr>
        <w:t>Background:</w:t>
      </w:r>
      <w:r w:rsidRPr="00131649">
        <w:rPr>
          <w:rFonts w:ascii="Times New Roman" w:hAnsi="Times New Roman" w:cs="Times New Roman"/>
        </w:rPr>
        <w:t xml:space="preserve"> The review petition was filed by several </w:t>
      </w:r>
      <w:r w:rsidR="00874609">
        <w:rPr>
          <w:rFonts w:ascii="Times New Roman" w:hAnsi="Times New Roman" w:cs="Times New Roman"/>
        </w:rPr>
        <w:t>State Government</w:t>
      </w:r>
      <w:r w:rsidRPr="00131649">
        <w:rPr>
          <w:rFonts w:ascii="Times New Roman" w:hAnsi="Times New Roman" w:cs="Times New Roman"/>
        </w:rPr>
        <w:t xml:space="preserve"> and </w:t>
      </w:r>
      <w:r w:rsidR="001B1FB6">
        <w:rPr>
          <w:rFonts w:ascii="Times New Roman" w:hAnsi="Times New Roman" w:cs="Times New Roman"/>
        </w:rPr>
        <w:t xml:space="preserve">Central Government </w:t>
      </w:r>
      <w:r w:rsidRPr="00131649">
        <w:rPr>
          <w:rFonts w:ascii="Times New Roman" w:hAnsi="Times New Roman" w:cs="Times New Roman"/>
        </w:rPr>
        <w:t>against the decision in A</w:t>
      </w:r>
      <w:r w:rsidRPr="00131649">
        <w:rPr>
          <w:rFonts w:ascii="Times New Roman" w:hAnsi="Times New Roman" w:cs="Times New Roman"/>
          <w:lang w:val="fr-FR"/>
        </w:rPr>
        <w:t>ll India Judges Association</w:t>
      </w:r>
      <w:r w:rsidRPr="00131649">
        <w:rPr>
          <w:rFonts w:ascii="Times New Roman" w:hAnsi="Times New Roman" w:cs="Times New Roman"/>
        </w:rPr>
        <w:t xml:space="preserve"> v UOI, 1992. They raised several</w:t>
      </w:r>
      <w:r w:rsidR="00720FF6">
        <w:rPr>
          <w:rFonts w:ascii="Times New Roman" w:hAnsi="Times New Roman" w:cs="Times New Roman"/>
        </w:rPr>
        <w:t xml:space="preserve"> </w:t>
      </w:r>
      <w:proofErr w:type="gramStart"/>
      <w:r w:rsidRPr="00131649">
        <w:rPr>
          <w:rFonts w:ascii="Times New Roman" w:hAnsi="Times New Roman" w:cs="Times New Roman"/>
        </w:rPr>
        <w:t>objection</w:t>
      </w:r>
      <w:proofErr w:type="gramEnd"/>
      <w:r w:rsidR="00720FF6">
        <w:rPr>
          <w:rFonts w:ascii="Times New Roman" w:hAnsi="Times New Roman" w:cs="Times New Roman"/>
        </w:rPr>
        <w:t xml:space="preserve"> </w:t>
      </w:r>
      <w:r w:rsidRPr="00131649">
        <w:rPr>
          <w:rFonts w:ascii="Times New Roman" w:hAnsi="Times New Roman" w:cs="Times New Roman"/>
        </w:rPr>
        <w:t xml:space="preserve">to the direction given by Supreme Court in the abovementioned case. The main </w:t>
      </w:r>
      <w:proofErr w:type="gramStart"/>
      <w:r w:rsidRPr="00131649">
        <w:rPr>
          <w:rFonts w:ascii="Times New Roman" w:hAnsi="Times New Roman" w:cs="Times New Roman"/>
        </w:rPr>
        <w:t>objection on their behalf were</w:t>
      </w:r>
      <w:proofErr w:type="gramEnd"/>
      <w:r w:rsidRPr="00131649">
        <w:rPr>
          <w:rFonts w:ascii="Times New Roman" w:hAnsi="Times New Roman" w:cs="Times New Roman"/>
        </w:rPr>
        <w:t xml:space="preserve"> as under:</w:t>
      </w:r>
    </w:p>
    <w:p w:rsidR="009C70D2" w:rsidRPr="00131649" w:rsidRDefault="00131649" w:rsidP="008573CF">
      <w:pPr>
        <w:pStyle w:val="Body"/>
        <w:numPr>
          <w:ilvl w:val="0"/>
          <w:numId w:val="25"/>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It falls within the exclusive purview of each State to regulate service conditions for subordinate judiciary. When the Supreme Court gives direction for this purpose, it </w:t>
      </w:r>
      <w:r w:rsidR="001B1FB6">
        <w:rPr>
          <w:rFonts w:ascii="Times New Roman" w:hAnsi="Times New Roman" w:cs="Times New Roman"/>
        </w:rPr>
        <w:t>encroaches</w:t>
      </w:r>
      <w:r w:rsidRPr="00131649">
        <w:rPr>
          <w:rFonts w:ascii="Times New Roman" w:hAnsi="Times New Roman" w:cs="Times New Roman"/>
        </w:rPr>
        <w:t xml:space="preserve"> upon the state power;</w:t>
      </w:r>
    </w:p>
    <w:p w:rsidR="009C70D2" w:rsidRPr="00720FF6" w:rsidRDefault="00131649" w:rsidP="00131649">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lastRenderedPageBreak/>
        <w:t>Implementation of the direction given by Supreme Court would impose a heavy financial burden on the state.</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after considering the objections, it rejected the same and reiterated its earlier direction in </w:t>
      </w:r>
      <w:r w:rsidR="001B1FB6">
        <w:rPr>
          <w:rFonts w:ascii="Times New Roman" w:hAnsi="Times New Roman" w:cs="Times New Roman"/>
        </w:rPr>
        <w:t>A</w:t>
      </w:r>
      <w:r w:rsidR="00131649" w:rsidRPr="00131649">
        <w:rPr>
          <w:rFonts w:ascii="Times New Roman" w:hAnsi="Times New Roman" w:cs="Times New Roman"/>
        </w:rPr>
        <w:t xml:space="preserve">ll India Judges Association </w:t>
      </w:r>
      <w:r w:rsidR="001B1FB6">
        <w:rPr>
          <w:rFonts w:ascii="Times New Roman" w:hAnsi="Times New Roman" w:cs="Times New Roman"/>
        </w:rPr>
        <w:t>C</w:t>
      </w:r>
      <w:r w:rsidR="00131649" w:rsidRPr="00131649">
        <w:rPr>
          <w:rFonts w:ascii="Times New Roman" w:hAnsi="Times New Roman" w:cs="Times New Roman"/>
        </w:rPr>
        <w:t xml:space="preserve">ase 1992. The court asserted that it made recommendations to improve the system of justice and thereby to improve the content and quality of justice administered by the courts. </w:t>
      </w:r>
    </w:p>
    <w:p w:rsidR="009C70D2" w:rsidRPr="00131649" w:rsidRDefault="00131649" w:rsidP="008573CF">
      <w:pPr>
        <w:pStyle w:val="Body"/>
        <w:spacing w:before="120" w:after="120" w:line="276" w:lineRule="auto"/>
        <w:jc w:val="both"/>
        <w:rPr>
          <w:rFonts w:ascii="Times New Roman" w:hAnsi="Times New Roman" w:cs="Times New Roman"/>
        </w:rPr>
      </w:pPr>
      <w:r w:rsidRPr="00131649">
        <w:rPr>
          <w:rFonts w:ascii="Times New Roman" w:hAnsi="Times New Roman" w:cs="Times New Roman"/>
        </w:rPr>
        <w:t>Commenting on various o</w:t>
      </w:r>
      <w:r w:rsidR="001B1FB6">
        <w:rPr>
          <w:rFonts w:ascii="Times New Roman" w:hAnsi="Times New Roman" w:cs="Times New Roman"/>
        </w:rPr>
        <w:t>bjections</w:t>
      </w:r>
      <w:r w:rsidRPr="00131649">
        <w:rPr>
          <w:rFonts w:ascii="Times New Roman" w:hAnsi="Times New Roman" w:cs="Times New Roman"/>
        </w:rPr>
        <w:t xml:space="preserve"> raised by the various </w:t>
      </w:r>
      <w:proofErr w:type="gramStart"/>
      <w:r w:rsidRPr="00131649">
        <w:rPr>
          <w:rFonts w:ascii="Times New Roman" w:hAnsi="Times New Roman" w:cs="Times New Roman"/>
        </w:rPr>
        <w:t>government</w:t>
      </w:r>
      <w:proofErr w:type="gramEnd"/>
      <w:r w:rsidRPr="00131649">
        <w:rPr>
          <w:rFonts w:ascii="Times New Roman" w:hAnsi="Times New Roman" w:cs="Times New Roman"/>
        </w:rPr>
        <w:t xml:space="preserve"> to the direction issued by the court to improve the working condition of subordinate judiciary, the court stated that this was because of lack of realisation that judicial service is different from executive service. In this connection the court stated:</w:t>
      </w:r>
    </w:p>
    <w:p w:rsidR="009C70D2" w:rsidRPr="001B1FB6" w:rsidRDefault="00131649" w:rsidP="008573CF">
      <w:pPr>
        <w:pStyle w:val="Body"/>
        <w:spacing w:before="120" w:after="120" w:line="276" w:lineRule="auto"/>
        <w:jc w:val="both"/>
        <w:rPr>
          <w:rFonts w:ascii="Times New Roman" w:hAnsi="Times New Roman" w:cs="Times New Roman"/>
          <w:i/>
          <w:iCs/>
        </w:rPr>
      </w:pPr>
      <w:r w:rsidRPr="001B1FB6">
        <w:rPr>
          <w:rFonts w:ascii="Times New Roman" w:hAnsi="Times New Roman" w:cs="Times New Roman"/>
          <w:i/>
          <w:iCs/>
        </w:rPr>
        <w:t xml:space="preserve">“The judicial service is not service in the sense of employment. The judges are not employees. </w:t>
      </w:r>
      <w:proofErr w:type="gramStart"/>
      <w:r w:rsidRPr="001B1FB6">
        <w:rPr>
          <w:rFonts w:ascii="Times New Roman" w:hAnsi="Times New Roman" w:cs="Times New Roman"/>
          <w:i/>
          <w:iCs/>
        </w:rPr>
        <w:t>As a member of judiciary</w:t>
      </w:r>
      <w:r w:rsidR="001B1FB6">
        <w:rPr>
          <w:rFonts w:ascii="Times New Roman" w:hAnsi="Times New Roman" w:cs="Times New Roman"/>
          <w:i/>
          <w:iCs/>
        </w:rPr>
        <w:t>,</w:t>
      </w:r>
      <w:r w:rsidRPr="001B1FB6">
        <w:rPr>
          <w:rFonts w:ascii="Times New Roman" w:hAnsi="Times New Roman" w:cs="Times New Roman"/>
          <w:i/>
          <w:iCs/>
        </w:rPr>
        <w:t xml:space="preserve"> the excise the sovereign judicial power of the state.”</w:t>
      </w:r>
      <w:proofErr w:type="gramEnd"/>
    </w:p>
    <w:p w:rsidR="009C70D2" w:rsidRPr="00131649" w:rsidRDefault="00131649" w:rsidP="008573CF">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Supreme Court had prescribed the qualification of minimum of three years legal practice for recruitment in the lowest rung of judicial officers. </w:t>
      </w:r>
    </w:p>
    <w:p w:rsidR="009C70D2" w:rsidRPr="00131649" w:rsidRDefault="00131649" w:rsidP="008573CF">
      <w:pPr>
        <w:pStyle w:val="Body"/>
        <w:spacing w:before="120" w:after="120" w:line="276" w:lineRule="auto"/>
        <w:jc w:val="both"/>
        <w:rPr>
          <w:rFonts w:ascii="Times New Roman" w:hAnsi="Times New Roman" w:cs="Times New Roman"/>
        </w:rPr>
      </w:pPr>
      <w:r w:rsidRPr="00131649">
        <w:rPr>
          <w:rFonts w:ascii="Times New Roman" w:hAnsi="Times New Roman" w:cs="Times New Roman"/>
        </w:rPr>
        <w:t>The court also recommended that the service condition of judicial officer should be laid and reviewed by time to time by an independent commission exclusively constituted for the purpose.</w:t>
      </w:r>
    </w:p>
    <w:p w:rsidR="009C70D2" w:rsidRPr="00131649" w:rsidRDefault="009C70D2" w:rsidP="00131649">
      <w:pPr>
        <w:pStyle w:val="Body"/>
        <w:spacing w:before="120" w:after="120" w:line="276" w:lineRule="auto"/>
        <w:rPr>
          <w:rFonts w:ascii="Times New Roman" w:hAnsi="Times New Roman" w:cs="Times New Roman"/>
        </w:rPr>
      </w:pPr>
    </w:p>
    <w:p w:rsidR="009C70D2" w:rsidRPr="008573CF" w:rsidRDefault="00131649" w:rsidP="00131649">
      <w:pPr>
        <w:pStyle w:val="Body"/>
        <w:spacing w:before="120" w:after="120" w:line="276" w:lineRule="auto"/>
        <w:rPr>
          <w:rFonts w:ascii="Times New Roman" w:hAnsi="Times New Roman" w:cs="Times New Roman"/>
          <w:b/>
          <w:bCs/>
        </w:rPr>
      </w:pPr>
      <w:r w:rsidRPr="008573CF">
        <w:rPr>
          <w:rFonts w:ascii="Times New Roman" w:hAnsi="Times New Roman" w:cs="Times New Roman"/>
          <w:b/>
          <w:bCs/>
        </w:rPr>
        <w:t xml:space="preserve">The third case: </w:t>
      </w:r>
      <w:r w:rsidRPr="008573CF">
        <w:rPr>
          <w:rFonts w:ascii="Times New Roman" w:hAnsi="Times New Roman" w:cs="Times New Roman"/>
          <w:b/>
          <w:bCs/>
          <w:lang w:val="fr-FR"/>
        </w:rPr>
        <w:t>All India Judges Association</w:t>
      </w:r>
      <w:r w:rsidRPr="008573CF">
        <w:rPr>
          <w:rFonts w:ascii="Times New Roman" w:hAnsi="Times New Roman" w:cs="Times New Roman"/>
          <w:b/>
          <w:bCs/>
        </w:rPr>
        <w:t xml:space="preserve"> v. UOI, (2002) 4 SCC 247</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1B1FB6">
        <w:rPr>
          <w:rFonts w:ascii="Times New Roman" w:hAnsi="Times New Roman" w:cs="Times New Roman"/>
          <w:b/>
        </w:rPr>
        <w:t>:</w:t>
      </w:r>
      <w:r w:rsidR="00131649" w:rsidRPr="00131649">
        <w:rPr>
          <w:rFonts w:ascii="Times New Roman" w:hAnsi="Times New Roman" w:cs="Times New Roman"/>
        </w:rPr>
        <w:t xml:space="preserve"> Justice V</w:t>
      </w:r>
      <w:r w:rsidR="001B1FB6">
        <w:rPr>
          <w:rFonts w:ascii="Times New Roman" w:hAnsi="Times New Roman" w:cs="Times New Roman"/>
        </w:rPr>
        <w:t>.</w:t>
      </w:r>
      <w:r w:rsidR="00131649" w:rsidRPr="00131649">
        <w:rPr>
          <w:rFonts w:ascii="Times New Roman" w:hAnsi="Times New Roman" w:cs="Times New Roman"/>
        </w:rPr>
        <w:t xml:space="preserve"> Kirpal, Justice G</w:t>
      </w:r>
      <w:r w:rsidR="001B1FB6">
        <w:rPr>
          <w:rFonts w:ascii="Times New Roman" w:hAnsi="Times New Roman" w:cs="Times New Roman"/>
        </w:rPr>
        <w:t>.</w:t>
      </w:r>
      <w:r w:rsidR="00131649" w:rsidRPr="00131649">
        <w:rPr>
          <w:rFonts w:ascii="Times New Roman" w:hAnsi="Times New Roman" w:cs="Times New Roman"/>
        </w:rPr>
        <w:t xml:space="preserve"> Patnaik and Justice V</w:t>
      </w:r>
      <w:r w:rsidR="001B1FB6">
        <w:rPr>
          <w:rFonts w:ascii="Times New Roman" w:hAnsi="Times New Roman" w:cs="Times New Roman"/>
        </w:rPr>
        <w:t>.</w:t>
      </w:r>
      <w:r w:rsidR="00131649" w:rsidRPr="00131649">
        <w:rPr>
          <w:rFonts w:ascii="Times New Roman" w:hAnsi="Times New Roman" w:cs="Times New Roman"/>
        </w:rPr>
        <w:t xml:space="preserve"> Khare</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lastRenderedPageBreak/>
        <w:t xml:space="preserve">Judgment: </w:t>
      </w:r>
      <w:r w:rsidR="00131649" w:rsidRPr="00131649">
        <w:rPr>
          <w:rFonts w:ascii="Times New Roman" w:hAnsi="Times New Roman" w:cs="Times New Roman"/>
        </w:rPr>
        <w:t xml:space="preserve">The Supreme Court considered such questions pertaining to district and subordinate judges </w:t>
      </w:r>
      <w:r w:rsidR="001B1FB6">
        <w:rPr>
          <w:rFonts w:ascii="Times New Roman" w:hAnsi="Times New Roman" w:cs="Times New Roman"/>
        </w:rPr>
        <w:t>as pay scale</w:t>
      </w:r>
      <w:r w:rsidR="00131649" w:rsidRPr="00131649">
        <w:rPr>
          <w:rFonts w:ascii="Times New Roman" w:hAnsi="Times New Roman" w:cs="Times New Roman"/>
        </w:rPr>
        <w:t>, sufficiency of judicial strength, qualifications and equipment of judges. The court had suitable direction as regards these matters.</w:t>
      </w:r>
    </w:p>
    <w:p w:rsidR="009C70D2" w:rsidRPr="00131649" w:rsidRDefault="00131649" w:rsidP="00131649">
      <w:pPr>
        <w:pStyle w:val="Body"/>
        <w:spacing w:before="120" w:after="120" w:line="276" w:lineRule="auto"/>
        <w:rPr>
          <w:rFonts w:ascii="Times New Roman" w:hAnsi="Times New Roman" w:cs="Times New Roman"/>
        </w:rPr>
      </w:pPr>
      <w:r w:rsidRPr="00131649">
        <w:rPr>
          <w:rFonts w:ascii="Times New Roman" w:hAnsi="Times New Roman" w:cs="Times New Roman"/>
        </w:rPr>
        <w:t xml:space="preserve">The court has also answered the objection that by making the directions, the court was encroaching upon the powers of the </w:t>
      </w:r>
      <w:r w:rsidR="001B1FB6">
        <w:rPr>
          <w:rFonts w:ascii="Times New Roman" w:hAnsi="Times New Roman" w:cs="Times New Roman"/>
        </w:rPr>
        <w:t>S</w:t>
      </w:r>
      <w:r w:rsidRPr="00131649">
        <w:rPr>
          <w:rFonts w:ascii="Times New Roman" w:hAnsi="Times New Roman" w:cs="Times New Roman"/>
        </w:rPr>
        <w:t xml:space="preserve">tate conferred by </w:t>
      </w:r>
      <w:r w:rsidR="00050BA0">
        <w:rPr>
          <w:rFonts w:ascii="Times New Roman" w:hAnsi="Times New Roman" w:cs="Times New Roman"/>
        </w:rPr>
        <w:t>Article</w:t>
      </w:r>
      <w:r w:rsidRPr="00131649">
        <w:rPr>
          <w:rFonts w:ascii="Times New Roman" w:hAnsi="Times New Roman" w:cs="Times New Roman"/>
        </w:rPr>
        <w:t xml:space="preserve"> 309. The court has observed in this connection:</w:t>
      </w:r>
    </w:p>
    <w:p w:rsidR="009C70D2" w:rsidRPr="001B1FB6" w:rsidRDefault="00131649" w:rsidP="008573CF">
      <w:pPr>
        <w:pStyle w:val="Body"/>
        <w:spacing w:before="120" w:after="120" w:line="276" w:lineRule="auto"/>
        <w:jc w:val="both"/>
        <w:rPr>
          <w:rFonts w:ascii="Times New Roman" w:hAnsi="Times New Roman" w:cs="Times New Roman"/>
          <w:i/>
          <w:iCs/>
        </w:rPr>
      </w:pPr>
      <w:r w:rsidRPr="001B1FB6">
        <w:rPr>
          <w:rFonts w:ascii="Times New Roman" w:hAnsi="Times New Roman" w:cs="Times New Roman"/>
          <w:i/>
          <w:iCs/>
        </w:rPr>
        <w:t>“</w:t>
      </w:r>
      <w:proofErr w:type="gramStart"/>
      <w:r w:rsidRPr="001B1FB6">
        <w:rPr>
          <w:rFonts w:ascii="Times New Roman" w:hAnsi="Times New Roman" w:cs="Times New Roman"/>
          <w:i/>
          <w:iCs/>
        </w:rPr>
        <w:t>but</w:t>
      </w:r>
      <w:proofErr w:type="gramEnd"/>
      <w:r w:rsidRPr="001B1FB6">
        <w:rPr>
          <w:rFonts w:ascii="Times New Roman" w:hAnsi="Times New Roman" w:cs="Times New Roman"/>
          <w:i/>
          <w:iCs/>
        </w:rPr>
        <w:t xml:space="preserve"> the mere fact that </w:t>
      </w:r>
      <w:r w:rsidR="00050BA0" w:rsidRPr="001B1FB6">
        <w:rPr>
          <w:rFonts w:ascii="Times New Roman" w:hAnsi="Times New Roman" w:cs="Times New Roman"/>
          <w:i/>
          <w:iCs/>
        </w:rPr>
        <w:t>Article</w:t>
      </w:r>
      <w:r w:rsidRPr="001B1FB6">
        <w:rPr>
          <w:rFonts w:ascii="Times New Roman" w:hAnsi="Times New Roman" w:cs="Times New Roman"/>
          <w:i/>
          <w:iCs/>
        </w:rPr>
        <w:t xml:space="preserve"> 309 gives power to the executive and the legislature to prescribe the service condition of judiciary does not mean that judiciary should have no say in the matter. It would be against the spirit of the Constitution to deny any role of judiciary in that we have, for critically it would not be impossible for the executive or the legislature to turn and twist the tail of the judiciary by using the said power. Such a consequence would be against one of the seminal mandates of the Constitution, namely, to maintain independence of </w:t>
      </w:r>
      <w:r w:rsidR="00720FF6">
        <w:rPr>
          <w:rFonts w:ascii="Times New Roman" w:hAnsi="Times New Roman" w:cs="Times New Roman"/>
          <w:i/>
          <w:iCs/>
        </w:rPr>
        <w:t>judiciary.”</w:t>
      </w:r>
    </w:p>
    <w:p w:rsidR="009C70D2" w:rsidRPr="00131649" w:rsidRDefault="00131649" w:rsidP="008573CF">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Because of these reasons, the Supreme Court has reiterated what it said in its 1992 judgement for effectuating various improvements in the service conditions of the district and subordinate judges. The court has however modified somewhat this direction to </w:t>
      </w:r>
      <w:proofErr w:type="gramStart"/>
      <w:r w:rsidRPr="00131649">
        <w:rPr>
          <w:rFonts w:ascii="Times New Roman" w:hAnsi="Times New Roman" w:cs="Times New Roman"/>
        </w:rPr>
        <w:t>raise</w:t>
      </w:r>
      <w:proofErr w:type="gramEnd"/>
      <w:r w:rsidRPr="00131649">
        <w:rPr>
          <w:rFonts w:ascii="Times New Roman" w:hAnsi="Times New Roman" w:cs="Times New Roman"/>
        </w:rPr>
        <w:t xml:space="preserve"> the age of judgement to 60 years. The benefit of this extension in retiring age would not a cure automatically to all judicial </w:t>
      </w:r>
      <w:proofErr w:type="gramStart"/>
      <w:r w:rsidRPr="00131649">
        <w:rPr>
          <w:rFonts w:ascii="Times New Roman" w:hAnsi="Times New Roman" w:cs="Times New Roman"/>
        </w:rPr>
        <w:t>officer</w:t>
      </w:r>
      <w:proofErr w:type="gramEnd"/>
      <w:r w:rsidRPr="00131649">
        <w:rPr>
          <w:rFonts w:ascii="Times New Roman" w:hAnsi="Times New Roman" w:cs="Times New Roman"/>
        </w:rPr>
        <w:t xml:space="preserve"> irrespective of their past record of service and evidence of their continued utility to the judicial system in future. The benefit would be available only to those whom the High Court </w:t>
      </w:r>
      <w:r w:rsidRPr="00131649">
        <w:rPr>
          <w:rFonts w:ascii="Times New Roman" w:hAnsi="Times New Roman" w:cs="Times New Roman"/>
          <w:rtl/>
          <w:lang w:val="ar-SA" w:bidi="ar-SA"/>
        </w:rPr>
        <w:t>“</w:t>
      </w:r>
      <w:r w:rsidRPr="00131649">
        <w:rPr>
          <w:rFonts w:ascii="Times New Roman" w:hAnsi="Times New Roman" w:cs="Times New Roman"/>
        </w:rPr>
        <w:t xml:space="preserve">have a potential for continued useful </w:t>
      </w:r>
      <w:r w:rsidR="00720FF6">
        <w:rPr>
          <w:rFonts w:ascii="Times New Roman" w:hAnsi="Times New Roman" w:cs="Times New Roman"/>
        </w:rPr>
        <w:t>service.”</w:t>
      </w:r>
    </w:p>
    <w:p w:rsidR="009C70D2" w:rsidRDefault="009C70D2" w:rsidP="00131649">
      <w:pPr>
        <w:pStyle w:val="Body"/>
        <w:pBdr>
          <w:bottom w:val="single" w:sz="6" w:space="1" w:color="auto"/>
        </w:pBdr>
        <w:spacing w:before="120" w:after="120" w:line="276" w:lineRule="auto"/>
        <w:rPr>
          <w:rFonts w:ascii="Times New Roman" w:hAnsi="Times New Roman" w:cs="Times New Roman"/>
        </w:rPr>
      </w:pPr>
    </w:p>
    <w:p w:rsidR="008573CF" w:rsidRDefault="008573CF">
      <w:pPr>
        <w:rPr>
          <w:color w:val="000000"/>
          <w:sz w:val="22"/>
          <w:szCs w:val="22"/>
          <w:lang w:eastAsia="en-IN" w:bidi="hi-IN"/>
        </w:rPr>
      </w:pPr>
      <w:r>
        <w:br w:type="page"/>
      </w:r>
    </w:p>
    <w:p w:rsidR="009C70D2" w:rsidRPr="005679A9" w:rsidRDefault="00131649" w:rsidP="005679A9">
      <w:pPr>
        <w:pStyle w:val="Heading1"/>
      </w:pPr>
      <w:bookmarkStart w:id="104" w:name="_Toc75032383"/>
      <w:r w:rsidRPr="005679A9">
        <w:lastRenderedPageBreak/>
        <w:t>Part VIII</w:t>
      </w:r>
      <w:r w:rsidR="008573CF" w:rsidRPr="005679A9">
        <w:br/>
      </w:r>
      <w:proofErr w:type="gramStart"/>
      <w:r w:rsidRPr="005679A9">
        <w:t>The</w:t>
      </w:r>
      <w:proofErr w:type="gramEnd"/>
      <w:r w:rsidRPr="005679A9">
        <w:t xml:space="preserve"> </w:t>
      </w:r>
      <w:r w:rsidR="003A38A2" w:rsidRPr="005679A9">
        <w:t>Union</w:t>
      </w:r>
      <w:r w:rsidRPr="005679A9">
        <w:t xml:space="preserve"> Territories </w:t>
      </w:r>
      <w:r w:rsidR="008573CF" w:rsidRPr="005679A9">
        <w:br/>
      </w:r>
      <w:r w:rsidR="00050BA0" w:rsidRPr="005679A9">
        <w:t>Article</w:t>
      </w:r>
      <w:r w:rsidRPr="005679A9">
        <w:t xml:space="preserve"> 239 to 241</w:t>
      </w:r>
      <w:bookmarkEnd w:id="104"/>
    </w:p>
    <w:p w:rsidR="009C70D2" w:rsidRPr="005679A9" w:rsidRDefault="00131649" w:rsidP="005679A9">
      <w:pPr>
        <w:pStyle w:val="Heading2"/>
      </w:pPr>
      <w:bookmarkStart w:id="105" w:name="_Toc75032384"/>
      <w:r w:rsidRPr="005679A9">
        <w:t>Topic</w:t>
      </w:r>
      <w:r w:rsidR="003110E6" w:rsidRPr="005679A9">
        <w:t xml:space="preserve">: </w:t>
      </w:r>
      <w:r w:rsidRPr="005679A9">
        <w:t xml:space="preserve">Jurisdiction </w:t>
      </w:r>
      <w:proofErr w:type="gramStart"/>
      <w:r w:rsidR="003110E6" w:rsidRPr="005679A9">
        <w:t>And</w:t>
      </w:r>
      <w:proofErr w:type="gramEnd"/>
      <w:r w:rsidR="003110E6" w:rsidRPr="005679A9">
        <w:t xml:space="preserve"> </w:t>
      </w:r>
      <w:r w:rsidR="00876603" w:rsidRPr="005679A9">
        <w:t>C</w:t>
      </w:r>
      <w:r w:rsidRPr="005679A9">
        <w:t xml:space="preserve">ompetence </w:t>
      </w:r>
      <w:r w:rsidR="003110E6" w:rsidRPr="005679A9">
        <w:t xml:space="preserve">Of The </w:t>
      </w:r>
      <w:r w:rsidR="00876603" w:rsidRPr="005679A9">
        <w:t>G</w:t>
      </w:r>
      <w:r w:rsidRPr="005679A9">
        <w:t xml:space="preserve">overnment </w:t>
      </w:r>
      <w:r w:rsidR="003110E6" w:rsidRPr="005679A9">
        <w:t xml:space="preserve">Of </w:t>
      </w:r>
      <w:r w:rsidRPr="005679A9">
        <w:t xml:space="preserve">NCT </w:t>
      </w:r>
      <w:r w:rsidR="003110E6" w:rsidRPr="005679A9">
        <w:t xml:space="preserve">Of </w:t>
      </w:r>
      <w:r w:rsidRPr="005679A9">
        <w:t xml:space="preserve">Delhi </w:t>
      </w:r>
      <w:r w:rsidR="003110E6" w:rsidRPr="005679A9">
        <w:t xml:space="preserve">And The </w:t>
      </w:r>
      <w:r w:rsidRPr="005679A9">
        <w:t xml:space="preserve">Government </w:t>
      </w:r>
      <w:r w:rsidR="003110E6" w:rsidRPr="005679A9">
        <w:t xml:space="preserve">Of </w:t>
      </w:r>
      <w:r w:rsidRPr="005679A9">
        <w:t xml:space="preserve">India </w:t>
      </w:r>
      <w:r w:rsidR="003110E6" w:rsidRPr="005679A9">
        <w:t xml:space="preserve">Under </w:t>
      </w:r>
      <w:r w:rsidR="00050BA0" w:rsidRPr="005679A9">
        <w:t>Article</w:t>
      </w:r>
      <w:r w:rsidRPr="005679A9">
        <w:t xml:space="preserve"> </w:t>
      </w:r>
      <w:r w:rsidR="003110E6" w:rsidRPr="005679A9">
        <w:t xml:space="preserve">239 </w:t>
      </w:r>
      <w:r w:rsidRPr="005679A9">
        <w:t xml:space="preserve">AA </w:t>
      </w:r>
      <w:r w:rsidR="003110E6" w:rsidRPr="005679A9">
        <w:t xml:space="preserve">And 239 </w:t>
      </w:r>
      <w:r w:rsidRPr="005679A9">
        <w:t xml:space="preserve">AA </w:t>
      </w:r>
      <w:r w:rsidR="003110E6" w:rsidRPr="005679A9">
        <w:t>(4)</w:t>
      </w:r>
      <w:bookmarkEnd w:id="105"/>
    </w:p>
    <w:p w:rsidR="009C70D2" w:rsidRPr="008573CF" w:rsidRDefault="00924748" w:rsidP="00924748">
      <w:pPr>
        <w:pStyle w:val="Body"/>
        <w:spacing w:before="120" w:after="120" w:line="276" w:lineRule="auto"/>
        <w:jc w:val="both"/>
        <w:rPr>
          <w:rFonts w:ascii="Times New Roman" w:hAnsi="Times New Roman" w:cs="Times New Roman"/>
          <w:b/>
          <w:bCs/>
        </w:rPr>
      </w:pPr>
      <w:r w:rsidRPr="00924748">
        <w:rPr>
          <w:rFonts w:ascii="Times New Roman" w:hAnsi="Times New Roman" w:cs="Times New Roman"/>
          <w:b/>
        </w:rPr>
        <w:t xml:space="preserve">Name of the </w:t>
      </w:r>
      <w:r w:rsidR="00876603">
        <w:rPr>
          <w:rFonts w:ascii="Times New Roman" w:hAnsi="Times New Roman" w:cs="Times New Roman"/>
          <w:b/>
        </w:rPr>
        <w:t>C</w:t>
      </w:r>
      <w:r w:rsidRPr="00924748">
        <w:rPr>
          <w:rFonts w:ascii="Times New Roman" w:hAnsi="Times New Roman" w:cs="Times New Roman"/>
          <w:b/>
        </w:rPr>
        <w:t>ase:</w:t>
      </w:r>
      <w:r w:rsidR="00131649" w:rsidRPr="00131649">
        <w:rPr>
          <w:rFonts w:ascii="Times New Roman" w:hAnsi="Times New Roman" w:cs="Times New Roman"/>
        </w:rPr>
        <w:t xml:space="preserve"> </w:t>
      </w:r>
      <w:r w:rsidR="00131649" w:rsidRPr="008573CF">
        <w:rPr>
          <w:rFonts w:ascii="Times New Roman" w:hAnsi="Times New Roman" w:cs="Times New Roman"/>
          <w:b/>
          <w:bCs/>
        </w:rPr>
        <w:t xml:space="preserve">Government of NCT of Delhi v. </w:t>
      </w:r>
      <w:r w:rsidR="003A38A2">
        <w:rPr>
          <w:rFonts w:ascii="Times New Roman" w:hAnsi="Times New Roman" w:cs="Times New Roman"/>
          <w:b/>
          <w:bCs/>
        </w:rPr>
        <w:t>Union</w:t>
      </w:r>
      <w:r w:rsidR="00131649" w:rsidRPr="008573CF">
        <w:rPr>
          <w:rFonts w:ascii="Times New Roman" w:hAnsi="Times New Roman" w:cs="Times New Roman"/>
          <w:b/>
          <w:bCs/>
        </w:rPr>
        <w:t xml:space="preserve"> of India, (2018) 8 SCC 501</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876603">
        <w:rPr>
          <w:rFonts w:ascii="Times New Roman" w:hAnsi="Times New Roman" w:cs="Times New Roman"/>
          <w:b/>
        </w:rPr>
        <w:t>:</w:t>
      </w:r>
      <w:r w:rsidR="00131649" w:rsidRPr="00131649">
        <w:rPr>
          <w:rFonts w:ascii="Times New Roman" w:hAnsi="Times New Roman" w:cs="Times New Roman"/>
        </w:rPr>
        <w:t xml:space="preserve"> Chief Justice Dipak Misra, Justice A</w:t>
      </w:r>
      <w:r w:rsidR="00876603">
        <w:rPr>
          <w:rFonts w:ascii="Times New Roman" w:hAnsi="Times New Roman" w:cs="Times New Roman"/>
        </w:rPr>
        <w:t>.</w:t>
      </w:r>
      <w:r w:rsidR="00131649" w:rsidRPr="00131649">
        <w:rPr>
          <w:rFonts w:ascii="Times New Roman" w:hAnsi="Times New Roman" w:cs="Times New Roman"/>
        </w:rPr>
        <w:t>K</w:t>
      </w:r>
      <w:r w:rsidR="00876603">
        <w:rPr>
          <w:rFonts w:ascii="Times New Roman" w:hAnsi="Times New Roman" w:cs="Times New Roman"/>
        </w:rPr>
        <w:t>.</w:t>
      </w:r>
      <w:r w:rsidR="00131649" w:rsidRPr="00131649">
        <w:rPr>
          <w:rFonts w:ascii="Times New Roman" w:hAnsi="Times New Roman" w:cs="Times New Roman"/>
          <w:lang w:val="fr-FR"/>
        </w:rPr>
        <w:t xml:space="preserve"> Sikri, Justice A</w:t>
      </w:r>
      <w:r w:rsidR="00876603">
        <w:rPr>
          <w:rFonts w:ascii="Times New Roman" w:hAnsi="Times New Roman" w:cs="Times New Roman"/>
          <w:lang w:val="fr-FR"/>
        </w:rPr>
        <w:t>.</w:t>
      </w:r>
      <w:r w:rsidR="00131649" w:rsidRPr="00131649">
        <w:rPr>
          <w:rFonts w:ascii="Times New Roman" w:hAnsi="Times New Roman" w:cs="Times New Roman"/>
        </w:rPr>
        <w:t>M</w:t>
      </w:r>
      <w:r w:rsidR="00876603">
        <w:rPr>
          <w:rFonts w:ascii="Times New Roman" w:hAnsi="Times New Roman" w:cs="Times New Roman"/>
        </w:rPr>
        <w:t>.</w:t>
      </w:r>
      <w:r w:rsidR="00131649" w:rsidRPr="00131649">
        <w:rPr>
          <w:rFonts w:ascii="Times New Roman" w:hAnsi="Times New Roman" w:cs="Times New Roman"/>
        </w:rPr>
        <w:t xml:space="preserve"> Khanwilkar, Justice D</w:t>
      </w:r>
      <w:r w:rsidR="00876603">
        <w:rPr>
          <w:rFonts w:ascii="Times New Roman" w:hAnsi="Times New Roman" w:cs="Times New Roman"/>
        </w:rPr>
        <w:t>.</w:t>
      </w:r>
      <w:r w:rsidR="00131649" w:rsidRPr="00131649">
        <w:rPr>
          <w:rFonts w:ascii="Times New Roman" w:hAnsi="Times New Roman" w:cs="Times New Roman"/>
        </w:rPr>
        <w:t>Y</w:t>
      </w:r>
      <w:r w:rsidR="00876603">
        <w:rPr>
          <w:rFonts w:ascii="Times New Roman" w:hAnsi="Times New Roman" w:cs="Times New Roman"/>
        </w:rPr>
        <w:t>.</w:t>
      </w:r>
      <w:r w:rsidR="00131649" w:rsidRPr="00131649">
        <w:rPr>
          <w:rFonts w:ascii="Times New Roman" w:hAnsi="Times New Roman" w:cs="Times New Roman"/>
        </w:rPr>
        <w:t xml:space="preserve"> Chandrachud, and Justice Ashok Bhushan</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876603">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 xml:space="preserve">The Parliament of India </w:t>
      </w:r>
      <w:r w:rsidR="00876603">
        <w:rPr>
          <w:rFonts w:ascii="Times New Roman" w:hAnsi="Times New Roman" w:cs="Times New Roman"/>
        </w:rPr>
        <w:t>en</w:t>
      </w:r>
      <w:r w:rsidRPr="00131649">
        <w:rPr>
          <w:rFonts w:ascii="Times New Roman" w:hAnsi="Times New Roman" w:cs="Times New Roman"/>
        </w:rPr>
        <w:t xml:space="preserve">acted Delhi </w:t>
      </w:r>
      <w:r w:rsidR="00876603">
        <w:rPr>
          <w:rFonts w:ascii="Times New Roman" w:hAnsi="Times New Roman" w:cs="Times New Roman"/>
        </w:rPr>
        <w:t>A</w:t>
      </w:r>
      <w:r w:rsidRPr="00131649">
        <w:rPr>
          <w:rFonts w:ascii="Times New Roman" w:hAnsi="Times New Roman" w:cs="Times New Roman"/>
        </w:rPr>
        <w:t xml:space="preserve">dministration </w:t>
      </w:r>
      <w:r w:rsidR="00876603">
        <w:rPr>
          <w:rFonts w:ascii="Times New Roman" w:hAnsi="Times New Roman" w:cs="Times New Roman"/>
        </w:rPr>
        <w:t>A</w:t>
      </w:r>
      <w:r w:rsidRPr="00131649">
        <w:rPr>
          <w:rFonts w:ascii="Times New Roman" w:hAnsi="Times New Roman" w:cs="Times New Roman"/>
        </w:rPr>
        <w:t xml:space="preserve">ct 1966, which formed Delhi Metro </w:t>
      </w:r>
      <w:r w:rsidR="00876603">
        <w:rPr>
          <w:rFonts w:ascii="Times New Roman" w:hAnsi="Times New Roman" w:cs="Times New Roman"/>
        </w:rPr>
        <w:t>P</w:t>
      </w:r>
      <w:r w:rsidRPr="00131649">
        <w:rPr>
          <w:rFonts w:ascii="Times New Roman" w:hAnsi="Times New Roman" w:cs="Times New Roman"/>
        </w:rPr>
        <w:t xml:space="preserve">olitical Council with a provision of 56 directly elected members and five members nominated by newly created position of </w:t>
      </w:r>
      <w:r w:rsidR="00876603">
        <w:rPr>
          <w:rFonts w:ascii="Times New Roman" w:hAnsi="Times New Roman" w:cs="Times New Roman"/>
        </w:rPr>
        <w:t>L</w:t>
      </w:r>
      <w:r w:rsidRPr="00131649">
        <w:rPr>
          <w:rFonts w:ascii="Times New Roman" w:hAnsi="Times New Roman" w:cs="Times New Roman"/>
        </w:rPr>
        <w:t xml:space="preserve">ieutenant </w:t>
      </w:r>
      <w:r w:rsidR="00876603">
        <w:rPr>
          <w:rFonts w:ascii="Times New Roman" w:hAnsi="Times New Roman" w:cs="Times New Roman"/>
        </w:rPr>
        <w:t>G</w:t>
      </w:r>
      <w:r w:rsidRPr="00131649">
        <w:rPr>
          <w:rFonts w:ascii="Times New Roman" w:hAnsi="Times New Roman" w:cs="Times New Roman"/>
        </w:rPr>
        <w:t xml:space="preserve">overnor. The council had only advisory power regard to the legislative proposals, budget proposals and other matter referred to it by Lieutenant Governor. The </w:t>
      </w:r>
      <w:r w:rsidR="00876603">
        <w:rPr>
          <w:rFonts w:ascii="Times New Roman" w:hAnsi="Times New Roman" w:cs="Times New Roman"/>
        </w:rPr>
        <w:t>L</w:t>
      </w:r>
      <w:r w:rsidRPr="00131649">
        <w:rPr>
          <w:rFonts w:ascii="Times New Roman" w:hAnsi="Times New Roman" w:cs="Times New Roman"/>
        </w:rPr>
        <w:t xml:space="preserve">ieutenant </w:t>
      </w:r>
      <w:r w:rsidR="00876603">
        <w:rPr>
          <w:rFonts w:ascii="Times New Roman" w:hAnsi="Times New Roman" w:cs="Times New Roman"/>
        </w:rPr>
        <w:t>G</w:t>
      </w:r>
      <w:r w:rsidRPr="00131649">
        <w:rPr>
          <w:rFonts w:ascii="Times New Roman" w:hAnsi="Times New Roman" w:cs="Times New Roman"/>
        </w:rPr>
        <w:t xml:space="preserve">overnor succeeded the </w:t>
      </w:r>
      <w:r w:rsidR="00876603">
        <w:rPr>
          <w:rFonts w:ascii="Times New Roman" w:hAnsi="Times New Roman" w:cs="Times New Roman"/>
        </w:rPr>
        <w:t>C</w:t>
      </w:r>
      <w:r w:rsidRPr="00131649">
        <w:rPr>
          <w:rFonts w:ascii="Times New Roman" w:hAnsi="Times New Roman" w:cs="Times New Roman"/>
        </w:rPr>
        <w:t xml:space="preserve">hief Commissioner as administrator </w:t>
      </w:r>
      <w:r w:rsidRPr="00131649">
        <w:rPr>
          <w:rFonts w:ascii="Times New Roman" w:hAnsi="Times New Roman" w:cs="Times New Roman"/>
          <w:lang w:val="pt-PT"/>
        </w:rPr>
        <w:t>of Delhi</w:t>
      </w:r>
      <w:r w:rsidRPr="00131649">
        <w:rPr>
          <w:rFonts w:ascii="Times New Roman" w:hAnsi="Times New Roman" w:cs="Times New Roman"/>
        </w:rPr>
        <w:t xml:space="preserve">. </w:t>
      </w:r>
    </w:p>
    <w:p w:rsidR="009C70D2" w:rsidRPr="00131649" w:rsidRDefault="00131649" w:rsidP="008573CF">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After huge demand for legislative assembly, the government of India came up with constitution 69th </w:t>
      </w:r>
      <w:r w:rsidR="00876603">
        <w:rPr>
          <w:rFonts w:ascii="Times New Roman" w:hAnsi="Times New Roman" w:cs="Times New Roman"/>
        </w:rPr>
        <w:t>A</w:t>
      </w:r>
      <w:r w:rsidRPr="00131649">
        <w:rPr>
          <w:rFonts w:ascii="Times New Roman" w:hAnsi="Times New Roman" w:cs="Times New Roman"/>
        </w:rPr>
        <w:t xml:space="preserve">mendment </w:t>
      </w:r>
      <w:r w:rsidR="00876603">
        <w:rPr>
          <w:rFonts w:ascii="Times New Roman" w:hAnsi="Times New Roman" w:cs="Times New Roman"/>
        </w:rPr>
        <w:t>A</w:t>
      </w:r>
      <w:r w:rsidRPr="00131649">
        <w:rPr>
          <w:rFonts w:ascii="Times New Roman" w:hAnsi="Times New Roman" w:cs="Times New Roman"/>
        </w:rPr>
        <w:t xml:space="preserve">ct, 1991 which formed </w:t>
      </w:r>
      <w:r w:rsidR="00876603">
        <w:rPr>
          <w:rFonts w:ascii="Times New Roman" w:hAnsi="Times New Roman" w:cs="Times New Roman"/>
        </w:rPr>
        <w:t>G</w:t>
      </w:r>
      <w:r w:rsidRPr="00131649">
        <w:rPr>
          <w:rFonts w:ascii="Times New Roman" w:hAnsi="Times New Roman" w:cs="Times New Roman"/>
        </w:rPr>
        <w:t xml:space="preserve">overnment of </w:t>
      </w:r>
      <w:r w:rsidR="00876603">
        <w:rPr>
          <w:rFonts w:ascii="Times New Roman" w:hAnsi="Times New Roman" w:cs="Times New Roman"/>
        </w:rPr>
        <w:t>N</w:t>
      </w:r>
      <w:r w:rsidRPr="00131649">
        <w:rPr>
          <w:rFonts w:ascii="Times New Roman" w:hAnsi="Times New Roman" w:cs="Times New Roman"/>
        </w:rPr>
        <w:t xml:space="preserve">ational </w:t>
      </w:r>
      <w:r w:rsidR="00876603">
        <w:rPr>
          <w:rFonts w:ascii="Times New Roman" w:hAnsi="Times New Roman" w:cs="Times New Roman"/>
        </w:rPr>
        <w:t>C</w:t>
      </w:r>
      <w:r w:rsidRPr="00131649">
        <w:rPr>
          <w:rFonts w:ascii="Times New Roman" w:hAnsi="Times New Roman" w:cs="Times New Roman"/>
        </w:rPr>
        <w:t xml:space="preserve">apital </w:t>
      </w:r>
      <w:r w:rsidR="00876603">
        <w:rPr>
          <w:rFonts w:ascii="Times New Roman" w:hAnsi="Times New Roman" w:cs="Times New Roman"/>
        </w:rPr>
        <w:t>T</w:t>
      </w:r>
      <w:r w:rsidRPr="00131649">
        <w:rPr>
          <w:rFonts w:ascii="Times New Roman" w:hAnsi="Times New Roman" w:cs="Times New Roman"/>
        </w:rPr>
        <w:t xml:space="preserve">erritory </w:t>
      </w:r>
      <w:r w:rsidR="00876603">
        <w:rPr>
          <w:rFonts w:ascii="Times New Roman" w:hAnsi="Times New Roman" w:cs="Times New Roman"/>
        </w:rPr>
        <w:t>A</w:t>
      </w:r>
      <w:r w:rsidRPr="00131649">
        <w:rPr>
          <w:rFonts w:ascii="Times New Roman" w:hAnsi="Times New Roman" w:cs="Times New Roman"/>
        </w:rPr>
        <w:t>ct</w:t>
      </w:r>
      <w:r w:rsidR="00876603">
        <w:rPr>
          <w:rFonts w:ascii="Times New Roman" w:hAnsi="Times New Roman" w:cs="Times New Roman"/>
        </w:rPr>
        <w:t>,</w:t>
      </w:r>
      <w:r w:rsidRPr="00131649">
        <w:rPr>
          <w:rFonts w:ascii="Times New Roman" w:hAnsi="Times New Roman" w:cs="Times New Roman"/>
        </w:rPr>
        <w:t xml:space="preserve"> 1991 where in Delhi </w:t>
      </w:r>
      <w:r w:rsidR="00876603">
        <w:rPr>
          <w:rFonts w:ascii="Times New Roman" w:hAnsi="Times New Roman" w:cs="Times New Roman"/>
        </w:rPr>
        <w:t>L</w:t>
      </w:r>
      <w:r w:rsidRPr="00131649">
        <w:rPr>
          <w:rFonts w:ascii="Times New Roman" w:hAnsi="Times New Roman" w:cs="Times New Roman"/>
        </w:rPr>
        <w:t xml:space="preserve">egislative </w:t>
      </w:r>
      <w:r w:rsidR="00876603">
        <w:rPr>
          <w:rFonts w:ascii="Times New Roman" w:hAnsi="Times New Roman" w:cs="Times New Roman"/>
        </w:rPr>
        <w:t>A</w:t>
      </w:r>
      <w:r w:rsidRPr="00131649">
        <w:rPr>
          <w:rFonts w:ascii="Times New Roman" w:hAnsi="Times New Roman" w:cs="Times New Roman"/>
        </w:rPr>
        <w:t xml:space="preserve">ssembly was introduced with </w:t>
      </w:r>
      <w:r w:rsidR="00876603">
        <w:rPr>
          <w:rFonts w:ascii="Times New Roman" w:hAnsi="Times New Roman" w:cs="Times New Roman"/>
        </w:rPr>
        <w:t>C</w:t>
      </w:r>
      <w:r w:rsidRPr="00131649">
        <w:rPr>
          <w:rFonts w:ascii="Times New Roman" w:hAnsi="Times New Roman" w:cs="Times New Roman"/>
        </w:rPr>
        <w:t xml:space="preserve">hief </w:t>
      </w:r>
      <w:r w:rsidR="00876603">
        <w:rPr>
          <w:rFonts w:ascii="Times New Roman" w:hAnsi="Times New Roman" w:cs="Times New Roman"/>
        </w:rPr>
        <w:t>M</w:t>
      </w:r>
      <w:r w:rsidRPr="00131649">
        <w:rPr>
          <w:rFonts w:ascii="Times New Roman" w:hAnsi="Times New Roman" w:cs="Times New Roman"/>
        </w:rPr>
        <w:t xml:space="preserve">inister and </w:t>
      </w:r>
      <w:r w:rsidR="00876603">
        <w:rPr>
          <w:rFonts w:ascii="Times New Roman" w:hAnsi="Times New Roman" w:cs="Times New Roman"/>
        </w:rPr>
        <w:t>C</w:t>
      </w:r>
      <w:r w:rsidRPr="00131649">
        <w:rPr>
          <w:rFonts w:ascii="Times New Roman" w:hAnsi="Times New Roman" w:cs="Times New Roman"/>
        </w:rPr>
        <w:t xml:space="preserve">ouncil of </w:t>
      </w:r>
      <w:r w:rsidR="00876603">
        <w:rPr>
          <w:rFonts w:ascii="Times New Roman" w:hAnsi="Times New Roman" w:cs="Times New Roman"/>
        </w:rPr>
        <w:t>M</w:t>
      </w:r>
      <w:r w:rsidRPr="00131649">
        <w:rPr>
          <w:rFonts w:ascii="Times New Roman" w:hAnsi="Times New Roman" w:cs="Times New Roman"/>
        </w:rPr>
        <w:t xml:space="preserve">inister replacing the then </w:t>
      </w:r>
      <w:r w:rsidR="00876603">
        <w:rPr>
          <w:rFonts w:ascii="Times New Roman" w:hAnsi="Times New Roman" w:cs="Times New Roman"/>
        </w:rPr>
        <w:t>C</w:t>
      </w:r>
      <w:r w:rsidRPr="00131649">
        <w:rPr>
          <w:rFonts w:ascii="Times New Roman" w:hAnsi="Times New Roman" w:cs="Times New Roman"/>
        </w:rPr>
        <w:t xml:space="preserve">hief </w:t>
      </w:r>
      <w:r w:rsidR="00876603">
        <w:rPr>
          <w:rFonts w:ascii="Times New Roman" w:hAnsi="Times New Roman" w:cs="Times New Roman"/>
        </w:rPr>
        <w:t>E</w:t>
      </w:r>
      <w:r w:rsidRPr="00131649">
        <w:rPr>
          <w:rFonts w:ascii="Times New Roman" w:hAnsi="Times New Roman" w:cs="Times New Roman"/>
        </w:rPr>
        <w:t xml:space="preserve">xecutive </w:t>
      </w:r>
      <w:r w:rsidR="00876603" w:rsidRPr="00131649">
        <w:rPr>
          <w:rFonts w:ascii="Times New Roman" w:hAnsi="Times New Roman" w:cs="Times New Roman"/>
        </w:rPr>
        <w:t>Councilor</w:t>
      </w:r>
      <w:r w:rsidRPr="00131649">
        <w:rPr>
          <w:rFonts w:ascii="Times New Roman" w:hAnsi="Times New Roman" w:cs="Times New Roman"/>
        </w:rPr>
        <w:t xml:space="preserve"> and </w:t>
      </w:r>
      <w:r w:rsidR="00876603">
        <w:rPr>
          <w:rFonts w:ascii="Times New Roman" w:hAnsi="Times New Roman" w:cs="Times New Roman"/>
        </w:rPr>
        <w:t>E</w:t>
      </w:r>
      <w:r w:rsidRPr="00131649">
        <w:rPr>
          <w:rFonts w:ascii="Times New Roman" w:hAnsi="Times New Roman" w:cs="Times New Roman"/>
        </w:rPr>
        <w:t xml:space="preserve">xecutive </w:t>
      </w:r>
      <w:r w:rsidR="00876603" w:rsidRPr="00131649">
        <w:rPr>
          <w:rFonts w:ascii="Times New Roman" w:hAnsi="Times New Roman" w:cs="Times New Roman"/>
        </w:rPr>
        <w:t>councilors</w:t>
      </w:r>
      <w:r w:rsidRPr="00131649">
        <w:rPr>
          <w:rFonts w:ascii="Times New Roman" w:hAnsi="Times New Roman" w:cs="Times New Roman"/>
        </w:rPr>
        <w:t>.</w:t>
      </w:r>
    </w:p>
    <w:p w:rsidR="009C70D2" w:rsidRPr="00131649" w:rsidRDefault="00131649" w:rsidP="008573CF">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Conflict between </w:t>
      </w:r>
      <w:r w:rsidR="00876603">
        <w:rPr>
          <w:rFonts w:ascii="Times New Roman" w:hAnsi="Times New Roman" w:cs="Times New Roman"/>
        </w:rPr>
        <w:t>G</w:t>
      </w:r>
      <w:r w:rsidRPr="00131649">
        <w:rPr>
          <w:rFonts w:ascii="Times New Roman" w:hAnsi="Times New Roman" w:cs="Times New Roman"/>
        </w:rPr>
        <w:t xml:space="preserve">overnment of Delhi and </w:t>
      </w:r>
      <w:r w:rsidR="00876603">
        <w:rPr>
          <w:rFonts w:ascii="Times New Roman" w:hAnsi="Times New Roman" w:cs="Times New Roman"/>
        </w:rPr>
        <w:t>G</w:t>
      </w:r>
      <w:r w:rsidRPr="00131649">
        <w:rPr>
          <w:rFonts w:ascii="Times New Roman" w:hAnsi="Times New Roman" w:cs="Times New Roman"/>
        </w:rPr>
        <w:t xml:space="preserve">overnment of India was seen when the Delhi </w:t>
      </w:r>
      <w:r w:rsidR="00876603">
        <w:rPr>
          <w:rFonts w:ascii="Times New Roman" w:hAnsi="Times New Roman" w:cs="Times New Roman"/>
        </w:rPr>
        <w:t>L</w:t>
      </w:r>
      <w:r w:rsidRPr="00131649">
        <w:rPr>
          <w:rFonts w:ascii="Times New Roman" w:hAnsi="Times New Roman" w:cs="Times New Roman"/>
        </w:rPr>
        <w:t xml:space="preserve">ieutenant </w:t>
      </w:r>
      <w:r w:rsidR="00876603">
        <w:rPr>
          <w:rFonts w:ascii="Times New Roman" w:hAnsi="Times New Roman" w:cs="Times New Roman"/>
        </w:rPr>
        <w:t>G</w:t>
      </w:r>
      <w:r w:rsidRPr="00131649">
        <w:rPr>
          <w:rFonts w:ascii="Times New Roman" w:hAnsi="Times New Roman" w:cs="Times New Roman"/>
        </w:rPr>
        <w:t xml:space="preserve">overnor </w:t>
      </w:r>
      <w:r w:rsidR="00876603">
        <w:rPr>
          <w:rFonts w:ascii="Times New Roman" w:hAnsi="Times New Roman" w:cs="Times New Roman"/>
        </w:rPr>
        <w:t>G</w:t>
      </w:r>
      <w:r w:rsidRPr="00131649">
        <w:rPr>
          <w:rFonts w:ascii="Times New Roman" w:hAnsi="Times New Roman" w:cs="Times New Roman"/>
        </w:rPr>
        <w:t xml:space="preserve">eneral Najeeb Jung denied sending files related with the affairs of police, public order and land. The decision of Najeeb Jung was </w:t>
      </w:r>
      <w:r w:rsidRPr="00131649">
        <w:rPr>
          <w:rFonts w:ascii="Times New Roman" w:hAnsi="Times New Roman" w:cs="Times New Roman"/>
        </w:rPr>
        <w:lastRenderedPageBreak/>
        <w:t>back</w:t>
      </w:r>
      <w:r w:rsidR="00876603">
        <w:rPr>
          <w:rFonts w:ascii="Times New Roman" w:hAnsi="Times New Roman" w:cs="Times New Roman"/>
        </w:rPr>
        <w:t>ed</w:t>
      </w:r>
      <w:r w:rsidRPr="00131649">
        <w:rPr>
          <w:rFonts w:ascii="Times New Roman" w:hAnsi="Times New Roman" w:cs="Times New Roman"/>
        </w:rPr>
        <w:t xml:space="preserve"> by </w:t>
      </w:r>
      <w:r w:rsidR="00876603">
        <w:rPr>
          <w:rFonts w:ascii="Times New Roman" w:hAnsi="Times New Roman" w:cs="Times New Roman"/>
        </w:rPr>
        <w:t>H</w:t>
      </w:r>
      <w:r w:rsidRPr="00131649">
        <w:rPr>
          <w:rFonts w:ascii="Times New Roman" w:hAnsi="Times New Roman" w:cs="Times New Roman"/>
        </w:rPr>
        <w:t xml:space="preserve">ome </w:t>
      </w:r>
      <w:r w:rsidR="00876603">
        <w:rPr>
          <w:rFonts w:ascii="Times New Roman" w:hAnsi="Times New Roman" w:cs="Times New Roman"/>
        </w:rPr>
        <w:t>M</w:t>
      </w:r>
      <w:r w:rsidRPr="00131649">
        <w:rPr>
          <w:rFonts w:ascii="Times New Roman" w:hAnsi="Times New Roman" w:cs="Times New Roman"/>
        </w:rPr>
        <w:t>inistry. Through the said notification it was notified that Delhi Anti-C</w:t>
      </w:r>
      <w:r w:rsidRPr="00131649">
        <w:rPr>
          <w:rFonts w:ascii="Times New Roman" w:hAnsi="Times New Roman" w:cs="Times New Roman"/>
          <w:lang w:val="fr-FR"/>
        </w:rPr>
        <w:t xml:space="preserve">orruption </w:t>
      </w:r>
      <w:r w:rsidRPr="00131649">
        <w:rPr>
          <w:rFonts w:ascii="Times New Roman" w:hAnsi="Times New Roman" w:cs="Times New Roman"/>
        </w:rPr>
        <w:t xml:space="preserve">Branch could not investigate </w:t>
      </w:r>
      <w:r w:rsidR="001B1FB6">
        <w:rPr>
          <w:rFonts w:ascii="Times New Roman" w:hAnsi="Times New Roman" w:cs="Times New Roman"/>
        </w:rPr>
        <w:t xml:space="preserve">Central Government </w:t>
      </w:r>
      <w:r w:rsidR="00876603">
        <w:rPr>
          <w:rFonts w:ascii="Times New Roman" w:hAnsi="Times New Roman" w:cs="Times New Roman"/>
        </w:rPr>
        <w:t>E</w:t>
      </w:r>
      <w:r w:rsidRPr="00131649">
        <w:rPr>
          <w:rFonts w:ascii="Times New Roman" w:hAnsi="Times New Roman" w:cs="Times New Roman"/>
        </w:rPr>
        <w:t>mployee’s because they have no jurisdiction to do so.</w:t>
      </w:r>
    </w:p>
    <w:p w:rsidR="009C70D2" w:rsidRPr="00131649" w:rsidRDefault="00131649" w:rsidP="008573CF">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Similarly, in 2015 when the </w:t>
      </w:r>
      <w:r w:rsidR="00876603">
        <w:rPr>
          <w:rFonts w:ascii="Times New Roman" w:hAnsi="Times New Roman" w:cs="Times New Roman"/>
        </w:rPr>
        <w:t>G</w:t>
      </w:r>
      <w:r w:rsidRPr="00131649">
        <w:rPr>
          <w:rFonts w:ascii="Times New Roman" w:hAnsi="Times New Roman" w:cs="Times New Roman"/>
        </w:rPr>
        <w:t xml:space="preserve">overnment of Delhi formed enquiry commission for investigating into CNG </w:t>
      </w:r>
      <w:r w:rsidR="00876603">
        <w:rPr>
          <w:rFonts w:ascii="Times New Roman" w:hAnsi="Times New Roman" w:cs="Times New Roman"/>
        </w:rPr>
        <w:t>F</w:t>
      </w:r>
      <w:r w:rsidRPr="00131649">
        <w:rPr>
          <w:rFonts w:ascii="Times New Roman" w:hAnsi="Times New Roman" w:cs="Times New Roman"/>
        </w:rPr>
        <w:t xml:space="preserve">itness </w:t>
      </w:r>
      <w:r w:rsidR="00876603">
        <w:rPr>
          <w:rFonts w:ascii="Times New Roman" w:hAnsi="Times New Roman" w:cs="Times New Roman"/>
        </w:rPr>
        <w:t>S</w:t>
      </w:r>
      <w:r w:rsidRPr="00131649">
        <w:rPr>
          <w:rFonts w:ascii="Times New Roman" w:hAnsi="Times New Roman" w:cs="Times New Roman"/>
        </w:rPr>
        <w:t xml:space="preserve">cheme, the same was opposed by Lieutenant Governor Najeeb Jung, who referred the matter to </w:t>
      </w:r>
      <w:r w:rsidR="00876603">
        <w:rPr>
          <w:rFonts w:ascii="Times New Roman" w:hAnsi="Times New Roman" w:cs="Times New Roman"/>
        </w:rPr>
        <w:t>H</w:t>
      </w:r>
      <w:r w:rsidRPr="00131649">
        <w:rPr>
          <w:rFonts w:ascii="Times New Roman" w:hAnsi="Times New Roman" w:cs="Times New Roman"/>
        </w:rPr>
        <w:t xml:space="preserve">ome Ministry. The </w:t>
      </w:r>
      <w:r w:rsidR="00876603">
        <w:rPr>
          <w:rFonts w:ascii="Times New Roman" w:hAnsi="Times New Roman" w:cs="Times New Roman"/>
        </w:rPr>
        <w:t>H</w:t>
      </w:r>
      <w:r w:rsidRPr="00131649">
        <w:rPr>
          <w:rFonts w:ascii="Times New Roman" w:hAnsi="Times New Roman" w:cs="Times New Roman"/>
        </w:rPr>
        <w:t xml:space="preserve">ome </w:t>
      </w:r>
      <w:r w:rsidR="00876603">
        <w:rPr>
          <w:rFonts w:ascii="Times New Roman" w:hAnsi="Times New Roman" w:cs="Times New Roman"/>
        </w:rPr>
        <w:t>M</w:t>
      </w:r>
      <w:r w:rsidRPr="00131649">
        <w:rPr>
          <w:rFonts w:ascii="Times New Roman" w:hAnsi="Times New Roman" w:cs="Times New Roman"/>
        </w:rPr>
        <w:t xml:space="preserve">inistry ruled that </w:t>
      </w:r>
      <w:r w:rsidR="00876603">
        <w:rPr>
          <w:rFonts w:ascii="Times New Roman" w:hAnsi="Times New Roman" w:cs="Times New Roman"/>
        </w:rPr>
        <w:t>t</w:t>
      </w:r>
      <w:r w:rsidRPr="00131649">
        <w:rPr>
          <w:rFonts w:ascii="Times New Roman" w:hAnsi="Times New Roman" w:cs="Times New Roman"/>
        </w:rPr>
        <w:t xml:space="preserve">he </w:t>
      </w:r>
      <w:r w:rsidR="00876603">
        <w:rPr>
          <w:rFonts w:ascii="Times New Roman" w:hAnsi="Times New Roman" w:cs="Times New Roman"/>
        </w:rPr>
        <w:t>G</w:t>
      </w:r>
      <w:r w:rsidRPr="00131649">
        <w:rPr>
          <w:rFonts w:ascii="Times New Roman" w:hAnsi="Times New Roman" w:cs="Times New Roman"/>
        </w:rPr>
        <w:t xml:space="preserve">overnment of </w:t>
      </w:r>
      <w:r w:rsidR="00876603">
        <w:rPr>
          <w:rFonts w:ascii="Times New Roman" w:hAnsi="Times New Roman" w:cs="Times New Roman"/>
        </w:rPr>
        <w:t>N</w:t>
      </w:r>
      <w:r w:rsidRPr="00131649">
        <w:rPr>
          <w:rFonts w:ascii="Times New Roman" w:hAnsi="Times New Roman" w:cs="Times New Roman"/>
        </w:rPr>
        <w:t xml:space="preserve">ational </w:t>
      </w:r>
      <w:r w:rsidR="00876603">
        <w:rPr>
          <w:rFonts w:ascii="Times New Roman" w:hAnsi="Times New Roman" w:cs="Times New Roman"/>
        </w:rPr>
        <w:t>C</w:t>
      </w:r>
      <w:r w:rsidRPr="00131649">
        <w:rPr>
          <w:rFonts w:ascii="Times New Roman" w:hAnsi="Times New Roman" w:cs="Times New Roman"/>
        </w:rPr>
        <w:t xml:space="preserve">apital </w:t>
      </w:r>
      <w:r w:rsidR="00876603">
        <w:rPr>
          <w:rFonts w:ascii="Times New Roman" w:hAnsi="Times New Roman" w:cs="Times New Roman"/>
        </w:rPr>
        <w:t>T</w:t>
      </w:r>
      <w:r w:rsidRPr="00131649">
        <w:rPr>
          <w:rFonts w:ascii="Times New Roman" w:hAnsi="Times New Roman" w:cs="Times New Roman"/>
        </w:rPr>
        <w:t xml:space="preserve">erritory of Delhi was not the competent authority to set up an enquiry commission, thus holding that the Delhi </w:t>
      </w:r>
      <w:r w:rsidR="00876603">
        <w:rPr>
          <w:rFonts w:ascii="Times New Roman" w:hAnsi="Times New Roman" w:cs="Times New Roman"/>
        </w:rPr>
        <w:t>G</w:t>
      </w:r>
      <w:r w:rsidRPr="00131649">
        <w:rPr>
          <w:rFonts w:ascii="Times New Roman" w:hAnsi="Times New Roman" w:cs="Times New Roman"/>
        </w:rPr>
        <w:t xml:space="preserve">overnment order was legally invalid and </w:t>
      </w:r>
      <w:r w:rsidRPr="00876603">
        <w:rPr>
          <w:rFonts w:ascii="Times New Roman" w:hAnsi="Times New Roman" w:cs="Times New Roman"/>
          <w:i/>
          <w:iCs/>
        </w:rPr>
        <w:t>void ab initio.</w:t>
      </w:r>
    </w:p>
    <w:p w:rsidR="009C70D2" w:rsidRPr="00131649" w:rsidRDefault="00131649" w:rsidP="00876603">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A petition based on such issues was filed before Delhi High Court. The Delhi High Court ruled that Lt Governor had complete control of all the matters regarding </w:t>
      </w:r>
      <w:r w:rsidR="00876603">
        <w:rPr>
          <w:rFonts w:ascii="Times New Roman" w:hAnsi="Times New Roman" w:cs="Times New Roman"/>
        </w:rPr>
        <w:t>N</w:t>
      </w:r>
      <w:r w:rsidRPr="00131649">
        <w:rPr>
          <w:rFonts w:ascii="Times New Roman" w:hAnsi="Times New Roman" w:cs="Times New Roman"/>
        </w:rPr>
        <w:t xml:space="preserve">ational </w:t>
      </w:r>
      <w:r w:rsidR="00876603">
        <w:rPr>
          <w:rFonts w:ascii="Times New Roman" w:hAnsi="Times New Roman" w:cs="Times New Roman"/>
        </w:rPr>
        <w:t>C</w:t>
      </w:r>
      <w:r w:rsidRPr="00131649">
        <w:rPr>
          <w:rFonts w:ascii="Times New Roman" w:hAnsi="Times New Roman" w:cs="Times New Roman"/>
        </w:rPr>
        <w:t xml:space="preserve">apital </w:t>
      </w:r>
      <w:r w:rsidR="00876603">
        <w:rPr>
          <w:rFonts w:ascii="Times New Roman" w:hAnsi="Times New Roman" w:cs="Times New Roman"/>
        </w:rPr>
        <w:t>T</w:t>
      </w:r>
      <w:r w:rsidRPr="00131649">
        <w:rPr>
          <w:rFonts w:ascii="Times New Roman" w:hAnsi="Times New Roman" w:cs="Times New Roman"/>
        </w:rPr>
        <w:t xml:space="preserve">erritory of Delhi. Not satisfied with the High Court decision, the </w:t>
      </w:r>
      <w:r w:rsidR="00876603">
        <w:rPr>
          <w:rFonts w:ascii="Times New Roman" w:hAnsi="Times New Roman" w:cs="Times New Roman"/>
        </w:rPr>
        <w:t>G</w:t>
      </w:r>
      <w:r w:rsidRPr="00131649">
        <w:rPr>
          <w:rFonts w:ascii="Times New Roman" w:hAnsi="Times New Roman" w:cs="Times New Roman"/>
        </w:rPr>
        <w:t>overnment of Delhi appealed before Supreme Court.</w:t>
      </w:r>
    </w:p>
    <w:p w:rsidR="009C70D2" w:rsidRPr="00131649" w:rsidRDefault="00924748" w:rsidP="00876603">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The Supreme Court while setting aside the judgement of Delhi High Court ruled that the Delhi Lieutenant Governor had no independent decision</w:t>
      </w:r>
      <w:r w:rsidR="00876603">
        <w:rPr>
          <w:rFonts w:ascii="Times New Roman" w:hAnsi="Times New Roman" w:cs="Times New Roman"/>
        </w:rPr>
        <w:t>-</w:t>
      </w:r>
      <w:r w:rsidR="00131649" w:rsidRPr="00131649">
        <w:rPr>
          <w:rFonts w:ascii="Times New Roman" w:hAnsi="Times New Roman" w:cs="Times New Roman"/>
        </w:rPr>
        <w:t xml:space="preserve">making power under </w:t>
      </w:r>
      <w:r w:rsidR="00050BA0">
        <w:rPr>
          <w:rFonts w:ascii="Times New Roman" w:hAnsi="Times New Roman" w:cs="Times New Roman"/>
        </w:rPr>
        <w:t>Article</w:t>
      </w:r>
      <w:r w:rsidR="00131649" w:rsidRPr="00131649">
        <w:rPr>
          <w:rFonts w:ascii="Times New Roman" w:hAnsi="Times New Roman" w:cs="Times New Roman"/>
        </w:rPr>
        <w:t xml:space="preserve"> 239AA and had to follow the aid and advice of the </w:t>
      </w:r>
      <w:r w:rsidR="00876603">
        <w:rPr>
          <w:rFonts w:ascii="Times New Roman" w:hAnsi="Times New Roman" w:cs="Times New Roman"/>
        </w:rPr>
        <w:t>C</w:t>
      </w:r>
      <w:r w:rsidR="00131649" w:rsidRPr="00131649">
        <w:rPr>
          <w:rFonts w:ascii="Times New Roman" w:hAnsi="Times New Roman" w:cs="Times New Roman"/>
        </w:rPr>
        <w:t xml:space="preserve">hief </w:t>
      </w:r>
      <w:r w:rsidR="00876603">
        <w:rPr>
          <w:rFonts w:ascii="Times New Roman" w:hAnsi="Times New Roman" w:cs="Times New Roman"/>
        </w:rPr>
        <w:t>M</w:t>
      </w:r>
      <w:r w:rsidR="00131649" w:rsidRPr="00131649">
        <w:rPr>
          <w:rFonts w:ascii="Times New Roman" w:hAnsi="Times New Roman" w:cs="Times New Roman"/>
        </w:rPr>
        <w:t xml:space="preserve">inister led </w:t>
      </w:r>
      <w:r w:rsidR="00876603">
        <w:rPr>
          <w:rFonts w:ascii="Times New Roman" w:hAnsi="Times New Roman" w:cs="Times New Roman"/>
        </w:rPr>
        <w:t>C</w:t>
      </w:r>
      <w:r w:rsidR="00131649" w:rsidRPr="00131649">
        <w:rPr>
          <w:rFonts w:ascii="Times New Roman" w:hAnsi="Times New Roman" w:cs="Times New Roman"/>
        </w:rPr>
        <w:t xml:space="preserve">ouncil of </w:t>
      </w:r>
      <w:r w:rsidR="00876603">
        <w:rPr>
          <w:rFonts w:ascii="Times New Roman" w:hAnsi="Times New Roman" w:cs="Times New Roman"/>
        </w:rPr>
        <w:t>M</w:t>
      </w:r>
      <w:r w:rsidR="00131649" w:rsidRPr="00131649">
        <w:rPr>
          <w:rFonts w:ascii="Times New Roman" w:hAnsi="Times New Roman" w:cs="Times New Roman"/>
        </w:rPr>
        <w:t xml:space="preserve">inister of the </w:t>
      </w:r>
      <w:r w:rsidR="00876603">
        <w:rPr>
          <w:rFonts w:ascii="Times New Roman" w:hAnsi="Times New Roman" w:cs="Times New Roman"/>
        </w:rPr>
        <w:t>G</w:t>
      </w:r>
      <w:r w:rsidR="00131649" w:rsidRPr="00131649">
        <w:rPr>
          <w:rFonts w:ascii="Times New Roman" w:hAnsi="Times New Roman" w:cs="Times New Roman"/>
        </w:rPr>
        <w:t xml:space="preserve">overnment of Delhi on the matter Delhi </w:t>
      </w:r>
      <w:r w:rsidR="00876603">
        <w:rPr>
          <w:rFonts w:ascii="Times New Roman" w:hAnsi="Times New Roman" w:cs="Times New Roman"/>
        </w:rPr>
        <w:t>L</w:t>
      </w:r>
      <w:r w:rsidR="00131649" w:rsidRPr="00131649">
        <w:rPr>
          <w:rFonts w:ascii="Times New Roman" w:hAnsi="Times New Roman" w:cs="Times New Roman"/>
        </w:rPr>
        <w:t xml:space="preserve">egislative </w:t>
      </w:r>
      <w:r w:rsidR="00876603">
        <w:rPr>
          <w:rFonts w:ascii="Times New Roman" w:hAnsi="Times New Roman" w:cs="Times New Roman"/>
        </w:rPr>
        <w:t>A</w:t>
      </w:r>
      <w:r w:rsidR="00131649" w:rsidRPr="00131649">
        <w:rPr>
          <w:rFonts w:ascii="Times New Roman" w:hAnsi="Times New Roman" w:cs="Times New Roman"/>
        </w:rPr>
        <w:t>ssembly could legislate. The judgement was held under following sub-heads:</w:t>
      </w:r>
    </w:p>
    <w:p w:rsidR="009C70D2" w:rsidRPr="00876603" w:rsidRDefault="00131649" w:rsidP="00131649">
      <w:pPr>
        <w:pStyle w:val="Body"/>
        <w:spacing w:before="120" w:after="120" w:line="276" w:lineRule="auto"/>
        <w:rPr>
          <w:rFonts w:ascii="Times New Roman" w:hAnsi="Times New Roman" w:cs="Times New Roman"/>
          <w:b/>
          <w:bCs/>
        </w:rPr>
      </w:pPr>
      <w:r w:rsidRPr="00876603">
        <w:rPr>
          <w:rFonts w:ascii="Times New Roman" w:hAnsi="Times New Roman" w:cs="Times New Roman"/>
          <w:b/>
          <w:bCs/>
        </w:rPr>
        <w:t>Status of Delhi under Constitution</w:t>
      </w:r>
    </w:p>
    <w:p w:rsidR="009C70D2" w:rsidRPr="00131649" w:rsidRDefault="00131649" w:rsidP="00700E94">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 xml:space="preserve">Administration of </w:t>
      </w:r>
      <w:r w:rsidR="003A38A2">
        <w:rPr>
          <w:rFonts w:ascii="Times New Roman" w:hAnsi="Times New Roman" w:cs="Times New Roman"/>
        </w:rPr>
        <w:t>Union</w:t>
      </w:r>
      <w:r w:rsidR="00050BA0">
        <w:rPr>
          <w:rFonts w:ascii="Times New Roman" w:hAnsi="Times New Roman" w:cs="Times New Roman"/>
        </w:rPr>
        <w:t xml:space="preserve"> Territory</w:t>
      </w:r>
      <w:r w:rsidRPr="00131649">
        <w:rPr>
          <w:rFonts w:ascii="Times New Roman" w:hAnsi="Times New Roman" w:cs="Times New Roman"/>
        </w:rPr>
        <w:t xml:space="preserve"> under </w:t>
      </w:r>
      <w:r w:rsidR="00050BA0">
        <w:rPr>
          <w:rFonts w:ascii="Times New Roman" w:hAnsi="Times New Roman" w:cs="Times New Roman"/>
        </w:rPr>
        <w:t>Article</w:t>
      </w:r>
      <w:r w:rsidRPr="00131649">
        <w:rPr>
          <w:rFonts w:ascii="Times New Roman" w:hAnsi="Times New Roman" w:cs="Times New Roman"/>
        </w:rPr>
        <w:t xml:space="preserve"> 239 (1) is different from </w:t>
      </w:r>
      <w:r w:rsidR="00050BA0">
        <w:rPr>
          <w:rFonts w:ascii="Times New Roman" w:hAnsi="Times New Roman" w:cs="Times New Roman"/>
        </w:rPr>
        <w:t>Article</w:t>
      </w:r>
      <w:r w:rsidRPr="00131649">
        <w:rPr>
          <w:rFonts w:ascii="Times New Roman" w:hAnsi="Times New Roman" w:cs="Times New Roman"/>
        </w:rPr>
        <w:t xml:space="preserve"> 239AA which provides for an elected legislature. </w:t>
      </w:r>
    </w:p>
    <w:p w:rsidR="009C70D2" w:rsidRPr="00131649" w:rsidRDefault="00131649" w:rsidP="00700E94">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 xml:space="preserve">Parliament can legislate for Delhi on any matter in the state list and the concurrent list but the executive power in relation to Delhi except the police, land and public order </w:t>
      </w:r>
      <w:r w:rsidRPr="00131649">
        <w:rPr>
          <w:rFonts w:ascii="Times New Roman" w:hAnsi="Times New Roman" w:cs="Times New Roman"/>
        </w:rPr>
        <w:lastRenderedPageBreak/>
        <w:t xml:space="preserve">vests only in the </w:t>
      </w:r>
      <w:r w:rsidR="00874609">
        <w:rPr>
          <w:rFonts w:ascii="Times New Roman" w:hAnsi="Times New Roman" w:cs="Times New Roman"/>
        </w:rPr>
        <w:t>State Government</w:t>
      </w:r>
      <w:r w:rsidRPr="00131649">
        <w:rPr>
          <w:rFonts w:ascii="Times New Roman" w:hAnsi="Times New Roman" w:cs="Times New Roman"/>
        </w:rPr>
        <w:t xml:space="preserve"> headed by Chief Minister.</w:t>
      </w:r>
    </w:p>
    <w:p w:rsidR="009C70D2" w:rsidRPr="00876603" w:rsidRDefault="00131649" w:rsidP="00876603">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 xml:space="preserve">It also held that the executive power of the </w:t>
      </w:r>
      <w:r w:rsidR="003A38A2">
        <w:rPr>
          <w:rFonts w:ascii="Times New Roman" w:hAnsi="Times New Roman" w:cs="Times New Roman"/>
        </w:rPr>
        <w:t>Union</w:t>
      </w:r>
      <w:r w:rsidRPr="00131649">
        <w:rPr>
          <w:rFonts w:ascii="Times New Roman" w:hAnsi="Times New Roman" w:cs="Times New Roman"/>
        </w:rPr>
        <w:t xml:space="preserve"> does not extend to any of the matters which come within the jurisdiction of Delhi A</w:t>
      </w:r>
      <w:r w:rsidRPr="00131649">
        <w:rPr>
          <w:rFonts w:ascii="Times New Roman" w:hAnsi="Times New Roman" w:cs="Times New Roman"/>
          <w:lang w:val="it-IT"/>
        </w:rPr>
        <w:t>ssembly.</w:t>
      </w:r>
    </w:p>
    <w:p w:rsidR="009C70D2" w:rsidRPr="00876603" w:rsidRDefault="00131649" w:rsidP="00700E94">
      <w:pPr>
        <w:pStyle w:val="Body"/>
        <w:spacing w:before="120" w:after="120" w:line="276" w:lineRule="auto"/>
        <w:ind w:left="360" w:hanging="360"/>
        <w:jc w:val="both"/>
        <w:rPr>
          <w:rFonts w:ascii="Times New Roman" w:hAnsi="Times New Roman" w:cs="Times New Roman"/>
          <w:b/>
          <w:bCs/>
        </w:rPr>
      </w:pPr>
      <w:r w:rsidRPr="00876603">
        <w:rPr>
          <w:rFonts w:ascii="Times New Roman" w:hAnsi="Times New Roman" w:cs="Times New Roman"/>
          <w:b/>
          <w:bCs/>
        </w:rPr>
        <w:t xml:space="preserve">LG to act on ‘aid and advice’ of Council of Ministers </w:t>
      </w:r>
    </w:p>
    <w:p w:rsidR="009C70D2" w:rsidRPr="00131649" w:rsidRDefault="00131649" w:rsidP="00700E94">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 xml:space="preserve">For establishing a democratic and representative form of government for NCT of Delhi, </w:t>
      </w:r>
      <w:r w:rsidR="00876603">
        <w:rPr>
          <w:rFonts w:ascii="Times New Roman" w:hAnsi="Times New Roman" w:cs="Times New Roman"/>
        </w:rPr>
        <w:t>G</w:t>
      </w:r>
      <w:r w:rsidRPr="00131649">
        <w:rPr>
          <w:rFonts w:ascii="Times New Roman" w:hAnsi="Times New Roman" w:cs="Times New Roman"/>
        </w:rPr>
        <w:t>overnment of Delhi enjoys the confidence of people of Delhi should have the functional autonomy to legislate for the NCT of Delhi.</w:t>
      </w:r>
    </w:p>
    <w:p w:rsidR="009C70D2" w:rsidRPr="00876603" w:rsidRDefault="00131649" w:rsidP="00876603">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 xml:space="preserve">The law in regard to aid and advice of the Council of </w:t>
      </w:r>
      <w:r w:rsidR="00876603">
        <w:rPr>
          <w:rFonts w:ascii="Times New Roman" w:hAnsi="Times New Roman" w:cs="Times New Roman"/>
        </w:rPr>
        <w:t>M</w:t>
      </w:r>
      <w:r w:rsidRPr="00131649">
        <w:rPr>
          <w:rFonts w:ascii="Times New Roman" w:hAnsi="Times New Roman" w:cs="Times New Roman"/>
        </w:rPr>
        <w:t>inisters by affirming that LG is bound to act on aid and advice except in respect of land, public order and the police.</w:t>
      </w:r>
    </w:p>
    <w:p w:rsidR="009C70D2" w:rsidRPr="00876603" w:rsidRDefault="00131649" w:rsidP="00700E94">
      <w:pPr>
        <w:pStyle w:val="Body"/>
        <w:spacing w:before="120" w:after="120" w:line="276" w:lineRule="auto"/>
        <w:ind w:left="360" w:hanging="360"/>
        <w:jc w:val="both"/>
        <w:rPr>
          <w:rFonts w:ascii="Times New Roman" w:hAnsi="Times New Roman" w:cs="Times New Roman"/>
          <w:b/>
          <w:bCs/>
        </w:rPr>
      </w:pPr>
      <w:r w:rsidRPr="00876603">
        <w:rPr>
          <w:rFonts w:ascii="Times New Roman" w:hAnsi="Times New Roman" w:cs="Times New Roman"/>
          <w:b/>
          <w:bCs/>
        </w:rPr>
        <w:t>LG cannot refer every matter to the President</w:t>
      </w:r>
    </w:p>
    <w:p w:rsidR="009C70D2" w:rsidRPr="00131649" w:rsidRDefault="00050BA0" w:rsidP="00700E94">
      <w:pPr>
        <w:pStyle w:val="Body"/>
        <w:numPr>
          <w:ilvl w:val="0"/>
          <w:numId w:val="27"/>
        </w:numPr>
        <w:spacing w:before="120" w:after="120" w:line="276" w:lineRule="auto"/>
        <w:ind w:left="360" w:hanging="360"/>
        <w:jc w:val="both"/>
        <w:rPr>
          <w:rFonts w:ascii="Times New Roman" w:hAnsi="Times New Roman" w:cs="Times New Roman"/>
        </w:rPr>
      </w:pPr>
      <w:r>
        <w:rPr>
          <w:rFonts w:ascii="Times New Roman" w:hAnsi="Times New Roman" w:cs="Times New Roman"/>
        </w:rPr>
        <w:t>Article</w:t>
      </w:r>
      <w:r w:rsidR="00131649" w:rsidRPr="00131649">
        <w:rPr>
          <w:rFonts w:ascii="Times New Roman" w:hAnsi="Times New Roman" w:cs="Times New Roman"/>
        </w:rPr>
        <w:t xml:space="preserve"> 239AA (4) says that in the case of difference of opinion between the LG and his ministers on any matter, the LG shall refer it to the President for final decision and act according to it.</w:t>
      </w:r>
    </w:p>
    <w:p w:rsidR="009C70D2" w:rsidRPr="00131649" w:rsidRDefault="00131649" w:rsidP="00700E94">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 xml:space="preserve">However, the court inferred that the words ‘any’ matter employed in the proviso to </w:t>
      </w:r>
      <w:r w:rsidR="00050BA0">
        <w:rPr>
          <w:rFonts w:ascii="Times New Roman" w:hAnsi="Times New Roman" w:cs="Times New Roman"/>
        </w:rPr>
        <w:t>Article</w:t>
      </w:r>
      <w:r w:rsidRPr="00131649">
        <w:rPr>
          <w:rFonts w:ascii="Times New Roman" w:hAnsi="Times New Roman" w:cs="Times New Roman"/>
        </w:rPr>
        <w:t xml:space="preserve"> 239AA (4) cannot be inferred to mean ‘every matter’. </w:t>
      </w:r>
    </w:p>
    <w:p w:rsidR="009C70D2" w:rsidRPr="00876603" w:rsidRDefault="00131649" w:rsidP="00131649">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 xml:space="preserve">The power of Lt Governor under the said </w:t>
      </w:r>
      <w:r w:rsidRPr="00131649">
        <w:rPr>
          <w:rFonts w:ascii="Times New Roman" w:hAnsi="Times New Roman" w:cs="Times New Roman"/>
          <w:lang w:val="it-IT"/>
        </w:rPr>
        <w:t xml:space="preserve">proviso </w:t>
      </w:r>
      <w:r w:rsidRPr="00131649">
        <w:rPr>
          <w:rFonts w:ascii="Times New Roman" w:hAnsi="Times New Roman" w:cs="Times New Roman"/>
        </w:rPr>
        <w:t>represents the exception and not the general rule which has to be exercised in exceptional circumstances by LJ.</w:t>
      </w:r>
    </w:p>
    <w:p w:rsidR="009C70D2" w:rsidRPr="00876603" w:rsidRDefault="00131649" w:rsidP="00131649">
      <w:pPr>
        <w:pStyle w:val="Body"/>
        <w:spacing w:before="120" w:after="120" w:line="276" w:lineRule="auto"/>
        <w:rPr>
          <w:rFonts w:ascii="Times New Roman" w:hAnsi="Times New Roman" w:cs="Times New Roman"/>
          <w:b/>
          <w:bCs/>
        </w:rPr>
      </w:pPr>
      <w:r w:rsidRPr="00876603">
        <w:rPr>
          <w:rFonts w:ascii="Times New Roman" w:hAnsi="Times New Roman" w:cs="Times New Roman"/>
          <w:b/>
          <w:bCs/>
        </w:rPr>
        <w:t xml:space="preserve">Limited </w:t>
      </w:r>
      <w:r w:rsidR="00876603">
        <w:rPr>
          <w:rFonts w:ascii="Times New Roman" w:hAnsi="Times New Roman" w:cs="Times New Roman"/>
          <w:b/>
          <w:bCs/>
        </w:rPr>
        <w:t>R</w:t>
      </w:r>
      <w:r w:rsidRPr="00876603">
        <w:rPr>
          <w:rFonts w:ascii="Times New Roman" w:hAnsi="Times New Roman" w:cs="Times New Roman"/>
          <w:b/>
          <w:bCs/>
        </w:rPr>
        <w:t xml:space="preserve">eferences to be </w:t>
      </w:r>
      <w:r w:rsidR="00876603">
        <w:rPr>
          <w:rFonts w:ascii="Times New Roman" w:hAnsi="Times New Roman" w:cs="Times New Roman"/>
          <w:b/>
          <w:bCs/>
        </w:rPr>
        <w:t>M</w:t>
      </w:r>
      <w:r w:rsidRPr="00876603">
        <w:rPr>
          <w:rFonts w:ascii="Times New Roman" w:hAnsi="Times New Roman" w:cs="Times New Roman"/>
          <w:b/>
          <w:bCs/>
        </w:rPr>
        <w:t>ade to the President</w:t>
      </w:r>
    </w:p>
    <w:p w:rsidR="009C70D2" w:rsidRPr="00131649" w:rsidRDefault="00131649" w:rsidP="00700E94">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LG does not refer to the President normal administrative matters that disturb the concept of constitutional governance, principles of collaborative federalism and the standard of constitutional morality.</w:t>
      </w:r>
    </w:p>
    <w:p w:rsidR="00700E94" w:rsidRPr="00876603" w:rsidRDefault="00131649" w:rsidP="00876603">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lastRenderedPageBreak/>
        <w:t>The court also held that the President is the highest constitutional authority and his decision should be sought only on constitutionally important issues.</w:t>
      </w:r>
      <w:r w:rsidR="00700E94">
        <w:br w:type="page"/>
      </w:r>
    </w:p>
    <w:p w:rsidR="009C70D2" w:rsidRPr="005679A9" w:rsidRDefault="00131649" w:rsidP="005679A9">
      <w:pPr>
        <w:pStyle w:val="Heading1"/>
      </w:pPr>
      <w:bookmarkStart w:id="106" w:name="_Toc75032385"/>
      <w:r w:rsidRPr="005679A9">
        <w:lastRenderedPageBreak/>
        <w:t>Part IX</w:t>
      </w:r>
      <w:r w:rsidR="00700E94" w:rsidRPr="005679A9">
        <w:br/>
      </w:r>
      <w:proofErr w:type="gramStart"/>
      <w:r w:rsidRPr="005679A9">
        <w:t>The</w:t>
      </w:r>
      <w:proofErr w:type="gramEnd"/>
      <w:r w:rsidRPr="005679A9">
        <w:t xml:space="preserve"> Panchayats </w:t>
      </w:r>
      <w:r w:rsidR="00700E94" w:rsidRPr="005679A9">
        <w:br/>
      </w:r>
      <w:r w:rsidR="00050BA0" w:rsidRPr="005679A9">
        <w:t>Article</w:t>
      </w:r>
      <w:r w:rsidRPr="005679A9">
        <w:t xml:space="preserve"> 243 - 243O</w:t>
      </w:r>
      <w:bookmarkEnd w:id="106"/>
    </w:p>
    <w:p w:rsidR="009C70D2" w:rsidRPr="005679A9" w:rsidRDefault="00131649" w:rsidP="005679A9">
      <w:pPr>
        <w:pStyle w:val="Heading2"/>
      </w:pPr>
      <w:bookmarkStart w:id="107" w:name="_Toc75032386"/>
      <w:r w:rsidRPr="005679A9">
        <w:t>Topic</w:t>
      </w:r>
      <w:r w:rsidR="003110E6" w:rsidRPr="005679A9">
        <w:t xml:space="preserve">: </w:t>
      </w:r>
      <w:r w:rsidRPr="005679A9">
        <w:t xml:space="preserve">Panchayat </w:t>
      </w:r>
      <w:r w:rsidR="003110E6" w:rsidRPr="005679A9">
        <w:t xml:space="preserve">Is </w:t>
      </w:r>
      <w:proofErr w:type="gramStart"/>
      <w:r w:rsidR="003110E6" w:rsidRPr="005679A9">
        <w:t>A</w:t>
      </w:r>
      <w:proofErr w:type="gramEnd"/>
      <w:r w:rsidR="003110E6" w:rsidRPr="005679A9">
        <w:t xml:space="preserve"> Permanent Constitutional Body</w:t>
      </w:r>
      <w:bookmarkEnd w:id="107"/>
    </w:p>
    <w:p w:rsidR="009C70D2" w:rsidRPr="00700E94" w:rsidRDefault="00924748" w:rsidP="00700E94">
      <w:pPr>
        <w:pStyle w:val="Body"/>
        <w:spacing w:before="120" w:after="120" w:line="276" w:lineRule="auto"/>
        <w:jc w:val="both"/>
        <w:rPr>
          <w:rFonts w:ascii="Times New Roman" w:hAnsi="Times New Roman" w:cs="Times New Roman"/>
          <w:b/>
          <w:bCs/>
        </w:rPr>
      </w:pPr>
      <w:r w:rsidRPr="00700E94">
        <w:rPr>
          <w:rFonts w:ascii="Times New Roman" w:hAnsi="Times New Roman" w:cs="Times New Roman"/>
          <w:b/>
          <w:bCs/>
        </w:rPr>
        <w:t xml:space="preserve">Name of the </w:t>
      </w:r>
      <w:r w:rsidR="00CC4E8C">
        <w:rPr>
          <w:rFonts w:ascii="Times New Roman" w:hAnsi="Times New Roman" w:cs="Times New Roman"/>
          <w:b/>
          <w:bCs/>
        </w:rPr>
        <w:t>C</w:t>
      </w:r>
      <w:r w:rsidRPr="00700E94">
        <w:rPr>
          <w:rFonts w:ascii="Times New Roman" w:hAnsi="Times New Roman" w:cs="Times New Roman"/>
          <w:b/>
          <w:bCs/>
        </w:rPr>
        <w:t>ase:</w:t>
      </w:r>
      <w:r w:rsidR="00131649" w:rsidRPr="00700E94">
        <w:rPr>
          <w:rFonts w:ascii="Times New Roman" w:hAnsi="Times New Roman" w:cs="Times New Roman"/>
          <w:b/>
          <w:bCs/>
        </w:rPr>
        <w:t xml:space="preserve"> Lakshmappa Kallappa v. State of Karnataka, AIR 2000 Kant 61</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CC4E8C">
        <w:rPr>
          <w:rFonts w:ascii="Times New Roman" w:hAnsi="Times New Roman" w:cs="Times New Roman"/>
          <w:b/>
        </w:rPr>
        <w:t>:</w:t>
      </w:r>
      <w:r w:rsidR="00131649" w:rsidRPr="00131649">
        <w:rPr>
          <w:rFonts w:ascii="Times New Roman" w:hAnsi="Times New Roman" w:cs="Times New Roman"/>
        </w:rPr>
        <w:t xml:space="preserve"> Justice P</w:t>
      </w:r>
      <w:r w:rsidR="000A7BAF">
        <w:rPr>
          <w:rFonts w:ascii="Times New Roman" w:hAnsi="Times New Roman" w:cs="Times New Roman"/>
        </w:rPr>
        <w:t>.</w:t>
      </w:r>
      <w:r w:rsidR="00131649" w:rsidRPr="00131649">
        <w:rPr>
          <w:rFonts w:ascii="Times New Roman" w:hAnsi="Times New Roman" w:cs="Times New Roman"/>
        </w:rPr>
        <w:t>W</w:t>
      </w:r>
      <w:r w:rsidR="000A7BAF">
        <w:rPr>
          <w:rFonts w:ascii="Times New Roman" w:hAnsi="Times New Roman" w:cs="Times New Roman"/>
        </w:rPr>
        <w:t>.</w:t>
      </w:r>
      <w:r w:rsidR="00131649" w:rsidRPr="00131649">
        <w:rPr>
          <w:rFonts w:ascii="Times New Roman" w:hAnsi="Times New Roman" w:cs="Times New Roman"/>
        </w:rPr>
        <w:t xml:space="preserve"> Shetty</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case: </w:t>
      </w:r>
      <w:r w:rsidRPr="00131649">
        <w:rPr>
          <w:rFonts w:ascii="Times New Roman" w:hAnsi="Times New Roman" w:cs="Times New Roman"/>
        </w:rPr>
        <w:t xml:space="preserve">The constitutional validity of </w:t>
      </w:r>
      <w:r w:rsidR="003A38A2">
        <w:rPr>
          <w:rFonts w:ascii="Times New Roman" w:hAnsi="Times New Roman" w:cs="Times New Roman"/>
        </w:rPr>
        <w:t>Section</w:t>
      </w:r>
      <w:r w:rsidRPr="00131649">
        <w:rPr>
          <w:rFonts w:ascii="Times New Roman" w:hAnsi="Times New Roman" w:cs="Times New Roman"/>
        </w:rPr>
        <w:t xml:space="preserve"> 159 (2) and </w:t>
      </w:r>
      <w:r w:rsidR="003A38A2">
        <w:rPr>
          <w:rFonts w:ascii="Times New Roman" w:hAnsi="Times New Roman" w:cs="Times New Roman"/>
        </w:rPr>
        <w:t>Section</w:t>
      </w:r>
      <w:r w:rsidRPr="00131649">
        <w:rPr>
          <w:rFonts w:ascii="Times New Roman" w:hAnsi="Times New Roman" w:cs="Times New Roman"/>
        </w:rPr>
        <w:t xml:space="preserve"> 179 (3) of the Karnataka Panchayati Raj Act, 1993 was challenged. The said </w:t>
      </w:r>
      <w:r w:rsidR="003A38A2">
        <w:rPr>
          <w:rFonts w:ascii="Times New Roman" w:hAnsi="Times New Roman" w:cs="Times New Roman"/>
        </w:rPr>
        <w:t>Section</w:t>
      </w:r>
      <w:r w:rsidRPr="00131649">
        <w:rPr>
          <w:rFonts w:ascii="Times New Roman" w:hAnsi="Times New Roman" w:cs="Times New Roman"/>
        </w:rPr>
        <w:t xml:space="preserve"> do not permit the non-elected members of Zila Panchayat to participate and vote in the meeting convened for the purpose of considering the no-confidence motion moved against the Adhayaksha and Upadhyaksha of Panchayat.</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050BA0">
        <w:rPr>
          <w:rFonts w:ascii="Times New Roman" w:hAnsi="Times New Roman" w:cs="Times New Roman"/>
        </w:rPr>
        <w:t>Article</w:t>
      </w:r>
      <w:r w:rsidR="00131649" w:rsidRPr="00131649">
        <w:rPr>
          <w:rFonts w:ascii="Times New Roman" w:hAnsi="Times New Roman" w:cs="Times New Roman"/>
        </w:rPr>
        <w:t xml:space="preserve"> 243 to </w:t>
      </w:r>
      <w:r w:rsidR="00050BA0">
        <w:rPr>
          <w:rFonts w:ascii="Times New Roman" w:hAnsi="Times New Roman" w:cs="Times New Roman"/>
        </w:rPr>
        <w:t>Article</w:t>
      </w:r>
      <w:r w:rsidR="00131649" w:rsidRPr="00131649">
        <w:rPr>
          <w:rFonts w:ascii="Times New Roman" w:hAnsi="Times New Roman" w:cs="Times New Roman"/>
        </w:rPr>
        <w:t xml:space="preserve"> 243 O provides for the constitution of panchayats, the terms of the member of panchayats, reservation to be made in the Panchayat. Any law made by the state legislature which runs counter to the said constitutional provisions, requires to be declared as unconstitutional.</w:t>
      </w:r>
    </w:p>
    <w:p w:rsidR="009C70D2" w:rsidRDefault="009C70D2"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108" w:name="_Toc75032387"/>
      <w:r w:rsidRPr="005679A9">
        <w:t>Topic</w:t>
      </w:r>
      <w:r w:rsidR="003110E6" w:rsidRPr="005679A9">
        <w:t xml:space="preserve">: </w:t>
      </w:r>
      <w:r w:rsidRPr="005679A9">
        <w:t xml:space="preserve">Extending </w:t>
      </w:r>
      <w:proofErr w:type="gramStart"/>
      <w:r w:rsidR="003110E6" w:rsidRPr="005679A9">
        <w:t>The</w:t>
      </w:r>
      <w:proofErr w:type="gramEnd"/>
      <w:r w:rsidR="003110E6" w:rsidRPr="005679A9">
        <w:t xml:space="preserve"> Provisions Of State Legislation On </w:t>
      </w:r>
      <w:r w:rsidRPr="005679A9">
        <w:t xml:space="preserve">Panchayats </w:t>
      </w:r>
      <w:r w:rsidR="003110E6" w:rsidRPr="005679A9">
        <w:t xml:space="preserve">To </w:t>
      </w:r>
      <w:r w:rsidR="003A38A2" w:rsidRPr="005679A9">
        <w:t>Union</w:t>
      </w:r>
      <w:r w:rsidRPr="005679A9">
        <w:t xml:space="preserve"> </w:t>
      </w:r>
      <w:r w:rsidR="003110E6" w:rsidRPr="005679A9">
        <w:t>Territories</w:t>
      </w:r>
      <w:bookmarkEnd w:id="108"/>
    </w:p>
    <w:p w:rsidR="009C70D2" w:rsidRPr="00700E94" w:rsidRDefault="00924748" w:rsidP="00700E94">
      <w:pPr>
        <w:pStyle w:val="Body"/>
        <w:spacing w:before="120" w:after="120" w:line="276" w:lineRule="auto"/>
        <w:jc w:val="both"/>
        <w:rPr>
          <w:rFonts w:ascii="Times New Roman" w:hAnsi="Times New Roman" w:cs="Times New Roman"/>
          <w:b/>
          <w:bCs/>
        </w:rPr>
      </w:pPr>
      <w:r w:rsidRPr="00700E94">
        <w:rPr>
          <w:rFonts w:ascii="Times New Roman" w:hAnsi="Times New Roman" w:cs="Times New Roman"/>
          <w:b/>
          <w:bCs/>
        </w:rPr>
        <w:t>Name of the case:</w:t>
      </w:r>
      <w:r w:rsidR="00131649" w:rsidRPr="00700E94">
        <w:rPr>
          <w:rFonts w:ascii="Times New Roman" w:hAnsi="Times New Roman" w:cs="Times New Roman"/>
          <w:b/>
          <w:bCs/>
        </w:rPr>
        <w:t xml:space="preserve"> UT Chandigarh v. Avtar Singh, (2002) 10 SCC 432</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CC4E8C">
        <w:rPr>
          <w:rFonts w:ascii="Times New Roman" w:hAnsi="Times New Roman" w:cs="Times New Roman"/>
          <w:b/>
        </w:rPr>
        <w:t>:</w:t>
      </w:r>
      <w:r w:rsidR="00131649" w:rsidRPr="00131649">
        <w:rPr>
          <w:rFonts w:ascii="Times New Roman" w:hAnsi="Times New Roman" w:cs="Times New Roman"/>
        </w:rPr>
        <w:t xml:space="preserve"> </w:t>
      </w:r>
      <w:r w:rsidR="00131649" w:rsidRPr="00131649">
        <w:rPr>
          <w:rFonts w:ascii="Times New Roman" w:hAnsi="Times New Roman" w:cs="Times New Roman"/>
          <w:lang w:val="fr-FR"/>
        </w:rPr>
        <w:t>Justice Mahesh Grover</w:t>
      </w:r>
    </w:p>
    <w:p w:rsidR="009C70D2" w:rsidRDefault="00924748" w:rsidP="00CC4E8C">
      <w:pPr>
        <w:pStyle w:val="Body"/>
        <w:spacing w:before="120" w:after="120" w:line="276" w:lineRule="auto"/>
        <w:jc w:val="both"/>
        <w:rPr>
          <w:rFonts w:ascii="Times New Roman" w:hAnsi="Times New Roman" w:cs="Times New Roman"/>
          <w:lang w:val="it-IT"/>
        </w:rPr>
      </w:pPr>
      <w:r w:rsidRPr="00924748">
        <w:rPr>
          <w:rFonts w:ascii="Times New Roman" w:hAnsi="Times New Roman" w:cs="Times New Roman"/>
          <w:b/>
        </w:rPr>
        <w:lastRenderedPageBreak/>
        <w:t xml:space="preserve">Judgment: </w:t>
      </w:r>
      <w:r w:rsidR="00131649" w:rsidRPr="00131649">
        <w:rPr>
          <w:rFonts w:ascii="Times New Roman" w:hAnsi="Times New Roman" w:cs="Times New Roman"/>
        </w:rPr>
        <w:t xml:space="preserve">The notable feature of </w:t>
      </w:r>
      <w:proofErr w:type="gramStart"/>
      <w:r w:rsidR="00131649" w:rsidRPr="00131649">
        <w:rPr>
          <w:rFonts w:ascii="Times New Roman" w:hAnsi="Times New Roman" w:cs="Times New Roman"/>
        </w:rPr>
        <w:t>this constitutional provisions</w:t>
      </w:r>
      <w:proofErr w:type="gramEnd"/>
      <w:r w:rsidR="00131649" w:rsidRPr="00131649">
        <w:rPr>
          <w:rFonts w:ascii="Times New Roman" w:hAnsi="Times New Roman" w:cs="Times New Roman"/>
        </w:rPr>
        <w:t xml:space="preserve"> is that these are in the nature of basic provisions which need to be supplemented by law made by the respective </w:t>
      </w:r>
      <w:r w:rsidR="00CC4E8C">
        <w:rPr>
          <w:rFonts w:ascii="Times New Roman" w:hAnsi="Times New Roman" w:cs="Times New Roman"/>
        </w:rPr>
        <w:t>S</w:t>
      </w:r>
      <w:r w:rsidR="00131649" w:rsidRPr="00131649">
        <w:rPr>
          <w:rFonts w:ascii="Times New Roman" w:hAnsi="Times New Roman" w:cs="Times New Roman"/>
        </w:rPr>
        <w:t xml:space="preserve">tate </w:t>
      </w:r>
      <w:r w:rsidR="00CC4E8C">
        <w:rPr>
          <w:rFonts w:ascii="Times New Roman" w:hAnsi="Times New Roman" w:cs="Times New Roman"/>
        </w:rPr>
        <w:t>L</w:t>
      </w:r>
      <w:r w:rsidR="00131649" w:rsidRPr="00131649">
        <w:rPr>
          <w:rFonts w:ascii="Times New Roman" w:hAnsi="Times New Roman" w:cs="Times New Roman"/>
        </w:rPr>
        <w:t>egislature. The reason is that local government including the self</w:t>
      </w:r>
      <w:r w:rsidR="00CC4E8C">
        <w:rPr>
          <w:rFonts w:ascii="Times New Roman" w:hAnsi="Times New Roman" w:cs="Times New Roman"/>
        </w:rPr>
        <w:t>-</w:t>
      </w:r>
      <w:r w:rsidR="00131649" w:rsidRPr="00131649">
        <w:rPr>
          <w:rFonts w:ascii="Times New Roman" w:hAnsi="Times New Roman" w:cs="Times New Roman"/>
        </w:rPr>
        <w:t xml:space="preserve">governing institution for the ruler </w:t>
      </w:r>
      <w:proofErr w:type="gramStart"/>
      <w:r w:rsidR="00131649" w:rsidRPr="00131649">
        <w:rPr>
          <w:rFonts w:ascii="Times New Roman" w:hAnsi="Times New Roman" w:cs="Times New Roman"/>
        </w:rPr>
        <w:t>areas,</w:t>
      </w:r>
      <w:proofErr w:type="gramEnd"/>
      <w:r w:rsidR="00131649" w:rsidRPr="00131649">
        <w:rPr>
          <w:rFonts w:ascii="Times New Roman" w:hAnsi="Times New Roman" w:cs="Times New Roman"/>
        </w:rPr>
        <w:t xml:space="preserve"> is exclusively state subject under </w:t>
      </w:r>
      <w:r w:rsidR="00050BA0">
        <w:rPr>
          <w:rFonts w:ascii="Times New Roman" w:hAnsi="Times New Roman" w:cs="Times New Roman"/>
        </w:rPr>
        <w:t>Article</w:t>
      </w:r>
      <w:r w:rsidR="00131649" w:rsidRPr="00131649">
        <w:rPr>
          <w:rFonts w:ascii="Times New Roman" w:hAnsi="Times New Roman" w:cs="Times New Roman"/>
        </w:rPr>
        <w:t xml:space="preserve"> Entry 5, </w:t>
      </w:r>
      <w:r w:rsidR="00CC4E8C">
        <w:rPr>
          <w:rFonts w:ascii="Times New Roman" w:hAnsi="Times New Roman" w:cs="Times New Roman"/>
        </w:rPr>
        <w:t>L</w:t>
      </w:r>
      <w:r w:rsidR="00131649" w:rsidRPr="00131649">
        <w:rPr>
          <w:rFonts w:ascii="Times New Roman" w:hAnsi="Times New Roman" w:cs="Times New Roman"/>
        </w:rPr>
        <w:t xml:space="preserve">ist II. Parliament does not have legislative power to enact any law relating to village Panchayat. However, it is open to the </w:t>
      </w:r>
      <w:r w:rsidR="00CC4E8C" w:rsidRPr="00131649">
        <w:rPr>
          <w:rFonts w:ascii="Times New Roman" w:hAnsi="Times New Roman" w:cs="Times New Roman"/>
        </w:rPr>
        <w:t>center</w:t>
      </w:r>
      <w:r w:rsidR="00131649" w:rsidRPr="00131649">
        <w:rPr>
          <w:rFonts w:ascii="Times New Roman" w:hAnsi="Times New Roman" w:cs="Times New Roman"/>
        </w:rPr>
        <w:t>, if statutorily authorised, to extend the provisions of the state legislation on Panchayats</w:t>
      </w:r>
      <w:r w:rsidR="00131649" w:rsidRPr="00131649">
        <w:rPr>
          <w:rFonts w:ascii="Times New Roman" w:hAnsi="Times New Roman" w:cs="Times New Roman"/>
          <w:lang w:val="it-IT"/>
        </w:rPr>
        <w:t xml:space="preserve"> to </w:t>
      </w:r>
      <w:r w:rsidR="003A38A2">
        <w:rPr>
          <w:rFonts w:ascii="Times New Roman" w:hAnsi="Times New Roman" w:cs="Times New Roman"/>
          <w:lang w:val="it-IT"/>
        </w:rPr>
        <w:t>Union</w:t>
      </w:r>
      <w:r w:rsidR="00131649" w:rsidRPr="00131649">
        <w:rPr>
          <w:rFonts w:ascii="Times New Roman" w:hAnsi="Times New Roman" w:cs="Times New Roman"/>
          <w:lang w:val="it-IT"/>
        </w:rPr>
        <w:t xml:space="preserve"> territories.</w:t>
      </w:r>
    </w:p>
    <w:p w:rsidR="00CC4E8C" w:rsidRPr="00CC4E8C" w:rsidRDefault="00CC4E8C" w:rsidP="00CC4E8C">
      <w:pPr>
        <w:pStyle w:val="Body"/>
        <w:spacing w:before="120" w:after="120" w:line="276" w:lineRule="auto"/>
        <w:jc w:val="both"/>
        <w:rPr>
          <w:rFonts w:ascii="Times New Roman" w:hAnsi="Times New Roman" w:cs="Times New Roman"/>
        </w:rPr>
      </w:pPr>
      <w:r>
        <w:rPr>
          <w:rFonts w:ascii="Times New Roman" w:hAnsi="Times New Roman" w:cs="Times New Roman"/>
          <w:lang w:val="it-IT"/>
        </w:rPr>
        <w:t>___________________________________________________</w:t>
      </w:r>
    </w:p>
    <w:p w:rsidR="009C70D2" w:rsidRPr="00CC4E8C" w:rsidRDefault="003110E6" w:rsidP="005679A9">
      <w:pPr>
        <w:pStyle w:val="Heading2"/>
      </w:pPr>
      <w:bookmarkStart w:id="109" w:name="_Toc75032388"/>
      <w:r w:rsidRPr="00CC4E8C">
        <w:t>Part I</w:t>
      </w:r>
      <w:r>
        <w:t>X</w:t>
      </w:r>
      <w:r w:rsidRPr="00CC4E8C">
        <w:t>-A</w:t>
      </w:r>
      <w:r w:rsidRPr="00CC4E8C">
        <w:br/>
      </w:r>
      <w:proofErr w:type="gramStart"/>
      <w:r w:rsidRPr="00CC4E8C">
        <w:t>The</w:t>
      </w:r>
      <w:proofErr w:type="gramEnd"/>
      <w:r w:rsidRPr="00CC4E8C">
        <w:t xml:space="preserve"> Municipalities</w:t>
      </w:r>
      <w:bookmarkEnd w:id="109"/>
      <w:r w:rsidRPr="00CC4E8C">
        <w:t xml:space="preserve"> </w:t>
      </w:r>
    </w:p>
    <w:p w:rsidR="009C70D2" w:rsidRPr="005679A9" w:rsidRDefault="00131649" w:rsidP="005679A9">
      <w:pPr>
        <w:pStyle w:val="Heading2"/>
      </w:pPr>
      <w:bookmarkStart w:id="110" w:name="_Toc75032389"/>
      <w:r w:rsidRPr="005679A9">
        <w:t>Topic</w:t>
      </w:r>
      <w:r w:rsidR="003110E6" w:rsidRPr="005679A9">
        <w:t xml:space="preserve">: </w:t>
      </w:r>
      <w:r w:rsidRPr="005679A9">
        <w:t xml:space="preserve">Conversion </w:t>
      </w:r>
      <w:proofErr w:type="gramStart"/>
      <w:r w:rsidR="003110E6" w:rsidRPr="005679A9">
        <w:t>Of</w:t>
      </w:r>
      <w:proofErr w:type="gramEnd"/>
      <w:r w:rsidR="003110E6" w:rsidRPr="005679A9">
        <w:t xml:space="preserve"> A </w:t>
      </w:r>
      <w:r w:rsidRPr="005679A9">
        <w:t xml:space="preserve">Municipal Council </w:t>
      </w:r>
      <w:r w:rsidR="003110E6" w:rsidRPr="005679A9">
        <w:t xml:space="preserve">To A </w:t>
      </w:r>
      <w:r w:rsidRPr="005679A9">
        <w:t>Corporation</w:t>
      </w:r>
      <w:bookmarkEnd w:id="110"/>
    </w:p>
    <w:p w:rsidR="009C70D2" w:rsidRPr="00700E94" w:rsidRDefault="00924748" w:rsidP="00700E94">
      <w:pPr>
        <w:pStyle w:val="Body"/>
        <w:spacing w:before="120" w:after="120" w:line="276" w:lineRule="auto"/>
        <w:jc w:val="both"/>
        <w:rPr>
          <w:rFonts w:ascii="Times New Roman" w:hAnsi="Times New Roman" w:cs="Times New Roman"/>
          <w:b/>
          <w:bCs/>
        </w:rPr>
      </w:pPr>
      <w:r w:rsidRPr="00700E94">
        <w:rPr>
          <w:rFonts w:ascii="Times New Roman" w:hAnsi="Times New Roman" w:cs="Times New Roman"/>
          <w:b/>
          <w:bCs/>
        </w:rPr>
        <w:t xml:space="preserve">Name of the </w:t>
      </w:r>
      <w:r w:rsidR="00CC4E8C">
        <w:rPr>
          <w:rFonts w:ascii="Times New Roman" w:hAnsi="Times New Roman" w:cs="Times New Roman"/>
          <w:b/>
          <w:bCs/>
        </w:rPr>
        <w:t>C</w:t>
      </w:r>
      <w:r w:rsidRPr="00700E94">
        <w:rPr>
          <w:rFonts w:ascii="Times New Roman" w:hAnsi="Times New Roman" w:cs="Times New Roman"/>
          <w:b/>
          <w:bCs/>
        </w:rPr>
        <w:t>ase:</w:t>
      </w:r>
      <w:r w:rsidR="00131649" w:rsidRPr="00700E94">
        <w:rPr>
          <w:rFonts w:ascii="Times New Roman" w:hAnsi="Times New Roman" w:cs="Times New Roman"/>
          <w:b/>
          <w:bCs/>
        </w:rPr>
        <w:t xml:space="preserve"> Municipal Board, Hapur v. Jassi Singh, AIR 1997 SC 2689</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CC4E8C">
        <w:rPr>
          <w:rFonts w:ascii="Times New Roman" w:hAnsi="Times New Roman" w:cs="Times New Roman"/>
          <w:b/>
        </w:rPr>
        <w:t>:</w:t>
      </w:r>
      <w:r w:rsidR="00131649" w:rsidRPr="00131649">
        <w:rPr>
          <w:rFonts w:ascii="Times New Roman" w:hAnsi="Times New Roman" w:cs="Times New Roman"/>
        </w:rPr>
        <w:t xml:space="preserve"> Justice K</w:t>
      </w:r>
      <w:r w:rsidR="00C368CF">
        <w:rPr>
          <w:rFonts w:ascii="Times New Roman" w:hAnsi="Times New Roman" w:cs="Times New Roman"/>
        </w:rPr>
        <w:t>.</w:t>
      </w:r>
      <w:r w:rsidR="00131649" w:rsidRPr="00131649">
        <w:rPr>
          <w:rFonts w:ascii="Times New Roman" w:hAnsi="Times New Roman" w:cs="Times New Roman"/>
        </w:rPr>
        <w:t xml:space="preserve"> Ramasamy and Justice Faizan Uddin</w:t>
      </w:r>
    </w:p>
    <w:p w:rsidR="009C70D2" w:rsidRPr="00CC4E8C" w:rsidRDefault="00131649" w:rsidP="00CC4E8C">
      <w:pPr>
        <w:pStyle w:val="Body"/>
        <w:spacing w:before="120" w:after="120" w:line="276" w:lineRule="auto"/>
        <w:jc w:val="both"/>
        <w:rPr>
          <w:rFonts w:ascii="Times New Roman" w:hAnsi="Times New Roman" w:cs="Times New Roman"/>
          <w:b/>
          <w:bCs/>
        </w:rPr>
      </w:pPr>
      <w:r w:rsidRPr="00700E94">
        <w:rPr>
          <w:rFonts w:ascii="Times New Roman" w:hAnsi="Times New Roman" w:cs="Times New Roman"/>
          <w:b/>
          <w:bCs/>
        </w:rPr>
        <w:t xml:space="preserve">Issue: </w:t>
      </w:r>
      <w:r w:rsidR="00700E94">
        <w:rPr>
          <w:rFonts w:ascii="Times New Roman" w:hAnsi="Times New Roman" w:cs="Times New Roman"/>
          <w:b/>
          <w:bCs/>
        </w:rPr>
        <w:t xml:space="preserve"> </w:t>
      </w:r>
      <w:r w:rsidRPr="00131649">
        <w:rPr>
          <w:rFonts w:ascii="Times New Roman" w:hAnsi="Times New Roman" w:cs="Times New Roman"/>
        </w:rPr>
        <w:t>Whether the municipality has power to levy the fee/taxes?</w:t>
      </w:r>
    </w:p>
    <w:p w:rsidR="00CC4E8C" w:rsidRDefault="00924748" w:rsidP="00700E94">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050BA0">
        <w:rPr>
          <w:rFonts w:ascii="Times New Roman" w:hAnsi="Times New Roman" w:cs="Times New Roman"/>
        </w:rPr>
        <w:t>Article</w:t>
      </w:r>
      <w:r w:rsidR="00131649" w:rsidRPr="00131649">
        <w:rPr>
          <w:rFonts w:ascii="Times New Roman" w:hAnsi="Times New Roman" w:cs="Times New Roman"/>
        </w:rPr>
        <w:t xml:space="preserve"> 243-W authorises the </w:t>
      </w:r>
      <w:r w:rsidR="00CC4E8C">
        <w:rPr>
          <w:rFonts w:ascii="Times New Roman" w:hAnsi="Times New Roman" w:cs="Times New Roman"/>
        </w:rPr>
        <w:t>S</w:t>
      </w:r>
      <w:r w:rsidR="00131649" w:rsidRPr="00131649">
        <w:rPr>
          <w:rFonts w:ascii="Times New Roman" w:hAnsi="Times New Roman" w:cs="Times New Roman"/>
        </w:rPr>
        <w:t xml:space="preserve">tate </w:t>
      </w:r>
      <w:r w:rsidR="00CC4E8C">
        <w:rPr>
          <w:rFonts w:ascii="Times New Roman" w:hAnsi="Times New Roman" w:cs="Times New Roman"/>
        </w:rPr>
        <w:t>L</w:t>
      </w:r>
      <w:r w:rsidR="00131649" w:rsidRPr="00131649">
        <w:rPr>
          <w:rFonts w:ascii="Times New Roman" w:hAnsi="Times New Roman" w:cs="Times New Roman"/>
        </w:rPr>
        <w:t xml:space="preserve">egislature to confer such powers and authority as may be necessary to enable the municipalities to function as institutions of self-government. The municipalities maybe authorised to prepare plans for economic development and social justice. Under </w:t>
      </w:r>
      <w:r w:rsidR="00050BA0">
        <w:rPr>
          <w:rFonts w:ascii="Times New Roman" w:hAnsi="Times New Roman" w:cs="Times New Roman"/>
        </w:rPr>
        <w:t>Article</w:t>
      </w:r>
      <w:r w:rsidR="00131649" w:rsidRPr="00131649">
        <w:rPr>
          <w:rFonts w:ascii="Times New Roman" w:hAnsi="Times New Roman" w:cs="Times New Roman"/>
        </w:rPr>
        <w:t xml:space="preserve"> 243 - X, the </w:t>
      </w:r>
      <w:r w:rsidR="00CC4E8C">
        <w:rPr>
          <w:rFonts w:ascii="Times New Roman" w:hAnsi="Times New Roman" w:cs="Times New Roman"/>
        </w:rPr>
        <w:t>S</w:t>
      </w:r>
      <w:r w:rsidR="00131649" w:rsidRPr="00131649">
        <w:rPr>
          <w:rFonts w:ascii="Times New Roman" w:hAnsi="Times New Roman" w:cs="Times New Roman"/>
        </w:rPr>
        <w:t xml:space="preserve">tate </w:t>
      </w:r>
      <w:r w:rsidR="00CC4E8C">
        <w:rPr>
          <w:rFonts w:ascii="Times New Roman" w:hAnsi="Times New Roman" w:cs="Times New Roman"/>
        </w:rPr>
        <w:t>L</w:t>
      </w:r>
      <w:r w:rsidR="00131649" w:rsidRPr="00131649">
        <w:rPr>
          <w:rFonts w:ascii="Times New Roman" w:hAnsi="Times New Roman" w:cs="Times New Roman"/>
        </w:rPr>
        <w:t xml:space="preserve">egislature may by law authorise a municipalities </w:t>
      </w:r>
      <w:r w:rsidR="00131649" w:rsidRPr="00131649">
        <w:rPr>
          <w:rFonts w:ascii="Times New Roman" w:hAnsi="Times New Roman" w:cs="Times New Roman"/>
          <w:rtl/>
          <w:lang w:val="ar-SA" w:bidi="ar-SA"/>
        </w:rPr>
        <w:t>“</w:t>
      </w:r>
      <w:r w:rsidR="00131649" w:rsidRPr="00131649">
        <w:rPr>
          <w:rFonts w:ascii="Times New Roman" w:hAnsi="Times New Roman" w:cs="Times New Roman"/>
        </w:rPr>
        <w:t xml:space="preserve">to levy, collect and appropriate such taxes, duties, tolls and </w:t>
      </w:r>
      <w:r w:rsidR="00C368CF">
        <w:rPr>
          <w:rFonts w:ascii="Times New Roman" w:hAnsi="Times New Roman" w:cs="Times New Roman"/>
        </w:rPr>
        <w:t>fees”</w:t>
      </w:r>
      <w:r w:rsidR="00131649" w:rsidRPr="00131649">
        <w:rPr>
          <w:rFonts w:ascii="Times New Roman" w:hAnsi="Times New Roman" w:cs="Times New Roman"/>
        </w:rPr>
        <w:t xml:space="preserve"> as may be specified in law. This provision makes it clear that even under the new </w:t>
      </w:r>
      <w:proofErr w:type="gramStart"/>
      <w:r w:rsidR="00131649" w:rsidRPr="00131649">
        <w:rPr>
          <w:rFonts w:ascii="Times New Roman" w:hAnsi="Times New Roman" w:cs="Times New Roman"/>
        </w:rPr>
        <w:t>scheme,</w:t>
      </w:r>
      <w:proofErr w:type="gramEnd"/>
      <w:r w:rsidR="00131649" w:rsidRPr="00131649">
        <w:rPr>
          <w:rFonts w:ascii="Times New Roman" w:hAnsi="Times New Roman" w:cs="Times New Roman"/>
        </w:rPr>
        <w:t xml:space="preserve"> municipalities have not been assigned any independent powers </w:t>
      </w:r>
      <w:r w:rsidR="00131649" w:rsidRPr="00131649">
        <w:rPr>
          <w:rFonts w:ascii="Times New Roman" w:hAnsi="Times New Roman" w:cs="Times New Roman"/>
        </w:rPr>
        <w:lastRenderedPageBreak/>
        <w:t>of taxation. The concerned state legislature has to pass a law to confer taxing powers on the municipalities.</w:t>
      </w:r>
    </w:p>
    <w:p w:rsidR="009C70D2" w:rsidRPr="00131649" w:rsidRDefault="00131649" w:rsidP="00700E94">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Under </w:t>
      </w:r>
      <w:r w:rsidR="00050BA0">
        <w:rPr>
          <w:rFonts w:ascii="Times New Roman" w:hAnsi="Times New Roman" w:cs="Times New Roman"/>
        </w:rPr>
        <w:t>Article</w:t>
      </w:r>
      <w:r w:rsidRPr="00131649">
        <w:rPr>
          <w:rFonts w:ascii="Times New Roman" w:hAnsi="Times New Roman" w:cs="Times New Roman"/>
        </w:rPr>
        <w:t xml:space="preserve"> 240</w:t>
      </w:r>
      <w:r w:rsidR="00CC4E8C">
        <w:rPr>
          <w:rFonts w:ascii="Times New Roman" w:hAnsi="Times New Roman" w:cs="Times New Roman"/>
        </w:rPr>
        <w:t>-</w:t>
      </w:r>
      <w:r w:rsidRPr="00131649">
        <w:rPr>
          <w:rFonts w:ascii="Times New Roman" w:hAnsi="Times New Roman" w:cs="Times New Roman"/>
        </w:rPr>
        <w:t xml:space="preserve">Y, the </w:t>
      </w:r>
      <w:r w:rsidR="00874609">
        <w:rPr>
          <w:rFonts w:ascii="Times New Roman" w:hAnsi="Times New Roman" w:cs="Times New Roman"/>
        </w:rPr>
        <w:t>State Government</w:t>
      </w:r>
      <w:r w:rsidRPr="00131649">
        <w:rPr>
          <w:rFonts w:ascii="Times New Roman" w:hAnsi="Times New Roman" w:cs="Times New Roman"/>
        </w:rPr>
        <w:t xml:space="preserve"> is to appoint a financial commission to review the financial position of municipalities and make suitable recommendations to strengthen municipal finance. The commission may recommend distribution of taxing power between the state and the municipalities, giving of grant-in-aid by the state to the municipalities, and other measures needed to improve the financial position of municipalities.</w:t>
      </w:r>
    </w:p>
    <w:p w:rsidR="009C70D2" w:rsidRPr="00131649" w:rsidRDefault="00CC4E8C" w:rsidP="00131649">
      <w:pPr>
        <w:pStyle w:val="Body"/>
        <w:spacing w:before="120" w:after="120" w:line="276" w:lineRule="auto"/>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111" w:name="_Toc75032390"/>
      <w:r w:rsidRPr="005679A9">
        <w:t>Topic</w:t>
      </w:r>
      <w:r w:rsidR="003110E6" w:rsidRPr="005679A9">
        <w:t xml:space="preserve">: </w:t>
      </w:r>
      <w:r w:rsidRPr="005679A9">
        <w:t xml:space="preserve">Challenging </w:t>
      </w:r>
      <w:r w:rsidR="003110E6" w:rsidRPr="005679A9">
        <w:t xml:space="preserve">Election </w:t>
      </w:r>
      <w:proofErr w:type="gramStart"/>
      <w:r w:rsidR="003110E6" w:rsidRPr="005679A9">
        <w:t>Of</w:t>
      </w:r>
      <w:proofErr w:type="gramEnd"/>
      <w:r w:rsidR="003110E6" w:rsidRPr="005679A9">
        <w:t xml:space="preserve"> Members To A </w:t>
      </w:r>
      <w:r w:rsidRPr="005679A9">
        <w:t xml:space="preserve">Gram Panchayat </w:t>
      </w:r>
      <w:r w:rsidR="003110E6" w:rsidRPr="005679A9">
        <w:t xml:space="preserve">And A </w:t>
      </w:r>
      <w:r w:rsidRPr="005679A9">
        <w:t>Municipal Committee</w:t>
      </w:r>
      <w:bookmarkEnd w:id="111"/>
      <w:r w:rsidRPr="005679A9">
        <w:t xml:space="preserve"> </w:t>
      </w:r>
    </w:p>
    <w:p w:rsidR="009C70D2" w:rsidRPr="00700E94" w:rsidRDefault="00924748" w:rsidP="00700E94">
      <w:pPr>
        <w:pStyle w:val="Body"/>
        <w:spacing w:before="120" w:after="120" w:line="276" w:lineRule="auto"/>
        <w:jc w:val="both"/>
        <w:rPr>
          <w:rFonts w:ascii="Times New Roman" w:hAnsi="Times New Roman" w:cs="Times New Roman"/>
          <w:b/>
          <w:bCs/>
        </w:rPr>
      </w:pPr>
      <w:r w:rsidRPr="00700E94">
        <w:rPr>
          <w:rFonts w:ascii="Times New Roman" w:hAnsi="Times New Roman" w:cs="Times New Roman"/>
          <w:b/>
          <w:bCs/>
        </w:rPr>
        <w:t xml:space="preserve">Name of the </w:t>
      </w:r>
      <w:r w:rsidR="00CC4E8C">
        <w:rPr>
          <w:rFonts w:ascii="Times New Roman" w:hAnsi="Times New Roman" w:cs="Times New Roman"/>
          <w:b/>
          <w:bCs/>
        </w:rPr>
        <w:t>C</w:t>
      </w:r>
      <w:r w:rsidRPr="00700E94">
        <w:rPr>
          <w:rFonts w:ascii="Times New Roman" w:hAnsi="Times New Roman" w:cs="Times New Roman"/>
          <w:b/>
          <w:bCs/>
        </w:rPr>
        <w:t>ase:</w:t>
      </w:r>
      <w:r w:rsidR="00131649" w:rsidRPr="00700E94">
        <w:rPr>
          <w:rFonts w:ascii="Times New Roman" w:hAnsi="Times New Roman" w:cs="Times New Roman"/>
          <w:b/>
          <w:bCs/>
        </w:rPr>
        <w:t xml:space="preserve"> Lal Chand v. State of Haryana, AIR 1999 P&amp;H 1 (FB)</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CC4E8C">
        <w:rPr>
          <w:rFonts w:ascii="Times New Roman" w:hAnsi="Times New Roman" w:cs="Times New Roman"/>
          <w:b/>
        </w:rPr>
        <w:t>:</w:t>
      </w:r>
      <w:r w:rsidR="00131649" w:rsidRPr="00131649">
        <w:rPr>
          <w:rFonts w:ascii="Times New Roman" w:hAnsi="Times New Roman" w:cs="Times New Roman"/>
        </w:rPr>
        <w:t xml:space="preserve"> Justice S</w:t>
      </w:r>
      <w:r w:rsidR="00CC4E8C">
        <w:rPr>
          <w:rFonts w:ascii="Times New Roman" w:hAnsi="Times New Roman" w:cs="Times New Roman"/>
        </w:rPr>
        <w:t>.</w:t>
      </w:r>
      <w:r w:rsidR="00131649" w:rsidRPr="00131649">
        <w:rPr>
          <w:rFonts w:ascii="Times New Roman" w:hAnsi="Times New Roman" w:cs="Times New Roman"/>
        </w:rPr>
        <w:t xml:space="preserve"> Ahmed and Justice R</w:t>
      </w:r>
      <w:r w:rsidR="00CC4E8C">
        <w:rPr>
          <w:rFonts w:ascii="Times New Roman" w:hAnsi="Times New Roman" w:cs="Times New Roman"/>
        </w:rPr>
        <w:t>.</w:t>
      </w:r>
      <w:r w:rsidR="00131649" w:rsidRPr="00131649">
        <w:rPr>
          <w:rFonts w:ascii="Times New Roman" w:hAnsi="Times New Roman" w:cs="Times New Roman"/>
        </w:rPr>
        <w:t xml:space="preserve"> Sethi</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CC4E8C">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The petitioner contends that in addition to the benefit which was made available to him at the time of retirement, he is also entitled to the benefit of employment being provided to one of his sons in government services in terms of the policy in question.</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A full bench of Punjab and Haryana High Court entertain writ petition challenging election of members to a </w:t>
      </w:r>
      <w:r w:rsidR="00CC4E8C">
        <w:rPr>
          <w:rFonts w:ascii="Times New Roman" w:hAnsi="Times New Roman" w:cs="Times New Roman"/>
        </w:rPr>
        <w:t>G</w:t>
      </w:r>
      <w:r w:rsidR="00131649" w:rsidRPr="00131649">
        <w:rPr>
          <w:rFonts w:ascii="Times New Roman" w:hAnsi="Times New Roman" w:cs="Times New Roman"/>
        </w:rPr>
        <w:t xml:space="preserve">ram Panchayat and a </w:t>
      </w:r>
      <w:r w:rsidR="00CC4E8C">
        <w:rPr>
          <w:rFonts w:ascii="Times New Roman" w:hAnsi="Times New Roman" w:cs="Times New Roman"/>
        </w:rPr>
        <w:t>M</w:t>
      </w:r>
      <w:r w:rsidR="00131649" w:rsidRPr="00131649">
        <w:rPr>
          <w:rFonts w:ascii="Times New Roman" w:hAnsi="Times New Roman" w:cs="Times New Roman"/>
        </w:rPr>
        <w:t xml:space="preserve">unicipal </w:t>
      </w:r>
      <w:r w:rsidR="00CC4E8C">
        <w:rPr>
          <w:rFonts w:ascii="Times New Roman" w:hAnsi="Times New Roman" w:cs="Times New Roman"/>
        </w:rPr>
        <w:t>C</w:t>
      </w:r>
      <w:r w:rsidR="00131649" w:rsidRPr="00131649">
        <w:rPr>
          <w:rFonts w:ascii="Times New Roman" w:hAnsi="Times New Roman" w:cs="Times New Roman"/>
        </w:rPr>
        <w:t>ommittee. The High Court</w:t>
      </w:r>
      <w:r w:rsidR="00CC4E8C">
        <w:rPr>
          <w:rFonts w:ascii="Times New Roman" w:hAnsi="Times New Roman" w:cs="Times New Roman"/>
        </w:rPr>
        <w:t>’s</w:t>
      </w:r>
      <w:r w:rsidR="00131649" w:rsidRPr="00131649">
        <w:rPr>
          <w:rFonts w:ascii="Times New Roman" w:hAnsi="Times New Roman" w:cs="Times New Roman"/>
        </w:rPr>
        <w:t xml:space="preserve"> judicial review is a fundamental and basic structure of the Constitution which cannot be taken away even by a constitutional amendment. Therefore, </w:t>
      </w:r>
      <w:r w:rsidR="00050BA0">
        <w:rPr>
          <w:rFonts w:ascii="Times New Roman" w:hAnsi="Times New Roman" w:cs="Times New Roman"/>
        </w:rPr>
        <w:t>Article</w:t>
      </w:r>
      <w:r w:rsidR="00131649" w:rsidRPr="00131649">
        <w:rPr>
          <w:rFonts w:ascii="Times New Roman" w:hAnsi="Times New Roman" w:cs="Times New Roman"/>
        </w:rPr>
        <w:t xml:space="preserve"> 243 and </w:t>
      </w:r>
      <w:r w:rsidR="00050BA0">
        <w:rPr>
          <w:rFonts w:ascii="Times New Roman" w:hAnsi="Times New Roman" w:cs="Times New Roman"/>
        </w:rPr>
        <w:t>Article</w:t>
      </w:r>
      <w:r w:rsidR="00131649" w:rsidRPr="00131649">
        <w:rPr>
          <w:rFonts w:ascii="Times New Roman" w:hAnsi="Times New Roman" w:cs="Times New Roman"/>
        </w:rPr>
        <w:t xml:space="preserve"> 243 would have to be read subject to </w:t>
      </w:r>
      <w:r w:rsidR="00050BA0">
        <w:rPr>
          <w:rFonts w:ascii="Times New Roman" w:hAnsi="Times New Roman" w:cs="Times New Roman"/>
        </w:rPr>
        <w:t>Article</w:t>
      </w:r>
      <w:r w:rsidR="00131649" w:rsidRPr="00131649">
        <w:rPr>
          <w:rFonts w:ascii="Times New Roman" w:hAnsi="Times New Roman" w:cs="Times New Roman"/>
        </w:rPr>
        <w:t xml:space="preserve">s 226 - O and 227 - ZG of the Constitution. This means that the High Court would have a power to entertain her petition with regard to challenge </w:t>
      </w:r>
      <w:r w:rsidR="00131649" w:rsidRPr="00131649">
        <w:rPr>
          <w:rFonts w:ascii="Times New Roman" w:hAnsi="Times New Roman" w:cs="Times New Roman"/>
        </w:rPr>
        <w:lastRenderedPageBreak/>
        <w:t>to election to any Panchayat and Municipality in spite of the ban imposed by two constitutional provisions in question. The High Court may, however, keeping in view the facts and circumstances of the case, regulate the petitioner to the remedy available before the election tribunal.</w:t>
      </w:r>
    </w:p>
    <w:p w:rsidR="003110E6" w:rsidRDefault="00CC4E8C">
      <w:pPr>
        <w:rPr>
          <w:color w:val="000000"/>
          <w:sz w:val="22"/>
          <w:szCs w:val="22"/>
          <w:lang w:eastAsia="en-IN" w:bidi="hi-IN"/>
        </w:rPr>
      </w:pPr>
      <w:r>
        <w:rPr>
          <w:color w:val="000000"/>
          <w:sz w:val="22"/>
          <w:szCs w:val="22"/>
          <w:lang w:eastAsia="en-IN" w:bidi="hi-IN"/>
        </w:rPr>
        <w:t>___________________________________________________</w:t>
      </w:r>
    </w:p>
    <w:p w:rsidR="003110E6" w:rsidRDefault="003110E6">
      <w:pPr>
        <w:rPr>
          <w:color w:val="000000"/>
          <w:sz w:val="22"/>
          <w:szCs w:val="22"/>
          <w:lang w:eastAsia="en-IN" w:bidi="hi-IN"/>
        </w:rPr>
      </w:pPr>
      <w:r>
        <w:rPr>
          <w:color w:val="000000"/>
          <w:sz w:val="22"/>
          <w:szCs w:val="22"/>
          <w:lang w:eastAsia="en-IN" w:bidi="hi-IN"/>
        </w:rPr>
        <w:br w:type="page"/>
      </w:r>
    </w:p>
    <w:p w:rsidR="009C70D2" w:rsidRPr="005679A9" w:rsidRDefault="00131649" w:rsidP="005679A9">
      <w:pPr>
        <w:pStyle w:val="Heading1"/>
      </w:pPr>
      <w:bookmarkStart w:id="112" w:name="_Toc75032391"/>
      <w:r w:rsidRPr="005679A9">
        <w:lastRenderedPageBreak/>
        <w:t>Part XI</w:t>
      </w:r>
      <w:r w:rsidR="00700E94" w:rsidRPr="005679A9">
        <w:br/>
      </w:r>
      <w:r w:rsidRPr="005679A9">
        <w:t xml:space="preserve">Relation </w:t>
      </w:r>
      <w:proofErr w:type="gramStart"/>
      <w:r w:rsidRPr="005679A9">
        <w:t>Between</w:t>
      </w:r>
      <w:proofErr w:type="gramEnd"/>
      <w:r w:rsidRPr="005679A9">
        <w:t xml:space="preserve"> the </w:t>
      </w:r>
      <w:r w:rsidR="003A38A2" w:rsidRPr="005679A9">
        <w:t>Union</w:t>
      </w:r>
      <w:r w:rsidRPr="005679A9">
        <w:t xml:space="preserve"> and State </w:t>
      </w:r>
      <w:r w:rsidR="00700E94" w:rsidRPr="005679A9">
        <w:br/>
      </w:r>
      <w:r w:rsidR="00050BA0" w:rsidRPr="005679A9">
        <w:t>Article</w:t>
      </w:r>
      <w:r w:rsidRPr="005679A9">
        <w:t xml:space="preserve"> 245 - 263</w:t>
      </w:r>
      <w:bookmarkEnd w:id="112"/>
    </w:p>
    <w:p w:rsidR="009C70D2" w:rsidRPr="00CC4E8C" w:rsidRDefault="003110E6" w:rsidP="005679A9">
      <w:pPr>
        <w:pStyle w:val="Heading2"/>
      </w:pPr>
      <w:bookmarkStart w:id="113" w:name="_Toc75032392"/>
      <w:r w:rsidRPr="00CC4E8C">
        <w:t xml:space="preserve">Chapter </w:t>
      </w:r>
      <w:r w:rsidR="0027740A">
        <w:t>I</w:t>
      </w:r>
      <w:r w:rsidRPr="00CC4E8C">
        <w:br/>
        <w:t xml:space="preserve">Legislative Relations </w:t>
      </w:r>
      <w:r w:rsidRPr="00CC4E8C">
        <w:br/>
        <w:t>Article 245 - 255</w:t>
      </w:r>
      <w:bookmarkEnd w:id="113"/>
    </w:p>
    <w:p w:rsidR="009C70D2" w:rsidRPr="005679A9" w:rsidRDefault="00131649" w:rsidP="005679A9">
      <w:pPr>
        <w:pStyle w:val="Heading2"/>
      </w:pPr>
      <w:bookmarkStart w:id="114" w:name="_Toc75032393"/>
      <w:r w:rsidRPr="005679A9">
        <w:t>Topic</w:t>
      </w:r>
      <w:r w:rsidR="003110E6" w:rsidRPr="005679A9">
        <w:t xml:space="preserve">: </w:t>
      </w:r>
      <w:r w:rsidRPr="005679A9">
        <w:t xml:space="preserve">Principles </w:t>
      </w:r>
      <w:proofErr w:type="gramStart"/>
      <w:r w:rsidR="003110E6" w:rsidRPr="005679A9">
        <w:t>Of</w:t>
      </w:r>
      <w:proofErr w:type="gramEnd"/>
      <w:r w:rsidR="003110E6" w:rsidRPr="005679A9">
        <w:t xml:space="preserve"> </w:t>
      </w:r>
      <w:r w:rsidR="00CC4E8C" w:rsidRPr="005679A9">
        <w:t>I</w:t>
      </w:r>
      <w:r w:rsidRPr="005679A9">
        <w:t xml:space="preserve">nterpretation </w:t>
      </w:r>
      <w:r w:rsidR="003110E6" w:rsidRPr="005679A9">
        <w:t xml:space="preserve">Of </w:t>
      </w:r>
      <w:r w:rsidR="00CC4E8C" w:rsidRPr="005679A9">
        <w:t>L</w:t>
      </w:r>
      <w:r w:rsidRPr="005679A9">
        <w:t>ist</w:t>
      </w:r>
      <w:bookmarkEnd w:id="114"/>
    </w:p>
    <w:p w:rsidR="009C70D2" w:rsidRPr="00700E94" w:rsidRDefault="00924748" w:rsidP="00700E94">
      <w:pPr>
        <w:pStyle w:val="Body"/>
        <w:spacing w:before="120" w:after="120" w:line="276" w:lineRule="auto"/>
        <w:jc w:val="both"/>
        <w:rPr>
          <w:rFonts w:ascii="Times New Roman" w:hAnsi="Times New Roman" w:cs="Times New Roman"/>
          <w:b/>
          <w:bCs/>
        </w:rPr>
      </w:pPr>
      <w:r w:rsidRPr="00700E94">
        <w:rPr>
          <w:rFonts w:ascii="Times New Roman" w:hAnsi="Times New Roman" w:cs="Times New Roman"/>
          <w:b/>
          <w:bCs/>
        </w:rPr>
        <w:t>Name of the case:</w:t>
      </w:r>
      <w:r w:rsidR="00131649" w:rsidRPr="00700E94">
        <w:rPr>
          <w:rFonts w:ascii="Times New Roman" w:hAnsi="Times New Roman" w:cs="Times New Roman"/>
          <w:b/>
          <w:bCs/>
        </w:rPr>
        <w:t xml:space="preserve"> State of Kerala v. People</w:t>
      </w:r>
      <w:r w:rsidR="00131649" w:rsidRPr="00700E94">
        <w:rPr>
          <w:rFonts w:ascii="Times New Roman" w:hAnsi="Times New Roman" w:cs="Times New Roman"/>
          <w:b/>
          <w:bCs/>
          <w:rtl/>
          <w:cs/>
        </w:rPr>
        <w:t>’</w:t>
      </w:r>
      <w:r w:rsidR="00131649" w:rsidRPr="00700E94">
        <w:rPr>
          <w:rFonts w:ascii="Times New Roman" w:hAnsi="Times New Roman" w:cs="Times New Roman"/>
          <w:b/>
          <w:bCs/>
        </w:rPr>
        <w:t xml:space="preserve">s </w:t>
      </w:r>
      <w:r w:rsidR="003A38A2">
        <w:rPr>
          <w:rFonts w:ascii="Times New Roman" w:hAnsi="Times New Roman" w:cs="Times New Roman"/>
          <w:b/>
          <w:bCs/>
        </w:rPr>
        <w:t>Union</w:t>
      </w:r>
      <w:r w:rsidR="00131649" w:rsidRPr="00700E94">
        <w:rPr>
          <w:rFonts w:ascii="Times New Roman" w:hAnsi="Times New Roman" w:cs="Times New Roman"/>
          <w:b/>
          <w:bCs/>
        </w:rPr>
        <w:t xml:space="preserve"> of Civil L</w:t>
      </w:r>
      <w:r w:rsidR="00131649" w:rsidRPr="00700E94">
        <w:rPr>
          <w:rFonts w:ascii="Times New Roman" w:hAnsi="Times New Roman" w:cs="Times New Roman"/>
          <w:b/>
          <w:bCs/>
          <w:lang w:val="fr-FR"/>
        </w:rPr>
        <w:t>iberties</w:t>
      </w:r>
      <w:r w:rsidR="00131649" w:rsidRPr="00700E94">
        <w:rPr>
          <w:rFonts w:ascii="Times New Roman" w:hAnsi="Times New Roman" w:cs="Times New Roman"/>
          <w:b/>
          <w:bCs/>
        </w:rPr>
        <w:t>, Kerala State Unit, (2009) 8 SCC 46</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CC4E8C">
        <w:rPr>
          <w:rFonts w:ascii="Times New Roman" w:hAnsi="Times New Roman" w:cs="Times New Roman"/>
          <w:b/>
        </w:rPr>
        <w:t>:</w:t>
      </w:r>
      <w:r w:rsidR="00131649" w:rsidRPr="00131649">
        <w:rPr>
          <w:rFonts w:ascii="Times New Roman" w:hAnsi="Times New Roman" w:cs="Times New Roman"/>
        </w:rPr>
        <w:t xml:space="preserve"> </w:t>
      </w:r>
      <w:r w:rsidR="00131649" w:rsidRPr="00131649">
        <w:rPr>
          <w:rFonts w:ascii="Times New Roman" w:hAnsi="Times New Roman" w:cs="Times New Roman"/>
          <w:lang w:val="pt-PT"/>
        </w:rPr>
        <w:t>Justice S</w:t>
      </w:r>
      <w:r w:rsidR="00CC4E8C">
        <w:rPr>
          <w:rFonts w:ascii="Times New Roman" w:hAnsi="Times New Roman" w:cs="Times New Roman"/>
          <w:lang w:val="pt-PT"/>
        </w:rPr>
        <w:t>.</w:t>
      </w:r>
      <w:r w:rsidR="00131649" w:rsidRPr="00131649">
        <w:rPr>
          <w:rFonts w:ascii="Times New Roman" w:hAnsi="Times New Roman" w:cs="Times New Roman"/>
          <w:lang w:val="pt-PT"/>
        </w:rPr>
        <w:t>B</w:t>
      </w:r>
      <w:r w:rsidR="00CC4E8C">
        <w:rPr>
          <w:rFonts w:ascii="Times New Roman" w:hAnsi="Times New Roman" w:cs="Times New Roman"/>
          <w:lang w:val="pt-PT"/>
        </w:rPr>
        <w:t>.</w:t>
      </w:r>
      <w:r w:rsidR="00131649" w:rsidRPr="00131649">
        <w:rPr>
          <w:rFonts w:ascii="Times New Roman" w:hAnsi="Times New Roman" w:cs="Times New Roman"/>
          <w:lang w:val="pt-PT"/>
        </w:rPr>
        <w:t xml:space="preserve"> Sinha and Justice Mukund</w:t>
      </w:r>
      <w:r w:rsidR="00131649" w:rsidRPr="00131649">
        <w:rPr>
          <w:rFonts w:ascii="Times New Roman" w:hAnsi="Times New Roman" w:cs="Times New Roman"/>
        </w:rPr>
        <w:t>akam Sharma</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CC4E8C">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 xml:space="preserve">The </w:t>
      </w:r>
      <w:r w:rsidR="00874609">
        <w:rPr>
          <w:rFonts w:ascii="Times New Roman" w:hAnsi="Times New Roman" w:cs="Times New Roman"/>
        </w:rPr>
        <w:t>State Government</w:t>
      </w:r>
      <w:r w:rsidRPr="00131649">
        <w:rPr>
          <w:rFonts w:ascii="Times New Roman" w:hAnsi="Times New Roman" w:cs="Times New Roman"/>
        </w:rPr>
        <w:t xml:space="preserve"> of Kerala enacted Kerala Schedule Tribe (Restriction on Transfer of Lands and Distribution of Alienated L</w:t>
      </w:r>
      <w:r w:rsidRPr="00131649">
        <w:rPr>
          <w:rFonts w:ascii="Times New Roman" w:hAnsi="Times New Roman" w:cs="Times New Roman"/>
          <w:lang w:val="nl-NL"/>
        </w:rPr>
        <w:t>ands</w:t>
      </w:r>
      <w:r w:rsidRPr="00131649">
        <w:rPr>
          <w:rFonts w:ascii="Times New Roman" w:hAnsi="Times New Roman" w:cs="Times New Roman"/>
        </w:rPr>
        <w:t xml:space="preserve">) Act, 1975 with the object of providing restriction on transfer of lands by member of scheduled Tribes in the </w:t>
      </w:r>
      <w:r w:rsidR="00CC4E8C">
        <w:rPr>
          <w:rFonts w:ascii="Times New Roman" w:hAnsi="Times New Roman" w:cs="Times New Roman"/>
        </w:rPr>
        <w:t>S</w:t>
      </w:r>
      <w:r w:rsidRPr="00131649">
        <w:rPr>
          <w:rFonts w:ascii="Times New Roman" w:hAnsi="Times New Roman" w:cs="Times New Roman"/>
        </w:rPr>
        <w:t>tate of Kerala and for restoration of possession of land alienated by such members and for matters connected therewith.</w:t>
      </w:r>
    </w:p>
    <w:p w:rsidR="009C70D2" w:rsidRPr="00131649" w:rsidRDefault="00131649" w:rsidP="00700E94">
      <w:pPr>
        <w:pStyle w:val="Body"/>
        <w:spacing w:before="120" w:after="120" w:line="276" w:lineRule="auto"/>
        <w:jc w:val="both"/>
        <w:rPr>
          <w:rFonts w:ascii="Times New Roman" w:hAnsi="Times New Roman" w:cs="Times New Roman"/>
        </w:rPr>
      </w:pPr>
      <w:r w:rsidRPr="00131649">
        <w:rPr>
          <w:rFonts w:ascii="Times New Roman" w:hAnsi="Times New Roman" w:cs="Times New Roman"/>
        </w:rPr>
        <w:t>However,</w:t>
      </w:r>
      <w:r w:rsidR="00CC4E8C">
        <w:rPr>
          <w:rFonts w:ascii="Times New Roman" w:hAnsi="Times New Roman" w:cs="Times New Roman"/>
        </w:rPr>
        <w:t xml:space="preserve"> restoration</w:t>
      </w:r>
      <w:r w:rsidRPr="00131649">
        <w:rPr>
          <w:rFonts w:ascii="Times New Roman" w:hAnsi="Times New Roman" w:cs="Times New Roman"/>
        </w:rPr>
        <w:t xml:space="preserve"> of their lands never happened, therefore </w:t>
      </w:r>
      <w:r w:rsidR="00CC4E8C">
        <w:rPr>
          <w:rFonts w:ascii="Times New Roman" w:hAnsi="Times New Roman" w:cs="Times New Roman"/>
        </w:rPr>
        <w:t>t</w:t>
      </w:r>
      <w:r w:rsidRPr="00131649">
        <w:rPr>
          <w:rFonts w:ascii="Times New Roman" w:hAnsi="Times New Roman" w:cs="Times New Roman"/>
        </w:rPr>
        <w:t xml:space="preserve">he scheduled </w:t>
      </w:r>
      <w:r w:rsidR="00CC4E8C">
        <w:rPr>
          <w:rFonts w:ascii="Times New Roman" w:hAnsi="Times New Roman" w:cs="Times New Roman"/>
        </w:rPr>
        <w:t>T</w:t>
      </w:r>
      <w:r w:rsidRPr="00131649">
        <w:rPr>
          <w:rFonts w:ascii="Times New Roman" w:hAnsi="Times New Roman" w:cs="Times New Roman"/>
        </w:rPr>
        <w:t xml:space="preserve">ribe of Kerala filed an application before the </w:t>
      </w:r>
      <w:r w:rsidR="00CC4E8C">
        <w:rPr>
          <w:rFonts w:ascii="Times New Roman" w:hAnsi="Times New Roman" w:cs="Times New Roman"/>
        </w:rPr>
        <w:t>C</w:t>
      </w:r>
      <w:r w:rsidRPr="00131649">
        <w:rPr>
          <w:rFonts w:ascii="Times New Roman" w:hAnsi="Times New Roman" w:cs="Times New Roman"/>
        </w:rPr>
        <w:t xml:space="preserve">ourt. Even after order of the High Court the restoration of land did not took place in the actual manner. The government of Kerala tried to amend the </w:t>
      </w:r>
      <w:r w:rsidR="0017658F">
        <w:rPr>
          <w:rFonts w:ascii="Times New Roman" w:hAnsi="Times New Roman" w:cs="Times New Roman"/>
        </w:rPr>
        <w:t>A</w:t>
      </w:r>
      <w:r w:rsidRPr="00131649">
        <w:rPr>
          <w:rFonts w:ascii="Times New Roman" w:hAnsi="Times New Roman" w:cs="Times New Roman"/>
        </w:rPr>
        <w:t>ct but consent of the President was denied.</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has expressed that the right question test which has been applied in many cases as a test to find out whether an administrative agency has validly exercised its power, namely, whether it has posed to itself the right question should be applicable to find out whether the courts have exercised their jurisdiction properly or not when the </w:t>
      </w:r>
      <w:r w:rsidR="00131649" w:rsidRPr="00131649">
        <w:rPr>
          <w:rFonts w:ascii="Times New Roman" w:hAnsi="Times New Roman" w:cs="Times New Roman"/>
        </w:rPr>
        <w:lastRenderedPageBreak/>
        <w:t>validity of the statute is under attack went on to observe what would be the right question in such cases viz whether the statute has been enacted to achieve the constitutional course set out not only in Part III of the Constitution but also in Part IV and Part IV-A. If the question is answered in the affirmative in the fact instances of the case, then the statute is safe.</w:t>
      </w:r>
    </w:p>
    <w:p w:rsidR="009C70D2" w:rsidRPr="00131649" w:rsidRDefault="0017658F" w:rsidP="00131649">
      <w:pPr>
        <w:pStyle w:val="Body"/>
        <w:spacing w:before="120" w:after="120" w:line="276" w:lineRule="auto"/>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115" w:name="_Toc75032394"/>
      <w:r w:rsidRPr="005679A9">
        <w:t>Topic</w:t>
      </w:r>
      <w:r w:rsidR="003110E6" w:rsidRPr="005679A9">
        <w:t xml:space="preserve">: </w:t>
      </w:r>
      <w:r w:rsidRPr="005679A9">
        <w:t xml:space="preserve">Principle </w:t>
      </w:r>
      <w:proofErr w:type="gramStart"/>
      <w:r w:rsidR="003110E6" w:rsidRPr="005679A9">
        <w:t>Of</w:t>
      </w:r>
      <w:proofErr w:type="gramEnd"/>
      <w:r w:rsidR="003110E6" w:rsidRPr="005679A9">
        <w:t xml:space="preserve"> </w:t>
      </w:r>
      <w:r w:rsidRPr="005679A9">
        <w:t xml:space="preserve">Harmonious Interpretation </w:t>
      </w:r>
      <w:r w:rsidR="003110E6" w:rsidRPr="005679A9">
        <w:t xml:space="preserve">Under </w:t>
      </w:r>
      <w:r w:rsidR="00050BA0" w:rsidRPr="005679A9">
        <w:t>Article</w:t>
      </w:r>
      <w:r w:rsidRPr="005679A9">
        <w:t xml:space="preserve"> </w:t>
      </w:r>
      <w:r w:rsidR="003110E6" w:rsidRPr="005679A9">
        <w:t>246</w:t>
      </w:r>
      <w:bookmarkEnd w:id="115"/>
    </w:p>
    <w:p w:rsidR="009C70D2" w:rsidRPr="00700E94" w:rsidRDefault="00924748" w:rsidP="00700E94">
      <w:pPr>
        <w:pStyle w:val="Body"/>
        <w:spacing w:before="120" w:after="120" w:line="276" w:lineRule="auto"/>
        <w:jc w:val="both"/>
        <w:rPr>
          <w:rFonts w:ascii="Times New Roman" w:hAnsi="Times New Roman" w:cs="Times New Roman"/>
          <w:b/>
          <w:bCs/>
        </w:rPr>
      </w:pPr>
      <w:r w:rsidRPr="00700E94">
        <w:rPr>
          <w:rFonts w:ascii="Times New Roman" w:hAnsi="Times New Roman" w:cs="Times New Roman"/>
          <w:b/>
          <w:bCs/>
        </w:rPr>
        <w:t xml:space="preserve">Name of the </w:t>
      </w:r>
      <w:r w:rsidR="00123DE8">
        <w:rPr>
          <w:rFonts w:ascii="Times New Roman" w:hAnsi="Times New Roman" w:cs="Times New Roman"/>
          <w:b/>
          <w:bCs/>
        </w:rPr>
        <w:t>C</w:t>
      </w:r>
      <w:r w:rsidRPr="00700E94">
        <w:rPr>
          <w:rFonts w:ascii="Times New Roman" w:hAnsi="Times New Roman" w:cs="Times New Roman"/>
          <w:b/>
          <w:bCs/>
        </w:rPr>
        <w:t>ase:</w:t>
      </w:r>
      <w:r w:rsidR="00131649" w:rsidRPr="00700E94">
        <w:rPr>
          <w:rFonts w:ascii="Times New Roman" w:hAnsi="Times New Roman" w:cs="Times New Roman"/>
          <w:b/>
          <w:bCs/>
        </w:rPr>
        <w:t xml:space="preserve"> Godfrey Philllips India Limited v. State of Uttar Pradesh, AIR 2005 SC 1103</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123DE8">
        <w:rPr>
          <w:rFonts w:ascii="Times New Roman" w:hAnsi="Times New Roman" w:cs="Times New Roman"/>
          <w:b/>
        </w:rPr>
        <w:t>:</w:t>
      </w:r>
      <w:r w:rsidR="00131649" w:rsidRPr="00131649">
        <w:rPr>
          <w:rFonts w:ascii="Times New Roman" w:hAnsi="Times New Roman" w:cs="Times New Roman"/>
        </w:rPr>
        <w:t xml:space="preserve"> Chief </w:t>
      </w:r>
      <w:r w:rsidR="00131649" w:rsidRPr="00131649">
        <w:rPr>
          <w:rFonts w:ascii="Times New Roman" w:hAnsi="Times New Roman" w:cs="Times New Roman"/>
          <w:lang w:val="pt-PT"/>
        </w:rPr>
        <w:t xml:space="preserve">Justice Ruma pal, Justice Arun </w:t>
      </w:r>
      <w:r w:rsidR="00131649" w:rsidRPr="00131649">
        <w:rPr>
          <w:rFonts w:ascii="Times New Roman" w:hAnsi="Times New Roman" w:cs="Times New Roman"/>
        </w:rPr>
        <w:t>Kumarg, Justice P</w:t>
      </w:r>
      <w:r w:rsidR="00123DE8">
        <w:rPr>
          <w:rFonts w:ascii="Times New Roman" w:hAnsi="Times New Roman" w:cs="Times New Roman"/>
        </w:rPr>
        <w:t>.</w:t>
      </w:r>
      <w:r w:rsidR="00131649" w:rsidRPr="00131649">
        <w:rPr>
          <w:rFonts w:ascii="Times New Roman" w:hAnsi="Times New Roman" w:cs="Times New Roman"/>
        </w:rPr>
        <w:t xml:space="preserve"> Mathur and Justice C</w:t>
      </w:r>
      <w:r w:rsidR="00123DE8">
        <w:rPr>
          <w:rFonts w:ascii="Times New Roman" w:hAnsi="Times New Roman" w:cs="Times New Roman"/>
        </w:rPr>
        <w:t>.</w:t>
      </w:r>
      <w:r w:rsidR="00131649" w:rsidRPr="00131649">
        <w:rPr>
          <w:rFonts w:ascii="Times New Roman" w:hAnsi="Times New Roman" w:cs="Times New Roman"/>
        </w:rPr>
        <w:t>K</w:t>
      </w:r>
      <w:r w:rsidR="00123DE8">
        <w:rPr>
          <w:rFonts w:ascii="Times New Roman" w:hAnsi="Times New Roman" w:cs="Times New Roman"/>
        </w:rPr>
        <w:t>.</w:t>
      </w:r>
      <w:r w:rsidR="00131649" w:rsidRPr="00131649">
        <w:rPr>
          <w:rFonts w:ascii="Times New Roman" w:hAnsi="Times New Roman" w:cs="Times New Roman"/>
        </w:rPr>
        <w:t xml:space="preserve"> Thakkar</w:t>
      </w:r>
    </w:p>
    <w:p w:rsidR="009C70D2" w:rsidRPr="00131649" w:rsidRDefault="00131649" w:rsidP="00123DE8">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case: </w:t>
      </w:r>
      <w:r w:rsidRPr="00131649">
        <w:rPr>
          <w:rFonts w:ascii="Times New Roman" w:hAnsi="Times New Roman" w:cs="Times New Roman"/>
          <w:lang w:val="it-IT"/>
        </w:rPr>
        <w:t>The appellant</w:t>
      </w:r>
      <w:r w:rsidRPr="00131649">
        <w:rPr>
          <w:rFonts w:ascii="Times New Roman" w:hAnsi="Times New Roman" w:cs="Times New Roman"/>
        </w:rPr>
        <w:t xml:space="preserve">s are manufacturer of tobacco and tobacco products. They have challenged the imposition and levy of all luxury tax on tobacco and tobacco products by treating them as luxuries within the meaning of word in </w:t>
      </w:r>
      <w:r w:rsidR="00D82B70">
        <w:rPr>
          <w:rFonts w:ascii="Times New Roman" w:hAnsi="Times New Roman" w:cs="Times New Roman"/>
        </w:rPr>
        <w:t>E</w:t>
      </w:r>
      <w:r w:rsidRPr="00131649">
        <w:rPr>
          <w:rFonts w:ascii="Times New Roman" w:hAnsi="Times New Roman" w:cs="Times New Roman"/>
        </w:rPr>
        <w:t xml:space="preserve">ntry 62 of </w:t>
      </w:r>
      <w:r w:rsidR="00D82B70">
        <w:rPr>
          <w:rFonts w:ascii="Times New Roman" w:hAnsi="Times New Roman" w:cs="Times New Roman"/>
        </w:rPr>
        <w:t>L</w:t>
      </w:r>
      <w:r w:rsidRPr="00131649">
        <w:rPr>
          <w:rFonts w:ascii="Times New Roman" w:hAnsi="Times New Roman" w:cs="Times New Roman"/>
        </w:rPr>
        <w:t>ist II.</w:t>
      </w:r>
    </w:p>
    <w:p w:rsidR="009C70D2" w:rsidRPr="00D82B70" w:rsidRDefault="00131649" w:rsidP="00131649">
      <w:pPr>
        <w:pStyle w:val="Body"/>
        <w:spacing w:before="120" w:after="120" w:line="276" w:lineRule="auto"/>
        <w:rPr>
          <w:rFonts w:ascii="Times New Roman" w:hAnsi="Times New Roman" w:cs="Times New Roman"/>
          <w:b/>
          <w:bCs/>
        </w:rPr>
      </w:pPr>
      <w:r w:rsidRPr="00D82B70">
        <w:rPr>
          <w:rFonts w:ascii="Times New Roman" w:hAnsi="Times New Roman" w:cs="Times New Roman"/>
          <w:b/>
          <w:bCs/>
        </w:rPr>
        <w:t>Principle of harmonious interpretation</w:t>
      </w:r>
    </w:p>
    <w:p w:rsidR="009C70D2" w:rsidRPr="00131649" w:rsidRDefault="00131649" w:rsidP="00700E94">
      <w:pPr>
        <w:pStyle w:val="Body"/>
        <w:spacing w:before="120" w:after="120" w:line="276" w:lineRule="auto"/>
        <w:jc w:val="both"/>
        <w:rPr>
          <w:rFonts w:ascii="Times New Roman" w:hAnsi="Times New Roman" w:cs="Times New Roman"/>
        </w:rPr>
      </w:pPr>
      <w:r w:rsidRPr="00131649">
        <w:rPr>
          <w:rFonts w:ascii="Times New Roman" w:hAnsi="Times New Roman" w:cs="Times New Roman"/>
        </w:rPr>
        <w:t>The three lists are very detailed and Constitution makers have made an attempt to make the increase in one list exclusive for those in the other list. But, as no drafting can be perfect, at times, some conflict or overlapping between an entry in one list and an entry in the other list comes to surface. This gives rise to the question of determining inter- relationship between such entries.</w:t>
      </w:r>
    </w:p>
    <w:p w:rsidR="009C70D2" w:rsidRPr="00131649" w:rsidRDefault="00131649" w:rsidP="00700E94">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Some of the entries in the different list may overlap </w:t>
      </w:r>
      <w:r w:rsidR="00D82B70">
        <w:rPr>
          <w:rFonts w:ascii="Times New Roman" w:hAnsi="Times New Roman" w:cs="Times New Roman"/>
        </w:rPr>
        <w:t>and</w:t>
      </w:r>
      <w:r w:rsidRPr="00131649">
        <w:rPr>
          <w:rFonts w:ascii="Times New Roman" w:hAnsi="Times New Roman" w:cs="Times New Roman"/>
        </w:rPr>
        <w:t xml:space="preserve"> appear</w:t>
      </w:r>
      <w:r w:rsidR="00D82B70">
        <w:rPr>
          <w:rFonts w:ascii="Times New Roman" w:hAnsi="Times New Roman" w:cs="Times New Roman"/>
        </w:rPr>
        <w:t>s</w:t>
      </w:r>
      <w:r w:rsidRPr="00131649">
        <w:rPr>
          <w:rFonts w:ascii="Times New Roman" w:hAnsi="Times New Roman" w:cs="Times New Roman"/>
        </w:rPr>
        <w:t xml:space="preserve"> to be in direct conflict with each other. In such a situation, the principle of supremacy of the </w:t>
      </w:r>
      <w:r w:rsidR="003A38A2">
        <w:rPr>
          <w:rFonts w:ascii="Times New Roman" w:hAnsi="Times New Roman" w:cs="Times New Roman"/>
        </w:rPr>
        <w:t>Union</w:t>
      </w:r>
      <w:r w:rsidRPr="00131649">
        <w:rPr>
          <w:rFonts w:ascii="Times New Roman" w:hAnsi="Times New Roman" w:cs="Times New Roman"/>
        </w:rPr>
        <w:t xml:space="preserve"> </w:t>
      </w:r>
      <w:r w:rsidR="00D82B70">
        <w:rPr>
          <w:rFonts w:ascii="Times New Roman" w:hAnsi="Times New Roman" w:cs="Times New Roman"/>
        </w:rPr>
        <w:t>L</w:t>
      </w:r>
      <w:r w:rsidRPr="00131649">
        <w:rPr>
          <w:rFonts w:ascii="Times New Roman" w:hAnsi="Times New Roman" w:cs="Times New Roman"/>
        </w:rPr>
        <w:t xml:space="preserve">ist over the </w:t>
      </w:r>
      <w:r w:rsidR="00D82B70">
        <w:rPr>
          <w:rFonts w:ascii="Times New Roman" w:hAnsi="Times New Roman" w:cs="Times New Roman"/>
        </w:rPr>
        <w:t>S</w:t>
      </w:r>
      <w:r w:rsidRPr="00131649">
        <w:rPr>
          <w:rFonts w:ascii="Times New Roman" w:hAnsi="Times New Roman" w:cs="Times New Roman"/>
        </w:rPr>
        <w:t xml:space="preserve">tate </w:t>
      </w:r>
      <w:r w:rsidR="00D82B70">
        <w:rPr>
          <w:rFonts w:ascii="Times New Roman" w:hAnsi="Times New Roman" w:cs="Times New Roman"/>
        </w:rPr>
        <w:t>L</w:t>
      </w:r>
      <w:r w:rsidRPr="00131649">
        <w:rPr>
          <w:rFonts w:ascii="Times New Roman" w:hAnsi="Times New Roman" w:cs="Times New Roman"/>
        </w:rPr>
        <w:t xml:space="preserve">ist, as enunciated above, is not to be applied automatically or </w:t>
      </w:r>
      <w:r w:rsidRPr="00131649">
        <w:rPr>
          <w:rFonts w:ascii="Times New Roman" w:hAnsi="Times New Roman" w:cs="Times New Roman"/>
        </w:rPr>
        <w:lastRenderedPageBreak/>
        <w:t>mechanically as soon as some conflict of legislative judicial becomes apparent. The non-obstinate clause is the ultimate rule which is to be invoked only as a last resort, in case of inevitable or irreconcilable conflict between the entries in different lists.</w:t>
      </w:r>
    </w:p>
    <w:p w:rsidR="009C70D2"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held that before applying the abovementioned rule the court should make an attempt to reasonably and practically </w:t>
      </w:r>
      <w:proofErr w:type="gramStart"/>
      <w:r w:rsidR="00131649" w:rsidRPr="00131649">
        <w:rPr>
          <w:rFonts w:ascii="Times New Roman" w:hAnsi="Times New Roman" w:cs="Times New Roman"/>
        </w:rPr>
        <w:t>construed</w:t>
      </w:r>
      <w:proofErr w:type="gramEnd"/>
      <w:r w:rsidR="00131649" w:rsidRPr="00131649">
        <w:rPr>
          <w:rFonts w:ascii="Times New Roman" w:hAnsi="Times New Roman" w:cs="Times New Roman"/>
        </w:rPr>
        <w:t xml:space="preserve"> the interest so as to reconcile the conflict and avoid overlapping. This is the rule of harmonious interpretation of various entries. An effort is to be made by the court to reconcile all concerned and relevant interest. To harmonise and reconcile conflicting entries in the list, it may be necessary to read and interpret the relevant entries together, and, where necessary, restrict the ambit of the broader entry in favour of narrower entry so that it is not eaten up by the former. It may be necessary to construe a broad entry in a somewhat restricted sense that it theoretically capable of. If one entry is general, and the other limited or specific, then the former maybe restricted to give sense and efficacy to the letter which may be treated as particularised and something in the nature of an exception to the general entry. It has been held that the scope of List II Entry 54 was widened by insertion of </w:t>
      </w:r>
      <w:r w:rsidR="00050BA0">
        <w:rPr>
          <w:rFonts w:ascii="Times New Roman" w:hAnsi="Times New Roman" w:cs="Times New Roman"/>
        </w:rPr>
        <w:t>Article</w:t>
      </w:r>
      <w:r w:rsidR="00131649" w:rsidRPr="00131649">
        <w:rPr>
          <w:rFonts w:ascii="Times New Roman" w:hAnsi="Times New Roman" w:cs="Times New Roman"/>
        </w:rPr>
        <w:t xml:space="preserve"> 366 (29-A) powers of the States </w:t>
      </w:r>
      <w:r w:rsidR="00131649" w:rsidRPr="00131649">
        <w:rPr>
          <w:rFonts w:ascii="Times New Roman" w:hAnsi="Times New Roman" w:cs="Times New Roman"/>
          <w:lang w:val="it-IT"/>
        </w:rPr>
        <w:t>to l</w:t>
      </w:r>
      <w:r w:rsidR="00131649" w:rsidRPr="00131649">
        <w:rPr>
          <w:rFonts w:ascii="Times New Roman" w:hAnsi="Times New Roman" w:cs="Times New Roman"/>
        </w:rPr>
        <w:t xml:space="preserve">evy such tax </w:t>
      </w:r>
      <w:r w:rsidR="00D82B70">
        <w:rPr>
          <w:rFonts w:ascii="Times New Roman" w:hAnsi="Times New Roman" w:cs="Times New Roman"/>
        </w:rPr>
        <w:t>a</w:t>
      </w:r>
      <w:r w:rsidR="00131649" w:rsidRPr="00131649">
        <w:rPr>
          <w:rFonts w:ascii="Times New Roman" w:hAnsi="Times New Roman" w:cs="Times New Roman"/>
        </w:rPr>
        <w:t xml:space="preserve">s subjected to a corresponding restriction as a consequence of constitutional limit imposed on sale tax under </w:t>
      </w:r>
      <w:r w:rsidR="00050BA0">
        <w:rPr>
          <w:rFonts w:ascii="Times New Roman" w:hAnsi="Times New Roman" w:cs="Times New Roman"/>
        </w:rPr>
        <w:t>Article</w:t>
      </w:r>
      <w:r w:rsidR="00131649" w:rsidRPr="00131649">
        <w:rPr>
          <w:rFonts w:ascii="Times New Roman" w:hAnsi="Times New Roman" w:cs="Times New Roman"/>
        </w:rPr>
        <w:t xml:space="preserve"> 286 (3) and </w:t>
      </w:r>
      <w:r w:rsidR="003A38A2">
        <w:rPr>
          <w:rFonts w:ascii="Times New Roman" w:hAnsi="Times New Roman" w:cs="Times New Roman"/>
        </w:rPr>
        <w:t>Section</w:t>
      </w:r>
      <w:r w:rsidR="00131649" w:rsidRPr="00131649">
        <w:rPr>
          <w:rFonts w:ascii="Times New Roman" w:hAnsi="Times New Roman" w:cs="Times New Roman"/>
        </w:rPr>
        <w:t xml:space="preserve"> 3 and schedule 2 proviso. </w:t>
      </w:r>
    </w:p>
    <w:p w:rsidR="00D82B70" w:rsidRPr="00131649" w:rsidRDefault="00D82B70" w:rsidP="00924748">
      <w:pPr>
        <w:pStyle w:val="Body"/>
        <w:spacing w:before="120" w:after="120" w:line="276" w:lineRule="auto"/>
        <w:jc w:val="both"/>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116" w:name="_Toc75032395"/>
      <w:r w:rsidRPr="005679A9">
        <w:t>Topic</w:t>
      </w:r>
      <w:r w:rsidR="003110E6" w:rsidRPr="005679A9">
        <w:t xml:space="preserve">: </w:t>
      </w:r>
      <w:r w:rsidRPr="005679A9">
        <w:t xml:space="preserve">Rule </w:t>
      </w:r>
      <w:proofErr w:type="gramStart"/>
      <w:r w:rsidR="003110E6" w:rsidRPr="005679A9">
        <w:t>Of</w:t>
      </w:r>
      <w:proofErr w:type="gramEnd"/>
      <w:r w:rsidR="003110E6" w:rsidRPr="005679A9">
        <w:t xml:space="preserve"> </w:t>
      </w:r>
      <w:r w:rsidRPr="005679A9">
        <w:t xml:space="preserve">Pith </w:t>
      </w:r>
      <w:r w:rsidR="003110E6" w:rsidRPr="005679A9">
        <w:t xml:space="preserve">And </w:t>
      </w:r>
      <w:r w:rsidRPr="005679A9">
        <w:t>Substance</w:t>
      </w:r>
      <w:bookmarkEnd w:id="116"/>
    </w:p>
    <w:p w:rsidR="00D82B70" w:rsidRDefault="00924748" w:rsidP="00EB7198">
      <w:pPr>
        <w:pStyle w:val="Body"/>
        <w:spacing w:before="120" w:after="120" w:line="276" w:lineRule="auto"/>
        <w:jc w:val="both"/>
        <w:rPr>
          <w:rFonts w:ascii="Times New Roman" w:hAnsi="Times New Roman" w:cs="Times New Roman"/>
          <w:b/>
          <w:bCs/>
        </w:rPr>
      </w:pPr>
      <w:r w:rsidRPr="00700E94">
        <w:rPr>
          <w:rFonts w:ascii="Times New Roman" w:hAnsi="Times New Roman" w:cs="Times New Roman"/>
          <w:b/>
          <w:bCs/>
        </w:rPr>
        <w:t xml:space="preserve">Name of the </w:t>
      </w:r>
      <w:r w:rsidR="00D82B70">
        <w:rPr>
          <w:rFonts w:ascii="Times New Roman" w:hAnsi="Times New Roman" w:cs="Times New Roman"/>
          <w:b/>
          <w:bCs/>
        </w:rPr>
        <w:t>C</w:t>
      </w:r>
      <w:r w:rsidRPr="00700E94">
        <w:rPr>
          <w:rFonts w:ascii="Times New Roman" w:hAnsi="Times New Roman" w:cs="Times New Roman"/>
          <w:b/>
          <w:bCs/>
        </w:rPr>
        <w:t>ase:</w:t>
      </w:r>
      <w:r w:rsidR="00131649" w:rsidRPr="00700E94">
        <w:rPr>
          <w:rFonts w:ascii="Times New Roman" w:hAnsi="Times New Roman" w:cs="Times New Roman"/>
          <w:b/>
          <w:bCs/>
        </w:rPr>
        <w:t xml:space="preserve"> Premchand Jain v. </w:t>
      </w:r>
      <w:r w:rsidR="00131649" w:rsidRPr="00700E94">
        <w:rPr>
          <w:rFonts w:ascii="Times New Roman" w:hAnsi="Times New Roman" w:cs="Times New Roman"/>
          <w:b/>
          <w:bCs/>
          <w:lang w:val="es-ES_tradnl"/>
        </w:rPr>
        <w:t>RK Chhabra</w:t>
      </w:r>
      <w:r w:rsidR="00131649" w:rsidRPr="00700E94">
        <w:rPr>
          <w:rFonts w:ascii="Times New Roman" w:hAnsi="Times New Roman" w:cs="Times New Roman"/>
          <w:b/>
          <w:bCs/>
        </w:rPr>
        <w:t>, AIR 1984 SC 981</w:t>
      </w:r>
    </w:p>
    <w:p w:rsidR="009C70D2" w:rsidRPr="00D82B70" w:rsidRDefault="00EB7198" w:rsidP="00EB7198">
      <w:pPr>
        <w:pStyle w:val="Body"/>
        <w:spacing w:before="120" w:after="120" w:line="276" w:lineRule="auto"/>
        <w:jc w:val="both"/>
        <w:rPr>
          <w:rFonts w:ascii="Times New Roman" w:hAnsi="Times New Roman" w:cs="Times New Roman"/>
          <w:b/>
          <w:bCs/>
        </w:rPr>
      </w:pPr>
      <w:r w:rsidRPr="00EB7198">
        <w:rPr>
          <w:rFonts w:ascii="Times New Roman" w:hAnsi="Times New Roman" w:cs="Times New Roman"/>
          <w:b/>
        </w:rPr>
        <w:t>Bench</w:t>
      </w:r>
      <w:r w:rsidR="00D82B70">
        <w:rPr>
          <w:rFonts w:ascii="Times New Roman" w:hAnsi="Times New Roman" w:cs="Times New Roman"/>
          <w:b/>
        </w:rPr>
        <w:t>:</w:t>
      </w:r>
      <w:r w:rsidR="00131649" w:rsidRPr="00131649">
        <w:rPr>
          <w:rFonts w:ascii="Times New Roman" w:hAnsi="Times New Roman" w:cs="Times New Roman"/>
        </w:rPr>
        <w:t xml:space="preserve"> Justice Ranganath Misra, Justice Syed Murtuza Fazalali and Justice A Varadarajan</w:t>
      </w:r>
    </w:p>
    <w:p w:rsidR="009C70D2" w:rsidRPr="00131649" w:rsidRDefault="009C70D2" w:rsidP="00131649">
      <w:pPr>
        <w:pStyle w:val="Body"/>
        <w:spacing w:before="120" w:after="120" w:line="276" w:lineRule="auto"/>
        <w:rPr>
          <w:rFonts w:ascii="Times New Roman" w:hAnsi="Times New Roman" w:cs="Times New Roman"/>
        </w:rPr>
      </w:pPr>
    </w:p>
    <w:p w:rsidR="009C70D2" w:rsidRPr="00131649" w:rsidRDefault="00131649" w:rsidP="005D7D78">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D82B70">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 xml:space="preserve"> The appellant was prosecuted under </w:t>
      </w:r>
      <w:r w:rsidR="003A38A2">
        <w:rPr>
          <w:rFonts w:ascii="Times New Roman" w:hAnsi="Times New Roman" w:cs="Times New Roman"/>
        </w:rPr>
        <w:t>Section</w:t>
      </w:r>
      <w:r w:rsidRPr="00131649">
        <w:rPr>
          <w:rFonts w:ascii="Times New Roman" w:hAnsi="Times New Roman" w:cs="Times New Roman"/>
        </w:rPr>
        <w:t xml:space="preserve"> 22 and 23 of </w:t>
      </w:r>
      <w:r w:rsidR="005D7D78">
        <w:rPr>
          <w:rFonts w:ascii="Times New Roman" w:hAnsi="Times New Roman" w:cs="Times New Roman"/>
        </w:rPr>
        <w:t>U</w:t>
      </w:r>
      <w:r w:rsidRPr="00131649">
        <w:rPr>
          <w:rFonts w:ascii="Times New Roman" w:hAnsi="Times New Roman" w:cs="Times New Roman"/>
        </w:rPr>
        <w:t xml:space="preserve">niversity </w:t>
      </w:r>
      <w:r w:rsidR="005D7D78">
        <w:rPr>
          <w:rFonts w:ascii="Times New Roman" w:hAnsi="Times New Roman" w:cs="Times New Roman"/>
        </w:rPr>
        <w:t>C</w:t>
      </w:r>
      <w:r w:rsidRPr="00131649">
        <w:rPr>
          <w:rFonts w:ascii="Times New Roman" w:hAnsi="Times New Roman" w:cs="Times New Roman"/>
        </w:rPr>
        <w:t xml:space="preserve">ommission </w:t>
      </w:r>
      <w:r w:rsidR="005D7D78">
        <w:rPr>
          <w:rFonts w:ascii="Times New Roman" w:hAnsi="Times New Roman" w:cs="Times New Roman"/>
        </w:rPr>
        <w:t>A</w:t>
      </w:r>
      <w:r w:rsidRPr="00131649">
        <w:rPr>
          <w:rFonts w:ascii="Times New Roman" w:hAnsi="Times New Roman" w:cs="Times New Roman"/>
        </w:rPr>
        <w:t xml:space="preserve">ct, 1956. </w:t>
      </w:r>
      <w:r w:rsidR="003A38A2">
        <w:rPr>
          <w:rFonts w:ascii="Times New Roman" w:hAnsi="Times New Roman" w:cs="Times New Roman"/>
        </w:rPr>
        <w:t>Section</w:t>
      </w:r>
      <w:r w:rsidRPr="00131649">
        <w:rPr>
          <w:rFonts w:ascii="Times New Roman" w:hAnsi="Times New Roman" w:cs="Times New Roman"/>
        </w:rPr>
        <w:t xml:space="preserve"> 22 of UCA, 1956 empowers right to confer degree and </w:t>
      </w:r>
      <w:r w:rsidR="003A38A2">
        <w:rPr>
          <w:rFonts w:ascii="Times New Roman" w:hAnsi="Times New Roman" w:cs="Times New Roman"/>
        </w:rPr>
        <w:t>Section</w:t>
      </w:r>
      <w:r w:rsidRPr="00131649">
        <w:rPr>
          <w:rFonts w:ascii="Times New Roman" w:hAnsi="Times New Roman" w:cs="Times New Roman"/>
        </w:rPr>
        <w:t xml:space="preserve"> 23 imposes prohibition of the word ‘University’ used by any ineligible person/Organisation. The appellant has lost the case in High Court and appeal before Supreme Court.</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The Supreme Court has enunciated the principle of pith and substance as follows;</w:t>
      </w:r>
    </w:p>
    <w:p w:rsidR="009C70D2" w:rsidRPr="005D7D78" w:rsidRDefault="00131649" w:rsidP="00700E94">
      <w:pPr>
        <w:pStyle w:val="Body"/>
        <w:spacing w:before="120" w:after="120" w:line="276" w:lineRule="auto"/>
        <w:jc w:val="both"/>
        <w:rPr>
          <w:rFonts w:ascii="Times New Roman" w:hAnsi="Times New Roman" w:cs="Times New Roman"/>
          <w:i/>
          <w:iCs/>
        </w:rPr>
      </w:pPr>
      <w:r w:rsidRPr="005D7D78">
        <w:rPr>
          <w:rFonts w:ascii="Times New Roman" w:hAnsi="Times New Roman" w:cs="Times New Roman"/>
          <w:i/>
          <w:iCs/>
        </w:rPr>
        <w:t xml:space="preserve">“as long as the legislation is within the permissible field in pith and substance, objection would not be entertained merely on the ground that while enacting legislation, provision has been made for a matter which though germane for the purpose for which competent legislation is made, it covers and expect beyond it. In a series of decisions this court has opined that if an enactment substantially falls within the power expressly conferred by Constitution upon the legislation enacting it, it cannot be held invalid merely because it accidentally </w:t>
      </w:r>
      <w:r w:rsidR="005D7D78" w:rsidRPr="005D7D78">
        <w:rPr>
          <w:rFonts w:ascii="Times New Roman" w:hAnsi="Times New Roman" w:cs="Times New Roman"/>
          <w:i/>
          <w:iCs/>
        </w:rPr>
        <w:t>encroaches</w:t>
      </w:r>
      <w:r w:rsidRPr="005D7D78">
        <w:rPr>
          <w:rFonts w:ascii="Times New Roman" w:hAnsi="Times New Roman" w:cs="Times New Roman"/>
          <w:i/>
          <w:iCs/>
        </w:rPr>
        <w:t xml:space="preserve"> on matters assigned to another legislature.” </w:t>
      </w:r>
    </w:p>
    <w:p w:rsidR="009C70D2" w:rsidRPr="00131649" w:rsidRDefault="00131649" w:rsidP="00700E94">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Thus, it was held that definition of ‘university’ given in </w:t>
      </w:r>
      <w:r w:rsidR="003A38A2">
        <w:rPr>
          <w:rFonts w:ascii="Times New Roman" w:hAnsi="Times New Roman" w:cs="Times New Roman"/>
        </w:rPr>
        <w:t>Section</w:t>
      </w:r>
      <w:r w:rsidRPr="00131649">
        <w:rPr>
          <w:rFonts w:ascii="Times New Roman" w:hAnsi="Times New Roman" w:cs="Times New Roman"/>
        </w:rPr>
        <w:t xml:space="preserve"> 2 or the provision in </w:t>
      </w:r>
      <w:r w:rsidR="003A38A2">
        <w:rPr>
          <w:rFonts w:ascii="Times New Roman" w:hAnsi="Times New Roman" w:cs="Times New Roman"/>
        </w:rPr>
        <w:t>Section</w:t>
      </w:r>
      <w:r w:rsidRPr="00131649">
        <w:rPr>
          <w:rFonts w:ascii="Times New Roman" w:hAnsi="Times New Roman" w:cs="Times New Roman"/>
        </w:rPr>
        <w:t xml:space="preserve"> 23 of the Act, 1956, are not </w:t>
      </w:r>
      <w:r w:rsidRPr="005D7D78">
        <w:rPr>
          <w:rFonts w:ascii="Times New Roman" w:hAnsi="Times New Roman" w:cs="Times New Roman"/>
          <w:i/>
          <w:iCs/>
        </w:rPr>
        <w:t xml:space="preserve">ultra vires </w:t>
      </w:r>
      <w:r w:rsidRPr="00131649">
        <w:rPr>
          <w:rFonts w:ascii="Times New Roman" w:hAnsi="Times New Roman" w:cs="Times New Roman"/>
        </w:rPr>
        <w:t>the Parliament on the ground that such provisions are beyond its legislative competence.</w:t>
      </w:r>
    </w:p>
    <w:p w:rsidR="009C70D2" w:rsidRPr="00131649" w:rsidRDefault="005D7D78" w:rsidP="00131649">
      <w:pPr>
        <w:pStyle w:val="Body"/>
        <w:spacing w:before="120" w:after="120" w:line="276" w:lineRule="auto"/>
        <w:rPr>
          <w:rFonts w:ascii="Times New Roman" w:hAnsi="Times New Roman" w:cs="Times New Roman"/>
        </w:rPr>
      </w:pPr>
      <w:r>
        <w:rPr>
          <w:rFonts w:ascii="Times New Roman" w:hAnsi="Times New Roman" w:cs="Times New Roman"/>
        </w:rPr>
        <w:t>__________________________________________________</w:t>
      </w:r>
    </w:p>
    <w:p w:rsidR="009C70D2" w:rsidRPr="005679A9" w:rsidRDefault="00131649" w:rsidP="005679A9">
      <w:pPr>
        <w:pStyle w:val="Heading2"/>
      </w:pPr>
      <w:bookmarkStart w:id="117" w:name="_Toc75032396"/>
      <w:r w:rsidRPr="005679A9">
        <w:t>Topic</w:t>
      </w:r>
      <w:r w:rsidR="003110E6" w:rsidRPr="005679A9">
        <w:t xml:space="preserve">: </w:t>
      </w:r>
      <w:r w:rsidRPr="005679A9">
        <w:t xml:space="preserve">Doctrine </w:t>
      </w:r>
      <w:proofErr w:type="gramStart"/>
      <w:r w:rsidR="003110E6" w:rsidRPr="005679A9">
        <w:t>Of</w:t>
      </w:r>
      <w:proofErr w:type="gramEnd"/>
      <w:r w:rsidR="003110E6" w:rsidRPr="005679A9">
        <w:t xml:space="preserve"> </w:t>
      </w:r>
      <w:r w:rsidRPr="005679A9">
        <w:t>Colourable Legislation</w:t>
      </w:r>
      <w:bookmarkEnd w:id="117"/>
    </w:p>
    <w:p w:rsidR="009C70D2" w:rsidRPr="00700E94" w:rsidRDefault="00924748" w:rsidP="00700E94">
      <w:pPr>
        <w:pStyle w:val="Body"/>
        <w:spacing w:before="120" w:after="120" w:line="276" w:lineRule="auto"/>
        <w:jc w:val="both"/>
        <w:rPr>
          <w:rFonts w:ascii="Times New Roman" w:hAnsi="Times New Roman" w:cs="Times New Roman"/>
          <w:b/>
          <w:bCs/>
        </w:rPr>
      </w:pPr>
      <w:r w:rsidRPr="00700E94">
        <w:rPr>
          <w:rFonts w:ascii="Times New Roman" w:hAnsi="Times New Roman" w:cs="Times New Roman"/>
          <w:b/>
          <w:bCs/>
        </w:rPr>
        <w:t>Name of the case:</w:t>
      </w:r>
      <w:r w:rsidR="00131649" w:rsidRPr="00700E94">
        <w:rPr>
          <w:rFonts w:ascii="Times New Roman" w:hAnsi="Times New Roman" w:cs="Times New Roman"/>
          <w:b/>
          <w:bCs/>
        </w:rPr>
        <w:t xml:space="preserve"> KC Gajapati Narayana Deo v. State of Orissa, AIR 1953 SC 375</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5D7D78">
        <w:rPr>
          <w:rFonts w:ascii="Times New Roman" w:hAnsi="Times New Roman" w:cs="Times New Roman"/>
          <w:b/>
        </w:rPr>
        <w:t>:</w:t>
      </w:r>
      <w:r w:rsidR="00131649" w:rsidRPr="00131649">
        <w:rPr>
          <w:rFonts w:ascii="Times New Roman" w:hAnsi="Times New Roman" w:cs="Times New Roman"/>
        </w:rPr>
        <w:t xml:space="preserve"> Justice Jagannadhadas and Justice Narasimham </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5D7D78">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 xml:space="preserve">Several applications were filed under </w:t>
      </w:r>
      <w:r w:rsidR="00050BA0">
        <w:rPr>
          <w:rFonts w:ascii="Times New Roman" w:hAnsi="Times New Roman" w:cs="Times New Roman"/>
        </w:rPr>
        <w:t>Article</w:t>
      </w:r>
      <w:r w:rsidRPr="00131649">
        <w:rPr>
          <w:rFonts w:ascii="Times New Roman" w:hAnsi="Times New Roman" w:cs="Times New Roman"/>
        </w:rPr>
        <w:t xml:space="preserve"> 226 of the Constitution of India for issuing a direction by the </w:t>
      </w:r>
      <w:r w:rsidRPr="00131649">
        <w:rPr>
          <w:rFonts w:ascii="Times New Roman" w:hAnsi="Times New Roman" w:cs="Times New Roman"/>
        </w:rPr>
        <w:lastRenderedPageBreak/>
        <w:t>court under mandamus for restraining State of Orissa against issuing any notification or taking any other step under Orissa Estate A</w:t>
      </w:r>
      <w:r w:rsidRPr="00131649">
        <w:rPr>
          <w:rFonts w:ascii="Times New Roman" w:hAnsi="Times New Roman" w:cs="Times New Roman"/>
          <w:lang w:val="fr-FR"/>
        </w:rPr>
        <w:t xml:space="preserve">bolition </w:t>
      </w:r>
      <w:r w:rsidRPr="00131649">
        <w:rPr>
          <w:rFonts w:ascii="Times New Roman" w:hAnsi="Times New Roman" w:cs="Times New Roman"/>
        </w:rPr>
        <w:t>Act, 1952. The said act abolishes Zamindari in the state of Orissa.</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has explained doctrine of colourable legislation as follows: </w:t>
      </w:r>
    </w:p>
    <w:p w:rsidR="009C70D2" w:rsidRPr="00FE56FF" w:rsidRDefault="00131649" w:rsidP="00700E94">
      <w:pPr>
        <w:pStyle w:val="Body"/>
        <w:spacing w:before="120" w:after="120" w:line="276" w:lineRule="auto"/>
        <w:jc w:val="both"/>
        <w:rPr>
          <w:rFonts w:ascii="Times New Roman" w:hAnsi="Times New Roman" w:cs="Times New Roman"/>
          <w:i/>
          <w:iCs/>
        </w:rPr>
      </w:pPr>
      <w:r w:rsidRPr="00FE56FF">
        <w:rPr>
          <w:rFonts w:ascii="Times New Roman" w:hAnsi="Times New Roman" w:cs="Times New Roman"/>
          <w:i/>
          <w:iCs/>
        </w:rPr>
        <w:t xml:space="preserve">“If The constitution of a state distributes the legislative power amounts different bodies, which have to act within their respective spheres mode off by specific legislative entries.... question do arise as to whether the legislature in particular case has or has not, in respect to the subject matter of the statute or in the method of ejecting it, transgressed the limits of its constitutional power. Such transgression maybe </w:t>
      </w:r>
      <w:proofErr w:type="gramStart"/>
      <w:r w:rsidRPr="00FE56FF">
        <w:rPr>
          <w:rFonts w:ascii="Times New Roman" w:hAnsi="Times New Roman" w:cs="Times New Roman"/>
          <w:i/>
          <w:iCs/>
        </w:rPr>
        <w:t>be</w:t>
      </w:r>
      <w:proofErr w:type="gramEnd"/>
      <w:r w:rsidRPr="00FE56FF">
        <w:rPr>
          <w:rFonts w:ascii="Times New Roman" w:hAnsi="Times New Roman" w:cs="Times New Roman"/>
          <w:i/>
          <w:iCs/>
        </w:rPr>
        <w:t xml:space="preserve"> patent, manifest or direct, but it may also be disguised, covert or indirect, and it is this letter class of case that the expression colourable legislation has been applied.... The idea conveyed by the expression is that although apparently legislature in passing a statute purported to act within the limits of its powers, yet, in substance and in reality</w:t>
      </w:r>
      <w:r w:rsidR="00FE56FF">
        <w:rPr>
          <w:rFonts w:ascii="Times New Roman" w:hAnsi="Times New Roman" w:cs="Times New Roman"/>
          <w:i/>
          <w:iCs/>
        </w:rPr>
        <w:t xml:space="preserve"> </w:t>
      </w:r>
      <w:r w:rsidRPr="00FE56FF">
        <w:rPr>
          <w:rFonts w:ascii="Times New Roman" w:hAnsi="Times New Roman" w:cs="Times New Roman"/>
          <w:i/>
          <w:iCs/>
        </w:rPr>
        <w:t>it</w:t>
      </w:r>
      <w:r w:rsidRPr="00FE56FF">
        <w:rPr>
          <w:rFonts w:ascii="Times New Roman" w:hAnsi="Times New Roman" w:cs="Times New Roman"/>
          <w:i/>
          <w:iCs/>
          <w:rtl/>
          <w:cs/>
        </w:rPr>
        <w:t>’</w:t>
      </w:r>
      <w:r w:rsidRPr="00FE56FF">
        <w:rPr>
          <w:rFonts w:ascii="Times New Roman" w:hAnsi="Times New Roman" w:cs="Times New Roman"/>
          <w:i/>
          <w:iCs/>
        </w:rPr>
        <w:t>s transgressed these powers, the translation being veiled by what appears, on Proper examination, to be mere pretence or disguise.</w:t>
      </w:r>
      <w:r w:rsidR="00FE56FF" w:rsidRPr="00FE56FF">
        <w:rPr>
          <w:rFonts w:ascii="Times New Roman" w:hAnsi="Times New Roman" w:cs="Times New Roman"/>
          <w:i/>
          <w:iCs/>
        </w:rPr>
        <w:t>”</w:t>
      </w:r>
    </w:p>
    <w:p w:rsidR="009C70D2" w:rsidRPr="00131649" w:rsidRDefault="00FE56FF" w:rsidP="00131649">
      <w:pPr>
        <w:pStyle w:val="Body"/>
        <w:spacing w:before="120" w:after="120" w:line="276" w:lineRule="auto"/>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118" w:name="_Toc75032397"/>
      <w:r w:rsidRPr="005679A9">
        <w:t>Topic</w:t>
      </w:r>
      <w:r w:rsidR="003110E6" w:rsidRPr="005679A9">
        <w:t xml:space="preserve">: </w:t>
      </w:r>
      <w:r w:rsidRPr="005679A9">
        <w:t xml:space="preserve">Repugnancy </w:t>
      </w:r>
      <w:proofErr w:type="gramStart"/>
      <w:r w:rsidR="003110E6" w:rsidRPr="005679A9">
        <w:t>Between</w:t>
      </w:r>
      <w:proofErr w:type="gramEnd"/>
      <w:r w:rsidR="003110E6" w:rsidRPr="005679A9">
        <w:t xml:space="preserve"> A Central And State Law Under </w:t>
      </w:r>
      <w:r w:rsidR="00050BA0" w:rsidRPr="005679A9">
        <w:t>Article</w:t>
      </w:r>
      <w:r w:rsidRPr="005679A9">
        <w:t xml:space="preserve"> </w:t>
      </w:r>
      <w:r w:rsidR="003110E6" w:rsidRPr="005679A9">
        <w:t>254(1)</w:t>
      </w:r>
      <w:bookmarkEnd w:id="118"/>
    </w:p>
    <w:p w:rsidR="009C70D2" w:rsidRPr="00700E94" w:rsidRDefault="00924748" w:rsidP="00700E94">
      <w:pPr>
        <w:pStyle w:val="Body"/>
        <w:spacing w:before="120" w:after="120" w:line="276" w:lineRule="auto"/>
        <w:jc w:val="both"/>
        <w:rPr>
          <w:rFonts w:ascii="Times New Roman" w:hAnsi="Times New Roman" w:cs="Times New Roman"/>
          <w:b/>
          <w:bCs/>
        </w:rPr>
      </w:pPr>
      <w:r w:rsidRPr="00700E94">
        <w:rPr>
          <w:rFonts w:ascii="Times New Roman" w:hAnsi="Times New Roman" w:cs="Times New Roman"/>
          <w:b/>
          <w:bCs/>
        </w:rPr>
        <w:t xml:space="preserve">Name of the </w:t>
      </w:r>
      <w:r w:rsidR="00FE56FF">
        <w:rPr>
          <w:rFonts w:ascii="Times New Roman" w:hAnsi="Times New Roman" w:cs="Times New Roman"/>
          <w:b/>
          <w:bCs/>
        </w:rPr>
        <w:t>C</w:t>
      </w:r>
      <w:r w:rsidRPr="00700E94">
        <w:rPr>
          <w:rFonts w:ascii="Times New Roman" w:hAnsi="Times New Roman" w:cs="Times New Roman"/>
          <w:b/>
          <w:bCs/>
        </w:rPr>
        <w:t>ase:</w:t>
      </w:r>
      <w:r w:rsidR="00131649" w:rsidRPr="00700E94">
        <w:rPr>
          <w:rFonts w:ascii="Times New Roman" w:hAnsi="Times New Roman" w:cs="Times New Roman"/>
          <w:b/>
          <w:bCs/>
        </w:rPr>
        <w:t xml:space="preserve"> Kanaka Gurha Nirmana Sahakara Sangha v. Narayanamma, AIR 2002 SC 3659</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FE56FF">
        <w:rPr>
          <w:rFonts w:ascii="Times New Roman" w:hAnsi="Times New Roman" w:cs="Times New Roman"/>
        </w:rPr>
        <w:t xml:space="preserve">: </w:t>
      </w:r>
      <w:r w:rsidR="00131649" w:rsidRPr="00131649">
        <w:rPr>
          <w:rFonts w:ascii="Times New Roman" w:hAnsi="Times New Roman" w:cs="Times New Roman"/>
        </w:rPr>
        <w:t>Justice M</w:t>
      </w:r>
      <w:r w:rsidR="00FE56FF">
        <w:rPr>
          <w:rFonts w:ascii="Times New Roman" w:hAnsi="Times New Roman" w:cs="Times New Roman"/>
        </w:rPr>
        <w:t>.</w:t>
      </w:r>
      <w:r w:rsidR="00131649" w:rsidRPr="00131649">
        <w:rPr>
          <w:rFonts w:ascii="Times New Roman" w:hAnsi="Times New Roman" w:cs="Times New Roman"/>
        </w:rPr>
        <w:t xml:space="preserve"> Shah and Justice D</w:t>
      </w:r>
      <w:r w:rsidR="00FE56FF">
        <w:rPr>
          <w:rFonts w:ascii="Times New Roman" w:hAnsi="Times New Roman" w:cs="Times New Roman"/>
        </w:rPr>
        <w:t>.</w:t>
      </w:r>
      <w:r w:rsidR="00131649" w:rsidRPr="00131649">
        <w:rPr>
          <w:rFonts w:ascii="Times New Roman" w:hAnsi="Times New Roman" w:cs="Times New Roman"/>
        </w:rPr>
        <w:t xml:space="preserve"> Dharmadhikari</w:t>
      </w:r>
    </w:p>
    <w:p w:rsidR="009C70D2" w:rsidRPr="00131649" w:rsidRDefault="00131649" w:rsidP="00700E94">
      <w:pPr>
        <w:pStyle w:val="Body"/>
        <w:spacing w:before="120" w:after="120" w:line="276" w:lineRule="auto"/>
        <w:jc w:val="both"/>
        <w:rPr>
          <w:rFonts w:ascii="Times New Roman" w:hAnsi="Times New Roman" w:cs="Times New Roman"/>
        </w:rPr>
      </w:pPr>
      <w:r w:rsidRPr="00700E94">
        <w:rPr>
          <w:rFonts w:ascii="Times New Roman" w:hAnsi="Times New Roman" w:cs="Times New Roman"/>
          <w:b/>
          <w:bCs/>
        </w:rPr>
        <w:t>Background:</w:t>
      </w:r>
      <w:r w:rsidRPr="00131649">
        <w:rPr>
          <w:rFonts w:ascii="Times New Roman" w:hAnsi="Times New Roman" w:cs="Times New Roman"/>
        </w:rPr>
        <w:t xml:space="preserve"> Supreme Court was approached </w:t>
      </w:r>
      <w:r w:rsidRPr="00131649">
        <w:rPr>
          <w:rFonts w:ascii="Times New Roman" w:hAnsi="Times New Roman" w:cs="Times New Roman"/>
          <w:lang w:val="it-IT"/>
        </w:rPr>
        <w:t xml:space="preserve">to interpret </w:t>
      </w:r>
      <w:r w:rsidR="00050BA0">
        <w:rPr>
          <w:rFonts w:ascii="Times New Roman" w:hAnsi="Times New Roman" w:cs="Times New Roman"/>
        </w:rPr>
        <w:t>Article</w:t>
      </w:r>
      <w:r w:rsidRPr="00131649">
        <w:rPr>
          <w:rFonts w:ascii="Times New Roman" w:hAnsi="Times New Roman" w:cs="Times New Roman"/>
        </w:rPr>
        <w:t xml:space="preserve"> 254(1) of the Constitution. When an imposed statute appears to touch two different entries in two lists, then the rule </w:t>
      </w:r>
      <w:r w:rsidRPr="00131649">
        <w:rPr>
          <w:rFonts w:ascii="Times New Roman" w:hAnsi="Times New Roman" w:cs="Times New Roman"/>
        </w:rPr>
        <w:lastRenderedPageBreak/>
        <w:t xml:space="preserve">of pith and substance helps in characterising the law as belonging to this or that entry. But, under </w:t>
      </w:r>
      <w:r w:rsidR="00050BA0">
        <w:rPr>
          <w:rFonts w:ascii="Times New Roman" w:hAnsi="Times New Roman" w:cs="Times New Roman"/>
        </w:rPr>
        <w:t>Article</w:t>
      </w:r>
      <w:r w:rsidRPr="00131649">
        <w:rPr>
          <w:rFonts w:ascii="Times New Roman" w:hAnsi="Times New Roman" w:cs="Times New Roman"/>
        </w:rPr>
        <w:t xml:space="preserve"> 254(1), </w:t>
      </w:r>
      <w:proofErr w:type="gramStart"/>
      <w:r w:rsidRPr="00131649">
        <w:rPr>
          <w:rFonts w:ascii="Times New Roman" w:hAnsi="Times New Roman" w:cs="Times New Roman"/>
        </w:rPr>
        <w:t>questions of a different nature arises</w:t>
      </w:r>
      <w:proofErr w:type="gramEnd"/>
      <w:r w:rsidRPr="00131649">
        <w:rPr>
          <w:rFonts w:ascii="Times New Roman" w:hAnsi="Times New Roman" w:cs="Times New Roman"/>
        </w:rPr>
        <w:t xml:space="preserve">. The question before court was not whether a statute fall under this entry or that, but whether state law comes into conflict with a central law or not. </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has observed that for application of </w:t>
      </w:r>
      <w:r w:rsidR="00050BA0">
        <w:rPr>
          <w:rFonts w:ascii="Times New Roman" w:hAnsi="Times New Roman" w:cs="Times New Roman"/>
        </w:rPr>
        <w:t>Article</w:t>
      </w:r>
      <w:r w:rsidR="00131649" w:rsidRPr="00131649">
        <w:rPr>
          <w:rFonts w:ascii="Times New Roman" w:hAnsi="Times New Roman" w:cs="Times New Roman"/>
        </w:rPr>
        <w:t xml:space="preserve"> 254(1), firstly, there must be repugnancy between the </w:t>
      </w:r>
      <w:r w:rsidR="00D940E6">
        <w:rPr>
          <w:rFonts w:ascii="Times New Roman" w:hAnsi="Times New Roman" w:cs="Times New Roman"/>
        </w:rPr>
        <w:t>S</w:t>
      </w:r>
      <w:r w:rsidR="00131649" w:rsidRPr="00131649">
        <w:rPr>
          <w:rFonts w:ascii="Times New Roman" w:hAnsi="Times New Roman" w:cs="Times New Roman"/>
        </w:rPr>
        <w:t xml:space="preserve">tate and the law made by Parliament. Secondly, if there is repugnancy, the state legislation would be void only to the extent of repugnancy. If there is no repugnancy between the two laws, there is no question of application of </w:t>
      </w:r>
      <w:r w:rsidR="00050BA0">
        <w:rPr>
          <w:rFonts w:ascii="Times New Roman" w:hAnsi="Times New Roman" w:cs="Times New Roman"/>
        </w:rPr>
        <w:t>Article</w:t>
      </w:r>
      <w:r w:rsidR="00131649" w:rsidRPr="00131649">
        <w:rPr>
          <w:rFonts w:ascii="Times New Roman" w:hAnsi="Times New Roman" w:cs="Times New Roman"/>
        </w:rPr>
        <w:t xml:space="preserve"> 254(1) and both the </w:t>
      </w:r>
      <w:r w:rsidR="00D940E6">
        <w:rPr>
          <w:rFonts w:ascii="Times New Roman" w:hAnsi="Times New Roman" w:cs="Times New Roman"/>
        </w:rPr>
        <w:t>A</w:t>
      </w:r>
      <w:r w:rsidR="00131649" w:rsidRPr="00131649">
        <w:rPr>
          <w:rFonts w:ascii="Times New Roman" w:hAnsi="Times New Roman" w:cs="Times New Roman"/>
        </w:rPr>
        <w:t xml:space="preserve">cts would operate. Repugnancy between two </w:t>
      </w:r>
      <w:r w:rsidR="00D940E6" w:rsidRPr="00131649">
        <w:rPr>
          <w:rFonts w:ascii="Times New Roman" w:hAnsi="Times New Roman" w:cs="Times New Roman"/>
        </w:rPr>
        <w:t>statutes</w:t>
      </w:r>
      <w:r w:rsidR="00131649" w:rsidRPr="00131649">
        <w:rPr>
          <w:rFonts w:ascii="Times New Roman" w:hAnsi="Times New Roman" w:cs="Times New Roman"/>
        </w:rPr>
        <w:t xml:space="preserve"> maybe </w:t>
      </w:r>
      <w:r w:rsidR="00D940E6">
        <w:rPr>
          <w:rFonts w:ascii="Times New Roman" w:hAnsi="Times New Roman" w:cs="Times New Roman"/>
        </w:rPr>
        <w:t>ascertained</w:t>
      </w:r>
      <w:r w:rsidR="00131649" w:rsidRPr="00131649">
        <w:rPr>
          <w:rFonts w:ascii="Times New Roman" w:hAnsi="Times New Roman" w:cs="Times New Roman"/>
        </w:rPr>
        <w:t xml:space="preserve"> by considering whether parliament intended to lay down an exhaustive code in respect of the subject matter replacing the Act of </w:t>
      </w:r>
      <w:r w:rsidR="00D940E6">
        <w:rPr>
          <w:rFonts w:ascii="Times New Roman" w:hAnsi="Times New Roman" w:cs="Times New Roman"/>
        </w:rPr>
        <w:t>S</w:t>
      </w:r>
      <w:r w:rsidR="00131649" w:rsidRPr="00131649">
        <w:rPr>
          <w:rFonts w:ascii="Times New Roman" w:hAnsi="Times New Roman" w:cs="Times New Roman"/>
        </w:rPr>
        <w:t xml:space="preserve">tate </w:t>
      </w:r>
      <w:r w:rsidR="00D940E6">
        <w:rPr>
          <w:rFonts w:ascii="Times New Roman" w:hAnsi="Times New Roman" w:cs="Times New Roman"/>
        </w:rPr>
        <w:t>L</w:t>
      </w:r>
      <w:r w:rsidR="00131649" w:rsidRPr="00131649">
        <w:rPr>
          <w:rFonts w:ascii="Times New Roman" w:hAnsi="Times New Roman" w:cs="Times New Roman"/>
        </w:rPr>
        <w:t>egislature. Where the paramount legislation does not work out to be exhaustive or unqualified there is no inconsistency and i</w:t>
      </w:r>
      <w:r w:rsidR="00D940E6">
        <w:rPr>
          <w:rFonts w:ascii="Times New Roman" w:hAnsi="Times New Roman" w:cs="Times New Roman"/>
        </w:rPr>
        <w:t>t</w:t>
      </w:r>
      <w:r w:rsidR="00131649" w:rsidRPr="00131649">
        <w:rPr>
          <w:rFonts w:ascii="Times New Roman" w:hAnsi="Times New Roman" w:cs="Times New Roman"/>
        </w:rPr>
        <w:t xml:space="preserve"> cannot be said that any qualification or restriction introduced by another law is repugnant to the provision in the main or paramount law. Before coming to the conclusion that there is </w:t>
      </w:r>
      <w:proofErr w:type="gramStart"/>
      <w:r w:rsidR="00131649" w:rsidRPr="00131649">
        <w:rPr>
          <w:rFonts w:ascii="Times New Roman" w:hAnsi="Times New Roman" w:cs="Times New Roman"/>
        </w:rPr>
        <w:t>a repeal</w:t>
      </w:r>
      <w:proofErr w:type="gramEnd"/>
      <w:r w:rsidR="00131649" w:rsidRPr="00131649">
        <w:rPr>
          <w:rFonts w:ascii="Times New Roman" w:hAnsi="Times New Roman" w:cs="Times New Roman"/>
        </w:rPr>
        <w:t xml:space="preserve"> by implication, the court must be satisfied that the two enactments are</w:t>
      </w:r>
      <w:r w:rsidR="00131649" w:rsidRPr="00131649">
        <w:rPr>
          <w:rFonts w:ascii="Times New Roman" w:hAnsi="Times New Roman" w:cs="Times New Roman"/>
          <w:lang w:val="it-IT"/>
        </w:rPr>
        <w:t xml:space="preserve"> so </w:t>
      </w:r>
      <w:r w:rsidR="00131649" w:rsidRPr="00131649">
        <w:rPr>
          <w:rFonts w:ascii="Times New Roman" w:hAnsi="Times New Roman" w:cs="Times New Roman"/>
        </w:rPr>
        <w:t>inconsistent that it becomes impossible for them to stand together.</w:t>
      </w:r>
    </w:p>
    <w:p w:rsidR="009C70D2" w:rsidRPr="00131649" w:rsidRDefault="00D940E6" w:rsidP="00131649">
      <w:pPr>
        <w:pStyle w:val="Body"/>
        <w:spacing w:before="120" w:after="120" w:line="276" w:lineRule="auto"/>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119" w:name="_Toc75032398"/>
      <w:r w:rsidRPr="005679A9">
        <w:t>Topic</w:t>
      </w:r>
      <w:r w:rsidR="003110E6" w:rsidRPr="005679A9">
        <w:t xml:space="preserve">: </w:t>
      </w:r>
      <w:r w:rsidRPr="005679A9">
        <w:t xml:space="preserve">Exception </w:t>
      </w:r>
      <w:proofErr w:type="gramStart"/>
      <w:r w:rsidR="003110E6" w:rsidRPr="005679A9">
        <w:t>To</w:t>
      </w:r>
      <w:proofErr w:type="gramEnd"/>
      <w:r w:rsidR="003110E6" w:rsidRPr="005679A9">
        <w:t xml:space="preserve"> The </w:t>
      </w:r>
      <w:r w:rsidR="00D940E6" w:rsidRPr="005679A9">
        <w:t xml:space="preserve">General Rule </w:t>
      </w:r>
      <w:r w:rsidR="003110E6" w:rsidRPr="005679A9">
        <w:t xml:space="preserve">Of </w:t>
      </w:r>
      <w:r w:rsidR="00D940E6" w:rsidRPr="005679A9">
        <w:t xml:space="preserve">Repugnancy </w:t>
      </w:r>
      <w:r w:rsidR="003110E6" w:rsidRPr="005679A9">
        <w:t xml:space="preserve">Under </w:t>
      </w:r>
      <w:r w:rsidR="00050BA0" w:rsidRPr="005679A9">
        <w:t>Article</w:t>
      </w:r>
      <w:r w:rsidRPr="005679A9">
        <w:t xml:space="preserve"> </w:t>
      </w:r>
      <w:r w:rsidR="003110E6" w:rsidRPr="005679A9">
        <w:t>254(2)</w:t>
      </w:r>
      <w:bookmarkEnd w:id="119"/>
    </w:p>
    <w:p w:rsidR="009C70D2" w:rsidRPr="00700E94" w:rsidRDefault="00924748" w:rsidP="00700E94">
      <w:pPr>
        <w:pStyle w:val="Body"/>
        <w:spacing w:before="120" w:after="120" w:line="276" w:lineRule="auto"/>
        <w:jc w:val="both"/>
        <w:rPr>
          <w:rFonts w:ascii="Times New Roman" w:hAnsi="Times New Roman" w:cs="Times New Roman"/>
          <w:b/>
          <w:bCs/>
        </w:rPr>
      </w:pPr>
      <w:r w:rsidRPr="00700E94">
        <w:rPr>
          <w:rFonts w:ascii="Times New Roman" w:hAnsi="Times New Roman" w:cs="Times New Roman"/>
          <w:b/>
          <w:bCs/>
        </w:rPr>
        <w:t xml:space="preserve">Name of the </w:t>
      </w:r>
      <w:r w:rsidR="00D940E6">
        <w:rPr>
          <w:rFonts w:ascii="Times New Roman" w:hAnsi="Times New Roman" w:cs="Times New Roman"/>
          <w:b/>
          <w:bCs/>
        </w:rPr>
        <w:t>C</w:t>
      </w:r>
      <w:r w:rsidRPr="00700E94">
        <w:rPr>
          <w:rFonts w:ascii="Times New Roman" w:hAnsi="Times New Roman" w:cs="Times New Roman"/>
          <w:b/>
          <w:bCs/>
        </w:rPr>
        <w:t>ase:</w:t>
      </w:r>
      <w:r w:rsidR="00131649" w:rsidRPr="00700E94">
        <w:rPr>
          <w:rFonts w:ascii="Times New Roman" w:hAnsi="Times New Roman" w:cs="Times New Roman"/>
          <w:b/>
          <w:bCs/>
        </w:rPr>
        <w:t xml:space="preserve"> Zaverbhai v. State of Bombay, AIR 1954 SC 752</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D940E6">
        <w:rPr>
          <w:rFonts w:ascii="Times New Roman" w:hAnsi="Times New Roman" w:cs="Times New Roman"/>
          <w:b/>
        </w:rPr>
        <w:t>:</w:t>
      </w:r>
      <w:r w:rsidR="00131649" w:rsidRPr="00131649">
        <w:rPr>
          <w:rFonts w:ascii="Times New Roman" w:hAnsi="Times New Roman" w:cs="Times New Roman"/>
        </w:rPr>
        <w:t xml:space="preserve"> </w:t>
      </w:r>
      <w:r w:rsidR="00131649" w:rsidRPr="00131649">
        <w:rPr>
          <w:rFonts w:ascii="Times New Roman" w:hAnsi="Times New Roman" w:cs="Times New Roman"/>
          <w:lang w:val="nl-NL"/>
        </w:rPr>
        <w:t>Chief Justice M</w:t>
      </w:r>
      <w:r w:rsidR="00D940E6">
        <w:rPr>
          <w:rFonts w:ascii="Times New Roman" w:hAnsi="Times New Roman" w:cs="Times New Roman"/>
          <w:lang w:val="nl-NL"/>
        </w:rPr>
        <w:t>.</w:t>
      </w:r>
      <w:r w:rsidR="00131649" w:rsidRPr="00131649">
        <w:rPr>
          <w:rFonts w:ascii="Times New Roman" w:hAnsi="Times New Roman" w:cs="Times New Roman"/>
          <w:lang w:val="nl-NL"/>
        </w:rPr>
        <w:t>C</w:t>
      </w:r>
      <w:r w:rsidR="00D940E6">
        <w:rPr>
          <w:rFonts w:ascii="Times New Roman" w:hAnsi="Times New Roman" w:cs="Times New Roman"/>
          <w:lang w:val="nl-NL"/>
        </w:rPr>
        <w:t>.</w:t>
      </w:r>
      <w:r w:rsidR="00131649" w:rsidRPr="00131649">
        <w:rPr>
          <w:rFonts w:ascii="Times New Roman" w:hAnsi="Times New Roman" w:cs="Times New Roman"/>
          <w:lang w:val="nl-NL"/>
        </w:rPr>
        <w:t xml:space="preserve"> Mahajan, Justice B</w:t>
      </w:r>
      <w:r w:rsidR="00D940E6">
        <w:rPr>
          <w:rFonts w:ascii="Times New Roman" w:hAnsi="Times New Roman" w:cs="Times New Roman"/>
          <w:lang w:val="nl-NL"/>
        </w:rPr>
        <w:t>.</w:t>
      </w:r>
      <w:r w:rsidR="00131649" w:rsidRPr="00131649">
        <w:rPr>
          <w:rFonts w:ascii="Times New Roman" w:hAnsi="Times New Roman" w:cs="Times New Roman"/>
          <w:lang w:val="nl-NL"/>
        </w:rPr>
        <w:t>K</w:t>
      </w:r>
      <w:r w:rsidR="00D940E6">
        <w:rPr>
          <w:rFonts w:ascii="Times New Roman" w:hAnsi="Times New Roman" w:cs="Times New Roman"/>
          <w:lang w:val="nl-NL"/>
        </w:rPr>
        <w:t>.</w:t>
      </w:r>
      <w:r w:rsidR="00131649" w:rsidRPr="00131649">
        <w:rPr>
          <w:rFonts w:ascii="Times New Roman" w:hAnsi="Times New Roman" w:cs="Times New Roman"/>
          <w:lang w:val="nl-NL"/>
        </w:rPr>
        <w:t xml:space="preserve"> Mukherje</w:t>
      </w:r>
      <w:r w:rsidR="00131649" w:rsidRPr="00131649">
        <w:rPr>
          <w:rFonts w:ascii="Times New Roman" w:hAnsi="Times New Roman" w:cs="Times New Roman"/>
        </w:rPr>
        <w:t>a</w:t>
      </w:r>
      <w:r w:rsidR="00131649" w:rsidRPr="00131649">
        <w:rPr>
          <w:rFonts w:ascii="Times New Roman" w:hAnsi="Times New Roman" w:cs="Times New Roman"/>
          <w:lang w:val="fr-FR"/>
        </w:rPr>
        <w:t>, Justice B</w:t>
      </w:r>
      <w:r w:rsidR="00131649" w:rsidRPr="00131649">
        <w:rPr>
          <w:rFonts w:ascii="Times New Roman" w:hAnsi="Times New Roman" w:cs="Times New Roman"/>
        </w:rPr>
        <w:t>.K Jagannadhadas</w:t>
      </w:r>
      <w:r w:rsidR="00131649" w:rsidRPr="00131649">
        <w:rPr>
          <w:rFonts w:ascii="Times New Roman" w:hAnsi="Times New Roman" w:cs="Times New Roman"/>
          <w:lang w:val="fr-FR"/>
        </w:rPr>
        <w:t xml:space="preserve">, Justice </w:t>
      </w:r>
      <w:r w:rsidR="00131649" w:rsidRPr="00131649">
        <w:rPr>
          <w:rFonts w:ascii="Times New Roman" w:hAnsi="Times New Roman" w:cs="Times New Roman"/>
        </w:rPr>
        <w:t>V</w:t>
      </w:r>
      <w:r w:rsidR="00D940E6">
        <w:rPr>
          <w:rFonts w:ascii="Times New Roman" w:hAnsi="Times New Roman" w:cs="Times New Roman"/>
        </w:rPr>
        <w:t>.</w:t>
      </w:r>
      <w:r w:rsidR="00131649" w:rsidRPr="00131649">
        <w:rPr>
          <w:rFonts w:ascii="Times New Roman" w:hAnsi="Times New Roman" w:cs="Times New Roman"/>
        </w:rPr>
        <w:t xml:space="preserve"> Bose Justice T</w:t>
      </w:r>
      <w:r w:rsidR="00D940E6">
        <w:rPr>
          <w:rFonts w:ascii="Times New Roman" w:hAnsi="Times New Roman" w:cs="Times New Roman"/>
        </w:rPr>
        <w:t>.</w:t>
      </w:r>
      <w:r w:rsidR="00131649" w:rsidRPr="00131649">
        <w:rPr>
          <w:rFonts w:ascii="Times New Roman" w:hAnsi="Times New Roman" w:cs="Times New Roman"/>
        </w:rPr>
        <w:t>L</w:t>
      </w:r>
      <w:r w:rsidR="00D940E6">
        <w:rPr>
          <w:rFonts w:ascii="Times New Roman" w:hAnsi="Times New Roman" w:cs="Times New Roman"/>
        </w:rPr>
        <w:t>.</w:t>
      </w:r>
      <w:r w:rsidR="00131649" w:rsidRPr="00131649">
        <w:rPr>
          <w:rFonts w:ascii="Times New Roman" w:hAnsi="Times New Roman" w:cs="Times New Roman"/>
        </w:rPr>
        <w:t xml:space="preserve"> </w:t>
      </w:r>
      <w:r w:rsidR="00131649" w:rsidRPr="00131649">
        <w:rPr>
          <w:rFonts w:ascii="Times New Roman" w:hAnsi="Times New Roman" w:cs="Times New Roman"/>
          <w:lang w:val="it-IT"/>
        </w:rPr>
        <w:t xml:space="preserve">Venkata Rama </w:t>
      </w:r>
      <w:r w:rsidR="00131649" w:rsidRPr="00131649">
        <w:rPr>
          <w:rFonts w:ascii="Times New Roman" w:hAnsi="Times New Roman" w:cs="Times New Roman"/>
        </w:rPr>
        <w:t>Aiyyar</w:t>
      </w:r>
    </w:p>
    <w:p w:rsidR="009C70D2" w:rsidRPr="00131649" w:rsidRDefault="00131649" w:rsidP="00700E94">
      <w:pPr>
        <w:pStyle w:val="Body"/>
        <w:spacing w:before="120" w:after="120" w:line="276" w:lineRule="auto"/>
        <w:jc w:val="both"/>
        <w:rPr>
          <w:rFonts w:ascii="Times New Roman" w:hAnsi="Times New Roman" w:cs="Times New Roman"/>
        </w:rPr>
      </w:pPr>
      <w:r w:rsidRPr="00700E94">
        <w:rPr>
          <w:rFonts w:ascii="Times New Roman" w:hAnsi="Times New Roman" w:cs="Times New Roman"/>
          <w:b/>
          <w:bCs/>
        </w:rPr>
        <w:lastRenderedPageBreak/>
        <w:t>Background:</w:t>
      </w:r>
      <w:r w:rsidRPr="00131649">
        <w:rPr>
          <w:rFonts w:ascii="Times New Roman" w:hAnsi="Times New Roman" w:cs="Times New Roman"/>
        </w:rPr>
        <w:t xml:space="preserve"> The </w:t>
      </w:r>
      <w:r w:rsidR="00D940E6">
        <w:rPr>
          <w:rFonts w:ascii="Times New Roman" w:hAnsi="Times New Roman" w:cs="Times New Roman"/>
        </w:rPr>
        <w:t>C</w:t>
      </w:r>
      <w:r w:rsidRPr="00131649">
        <w:rPr>
          <w:rFonts w:ascii="Times New Roman" w:hAnsi="Times New Roman" w:cs="Times New Roman"/>
        </w:rPr>
        <w:t xml:space="preserve">entral </w:t>
      </w:r>
      <w:r w:rsidR="00D940E6">
        <w:rPr>
          <w:rFonts w:ascii="Times New Roman" w:hAnsi="Times New Roman" w:cs="Times New Roman"/>
        </w:rPr>
        <w:t>L</w:t>
      </w:r>
      <w:r w:rsidRPr="00131649">
        <w:rPr>
          <w:rFonts w:ascii="Times New Roman" w:hAnsi="Times New Roman" w:cs="Times New Roman"/>
        </w:rPr>
        <w:t>egislature enacted the Essential S</w:t>
      </w:r>
      <w:r w:rsidRPr="00131649">
        <w:rPr>
          <w:rFonts w:ascii="Times New Roman" w:hAnsi="Times New Roman" w:cs="Times New Roman"/>
          <w:lang w:val="sv-SE"/>
        </w:rPr>
        <w:t xml:space="preserve">upplies </w:t>
      </w:r>
      <w:r w:rsidRPr="00131649">
        <w:rPr>
          <w:rFonts w:ascii="Times New Roman" w:hAnsi="Times New Roman" w:cs="Times New Roman"/>
        </w:rPr>
        <w:t xml:space="preserve">Act, 1946, conferring power on the </w:t>
      </w:r>
      <w:r w:rsidR="001B1FB6">
        <w:rPr>
          <w:rFonts w:ascii="Times New Roman" w:hAnsi="Times New Roman" w:cs="Times New Roman"/>
        </w:rPr>
        <w:t xml:space="preserve">Central Government </w:t>
      </w:r>
      <w:r w:rsidRPr="00131649">
        <w:rPr>
          <w:rFonts w:ascii="Times New Roman" w:hAnsi="Times New Roman" w:cs="Times New Roman"/>
        </w:rPr>
        <w:t xml:space="preserve">to issue orders to regulate production, supply and distribution of essential commodities. Under </w:t>
      </w:r>
      <w:r w:rsidR="00050BA0">
        <w:rPr>
          <w:rFonts w:ascii="Times New Roman" w:hAnsi="Times New Roman" w:cs="Times New Roman"/>
        </w:rPr>
        <w:t>Article</w:t>
      </w:r>
      <w:r w:rsidRPr="00131649">
        <w:rPr>
          <w:rFonts w:ascii="Times New Roman" w:hAnsi="Times New Roman" w:cs="Times New Roman"/>
        </w:rPr>
        <w:t xml:space="preserve"> 7(1), or contravention of any of the order was to be punishable with imprisonment up to 3 years or fine or with both. Considering these punishments inadequate, the Bombay legislature enacte</w:t>
      </w:r>
      <w:r w:rsidR="00D940E6">
        <w:rPr>
          <w:rFonts w:ascii="Times New Roman" w:hAnsi="Times New Roman" w:cs="Times New Roman"/>
        </w:rPr>
        <w:t>d Bombay Act,</w:t>
      </w:r>
      <w:r w:rsidRPr="00131649">
        <w:rPr>
          <w:rFonts w:ascii="Times New Roman" w:hAnsi="Times New Roman" w:cs="Times New Roman"/>
        </w:rPr>
        <w:t xml:space="preserve"> 1947</w:t>
      </w:r>
      <w:r w:rsidR="00D940E6">
        <w:rPr>
          <w:rFonts w:ascii="Times New Roman" w:hAnsi="Times New Roman" w:cs="Times New Roman"/>
        </w:rPr>
        <w:t>,</w:t>
      </w:r>
      <w:r w:rsidRPr="00131649">
        <w:rPr>
          <w:rFonts w:ascii="Times New Roman" w:hAnsi="Times New Roman" w:cs="Times New Roman"/>
        </w:rPr>
        <w:t xml:space="preserve"> and </w:t>
      </w:r>
      <w:r w:rsidR="00A55D1B">
        <w:rPr>
          <w:rFonts w:ascii="Times New Roman" w:hAnsi="Times New Roman" w:cs="Times New Roman"/>
        </w:rPr>
        <w:t>en</w:t>
      </w:r>
      <w:r w:rsidR="00A55D1B" w:rsidRPr="00131649">
        <w:rPr>
          <w:rFonts w:ascii="Times New Roman" w:hAnsi="Times New Roman" w:cs="Times New Roman"/>
        </w:rPr>
        <w:t>hance</w:t>
      </w:r>
      <w:r w:rsidR="00A55D1B">
        <w:rPr>
          <w:rFonts w:ascii="Times New Roman" w:hAnsi="Times New Roman" w:cs="Times New Roman"/>
        </w:rPr>
        <w:t>d</w:t>
      </w:r>
      <w:r w:rsidRPr="00131649">
        <w:rPr>
          <w:rFonts w:ascii="Times New Roman" w:hAnsi="Times New Roman" w:cs="Times New Roman"/>
        </w:rPr>
        <w:t xml:space="preserve"> the punishments provided under the central law. Both l</w:t>
      </w:r>
      <w:r w:rsidR="00197597">
        <w:rPr>
          <w:rFonts w:ascii="Times New Roman" w:hAnsi="Times New Roman" w:cs="Times New Roman"/>
        </w:rPr>
        <w:t>aws</w:t>
      </w:r>
      <w:r w:rsidRPr="00131649">
        <w:rPr>
          <w:rFonts w:ascii="Times New Roman" w:hAnsi="Times New Roman" w:cs="Times New Roman"/>
        </w:rPr>
        <w:t xml:space="preserve"> were preferable to the concurrent list. As there was repugnancy between the Central and the Bombay laws, the Bombay l</w:t>
      </w:r>
      <w:r w:rsidR="00D940E6">
        <w:rPr>
          <w:rFonts w:ascii="Times New Roman" w:hAnsi="Times New Roman" w:cs="Times New Roman"/>
        </w:rPr>
        <w:t>a</w:t>
      </w:r>
      <w:r w:rsidRPr="00131649">
        <w:rPr>
          <w:rFonts w:ascii="Times New Roman" w:hAnsi="Times New Roman" w:cs="Times New Roman"/>
        </w:rPr>
        <w:t xml:space="preserve">w received the assent of the Centre and become operative in Bombay. In 1950, Parliament modified its Act of 1946 and </w:t>
      </w:r>
      <w:r w:rsidR="00D940E6">
        <w:rPr>
          <w:rFonts w:ascii="Times New Roman" w:hAnsi="Times New Roman" w:cs="Times New Roman"/>
        </w:rPr>
        <w:t>en</w:t>
      </w:r>
      <w:r w:rsidRPr="00131649">
        <w:rPr>
          <w:rFonts w:ascii="Times New Roman" w:hAnsi="Times New Roman" w:cs="Times New Roman"/>
        </w:rPr>
        <w:t>h</w:t>
      </w:r>
      <w:r w:rsidR="00197597">
        <w:rPr>
          <w:rFonts w:ascii="Times New Roman" w:hAnsi="Times New Roman" w:cs="Times New Roman"/>
        </w:rPr>
        <w:t>a</w:t>
      </w:r>
      <w:r w:rsidRPr="00131649">
        <w:rPr>
          <w:rFonts w:ascii="Times New Roman" w:hAnsi="Times New Roman" w:cs="Times New Roman"/>
        </w:rPr>
        <w:t>nce</w:t>
      </w:r>
      <w:r w:rsidR="00197597">
        <w:rPr>
          <w:rFonts w:ascii="Times New Roman" w:hAnsi="Times New Roman" w:cs="Times New Roman"/>
        </w:rPr>
        <w:t>d</w:t>
      </w:r>
      <w:r w:rsidRPr="00131649">
        <w:rPr>
          <w:rFonts w:ascii="Times New Roman" w:hAnsi="Times New Roman" w:cs="Times New Roman"/>
        </w:rPr>
        <w:t xml:space="preserve"> the punishments.</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held that the Bombay </w:t>
      </w:r>
      <w:r w:rsidR="00197597">
        <w:rPr>
          <w:rFonts w:ascii="Times New Roman" w:hAnsi="Times New Roman" w:cs="Times New Roman"/>
        </w:rPr>
        <w:t>A</w:t>
      </w:r>
      <w:r w:rsidR="00131649" w:rsidRPr="00131649">
        <w:rPr>
          <w:rFonts w:ascii="Times New Roman" w:hAnsi="Times New Roman" w:cs="Times New Roman"/>
        </w:rPr>
        <w:t xml:space="preserve">ct of 1947 and Central Act of 1950 dealt with the same subject of enhanced punishment, and that under the proviso of </w:t>
      </w:r>
      <w:r w:rsidR="00050BA0">
        <w:rPr>
          <w:rFonts w:ascii="Times New Roman" w:hAnsi="Times New Roman" w:cs="Times New Roman"/>
        </w:rPr>
        <w:t>Article</w:t>
      </w:r>
      <w:r w:rsidR="00131649" w:rsidRPr="00131649">
        <w:rPr>
          <w:rFonts w:ascii="Times New Roman" w:hAnsi="Times New Roman" w:cs="Times New Roman"/>
        </w:rPr>
        <w:t xml:space="preserve"> 254(2), the </w:t>
      </w:r>
      <w:r w:rsidR="00197597">
        <w:rPr>
          <w:rFonts w:ascii="Times New Roman" w:hAnsi="Times New Roman" w:cs="Times New Roman"/>
        </w:rPr>
        <w:t>S</w:t>
      </w:r>
      <w:r w:rsidR="00131649" w:rsidRPr="00131649">
        <w:rPr>
          <w:rFonts w:ascii="Times New Roman" w:hAnsi="Times New Roman" w:cs="Times New Roman"/>
        </w:rPr>
        <w:t xml:space="preserve">tate </w:t>
      </w:r>
      <w:proofErr w:type="gramStart"/>
      <w:r w:rsidR="00131649" w:rsidRPr="00131649">
        <w:rPr>
          <w:rFonts w:ascii="Times New Roman" w:hAnsi="Times New Roman" w:cs="Times New Roman"/>
        </w:rPr>
        <w:t>law become</w:t>
      </w:r>
      <w:proofErr w:type="gramEnd"/>
      <w:r w:rsidR="00131649" w:rsidRPr="00131649">
        <w:rPr>
          <w:rFonts w:ascii="Times New Roman" w:hAnsi="Times New Roman" w:cs="Times New Roman"/>
        </w:rPr>
        <w:t xml:space="preserve"> void because it was repugnant to the later </w:t>
      </w:r>
      <w:r w:rsidR="00197597">
        <w:rPr>
          <w:rFonts w:ascii="Times New Roman" w:hAnsi="Times New Roman" w:cs="Times New Roman"/>
        </w:rPr>
        <w:t>C</w:t>
      </w:r>
      <w:r w:rsidR="00131649" w:rsidRPr="00131649">
        <w:rPr>
          <w:rFonts w:ascii="Times New Roman" w:hAnsi="Times New Roman" w:cs="Times New Roman"/>
        </w:rPr>
        <w:t>entral law.</w:t>
      </w:r>
    </w:p>
    <w:p w:rsidR="009C70D2" w:rsidRPr="00131649" w:rsidRDefault="00131649" w:rsidP="00700E94">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Supreme Court stated that under the proviso to </w:t>
      </w:r>
      <w:r w:rsidR="00050BA0">
        <w:rPr>
          <w:rFonts w:ascii="Times New Roman" w:hAnsi="Times New Roman" w:cs="Times New Roman"/>
        </w:rPr>
        <w:t>Article</w:t>
      </w:r>
      <w:r w:rsidRPr="00131649">
        <w:rPr>
          <w:rFonts w:ascii="Times New Roman" w:hAnsi="Times New Roman" w:cs="Times New Roman"/>
        </w:rPr>
        <w:t xml:space="preserve"> 254, Parliament to repeal a </w:t>
      </w:r>
      <w:r w:rsidR="00A55D1B">
        <w:rPr>
          <w:rFonts w:ascii="Times New Roman" w:hAnsi="Times New Roman" w:cs="Times New Roman"/>
        </w:rPr>
        <w:t>state</w:t>
      </w:r>
      <w:r w:rsidRPr="00131649">
        <w:rPr>
          <w:rFonts w:ascii="Times New Roman" w:hAnsi="Times New Roman" w:cs="Times New Roman"/>
        </w:rPr>
        <w:t xml:space="preserve"> law. But where Parliament does not expressly do so, even then, the state law will become void under that provision if it conflicts with the later law </w:t>
      </w:r>
      <w:r w:rsidRPr="00131649">
        <w:rPr>
          <w:rFonts w:ascii="Times New Roman" w:hAnsi="Times New Roman" w:cs="Times New Roman"/>
          <w:rtl/>
          <w:lang w:val="ar-SA" w:bidi="ar-SA"/>
        </w:rPr>
        <w:t>“</w:t>
      </w:r>
      <w:r w:rsidRPr="00131649">
        <w:rPr>
          <w:rFonts w:ascii="Times New Roman" w:hAnsi="Times New Roman" w:cs="Times New Roman"/>
        </w:rPr>
        <w:t xml:space="preserve">with respect to the same </w:t>
      </w:r>
      <w:r w:rsidR="00A55D1B">
        <w:rPr>
          <w:rFonts w:ascii="Times New Roman" w:hAnsi="Times New Roman" w:cs="Times New Roman"/>
        </w:rPr>
        <w:t>matter”</w:t>
      </w:r>
      <w:r w:rsidRPr="00131649">
        <w:rPr>
          <w:rFonts w:ascii="Times New Roman" w:hAnsi="Times New Roman" w:cs="Times New Roman"/>
        </w:rPr>
        <w:t xml:space="preserve"> that may be enacted </w:t>
      </w:r>
      <w:r w:rsidRPr="00131649">
        <w:rPr>
          <w:rFonts w:ascii="Times New Roman" w:hAnsi="Times New Roman" w:cs="Times New Roman"/>
          <w:lang w:val="it-IT"/>
        </w:rPr>
        <w:t>by Parliament.</w:t>
      </w:r>
    </w:p>
    <w:p w:rsidR="00700E94" w:rsidRPr="00131649" w:rsidRDefault="00197597" w:rsidP="00131649">
      <w:pPr>
        <w:pStyle w:val="Body"/>
        <w:pBdr>
          <w:top w:val="none" w:sz="0" w:space="0" w:color="auto"/>
        </w:pBdr>
        <w:spacing w:before="120" w:after="120" w:line="276" w:lineRule="auto"/>
        <w:rPr>
          <w:rFonts w:ascii="Times New Roman" w:hAnsi="Times New Roman" w:cs="Times New Roman"/>
        </w:rPr>
      </w:pPr>
      <w:r>
        <w:rPr>
          <w:rFonts w:ascii="Times New Roman" w:hAnsi="Times New Roman" w:cs="Times New Roman"/>
        </w:rPr>
        <w:t>___________________________________________________</w:t>
      </w:r>
    </w:p>
    <w:p w:rsidR="00700E94" w:rsidRPr="00197597" w:rsidRDefault="003110E6" w:rsidP="005679A9">
      <w:pPr>
        <w:pStyle w:val="Heading2"/>
      </w:pPr>
      <w:bookmarkStart w:id="120" w:name="_Toc75032399"/>
      <w:r w:rsidRPr="00197597">
        <w:lastRenderedPageBreak/>
        <w:t>Chapter I</w:t>
      </w:r>
      <w:r>
        <w:t>I</w:t>
      </w:r>
      <w:r w:rsidRPr="00197597">
        <w:br/>
        <w:t xml:space="preserve">Administrative Relations </w:t>
      </w:r>
      <w:r w:rsidRPr="00197597">
        <w:br/>
        <w:t>Article 256 - 263</w:t>
      </w:r>
      <w:bookmarkEnd w:id="120"/>
    </w:p>
    <w:p w:rsidR="00197597" w:rsidRPr="005679A9" w:rsidRDefault="00131649" w:rsidP="005679A9">
      <w:pPr>
        <w:pStyle w:val="Heading2"/>
      </w:pPr>
      <w:bookmarkStart w:id="121" w:name="_Toc75032400"/>
      <w:r w:rsidRPr="005679A9">
        <w:t>Topic</w:t>
      </w:r>
      <w:r w:rsidR="003110E6" w:rsidRPr="005679A9">
        <w:t xml:space="preserve">: </w:t>
      </w:r>
      <w:r w:rsidRPr="005679A9">
        <w:t xml:space="preserve">Distribution </w:t>
      </w:r>
      <w:proofErr w:type="gramStart"/>
      <w:r w:rsidR="003110E6" w:rsidRPr="005679A9">
        <w:t>Of</w:t>
      </w:r>
      <w:proofErr w:type="gramEnd"/>
      <w:r w:rsidR="003110E6" w:rsidRPr="005679A9">
        <w:t xml:space="preserve"> </w:t>
      </w:r>
      <w:r w:rsidR="00197597" w:rsidRPr="005679A9">
        <w:t xml:space="preserve">Executive Power Between </w:t>
      </w:r>
      <w:r w:rsidRPr="005679A9">
        <w:t xml:space="preserve">Centre </w:t>
      </w:r>
      <w:r w:rsidR="003110E6" w:rsidRPr="005679A9">
        <w:t xml:space="preserve">And </w:t>
      </w:r>
      <w:r w:rsidR="00197597" w:rsidRPr="005679A9">
        <w:t xml:space="preserve">State </w:t>
      </w:r>
      <w:r w:rsidR="003110E6" w:rsidRPr="005679A9">
        <w:t xml:space="preserve">Under </w:t>
      </w:r>
      <w:r w:rsidR="00050BA0" w:rsidRPr="005679A9">
        <w:t>Article</w:t>
      </w:r>
      <w:r w:rsidRPr="005679A9">
        <w:t xml:space="preserve"> </w:t>
      </w:r>
      <w:r w:rsidR="003110E6" w:rsidRPr="005679A9">
        <w:t>256</w:t>
      </w:r>
      <w:bookmarkEnd w:id="121"/>
    </w:p>
    <w:p w:rsidR="009C70D2" w:rsidRPr="00700E94" w:rsidRDefault="00924748" w:rsidP="00700E94">
      <w:pPr>
        <w:pStyle w:val="Body"/>
        <w:spacing w:before="120" w:after="120" w:line="276" w:lineRule="auto"/>
        <w:jc w:val="both"/>
        <w:rPr>
          <w:rFonts w:ascii="Times New Roman" w:hAnsi="Times New Roman" w:cs="Times New Roman"/>
          <w:b/>
          <w:bCs/>
        </w:rPr>
      </w:pPr>
      <w:r w:rsidRPr="00700E94">
        <w:rPr>
          <w:rFonts w:ascii="Times New Roman" w:hAnsi="Times New Roman" w:cs="Times New Roman"/>
          <w:b/>
          <w:bCs/>
        </w:rPr>
        <w:t xml:space="preserve">Name of the </w:t>
      </w:r>
      <w:r w:rsidR="00197597">
        <w:rPr>
          <w:rFonts w:ascii="Times New Roman" w:hAnsi="Times New Roman" w:cs="Times New Roman"/>
          <w:b/>
          <w:bCs/>
        </w:rPr>
        <w:t>C</w:t>
      </w:r>
      <w:r w:rsidRPr="00700E94">
        <w:rPr>
          <w:rFonts w:ascii="Times New Roman" w:hAnsi="Times New Roman" w:cs="Times New Roman"/>
          <w:b/>
          <w:bCs/>
        </w:rPr>
        <w:t>ase:</w:t>
      </w:r>
      <w:r w:rsidR="00131649" w:rsidRPr="00700E94">
        <w:rPr>
          <w:rFonts w:ascii="Times New Roman" w:hAnsi="Times New Roman" w:cs="Times New Roman"/>
          <w:b/>
          <w:bCs/>
        </w:rPr>
        <w:t xml:space="preserve"> Bishamber Dayal Chandra Mohan v. State of Uttar Pradesh, AIR 1982 SC 33</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197597">
        <w:rPr>
          <w:rFonts w:ascii="Times New Roman" w:hAnsi="Times New Roman" w:cs="Times New Roman"/>
          <w:b/>
        </w:rPr>
        <w:t>:</w:t>
      </w:r>
      <w:r w:rsidR="00131649" w:rsidRPr="00131649">
        <w:rPr>
          <w:rFonts w:ascii="Times New Roman" w:hAnsi="Times New Roman" w:cs="Times New Roman"/>
        </w:rPr>
        <w:t xml:space="preserve"> Justice A</w:t>
      </w:r>
      <w:r w:rsidR="00197597">
        <w:rPr>
          <w:rFonts w:ascii="Times New Roman" w:hAnsi="Times New Roman" w:cs="Times New Roman"/>
        </w:rPr>
        <w:t>.</w:t>
      </w:r>
      <w:r w:rsidR="00131649" w:rsidRPr="00131649">
        <w:rPr>
          <w:rFonts w:ascii="Times New Roman" w:hAnsi="Times New Roman" w:cs="Times New Roman"/>
        </w:rPr>
        <w:t>P</w:t>
      </w:r>
      <w:r w:rsidR="00197597">
        <w:rPr>
          <w:rFonts w:ascii="Times New Roman" w:hAnsi="Times New Roman" w:cs="Times New Roman"/>
        </w:rPr>
        <w:t>.</w:t>
      </w:r>
      <w:r w:rsidR="00131649" w:rsidRPr="00131649">
        <w:rPr>
          <w:rFonts w:ascii="Times New Roman" w:hAnsi="Times New Roman" w:cs="Times New Roman"/>
        </w:rPr>
        <w:t xml:space="preserve"> Sen and Justice Baharul Islam</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197597">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The petitioner in support of the writ petition contends under the following heads;</w:t>
      </w:r>
    </w:p>
    <w:p w:rsidR="009C70D2" w:rsidRPr="00131649" w:rsidRDefault="00131649" w:rsidP="00700E94">
      <w:pPr>
        <w:pStyle w:val="Body"/>
        <w:numPr>
          <w:ilvl w:val="0"/>
          <w:numId w:val="28"/>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There was nothing to prevent the </w:t>
      </w:r>
      <w:r w:rsidR="00874609">
        <w:rPr>
          <w:rFonts w:ascii="Times New Roman" w:hAnsi="Times New Roman" w:cs="Times New Roman"/>
        </w:rPr>
        <w:t>State Government</w:t>
      </w:r>
      <w:r w:rsidRPr="00131649">
        <w:rPr>
          <w:rFonts w:ascii="Times New Roman" w:hAnsi="Times New Roman" w:cs="Times New Roman"/>
        </w:rPr>
        <w:t xml:space="preserve"> for making a law placing reasonable restriction on the freedom to carry on any occupation, trade or business guaranteed under </w:t>
      </w:r>
      <w:r w:rsidR="00050BA0">
        <w:rPr>
          <w:rFonts w:ascii="Times New Roman" w:hAnsi="Times New Roman" w:cs="Times New Roman"/>
        </w:rPr>
        <w:t>Article</w:t>
      </w:r>
      <w:r w:rsidRPr="00131649">
        <w:rPr>
          <w:rFonts w:ascii="Times New Roman" w:hAnsi="Times New Roman" w:cs="Times New Roman"/>
        </w:rPr>
        <w:t xml:space="preserve"> 19</w:t>
      </w:r>
      <w:r w:rsidR="00A55D1B">
        <w:rPr>
          <w:rFonts w:ascii="Times New Roman" w:hAnsi="Times New Roman" w:cs="Times New Roman"/>
        </w:rPr>
        <w:t xml:space="preserve"> </w:t>
      </w:r>
      <w:r w:rsidRPr="00131649">
        <w:rPr>
          <w:rFonts w:ascii="Times New Roman" w:hAnsi="Times New Roman" w:cs="Times New Roman"/>
        </w:rPr>
        <w:t xml:space="preserve">(1) (g) read with </w:t>
      </w:r>
      <w:r w:rsidR="00050BA0">
        <w:rPr>
          <w:rFonts w:ascii="Times New Roman" w:hAnsi="Times New Roman" w:cs="Times New Roman"/>
        </w:rPr>
        <w:t>Article</w:t>
      </w:r>
      <w:r w:rsidRPr="00131649">
        <w:rPr>
          <w:rFonts w:ascii="Times New Roman" w:hAnsi="Times New Roman" w:cs="Times New Roman"/>
        </w:rPr>
        <w:t xml:space="preserve"> 19 (6) of the Constitution, or the freedom of trade, commerce and intercourse, throughout the territory of India, guaranteed under </w:t>
      </w:r>
      <w:r w:rsidR="00050BA0">
        <w:rPr>
          <w:rFonts w:ascii="Times New Roman" w:hAnsi="Times New Roman" w:cs="Times New Roman"/>
        </w:rPr>
        <w:t>Article</w:t>
      </w:r>
      <w:r w:rsidRPr="00131649">
        <w:rPr>
          <w:rFonts w:ascii="Times New Roman" w:hAnsi="Times New Roman" w:cs="Times New Roman"/>
        </w:rPr>
        <w:t xml:space="preserve"> 301 of the Constitution but the restriction must be by “law” or by an “order having the force of law” and not by the recourse to the executive authority of the state under </w:t>
      </w:r>
      <w:r w:rsidR="00050BA0">
        <w:rPr>
          <w:rFonts w:ascii="Times New Roman" w:hAnsi="Times New Roman" w:cs="Times New Roman"/>
        </w:rPr>
        <w:t>Article</w:t>
      </w:r>
      <w:r w:rsidRPr="00131649">
        <w:rPr>
          <w:rFonts w:ascii="Times New Roman" w:hAnsi="Times New Roman" w:cs="Times New Roman"/>
        </w:rPr>
        <w:t xml:space="preserve"> 162 of the Constitution;</w:t>
      </w:r>
    </w:p>
    <w:p w:rsidR="009C70D2" w:rsidRPr="00131649" w:rsidRDefault="00131649" w:rsidP="00700E94">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The seizure of the consignment of the wheat, while they were in transit in the course of interstate trade and commerce from Delhi and State of Punjab and Haryana to various destinations in the state of Maharashtra and Madhya Pradesh, was without the </w:t>
      </w:r>
      <w:r w:rsidRPr="00131649">
        <w:rPr>
          <w:rFonts w:ascii="Times New Roman" w:hAnsi="Times New Roman" w:cs="Times New Roman"/>
          <w:rtl/>
          <w:lang w:val="ar-SA" w:bidi="ar-SA"/>
        </w:rPr>
        <w:t>“</w:t>
      </w:r>
      <w:r w:rsidRPr="00131649">
        <w:rPr>
          <w:rFonts w:ascii="Times New Roman" w:hAnsi="Times New Roman" w:cs="Times New Roman"/>
        </w:rPr>
        <w:t xml:space="preserve">authority of </w:t>
      </w:r>
      <w:r w:rsidR="00A55D1B">
        <w:rPr>
          <w:rFonts w:ascii="Times New Roman" w:hAnsi="Times New Roman" w:cs="Times New Roman"/>
        </w:rPr>
        <w:t>law”</w:t>
      </w:r>
      <w:r w:rsidRPr="00131649">
        <w:rPr>
          <w:rFonts w:ascii="Times New Roman" w:hAnsi="Times New Roman" w:cs="Times New Roman"/>
        </w:rPr>
        <w:t xml:space="preserve"> and in violation of </w:t>
      </w:r>
      <w:r w:rsidR="00050BA0">
        <w:rPr>
          <w:rFonts w:ascii="Times New Roman" w:hAnsi="Times New Roman" w:cs="Times New Roman"/>
        </w:rPr>
        <w:t>Article</w:t>
      </w:r>
      <w:r w:rsidRPr="00131649">
        <w:rPr>
          <w:rFonts w:ascii="Times New Roman" w:hAnsi="Times New Roman" w:cs="Times New Roman"/>
        </w:rPr>
        <w:t xml:space="preserve"> 300A of the Constitution.</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has held that the </w:t>
      </w:r>
      <w:r w:rsidR="00197597">
        <w:rPr>
          <w:rFonts w:ascii="Times New Roman" w:hAnsi="Times New Roman" w:cs="Times New Roman"/>
        </w:rPr>
        <w:t>S</w:t>
      </w:r>
      <w:r w:rsidR="00131649" w:rsidRPr="00131649">
        <w:rPr>
          <w:rFonts w:ascii="Times New Roman" w:hAnsi="Times New Roman" w:cs="Times New Roman"/>
        </w:rPr>
        <w:t xml:space="preserve">tate </w:t>
      </w:r>
      <w:r w:rsidR="00197597">
        <w:rPr>
          <w:rFonts w:ascii="Times New Roman" w:hAnsi="Times New Roman" w:cs="Times New Roman"/>
        </w:rPr>
        <w:t>L</w:t>
      </w:r>
      <w:r w:rsidR="00131649" w:rsidRPr="00131649">
        <w:rPr>
          <w:rFonts w:ascii="Times New Roman" w:hAnsi="Times New Roman" w:cs="Times New Roman"/>
        </w:rPr>
        <w:t>egislature is competent to enact a law on the subject covered by Entry 33, L</w:t>
      </w:r>
      <w:r w:rsidR="00131649" w:rsidRPr="00131649">
        <w:rPr>
          <w:rFonts w:ascii="Times New Roman" w:hAnsi="Times New Roman" w:cs="Times New Roman"/>
          <w:lang w:val="de-DE"/>
        </w:rPr>
        <w:t xml:space="preserve">ist </w:t>
      </w:r>
      <w:r w:rsidR="00131649" w:rsidRPr="00131649">
        <w:rPr>
          <w:rFonts w:ascii="Times New Roman" w:hAnsi="Times New Roman" w:cs="Times New Roman"/>
        </w:rPr>
        <w:t xml:space="preserve">III, regulating trade and commerce, and the production, and supply and distribution of “foodstuffs” under </w:t>
      </w:r>
      <w:r w:rsidR="00131649" w:rsidRPr="00131649">
        <w:rPr>
          <w:rFonts w:ascii="Times New Roman" w:hAnsi="Times New Roman" w:cs="Times New Roman"/>
        </w:rPr>
        <w:lastRenderedPageBreak/>
        <w:t xml:space="preserve">Essential Commodities Act, 1955. The </w:t>
      </w:r>
      <w:r w:rsidR="00197597">
        <w:rPr>
          <w:rFonts w:ascii="Times New Roman" w:hAnsi="Times New Roman" w:cs="Times New Roman"/>
        </w:rPr>
        <w:t>A</w:t>
      </w:r>
      <w:r w:rsidR="00131649" w:rsidRPr="00131649">
        <w:rPr>
          <w:rFonts w:ascii="Times New Roman" w:hAnsi="Times New Roman" w:cs="Times New Roman"/>
        </w:rPr>
        <w:t xml:space="preserve">ct, 1955, was elected by Parliament in exercise of concurrent jurisdiction under </w:t>
      </w:r>
      <w:r w:rsidR="00197597">
        <w:rPr>
          <w:rFonts w:ascii="Times New Roman" w:hAnsi="Times New Roman" w:cs="Times New Roman"/>
        </w:rPr>
        <w:t>E</w:t>
      </w:r>
      <w:r w:rsidR="00131649" w:rsidRPr="00131649">
        <w:rPr>
          <w:rFonts w:ascii="Times New Roman" w:hAnsi="Times New Roman" w:cs="Times New Roman"/>
        </w:rPr>
        <w:t xml:space="preserve">ntry 73 </w:t>
      </w:r>
      <w:r w:rsidR="00197597">
        <w:rPr>
          <w:rFonts w:ascii="Times New Roman" w:hAnsi="Times New Roman" w:cs="Times New Roman"/>
        </w:rPr>
        <w:t>L</w:t>
      </w:r>
      <w:r w:rsidR="00131649" w:rsidRPr="00131649">
        <w:rPr>
          <w:rFonts w:ascii="Times New Roman" w:hAnsi="Times New Roman" w:cs="Times New Roman"/>
        </w:rPr>
        <w:t xml:space="preserve">ist </w:t>
      </w:r>
      <w:r w:rsidR="00197597">
        <w:rPr>
          <w:rFonts w:ascii="Times New Roman" w:hAnsi="Times New Roman" w:cs="Times New Roman"/>
        </w:rPr>
        <w:t>2</w:t>
      </w:r>
      <w:r w:rsidR="00131649" w:rsidRPr="00131649">
        <w:rPr>
          <w:rFonts w:ascii="Times New Roman" w:hAnsi="Times New Roman" w:cs="Times New Roman"/>
        </w:rPr>
        <w:t xml:space="preserve">, of the </w:t>
      </w:r>
      <w:r w:rsidR="00197597">
        <w:rPr>
          <w:rFonts w:ascii="Times New Roman" w:hAnsi="Times New Roman" w:cs="Times New Roman"/>
        </w:rPr>
        <w:t>7</w:t>
      </w:r>
      <w:r w:rsidR="00197597" w:rsidRPr="00197597">
        <w:rPr>
          <w:rFonts w:ascii="Times New Roman" w:hAnsi="Times New Roman" w:cs="Times New Roman"/>
          <w:vertAlign w:val="superscript"/>
        </w:rPr>
        <w:t>th</w:t>
      </w:r>
      <w:r w:rsidR="00131649" w:rsidRPr="00131649">
        <w:rPr>
          <w:rFonts w:ascii="Times New Roman" w:hAnsi="Times New Roman" w:cs="Times New Roman"/>
        </w:rPr>
        <w:t xml:space="preserve"> </w:t>
      </w:r>
      <w:r w:rsidR="00197597">
        <w:rPr>
          <w:rFonts w:ascii="Times New Roman" w:hAnsi="Times New Roman" w:cs="Times New Roman"/>
        </w:rPr>
        <w:t>S</w:t>
      </w:r>
      <w:r w:rsidR="00131649" w:rsidRPr="00131649">
        <w:rPr>
          <w:rFonts w:ascii="Times New Roman" w:hAnsi="Times New Roman" w:cs="Times New Roman"/>
        </w:rPr>
        <w:t>chedule to the Constitution as amended by C</w:t>
      </w:r>
      <w:r w:rsidR="00131649" w:rsidRPr="00131649">
        <w:rPr>
          <w:rFonts w:ascii="Times New Roman" w:hAnsi="Times New Roman" w:cs="Times New Roman"/>
          <w:lang w:val="fr-FR"/>
        </w:rPr>
        <w:t>onstitution</w:t>
      </w:r>
      <w:r w:rsidR="00131649" w:rsidRPr="00131649">
        <w:rPr>
          <w:rFonts w:ascii="Times New Roman" w:hAnsi="Times New Roman" w:cs="Times New Roman"/>
        </w:rPr>
        <w:t xml:space="preserve"> (3rd Amendment) Act, 1954. The exercise of such concurrent jurisdiction would not deprive the </w:t>
      </w:r>
      <w:r w:rsidR="00197597">
        <w:rPr>
          <w:rFonts w:ascii="Times New Roman" w:hAnsi="Times New Roman" w:cs="Times New Roman"/>
        </w:rPr>
        <w:t>S</w:t>
      </w:r>
      <w:r w:rsidR="00131649" w:rsidRPr="00131649">
        <w:rPr>
          <w:rFonts w:ascii="Times New Roman" w:hAnsi="Times New Roman" w:cs="Times New Roman"/>
        </w:rPr>
        <w:t xml:space="preserve">tate </w:t>
      </w:r>
      <w:r w:rsidR="00197597">
        <w:rPr>
          <w:rFonts w:ascii="Times New Roman" w:hAnsi="Times New Roman" w:cs="Times New Roman"/>
        </w:rPr>
        <w:t>L</w:t>
      </w:r>
      <w:r w:rsidR="00131649" w:rsidRPr="00131649">
        <w:rPr>
          <w:rFonts w:ascii="Times New Roman" w:hAnsi="Times New Roman" w:cs="Times New Roman"/>
        </w:rPr>
        <w:t xml:space="preserve">egislature of its jurisdiction thereunder. The executive power of state which is coextensive with legislative power is subject to the limitation contained in </w:t>
      </w:r>
      <w:r w:rsidR="00050BA0">
        <w:rPr>
          <w:rFonts w:ascii="Times New Roman" w:hAnsi="Times New Roman" w:cs="Times New Roman"/>
        </w:rPr>
        <w:t>Article</w:t>
      </w:r>
      <w:r w:rsidR="00131649" w:rsidRPr="00131649">
        <w:rPr>
          <w:rFonts w:ascii="Times New Roman" w:hAnsi="Times New Roman" w:cs="Times New Roman"/>
        </w:rPr>
        <w:t xml:space="preserve"> 162 which directs that in any matter with respect to which the legislature of a State and Parliament power to make laws, the executive power of the state shall be subject to, and limited by, the executive power expressly conferred by the Constitution or by any law made by Parliament upon the </w:t>
      </w:r>
      <w:r w:rsidR="003A38A2">
        <w:rPr>
          <w:rFonts w:ascii="Times New Roman" w:hAnsi="Times New Roman" w:cs="Times New Roman"/>
        </w:rPr>
        <w:t>Union</w:t>
      </w:r>
      <w:r w:rsidR="00131649" w:rsidRPr="00131649">
        <w:rPr>
          <w:rFonts w:ascii="Times New Roman" w:hAnsi="Times New Roman" w:cs="Times New Roman"/>
        </w:rPr>
        <w:t xml:space="preserve"> of authorities thereof. </w:t>
      </w:r>
    </w:p>
    <w:p w:rsidR="009C70D2" w:rsidRDefault="00131649" w:rsidP="00700E94">
      <w:pPr>
        <w:pStyle w:val="Body"/>
        <w:spacing w:before="120" w:after="120" w:line="276" w:lineRule="auto"/>
        <w:jc w:val="both"/>
        <w:rPr>
          <w:rFonts w:ascii="Times New Roman" w:hAnsi="Times New Roman" w:cs="Times New Roman"/>
        </w:rPr>
      </w:pPr>
      <w:r w:rsidRPr="00131649">
        <w:rPr>
          <w:rFonts w:ascii="Times New Roman" w:hAnsi="Times New Roman" w:cs="Times New Roman"/>
        </w:rPr>
        <w:t>In the concurrent field, therefore, ordinarily the authority to execute law rests with the State even when the law is passed by the Centre. In exceptional cases, however, Parliament may describe that the execution of a central law shall be with the Centre alone, or with both the Centre and the States. In this field, even after Centre claims executive power under its law, the residuary executive power under the entry may still rest with the states.</w:t>
      </w:r>
    </w:p>
    <w:p w:rsidR="00197597" w:rsidRPr="00131649" w:rsidRDefault="00197597" w:rsidP="00700E94">
      <w:pPr>
        <w:pStyle w:val="Body"/>
        <w:spacing w:before="120" w:after="120" w:line="276" w:lineRule="auto"/>
        <w:jc w:val="both"/>
        <w:rPr>
          <w:rFonts w:ascii="Times New Roman" w:hAnsi="Times New Roman" w:cs="Times New Roman"/>
        </w:rPr>
      </w:pPr>
      <w:r>
        <w:rPr>
          <w:rFonts w:ascii="Times New Roman" w:hAnsi="Times New Roman" w:cs="Times New Roman"/>
        </w:rPr>
        <w:t>___________________________________________________</w:t>
      </w:r>
    </w:p>
    <w:p w:rsidR="009C70D2" w:rsidRPr="005679A9" w:rsidRDefault="00131649" w:rsidP="005679A9">
      <w:pPr>
        <w:pStyle w:val="Heading2"/>
      </w:pPr>
      <w:bookmarkStart w:id="122" w:name="_Toc75032401"/>
      <w:r w:rsidRPr="005679A9">
        <w:t>Topic</w:t>
      </w:r>
      <w:r w:rsidR="003110E6" w:rsidRPr="005679A9">
        <w:t xml:space="preserve">: </w:t>
      </w:r>
      <w:r w:rsidRPr="005679A9">
        <w:t xml:space="preserve">Centre </w:t>
      </w:r>
      <w:proofErr w:type="gramStart"/>
      <w:r w:rsidR="003110E6" w:rsidRPr="005679A9">
        <w:t>And</w:t>
      </w:r>
      <w:proofErr w:type="gramEnd"/>
      <w:r w:rsidR="003110E6" w:rsidRPr="005679A9">
        <w:t xml:space="preserve"> </w:t>
      </w:r>
      <w:r w:rsidRPr="005679A9">
        <w:t xml:space="preserve">State </w:t>
      </w:r>
      <w:r w:rsidR="003110E6" w:rsidRPr="005679A9">
        <w:t xml:space="preserve">Administrative Coordination Under </w:t>
      </w:r>
      <w:r w:rsidR="00050BA0" w:rsidRPr="005679A9">
        <w:t>Article</w:t>
      </w:r>
      <w:r w:rsidRPr="005679A9">
        <w:t xml:space="preserve"> </w:t>
      </w:r>
      <w:r w:rsidR="003110E6" w:rsidRPr="005679A9">
        <w:t>258</w:t>
      </w:r>
      <w:bookmarkEnd w:id="122"/>
    </w:p>
    <w:p w:rsidR="009C70D2" w:rsidRPr="00700E94" w:rsidRDefault="00924748" w:rsidP="00700E94">
      <w:pPr>
        <w:pStyle w:val="Body"/>
        <w:spacing w:before="120" w:after="120" w:line="276" w:lineRule="auto"/>
        <w:jc w:val="both"/>
        <w:rPr>
          <w:rFonts w:ascii="Times New Roman" w:hAnsi="Times New Roman" w:cs="Times New Roman"/>
          <w:b/>
          <w:bCs/>
        </w:rPr>
      </w:pPr>
      <w:r w:rsidRPr="00700E94">
        <w:rPr>
          <w:rFonts w:ascii="Times New Roman" w:hAnsi="Times New Roman" w:cs="Times New Roman"/>
          <w:b/>
          <w:bCs/>
        </w:rPr>
        <w:t xml:space="preserve">Name of the </w:t>
      </w:r>
      <w:r w:rsidR="00197597">
        <w:rPr>
          <w:rFonts w:ascii="Times New Roman" w:hAnsi="Times New Roman" w:cs="Times New Roman"/>
          <w:b/>
          <w:bCs/>
        </w:rPr>
        <w:t>C</w:t>
      </w:r>
      <w:r w:rsidRPr="00700E94">
        <w:rPr>
          <w:rFonts w:ascii="Times New Roman" w:hAnsi="Times New Roman" w:cs="Times New Roman"/>
          <w:b/>
          <w:bCs/>
        </w:rPr>
        <w:t>ase:</w:t>
      </w:r>
      <w:r w:rsidR="00131649" w:rsidRPr="00700E94">
        <w:rPr>
          <w:rFonts w:ascii="Times New Roman" w:hAnsi="Times New Roman" w:cs="Times New Roman"/>
          <w:b/>
          <w:bCs/>
        </w:rPr>
        <w:t xml:space="preserve"> Jayantilal Amrat Lal v. FN Rana, AIR 1964 SC 648</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197597">
        <w:rPr>
          <w:rFonts w:ascii="Times New Roman" w:hAnsi="Times New Roman" w:cs="Times New Roman"/>
          <w:b/>
        </w:rPr>
        <w:t>:</w:t>
      </w:r>
      <w:r w:rsidR="00131649" w:rsidRPr="00131649">
        <w:rPr>
          <w:rFonts w:ascii="Times New Roman" w:hAnsi="Times New Roman" w:cs="Times New Roman"/>
        </w:rPr>
        <w:t xml:space="preserve"> </w:t>
      </w:r>
      <w:r w:rsidR="00131649" w:rsidRPr="00131649">
        <w:rPr>
          <w:rFonts w:ascii="Times New Roman" w:hAnsi="Times New Roman" w:cs="Times New Roman"/>
          <w:lang w:val="fr-FR"/>
        </w:rPr>
        <w:t>Justice P</w:t>
      </w:r>
      <w:r w:rsidR="00494D45">
        <w:rPr>
          <w:rFonts w:ascii="Times New Roman" w:hAnsi="Times New Roman" w:cs="Times New Roman"/>
          <w:lang w:val="fr-FR"/>
        </w:rPr>
        <w:t>.</w:t>
      </w:r>
      <w:r w:rsidR="00131649" w:rsidRPr="00131649">
        <w:rPr>
          <w:rFonts w:ascii="Times New Roman" w:hAnsi="Times New Roman" w:cs="Times New Roman"/>
          <w:lang w:val="fr-FR"/>
        </w:rPr>
        <w:t>B</w:t>
      </w:r>
      <w:r w:rsidR="00494D45">
        <w:rPr>
          <w:rFonts w:ascii="Times New Roman" w:hAnsi="Times New Roman" w:cs="Times New Roman"/>
          <w:lang w:val="fr-FR"/>
        </w:rPr>
        <w:t>.</w:t>
      </w:r>
      <w:r w:rsidR="00131649" w:rsidRPr="00131649">
        <w:rPr>
          <w:rFonts w:ascii="Times New Roman" w:hAnsi="Times New Roman" w:cs="Times New Roman"/>
          <w:lang w:val="fr-FR"/>
        </w:rPr>
        <w:t xml:space="preserve"> Gajendragadkar, Justice</w:t>
      </w:r>
      <w:r w:rsidR="00131649" w:rsidRPr="00131649">
        <w:rPr>
          <w:rFonts w:ascii="Times New Roman" w:hAnsi="Times New Roman" w:cs="Times New Roman"/>
        </w:rPr>
        <w:t xml:space="preserve"> K</w:t>
      </w:r>
      <w:r w:rsidR="00494D45">
        <w:rPr>
          <w:rFonts w:ascii="Times New Roman" w:hAnsi="Times New Roman" w:cs="Times New Roman"/>
        </w:rPr>
        <w:t>.</w:t>
      </w:r>
      <w:r w:rsidR="00131649" w:rsidRPr="00131649">
        <w:rPr>
          <w:rFonts w:ascii="Times New Roman" w:hAnsi="Times New Roman" w:cs="Times New Roman"/>
        </w:rPr>
        <w:t xml:space="preserve"> Subba Rao, Justice K</w:t>
      </w:r>
      <w:r w:rsidR="00494D45">
        <w:rPr>
          <w:rFonts w:ascii="Times New Roman" w:hAnsi="Times New Roman" w:cs="Times New Roman"/>
        </w:rPr>
        <w:t>.</w:t>
      </w:r>
      <w:r w:rsidR="00131649" w:rsidRPr="00131649">
        <w:rPr>
          <w:rFonts w:ascii="Times New Roman" w:hAnsi="Times New Roman" w:cs="Times New Roman"/>
        </w:rPr>
        <w:t>N</w:t>
      </w:r>
      <w:r w:rsidR="00494D45">
        <w:rPr>
          <w:rFonts w:ascii="Times New Roman" w:hAnsi="Times New Roman" w:cs="Times New Roman"/>
        </w:rPr>
        <w:t>.</w:t>
      </w:r>
      <w:r w:rsidR="00131649" w:rsidRPr="00131649">
        <w:rPr>
          <w:rFonts w:ascii="Times New Roman" w:hAnsi="Times New Roman" w:cs="Times New Roman"/>
        </w:rPr>
        <w:t xml:space="preserve"> Wanchoo, Justice J</w:t>
      </w:r>
      <w:r w:rsidR="00494D45">
        <w:rPr>
          <w:rFonts w:ascii="Times New Roman" w:hAnsi="Times New Roman" w:cs="Times New Roman"/>
        </w:rPr>
        <w:t>.</w:t>
      </w:r>
      <w:r w:rsidR="00131649" w:rsidRPr="00131649">
        <w:rPr>
          <w:rFonts w:ascii="Times New Roman" w:hAnsi="Times New Roman" w:cs="Times New Roman"/>
        </w:rPr>
        <w:t>C</w:t>
      </w:r>
      <w:r w:rsidR="00494D45">
        <w:rPr>
          <w:rFonts w:ascii="Times New Roman" w:hAnsi="Times New Roman" w:cs="Times New Roman"/>
        </w:rPr>
        <w:t>.</w:t>
      </w:r>
      <w:r w:rsidR="00131649" w:rsidRPr="00131649">
        <w:rPr>
          <w:rFonts w:ascii="Times New Roman" w:hAnsi="Times New Roman" w:cs="Times New Roman"/>
        </w:rPr>
        <w:t xml:space="preserve"> Shah, Justice Raghubar Dayal</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494D45">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Under the Land A</w:t>
      </w:r>
      <w:r w:rsidRPr="00131649">
        <w:rPr>
          <w:rFonts w:ascii="Times New Roman" w:hAnsi="Times New Roman" w:cs="Times New Roman"/>
          <w:lang w:val="fr-FR"/>
        </w:rPr>
        <w:t xml:space="preserve">cquisition </w:t>
      </w:r>
      <w:r w:rsidRPr="00131649">
        <w:rPr>
          <w:rFonts w:ascii="Times New Roman" w:hAnsi="Times New Roman" w:cs="Times New Roman"/>
        </w:rPr>
        <w:t xml:space="preserve">Act, 1894, the </w:t>
      </w:r>
      <w:r w:rsidR="001B1FB6">
        <w:rPr>
          <w:rFonts w:ascii="Times New Roman" w:hAnsi="Times New Roman" w:cs="Times New Roman"/>
        </w:rPr>
        <w:t xml:space="preserve">Central Government </w:t>
      </w:r>
      <w:r w:rsidRPr="00131649">
        <w:rPr>
          <w:rFonts w:ascii="Times New Roman" w:hAnsi="Times New Roman" w:cs="Times New Roman"/>
        </w:rPr>
        <w:t xml:space="preserve">is competent to acquire land for the </w:t>
      </w:r>
      <w:r w:rsidRPr="00131649">
        <w:rPr>
          <w:rFonts w:ascii="Times New Roman" w:hAnsi="Times New Roman" w:cs="Times New Roman"/>
        </w:rPr>
        <w:lastRenderedPageBreak/>
        <w:t xml:space="preserve">purpose of </w:t>
      </w:r>
      <w:r w:rsidR="003A38A2">
        <w:rPr>
          <w:rFonts w:ascii="Times New Roman" w:hAnsi="Times New Roman" w:cs="Times New Roman"/>
        </w:rPr>
        <w:t>Union</w:t>
      </w:r>
      <w:r w:rsidRPr="00131649">
        <w:rPr>
          <w:rFonts w:ascii="Times New Roman" w:hAnsi="Times New Roman" w:cs="Times New Roman"/>
        </w:rPr>
        <w:t xml:space="preserve">. The Centre </w:t>
      </w:r>
      <w:r w:rsidR="00494D45">
        <w:rPr>
          <w:rFonts w:ascii="Times New Roman" w:hAnsi="Times New Roman" w:cs="Times New Roman"/>
        </w:rPr>
        <w:t>G</w:t>
      </w:r>
      <w:r w:rsidRPr="00131649">
        <w:rPr>
          <w:rFonts w:ascii="Times New Roman" w:hAnsi="Times New Roman" w:cs="Times New Roman"/>
        </w:rPr>
        <w:t xml:space="preserve">overnment by a notification under </w:t>
      </w:r>
      <w:r w:rsidR="00050BA0">
        <w:rPr>
          <w:rFonts w:ascii="Times New Roman" w:hAnsi="Times New Roman" w:cs="Times New Roman"/>
        </w:rPr>
        <w:t>Article</w:t>
      </w:r>
      <w:r w:rsidRPr="00131649">
        <w:rPr>
          <w:rFonts w:ascii="Times New Roman" w:hAnsi="Times New Roman" w:cs="Times New Roman"/>
        </w:rPr>
        <w:t xml:space="preserve"> 258 entrusted this power to the commissioner in the State of Bombay who were to exercise the power subject to the control of the </w:t>
      </w:r>
      <w:r w:rsidR="00874609">
        <w:rPr>
          <w:rFonts w:ascii="Times New Roman" w:hAnsi="Times New Roman" w:cs="Times New Roman"/>
        </w:rPr>
        <w:t>State Government</w:t>
      </w:r>
      <w:r w:rsidRPr="00131649">
        <w:rPr>
          <w:rFonts w:ascii="Times New Roman" w:hAnsi="Times New Roman" w:cs="Times New Roman"/>
        </w:rPr>
        <w:t xml:space="preserve">. Thereafter, the state of Gujarat was carved out of Bombay state, and a commissioner in Gujarat, acting under the original entrustment of power, took proceedings to acquire certain lands for the </w:t>
      </w:r>
      <w:r w:rsidR="003A38A2">
        <w:rPr>
          <w:rFonts w:ascii="Times New Roman" w:hAnsi="Times New Roman" w:cs="Times New Roman"/>
        </w:rPr>
        <w:t>Union</w:t>
      </w:r>
      <w:r w:rsidRPr="00131649">
        <w:rPr>
          <w:rFonts w:ascii="Times New Roman" w:hAnsi="Times New Roman" w:cs="Times New Roman"/>
        </w:rPr>
        <w:t xml:space="preserve"> purpose. </w:t>
      </w:r>
      <w:r w:rsidR="003A38A2">
        <w:rPr>
          <w:rFonts w:ascii="Times New Roman" w:hAnsi="Times New Roman" w:cs="Times New Roman"/>
        </w:rPr>
        <w:t>Section</w:t>
      </w:r>
      <w:r w:rsidRPr="00131649">
        <w:rPr>
          <w:rFonts w:ascii="Times New Roman" w:hAnsi="Times New Roman" w:cs="Times New Roman"/>
        </w:rPr>
        <w:t xml:space="preserve"> 87 of the </w:t>
      </w:r>
      <w:r w:rsidR="00494D45">
        <w:rPr>
          <w:rFonts w:ascii="Times New Roman" w:hAnsi="Times New Roman" w:cs="Times New Roman"/>
        </w:rPr>
        <w:t>S</w:t>
      </w:r>
      <w:r w:rsidRPr="00131649">
        <w:rPr>
          <w:rFonts w:ascii="Times New Roman" w:hAnsi="Times New Roman" w:cs="Times New Roman"/>
        </w:rPr>
        <w:t xml:space="preserve">tate </w:t>
      </w:r>
      <w:r w:rsidR="00494D45">
        <w:rPr>
          <w:rFonts w:ascii="Times New Roman" w:hAnsi="Times New Roman" w:cs="Times New Roman"/>
        </w:rPr>
        <w:t>R</w:t>
      </w:r>
      <w:r w:rsidRPr="00131649">
        <w:rPr>
          <w:rFonts w:ascii="Times New Roman" w:hAnsi="Times New Roman" w:cs="Times New Roman"/>
        </w:rPr>
        <w:t xml:space="preserve">eorganisation </w:t>
      </w:r>
      <w:r w:rsidR="00494D45">
        <w:rPr>
          <w:rFonts w:ascii="Times New Roman" w:hAnsi="Times New Roman" w:cs="Times New Roman"/>
        </w:rPr>
        <w:t>A</w:t>
      </w:r>
      <w:r w:rsidRPr="00131649">
        <w:rPr>
          <w:rFonts w:ascii="Times New Roman" w:hAnsi="Times New Roman" w:cs="Times New Roman"/>
        </w:rPr>
        <w:t xml:space="preserve">ct kept alive all laws prevailing in the </w:t>
      </w:r>
      <w:r w:rsidR="00494D45">
        <w:rPr>
          <w:rFonts w:ascii="Times New Roman" w:hAnsi="Times New Roman" w:cs="Times New Roman"/>
        </w:rPr>
        <w:t>S</w:t>
      </w:r>
      <w:r w:rsidRPr="00131649">
        <w:rPr>
          <w:rFonts w:ascii="Times New Roman" w:hAnsi="Times New Roman" w:cs="Times New Roman"/>
        </w:rPr>
        <w:t>tate before reorganisation. When the commissioner power to acquire land was challenged, he filed a petition in Supreme Court.</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developed the view that the </w:t>
      </w:r>
      <w:r w:rsidR="00494D45">
        <w:rPr>
          <w:rFonts w:ascii="Times New Roman" w:hAnsi="Times New Roman" w:cs="Times New Roman"/>
        </w:rPr>
        <w:t>P</w:t>
      </w:r>
      <w:r w:rsidR="00131649" w:rsidRPr="00131649">
        <w:rPr>
          <w:rFonts w:ascii="Times New Roman" w:hAnsi="Times New Roman" w:cs="Times New Roman"/>
        </w:rPr>
        <w:t xml:space="preserve">residential notification under </w:t>
      </w:r>
      <w:r w:rsidR="00050BA0">
        <w:rPr>
          <w:rFonts w:ascii="Times New Roman" w:hAnsi="Times New Roman" w:cs="Times New Roman"/>
        </w:rPr>
        <w:t>Article</w:t>
      </w:r>
      <w:r w:rsidR="00131649" w:rsidRPr="00131649">
        <w:rPr>
          <w:rFonts w:ascii="Times New Roman" w:hAnsi="Times New Roman" w:cs="Times New Roman"/>
        </w:rPr>
        <w:t xml:space="preserve"> 258 (1) had the force of law and so was kept alive by </w:t>
      </w:r>
      <w:r w:rsidR="003A38A2">
        <w:rPr>
          <w:rFonts w:ascii="Times New Roman" w:hAnsi="Times New Roman" w:cs="Times New Roman"/>
        </w:rPr>
        <w:t>Section</w:t>
      </w:r>
      <w:r w:rsidR="00131649" w:rsidRPr="00131649">
        <w:rPr>
          <w:rFonts w:ascii="Times New Roman" w:hAnsi="Times New Roman" w:cs="Times New Roman"/>
        </w:rPr>
        <w:t xml:space="preserve"> 87 of Land A</w:t>
      </w:r>
      <w:r w:rsidR="00131649" w:rsidRPr="00131649">
        <w:rPr>
          <w:rFonts w:ascii="Times New Roman" w:hAnsi="Times New Roman" w:cs="Times New Roman"/>
          <w:lang w:val="fr-FR"/>
        </w:rPr>
        <w:t xml:space="preserve">cquisition </w:t>
      </w:r>
      <w:r w:rsidR="00131649" w:rsidRPr="00131649">
        <w:rPr>
          <w:rFonts w:ascii="Times New Roman" w:hAnsi="Times New Roman" w:cs="Times New Roman"/>
        </w:rPr>
        <w:t>Act. The commissioner in Gujarat could</w:t>
      </w:r>
      <w:r w:rsidR="00494D45">
        <w:rPr>
          <w:rFonts w:ascii="Times New Roman" w:hAnsi="Times New Roman" w:cs="Times New Roman"/>
        </w:rPr>
        <w:t>,</w:t>
      </w:r>
      <w:r w:rsidR="00131649" w:rsidRPr="00131649">
        <w:rPr>
          <w:rFonts w:ascii="Times New Roman" w:hAnsi="Times New Roman" w:cs="Times New Roman"/>
        </w:rPr>
        <w:t xml:space="preserve"> thus</w:t>
      </w:r>
      <w:r w:rsidR="00494D45">
        <w:rPr>
          <w:rFonts w:ascii="Times New Roman" w:hAnsi="Times New Roman" w:cs="Times New Roman"/>
        </w:rPr>
        <w:t>,</w:t>
      </w:r>
      <w:r w:rsidR="00131649" w:rsidRPr="00131649">
        <w:rPr>
          <w:rFonts w:ascii="Times New Roman" w:hAnsi="Times New Roman" w:cs="Times New Roman"/>
        </w:rPr>
        <w:t xml:space="preserve"> exercise the function of </w:t>
      </w:r>
      <w:r w:rsidR="001B1FB6">
        <w:rPr>
          <w:rFonts w:ascii="Times New Roman" w:hAnsi="Times New Roman" w:cs="Times New Roman"/>
        </w:rPr>
        <w:t xml:space="preserve">Central Government </w:t>
      </w:r>
      <w:r w:rsidR="00131649" w:rsidRPr="00131649">
        <w:rPr>
          <w:rFonts w:ascii="Times New Roman" w:hAnsi="Times New Roman" w:cs="Times New Roman"/>
        </w:rPr>
        <w:t xml:space="preserve">under the </w:t>
      </w:r>
      <w:r w:rsidR="00494D45">
        <w:rPr>
          <w:rFonts w:ascii="Times New Roman" w:hAnsi="Times New Roman" w:cs="Times New Roman"/>
        </w:rPr>
        <w:t>L</w:t>
      </w:r>
      <w:r w:rsidR="00131649" w:rsidRPr="00131649">
        <w:rPr>
          <w:rFonts w:ascii="Times New Roman" w:hAnsi="Times New Roman" w:cs="Times New Roman"/>
        </w:rPr>
        <w:t xml:space="preserve">and </w:t>
      </w:r>
      <w:r w:rsidR="00494D45">
        <w:rPr>
          <w:rFonts w:ascii="Times New Roman" w:hAnsi="Times New Roman" w:cs="Times New Roman"/>
        </w:rPr>
        <w:t>A</w:t>
      </w:r>
      <w:r w:rsidR="00131649" w:rsidRPr="00131649">
        <w:rPr>
          <w:rFonts w:ascii="Times New Roman" w:hAnsi="Times New Roman" w:cs="Times New Roman"/>
        </w:rPr>
        <w:t xml:space="preserve">cquisition </w:t>
      </w:r>
      <w:r w:rsidR="00494D45">
        <w:rPr>
          <w:rFonts w:ascii="Times New Roman" w:hAnsi="Times New Roman" w:cs="Times New Roman"/>
        </w:rPr>
        <w:t>A</w:t>
      </w:r>
      <w:r w:rsidR="00131649" w:rsidRPr="00131649">
        <w:rPr>
          <w:rFonts w:ascii="Times New Roman" w:hAnsi="Times New Roman" w:cs="Times New Roman"/>
        </w:rPr>
        <w:t>ct without a fresh notification having been issued.</w:t>
      </w:r>
    </w:p>
    <w:p w:rsidR="009C70D2" w:rsidRPr="00131649" w:rsidRDefault="00131649" w:rsidP="00131649">
      <w:pPr>
        <w:pStyle w:val="Body"/>
        <w:spacing w:before="120" w:after="120" w:line="276" w:lineRule="auto"/>
        <w:rPr>
          <w:rFonts w:ascii="Times New Roman" w:hAnsi="Times New Roman" w:cs="Times New Roman"/>
        </w:rPr>
      </w:pPr>
      <w:r w:rsidRPr="00131649">
        <w:rPr>
          <w:rFonts w:ascii="Times New Roman" w:hAnsi="Times New Roman" w:cs="Times New Roman"/>
        </w:rPr>
        <w:t xml:space="preserve">A distinction has been drawn between the functions entrusted and </w:t>
      </w:r>
      <w:r w:rsidR="00494D45" w:rsidRPr="00131649">
        <w:rPr>
          <w:rFonts w:ascii="Times New Roman" w:hAnsi="Times New Roman" w:cs="Times New Roman"/>
        </w:rPr>
        <w:t>exercisable</w:t>
      </w:r>
      <w:r w:rsidRPr="00131649">
        <w:rPr>
          <w:rFonts w:ascii="Times New Roman" w:hAnsi="Times New Roman" w:cs="Times New Roman"/>
        </w:rPr>
        <w:t xml:space="preserve"> by President as under:</w:t>
      </w:r>
    </w:p>
    <w:p w:rsidR="009C70D2" w:rsidRPr="00131649" w:rsidRDefault="00131649" w:rsidP="00700E94">
      <w:pPr>
        <w:pStyle w:val="Body"/>
        <w:numPr>
          <w:ilvl w:val="0"/>
          <w:numId w:val="29"/>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Functions vested in the </w:t>
      </w:r>
      <w:r w:rsidR="003A38A2">
        <w:rPr>
          <w:rFonts w:ascii="Times New Roman" w:hAnsi="Times New Roman" w:cs="Times New Roman"/>
        </w:rPr>
        <w:t>Union</w:t>
      </w:r>
      <w:r w:rsidRPr="00131649">
        <w:rPr>
          <w:rFonts w:ascii="Times New Roman" w:hAnsi="Times New Roman" w:cs="Times New Roman"/>
        </w:rPr>
        <w:t xml:space="preserve"> and exercisable by the President on behalf of </w:t>
      </w:r>
      <w:r w:rsidR="003A38A2">
        <w:rPr>
          <w:rFonts w:ascii="Times New Roman" w:hAnsi="Times New Roman" w:cs="Times New Roman"/>
        </w:rPr>
        <w:t>Union</w:t>
      </w:r>
      <w:r w:rsidRPr="00131649">
        <w:rPr>
          <w:rFonts w:ascii="Times New Roman" w:hAnsi="Times New Roman" w:cs="Times New Roman"/>
        </w:rPr>
        <w:t>;</w:t>
      </w:r>
    </w:p>
    <w:p w:rsidR="009C70D2" w:rsidRPr="00131649" w:rsidRDefault="00131649" w:rsidP="00700E94">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Functions interested to the President by express provision of the Constitution.</w:t>
      </w:r>
    </w:p>
    <w:p w:rsidR="009C70D2" w:rsidRPr="00131649" w:rsidRDefault="00131649" w:rsidP="00700E94">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Only the former functions, but not the latter, can be interested to the state under </w:t>
      </w:r>
      <w:r w:rsidR="00050BA0">
        <w:rPr>
          <w:rFonts w:ascii="Times New Roman" w:hAnsi="Times New Roman" w:cs="Times New Roman"/>
        </w:rPr>
        <w:t>Article</w:t>
      </w:r>
      <w:r w:rsidRPr="00131649">
        <w:rPr>
          <w:rFonts w:ascii="Times New Roman" w:hAnsi="Times New Roman" w:cs="Times New Roman"/>
        </w:rPr>
        <w:t xml:space="preserve"> 258(1).</w:t>
      </w:r>
    </w:p>
    <w:p w:rsidR="009C70D2" w:rsidRPr="00131649" w:rsidRDefault="00131649" w:rsidP="00700E94">
      <w:pPr>
        <w:pStyle w:val="Body"/>
        <w:spacing w:before="120" w:after="120" w:line="276" w:lineRule="auto"/>
        <w:jc w:val="both"/>
        <w:rPr>
          <w:rFonts w:ascii="Times New Roman" w:hAnsi="Times New Roman" w:cs="Times New Roman"/>
        </w:rPr>
      </w:pPr>
      <w:r w:rsidRPr="00131649">
        <w:rPr>
          <w:rFonts w:ascii="Times New Roman" w:hAnsi="Times New Roman" w:cs="Times New Roman"/>
        </w:rPr>
        <w:t>In the latter category all such functions as the power to promulgate ordinance (</w:t>
      </w:r>
      <w:r w:rsidR="00050BA0">
        <w:rPr>
          <w:rFonts w:ascii="Times New Roman" w:hAnsi="Times New Roman" w:cs="Times New Roman"/>
        </w:rPr>
        <w:t>Article</w:t>
      </w:r>
      <w:r w:rsidRPr="00131649">
        <w:rPr>
          <w:rFonts w:ascii="Times New Roman" w:hAnsi="Times New Roman" w:cs="Times New Roman"/>
        </w:rPr>
        <w:t xml:space="preserve"> 123), to suspend the provisions of </w:t>
      </w:r>
      <w:r w:rsidR="00050BA0">
        <w:rPr>
          <w:rFonts w:ascii="Times New Roman" w:hAnsi="Times New Roman" w:cs="Times New Roman"/>
        </w:rPr>
        <w:t>Article</w:t>
      </w:r>
      <w:r w:rsidRPr="00131649">
        <w:rPr>
          <w:rFonts w:ascii="Times New Roman" w:hAnsi="Times New Roman" w:cs="Times New Roman"/>
        </w:rPr>
        <w:t xml:space="preserve"> 268 - 279 during an emergency (</w:t>
      </w:r>
      <w:r w:rsidR="00050BA0">
        <w:rPr>
          <w:rFonts w:ascii="Times New Roman" w:hAnsi="Times New Roman" w:cs="Times New Roman"/>
        </w:rPr>
        <w:t>Article</w:t>
      </w:r>
      <w:r w:rsidRPr="00131649">
        <w:rPr>
          <w:rFonts w:ascii="Times New Roman" w:hAnsi="Times New Roman" w:cs="Times New Roman"/>
        </w:rPr>
        <w:t xml:space="preserve"> 354), to declare and emergency under </w:t>
      </w:r>
      <w:r w:rsidR="00050BA0">
        <w:rPr>
          <w:rFonts w:ascii="Times New Roman" w:hAnsi="Times New Roman" w:cs="Times New Roman"/>
        </w:rPr>
        <w:t>Article</w:t>
      </w:r>
      <w:r w:rsidRPr="00131649">
        <w:rPr>
          <w:rFonts w:ascii="Times New Roman" w:hAnsi="Times New Roman" w:cs="Times New Roman"/>
        </w:rPr>
        <w:t xml:space="preserve"> 352, to declare failure of constitutional machinery of state under </w:t>
      </w:r>
      <w:r w:rsidR="00050BA0">
        <w:rPr>
          <w:rFonts w:ascii="Times New Roman" w:hAnsi="Times New Roman" w:cs="Times New Roman"/>
        </w:rPr>
        <w:t>Article</w:t>
      </w:r>
      <w:r w:rsidRPr="00131649">
        <w:rPr>
          <w:rFonts w:ascii="Times New Roman" w:hAnsi="Times New Roman" w:cs="Times New Roman"/>
        </w:rPr>
        <w:t xml:space="preserve"> 356, to declare financial emergency under </w:t>
      </w:r>
      <w:r w:rsidR="00050BA0">
        <w:rPr>
          <w:rFonts w:ascii="Times New Roman" w:hAnsi="Times New Roman" w:cs="Times New Roman"/>
        </w:rPr>
        <w:t>Article</w:t>
      </w:r>
      <w:r w:rsidRPr="00131649">
        <w:rPr>
          <w:rFonts w:ascii="Times New Roman" w:hAnsi="Times New Roman" w:cs="Times New Roman"/>
        </w:rPr>
        <w:t xml:space="preserve"> 360, to make rules for </w:t>
      </w:r>
      <w:r w:rsidRPr="00131649">
        <w:rPr>
          <w:rFonts w:ascii="Times New Roman" w:hAnsi="Times New Roman" w:cs="Times New Roman"/>
        </w:rPr>
        <w:lastRenderedPageBreak/>
        <w:t>recruitment to and condition of service a person appointed to post and services in central services (</w:t>
      </w:r>
      <w:r w:rsidR="00050BA0">
        <w:rPr>
          <w:rFonts w:ascii="Times New Roman" w:hAnsi="Times New Roman" w:cs="Times New Roman"/>
        </w:rPr>
        <w:t>Article</w:t>
      </w:r>
      <w:r w:rsidRPr="00131649">
        <w:rPr>
          <w:rFonts w:ascii="Times New Roman" w:hAnsi="Times New Roman" w:cs="Times New Roman"/>
        </w:rPr>
        <w:t xml:space="preserve"> 309), to appoint judges (</w:t>
      </w:r>
      <w:r w:rsidR="00050BA0">
        <w:rPr>
          <w:rFonts w:ascii="Times New Roman" w:hAnsi="Times New Roman" w:cs="Times New Roman"/>
        </w:rPr>
        <w:t>Article</w:t>
      </w:r>
      <w:r w:rsidRPr="00131649">
        <w:rPr>
          <w:rFonts w:ascii="Times New Roman" w:hAnsi="Times New Roman" w:cs="Times New Roman"/>
        </w:rPr>
        <w:t xml:space="preserve"> 124 &amp; 217), to appoint a </w:t>
      </w:r>
      <w:r w:rsidR="00494D45">
        <w:rPr>
          <w:rFonts w:ascii="Times New Roman" w:hAnsi="Times New Roman" w:cs="Times New Roman"/>
        </w:rPr>
        <w:t>C</w:t>
      </w:r>
      <w:r w:rsidRPr="00131649">
        <w:rPr>
          <w:rFonts w:ascii="Times New Roman" w:hAnsi="Times New Roman" w:cs="Times New Roman"/>
        </w:rPr>
        <w:t xml:space="preserve">ommission of </w:t>
      </w:r>
      <w:r w:rsidR="00494D45">
        <w:rPr>
          <w:rFonts w:ascii="Times New Roman" w:hAnsi="Times New Roman" w:cs="Times New Roman"/>
        </w:rPr>
        <w:t>B</w:t>
      </w:r>
      <w:r w:rsidRPr="00131649">
        <w:rPr>
          <w:rFonts w:ascii="Times New Roman" w:hAnsi="Times New Roman" w:cs="Times New Roman"/>
        </w:rPr>
        <w:t xml:space="preserve">ackward </w:t>
      </w:r>
      <w:r w:rsidR="00494D45">
        <w:rPr>
          <w:rFonts w:ascii="Times New Roman" w:hAnsi="Times New Roman" w:cs="Times New Roman"/>
        </w:rPr>
        <w:t>C</w:t>
      </w:r>
      <w:r w:rsidRPr="00131649">
        <w:rPr>
          <w:rFonts w:ascii="Times New Roman" w:hAnsi="Times New Roman" w:cs="Times New Roman"/>
        </w:rPr>
        <w:t>lass (</w:t>
      </w:r>
      <w:r w:rsidR="00050BA0">
        <w:rPr>
          <w:rFonts w:ascii="Times New Roman" w:hAnsi="Times New Roman" w:cs="Times New Roman"/>
        </w:rPr>
        <w:t>Article</w:t>
      </w:r>
      <w:r w:rsidRPr="00131649">
        <w:rPr>
          <w:rFonts w:ascii="Times New Roman" w:hAnsi="Times New Roman" w:cs="Times New Roman"/>
        </w:rPr>
        <w:t xml:space="preserve"> 340), to appoint a special officer for the </w:t>
      </w:r>
      <w:r w:rsidR="00494D45">
        <w:rPr>
          <w:rFonts w:ascii="Times New Roman" w:hAnsi="Times New Roman" w:cs="Times New Roman"/>
        </w:rPr>
        <w:t>S</w:t>
      </w:r>
      <w:r w:rsidRPr="00131649">
        <w:rPr>
          <w:rFonts w:ascii="Times New Roman" w:hAnsi="Times New Roman" w:cs="Times New Roman"/>
        </w:rPr>
        <w:t xml:space="preserve">cheduled </w:t>
      </w:r>
      <w:r w:rsidR="00494D45">
        <w:rPr>
          <w:rFonts w:ascii="Times New Roman" w:hAnsi="Times New Roman" w:cs="Times New Roman"/>
        </w:rPr>
        <w:t>C</w:t>
      </w:r>
      <w:r w:rsidRPr="00131649">
        <w:rPr>
          <w:rFonts w:ascii="Times New Roman" w:hAnsi="Times New Roman" w:cs="Times New Roman"/>
        </w:rPr>
        <w:t>aste (</w:t>
      </w:r>
      <w:r w:rsidR="00050BA0">
        <w:rPr>
          <w:rFonts w:ascii="Times New Roman" w:hAnsi="Times New Roman" w:cs="Times New Roman"/>
        </w:rPr>
        <w:t>Article</w:t>
      </w:r>
      <w:r w:rsidRPr="00131649">
        <w:rPr>
          <w:rFonts w:ascii="Times New Roman" w:hAnsi="Times New Roman" w:cs="Times New Roman"/>
        </w:rPr>
        <w:t xml:space="preserve"> 338) and </w:t>
      </w:r>
      <w:r w:rsidR="00494D45">
        <w:rPr>
          <w:rFonts w:ascii="Times New Roman" w:hAnsi="Times New Roman" w:cs="Times New Roman"/>
        </w:rPr>
        <w:t>P</w:t>
      </w:r>
      <w:r w:rsidRPr="00131649">
        <w:rPr>
          <w:rFonts w:ascii="Times New Roman" w:hAnsi="Times New Roman" w:cs="Times New Roman"/>
        </w:rPr>
        <w:t xml:space="preserve">resident’s pleasure regarding </w:t>
      </w:r>
      <w:r w:rsidR="003A38A2">
        <w:rPr>
          <w:rFonts w:ascii="Times New Roman" w:hAnsi="Times New Roman" w:cs="Times New Roman"/>
        </w:rPr>
        <w:t>Union</w:t>
      </w:r>
      <w:r w:rsidRPr="00131649">
        <w:rPr>
          <w:rFonts w:ascii="Times New Roman" w:hAnsi="Times New Roman" w:cs="Times New Roman"/>
          <w:lang w:val="fr-FR"/>
        </w:rPr>
        <w:t xml:space="preserve"> </w:t>
      </w:r>
      <w:r w:rsidRPr="00131649">
        <w:rPr>
          <w:rFonts w:ascii="Times New Roman" w:hAnsi="Times New Roman" w:cs="Times New Roman"/>
        </w:rPr>
        <w:t>S</w:t>
      </w:r>
      <w:r w:rsidRPr="00131649">
        <w:rPr>
          <w:rFonts w:ascii="Times New Roman" w:hAnsi="Times New Roman" w:cs="Times New Roman"/>
          <w:lang w:val="nl-NL"/>
        </w:rPr>
        <w:t>ervant</w:t>
      </w:r>
      <w:r w:rsidRPr="00131649">
        <w:rPr>
          <w:rFonts w:ascii="Times New Roman" w:hAnsi="Times New Roman" w:cs="Times New Roman"/>
        </w:rPr>
        <w:t xml:space="preserve"> (</w:t>
      </w:r>
      <w:r w:rsidR="00050BA0">
        <w:rPr>
          <w:rFonts w:ascii="Times New Roman" w:hAnsi="Times New Roman" w:cs="Times New Roman"/>
        </w:rPr>
        <w:t>Article</w:t>
      </w:r>
      <w:r w:rsidRPr="00131649">
        <w:rPr>
          <w:rFonts w:ascii="Times New Roman" w:hAnsi="Times New Roman" w:cs="Times New Roman"/>
        </w:rPr>
        <w:t xml:space="preserve"> 310).</w:t>
      </w:r>
    </w:p>
    <w:p w:rsidR="00700E94" w:rsidRDefault="00131649" w:rsidP="00494D45">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Secondly, what can be delegated under </w:t>
      </w:r>
      <w:r w:rsidR="00050BA0">
        <w:rPr>
          <w:rFonts w:ascii="Times New Roman" w:hAnsi="Times New Roman" w:cs="Times New Roman"/>
        </w:rPr>
        <w:t>Article</w:t>
      </w:r>
      <w:r w:rsidRPr="00131649">
        <w:rPr>
          <w:rFonts w:ascii="Times New Roman" w:hAnsi="Times New Roman" w:cs="Times New Roman"/>
        </w:rPr>
        <w:t xml:space="preserve"> 258(1) is a function to which the executive power of </w:t>
      </w:r>
      <w:r w:rsidR="003A38A2">
        <w:rPr>
          <w:rFonts w:ascii="Times New Roman" w:hAnsi="Times New Roman" w:cs="Times New Roman"/>
        </w:rPr>
        <w:t>Union</w:t>
      </w:r>
      <w:r w:rsidRPr="00131649">
        <w:rPr>
          <w:rFonts w:ascii="Times New Roman" w:hAnsi="Times New Roman" w:cs="Times New Roman"/>
        </w:rPr>
        <w:t xml:space="preserve"> extends. A question, therefore, arises whether under </w:t>
      </w:r>
      <w:r w:rsidR="00050BA0">
        <w:rPr>
          <w:rFonts w:ascii="Times New Roman" w:hAnsi="Times New Roman" w:cs="Times New Roman"/>
        </w:rPr>
        <w:t>Article</w:t>
      </w:r>
      <w:r w:rsidRPr="00131649">
        <w:rPr>
          <w:rFonts w:ascii="Times New Roman" w:hAnsi="Times New Roman" w:cs="Times New Roman"/>
        </w:rPr>
        <w:t xml:space="preserve"> 258 (1) only an executive function can be interested to the </w:t>
      </w:r>
      <w:r w:rsidR="00494D45">
        <w:rPr>
          <w:rFonts w:ascii="Times New Roman" w:hAnsi="Times New Roman" w:cs="Times New Roman"/>
        </w:rPr>
        <w:t>S</w:t>
      </w:r>
      <w:r w:rsidRPr="00131649">
        <w:rPr>
          <w:rFonts w:ascii="Times New Roman" w:hAnsi="Times New Roman" w:cs="Times New Roman"/>
        </w:rPr>
        <w:t xml:space="preserve">tate or even that is characterised as quasi-judicial or delegated legislation as well. The balance of judicial opinion so far is that only executive, and </w:t>
      </w:r>
      <w:r w:rsidR="00494D45" w:rsidRPr="00131649">
        <w:rPr>
          <w:rFonts w:ascii="Times New Roman" w:hAnsi="Times New Roman" w:cs="Times New Roman"/>
        </w:rPr>
        <w:t>no</w:t>
      </w:r>
      <w:r w:rsidRPr="00131649">
        <w:rPr>
          <w:rFonts w:ascii="Times New Roman" w:hAnsi="Times New Roman" w:cs="Times New Roman"/>
        </w:rPr>
        <w:t xml:space="preserve"> other functions, can be delegated under </w:t>
      </w:r>
      <w:r w:rsidR="00050BA0">
        <w:rPr>
          <w:rFonts w:ascii="Times New Roman" w:hAnsi="Times New Roman" w:cs="Times New Roman"/>
        </w:rPr>
        <w:t>Article</w:t>
      </w:r>
      <w:r w:rsidRPr="00131649">
        <w:rPr>
          <w:rFonts w:ascii="Times New Roman" w:hAnsi="Times New Roman" w:cs="Times New Roman"/>
        </w:rPr>
        <w:t xml:space="preserve"> 258(1). The majority in the </w:t>
      </w:r>
      <w:r w:rsidRPr="00494D45">
        <w:rPr>
          <w:rFonts w:ascii="Times New Roman" w:hAnsi="Times New Roman" w:cs="Times New Roman"/>
          <w:i/>
          <w:iCs/>
        </w:rPr>
        <w:t>Rana case</w:t>
      </w:r>
      <w:r w:rsidRPr="00131649">
        <w:rPr>
          <w:rFonts w:ascii="Times New Roman" w:hAnsi="Times New Roman" w:cs="Times New Roman"/>
        </w:rPr>
        <w:t xml:space="preserve"> left the question open as the function involved in the case was only administrative. It could thus mean that the power of delegated legislation and quasi-judicial </w:t>
      </w:r>
      <w:proofErr w:type="gramStart"/>
      <w:r w:rsidRPr="00131649">
        <w:rPr>
          <w:rFonts w:ascii="Times New Roman" w:hAnsi="Times New Roman" w:cs="Times New Roman"/>
        </w:rPr>
        <w:t>nature,</w:t>
      </w:r>
      <w:proofErr w:type="gramEnd"/>
      <w:r w:rsidRPr="00131649">
        <w:rPr>
          <w:rFonts w:ascii="Times New Roman" w:hAnsi="Times New Roman" w:cs="Times New Roman"/>
        </w:rPr>
        <w:t xml:space="preserve"> can be delegated by Centre to the state only if there is a statutory provision warranting the same and not under </w:t>
      </w:r>
      <w:r w:rsidR="00050BA0">
        <w:rPr>
          <w:rFonts w:ascii="Times New Roman" w:hAnsi="Times New Roman" w:cs="Times New Roman"/>
        </w:rPr>
        <w:t>Article</w:t>
      </w:r>
      <w:r w:rsidRPr="00131649">
        <w:rPr>
          <w:rFonts w:ascii="Times New Roman" w:hAnsi="Times New Roman" w:cs="Times New Roman"/>
        </w:rPr>
        <w:t xml:space="preserve"> 258(1). </w:t>
      </w:r>
    </w:p>
    <w:p w:rsidR="00B02532" w:rsidRDefault="00494D45" w:rsidP="00494D45">
      <w:pPr>
        <w:pStyle w:val="Body"/>
        <w:spacing w:before="120" w:after="120" w:line="276" w:lineRule="auto"/>
        <w:jc w:val="both"/>
        <w:rPr>
          <w:rFonts w:ascii="Times New Roman" w:hAnsi="Times New Roman" w:cs="Times New Roman"/>
        </w:rPr>
      </w:pPr>
      <w:r>
        <w:rPr>
          <w:rFonts w:ascii="Times New Roman" w:hAnsi="Times New Roman" w:cs="Times New Roman"/>
        </w:rPr>
        <w:t>___________________________________________________</w:t>
      </w:r>
    </w:p>
    <w:p w:rsidR="00B02532" w:rsidRDefault="00B02532">
      <w:pPr>
        <w:rPr>
          <w:color w:val="000000"/>
          <w:sz w:val="22"/>
          <w:szCs w:val="22"/>
          <w:lang w:eastAsia="en-IN" w:bidi="hi-IN"/>
        </w:rPr>
      </w:pPr>
      <w:r>
        <w:br w:type="page"/>
      </w:r>
    </w:p>
    <w:p w:rsidR="009C70D2" w:rsidRPr="005679A9" w:rsidRDefault="00131649" w:rsidP="005679A9">
      <w:pPr>
        <w:pStyle w:val="Heading1"/>
      </w:pPr>
      <w:bookmarkStart w:id="123" w:name="_Toc75032402"/>
      <w:r w:rsidRPr="005679A9">
        <w:lastRenderedPageBreak/>
        <w:t>Part XII</w:t>
      </w:r>
      <w:r w:rsidR="00700E94" w:rsidRPr="005679A9">
        <w:br/>
      </w:r>
      <w:r w:rsidRPr="005679A9">
        <w:t>Finance, Property, Contract and Suits</w:t>
      </w:r>
      <w:r w:rsidR="00700E94" w:rsidRPr="005679A9">
        <w:br/>
      </w:r>
      <w:r w:rsidR="00050BA0" w:rsidRPr="005679A9">
        <w:t>Article</w:t>
      </w:r>
      <w:r w:rsidRPr="005679A9">
        <w:t xml:space="preserve"> 264 - 300A</w:t>
      </w:r>
      <w:bookmarkEnd w:id="123"/>
    </w:p>
    <w:p w:rsidR="00700E94" w:rsidRPr="00494D45" w:rsidRDefault="003110E6" w:rsidP="005679A9">
      <w:pPr>
        <w:pStyle w:val="Heading2"/>
      </w:pPr>
      <w:bookmarkStart w:id="124" w:name="_Toc75032403"/>
      <w:r w:rsidRPr="00494D45">
        <w:t xml:space="preserve">Chapter </w:t>
      </w:r>
      <w:r w:rsidR="0027740A">
        <w:t>I</w:t>
      </w:r>
      <w:r w:rsidRPr="00494D45">
        <w:br/>
        <w:t xml:space="preserve">Finance </w:t>
      </w:r>
      <w:r w:rsidRPr="00494D45">
        <w:br/>
        <w:t>Article 264 - 290a</w:t>
      </w:r>
      <w:bookmarkEnd w:id="124"/>
    </w:p>
    <w:p w:rsidR="009C70D2" w:rsidRPr="00494D45" w:rsidRDefault="00131649" w:rsidP="00494D45">
      <w:pPr>
        <w:pStyle w:val="Body"/>
        <w:spacing w:before="120" w:after="120" w:line="276" w:lineRule="auto"/>
        <w:jc w:val="center"/>
        <w:rPr>
          <w:rFonts w:ascii="Times New Roman" w:hAnsi="Times New Roman" w:cs="Times New Roman"/>
          <w:b/>
          <w:bCs/>
        </w:rPr>
      </w:pPr>
      <w:r w:rsidRPr="00700E94">
        <w:rPr>
          <w:rFonts w:ascii="Times New Roman" w:hAnsi="Times New Roman" w:cs="Times New Roman"/>
          <w:b/>
          <w:bCs/>
        </w:rPr>
        <w:t>Central and State Taxes</w:t>
      </w:r>
      <w:r w:rsidR="00700E94" w:rsidRPr="00700E94">
        <w:rPr>
          <w:rFonts w:ascii="Times New Roman" w:hAnsi="Times New Roman" w:cs="Times New Roman"/>
          <w:b/>
          <w:bCs/>
        </w:rPr>
        <w:br/>
      </w:r>
      <w:r w:rsidRPr="00700E94">
        <w:rPr>
          <w:rFonts w:ascii="Times New Roman" w:hAnsi="Times New Roman" w:cs="Times New Roman"/>
          <w:b/>
          <w:bCs/>
        </w:rPr>
        <w:t>List Entries 82 - 92B</w:t>
      </w:r>
    </w:p>
    <w:p w:rsidR="009C70D2" w:rsidRPr="00700E94" w:rsidRDefault="00131649" w:rsidP="00131649">
      <w:pPr>
        <w:pStyle w:val="Body"/>
        <w:spacing w:before="120" w:after="120" w:line="276" w:lineRule="auto"/>
        <w:jc w:val="center"/>
        <w:rPr>
          <w:rFonts w:ascii="Times New Roman" w:hAnsi="Times New Roman" w:cs="Times New Roman"/>
          <w:b/>
          <w:bCs/>
        </w:rPr>
      </w:pPr>
      <w:r w:rsidRPr="00700E94">
        <w:rPr>
          <w:rFonts w:ascii="Times New Roman" w:hAnsi="Times New Roman" w:cs="Times New Roman"/>
          <w:b/>
          <w:bCs/>
        </w:rPr>
        <w:t>Central Taxes</w:t>
      </w:r>
      <w:r w:rsidR="00700E94" w:rsidRPr="00700E94">
        <w:rPr>
          <w:rFonts w:ascii="Times New Roman" w:hAnsi="Times New Roman" w:cs="Times New Roman"/>
          <w:b/>
          <w:bCs/>
        </w:rPr>
        <w:br/>
      </w:r>
      <w:r w:rsidRPr="00700E94">
        <w:rPr>
          <w:rFonts w:ascii="Times New Roman" w:hAnsi="Times New Roman" w:cs="Times New Roman"/>
          <w:b/>
          <w:bCs/>
        </w:rPr>
        <w:t>Entry List 82 - 92-B &amp; 96, 97</w:t>
      </w:r>
    </w:p>
    <w:p w:rsidR="009C70D2" w:rsidRPr="00131649" w:rsidRDefault="00131649" w:rsidP="00700E94">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 xml:space="preserve">Taxes on </w:t>
      </w:r>
      <w:r w:rsidR="00494D45">
        <w:rPr>
          <w:rFonts w:ascii="Times New Roman" w:hAnsi="Times New Roman" w:cs="Times New Roman"/>
        </w:rPr>
        <w:t>income</w:t>
      </w:r>
      <w:r w:rsidRPr="00131649">
        <w:rPr>
          <w:rFonts w:ascii="Times New Roman" w:hAnsi="Times New Roman" w:cs="Times New Roman"/>
        </w:rPr>
        <w:t xml:space="preserve"> other than agricultural income - 82</w:t>
      </w:r>
    </w:p>
    <w:p w:rsidR="009C70D2" w:rsidRPr="00131649" w:rsidRDefault="00131649" w:rsidP="00700E94">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Duties of customs including export duties - 83</w:t>
      </w:r>
    </w:p>
    <w:p w:rsidR="009C70D2" w:rsidRPr="00131649" w:rsidRDefault="00131649" w:rsidP="00700E94">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 xml:space="preserve">Duties of excise on tobacco and other goods manufactured or produced in India except— (a) alcoholic liquor’s for human consumption; (b) opium, Indian hemp and other narcotics drugs and narcotics, but including medicinal and toilet preparation containing alcohol or any substance included in sub - paragraph (b) of this </w:t>
      </w:r>
      <w:r w:rsidR="00494D45">
        <w:rPr>
          <w:rFonts w:ascii="Times New Roman" w:hAnsi="Times New Roman" w:cs="Times New Roman"/>
        </w:rPr>
        <w:t>E</w:t>
      </w:r>
      <w:r w:rsidRPr="00131649">
        <w:rPr>
          <w:rFonts w:ascii="Times New Roman" w:hAnsi="Times New Roman" w:cs="Times New Roman"/>
        </w:rPr>
        <w:t>ntry - 84</w:t>
      </w:r>
    </w:p>
    <w:p w:rsidR="009C70D2" w:rsidRPr="00131649" w:rsidRDefault="00131649" w:rsidP="00700E94">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Corporation Tax - 85</w:t>
      </w:r>
    </w:p>
    <w:p w:rsidR="009C70D2" w:rsidRPr="00131649" w:rsidRDefault="00131649" w:rsidP="00700E94">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Taxes on capital values of assets exclusive of agricultural land, of individuals and companies; taxes on the capital of companies - 86</w:t>
      </w:r>
    </w:p>
    <w:p w:rsidR="009C70D2" w:rsidRPr="00131649" w:rsidRDefault="00131649" w:rsidP="00700E94">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Estate duty in respect of property other than agricultural land - 87</w:t>
      </w:r>
    </w:p>
    <w:p w:rsidR="009C70D2" w:rsidRPr="00131649" w:rsidRDefault="00131649" w:rsidP="00700E94">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Duties in respect of succession of property other than agricultural land - 88</w:t>
      </w:r>
    </w:p>
    <w:p w:rsidR="009C70D2" w:rsidRPr="00131649" w:rsidRDefault="00131649" w:rsidP="00700E94">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Terminal taxes on goods or passenger carried by railway, sea or air; taxes on railway fares and freights - 89</w:t>
      </w:r>
    </w:p>
    <w:p w:rsidR="009C70D2" w:rsidRPr="00131649" w:rsidRDefault="00131649" w:rsidP="00700E94">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lastRenderedPageBreak/>
        <w:t>Taxes other than stamp duties on transactions in stock exchanges and futures markets- 90</w:t>
      </w:r>
    </w:p>
    <w:p w:rsidR="009C70D2" w:rsidRPr="00131649" w:rsidRDefault="00131649" w:rsidP="00700E94">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Rates of stamp duty in respect of bills of exchange, cheques, promissory notes, bills of lading, letters of credit, policies of insurance, transfer of share, debentures, proxies and receipts- 91</w:t>
      </w:r>
    </w:p>
    <w:p w:rsidR="009C70D2" w:rsidRPr="00131649" w:rsidRDefault="00131649" w:rsidP="00700E94">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Taxes on the sales or purchase of newspapers and on advertisements published therein- 92</w:t>
      </w:r>
    </w:p>
    <w:p w:rsidR="009C70D2" w:rsidRPr="00131649" w:rsidRDefault="00131649" w:rsidP="00700E94">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Taxes on the sales or purchase of goods other than newspapers where such sale or purchase takes place in the course of inter-</w:t>
      </w:r>
      <w:r w:rsidR="00494D45">
        <w:rPr>
          <w:rFonts w:ascii="Times New Roman" w:hAnsi="Times New Roman" w:cs="Times New Roman"/>
        </w:rPr>
        <w:t>s</w:t>
      </w:r>
      <w:r w:rsidRPr="00131649">
        <w:rPr>
          <w:rFonts w:ascii="Times New Roman" w:hAnsi="Times New Roman" w:cs="Times New Roman"/>
        </w:rPr>
        <w:t>tate trade or commerce - 92-A</w:t>
      </w:r>
    </w:p>
    <w:p w:rsidR="009C70D2" w:rsidRPr="00131649" w:rsidRDefault="00131649" w:rsidP="00700E94">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Taxes on the consignment of goods (whether the consignment is to the person making it or to any other person) where such consignment takes place in the course of inter-</w:t>
      </w:r>
      <w:r w:rsidR="00494D45">
        <w:rPr>
          <w:rFonts w:ascii="Times New Roman" w:hAnsi="Times New Roman" w:cs="Times New Roman"/>
        </w:rPr>
        <w:t>s</w:t>
      </w:r>
      <w:r w:rsidRPr="00131649">
        <w:rPr>
          <w:rFonts w:ascii="Times New Roman" w:hAnsi="Times New Roman" w:cs="Times New Roman"/>
        </w:rPr>
        <w:t>tate trade or commerce - 92-B</w:t>
      </w:r>
    </w:p>
    <w:p w:rsidR="009C70D2" w:rsidRPr="00131649" w:rsidRDefault="00131649" w:rsidP="00700E94">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 xml:space="preserve">Fees in respect of any of the matters in the </w:t>
      </w:r>
      <w:r w:rsidR="003A38A2">
        <w:rPr>
          <w:rFonts w:ascii="Times New Roman" w:hAnsi="Times New Roman" w:cs="Times New Roman"/>
        </w:rPr>
        <w:t>Union</w:t>
      </w:r>
      <w:r w:rsidRPr="00131649">
        <w:rPr>
          <w:rFonts w:ascii="Times New Roman" w:hAnsi="Times New Roman" w:cs="Times New Roman"/>
        </w:rPr>
        <w:t xml:space="preserve"> List, but not including fees taken in any Court, except the Supreme Court - 96</w:t>
      </w:r>
    </w:p>
    <w:p w:rsidR="00F71975" w:rsidRPr="00494D45" w:rsidRDefault="00131649" w:rsidP="00131649">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Any other tax not enumerated in List II and III - 97</w:t>
      </w:r>
    </w:p>
    <w:p w:rsidR="009C70D2" w:rsidRPr="00DA2543" w:rsidRDefault="00131649" w:rsidP="00131649">
      <w:pPr>
        <w:pStyle w:val="Body"/>
        <w:spacing w:before="120" w:after="120" w:line="276" w:lineRule="auto"/>
        <w:jc w:val="center"/>
        <w:rPr>
          <w:rFonts w:ascii="Times New Roman" w:hAnsi="Times New Roman" w:cs="Times New Roman"/>
          <w:b/>
          <w:bCs/>
        </w:rPr>
      </w:pPr>
      <w:r w:rsidRPr="00DA2543">
        <w:rPr>
          <w:rFonts w:ascii="Times New Roman" w:hAnsi="Times New Roman" w:cs="Times New Roman"/>
          <w:b/>
          <w:bCs/>
        </w:rPr>
        <w:t>State taxes</w:t>
      </w:r>
      <w:r w:rsidR="00700E94" w:rsidRPr="00DA2543">
        <w:rPr>
          <w:rFonts w:ascii="Times New Roman" w:hAnsi="Times New Roman" w:cs="Times New Roman"/>
          <w:b/>
          <w:bCs/>
        </w:rPr>
        <w:br/>
      </w:r>
      <w:r w:rsidRPr="00DA2543">
        <w:rPr>
          <w:rFonts w:ascii="Times New Roman" w:hAnsi="Times New Roman" w:cs="Times New Roman"/>
          <w:b/>
          <w:bCs/>
        </w:rPr>
        <w:t>Entries List 45 - 63 &amp; 66</w:t>
      </w:r>
    </w:p>
    <w:p w:rsidR="009C70D2" w:rsidRPr="00131649" w:rsidRDefault="00131649" w:rsidP="00DA2543">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Land revenue including its assessment and collection - 45</w:t>
      </w:r>
    </w:p>
    <w:p w:rsidR="009C70D2" w:rsidRPr="00131649" w:rsidRDefault="00131649" w:rsidP="00DA2543">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Taxes on agricultural income- 46</w:t>
      </w:r>
    </w:p>
    <w:p w:rsidR="009C70D2" w:rsidRPr="00131649" w:rsidRDefault="00131649" w:rsidP="00DA2543">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Duties in respect of succession to agriculture land - 47</w:t>
      </w:r>
    </w:p>
    <w:p w:rsidR="009C70D2" w:rsidRPr="00131649" w:rsidRDefault="00131649" w:rsidP="00DA2543">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Estate duty in respect of agriculture land - 48</w:t>
      </w:r>
    </w:p>
    <w:p w:rsidR="009C70D2" w:rsidRPr="00131649" w:rsidRDefault="00131649" w:rsidP="00DA2543">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Taxes on lands and buildings - 49</w:t>
      </w:r>
    </w:p>
    <w:p w:rsidR="009C70D2" w:rsidRPr="00131649" w:rsidRDefault="00131649" w:rsidP="00DA2543">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Taxes on mineral rights subject to any limitations imposed by Parliament by law relating to mineral department - 50</w:t>
      </w:r>
    </w:p>
    <w:p w:rsidR="009C70D2" w:rsidRPr="00131649" w:rsidRDefault="00131649" w:rsidP="00DA2543">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lastRenderedPageBreak/>
        <w:t xml:space="preserve">Duties of exercise on the following goods manufactured or produced in the state and countervailing duties at the same or lower rates on similar goods manufactured or produced elsewhere in India: (a) </w:t>
      </w:r>
      <w:r w:rsidRPr="00DA2543">
        <w:rPr>
          <w:rFonts w:ascii="Times New Roman" w:hAnsi="Times New Roman" w:cs="Times New Roman"/>
        </w:rPr>
        <w:t xml:space="preserve">alcoholic liquor for </w:t>
      </w:r>
      <w:r w:rsidRPr="00131649">
        <w:rPr>
          <w:rFonts w:ascii="Times New Roman" w:hAnsi="Times New Roman" w:cs="Times New Roman"/>
        </w:rPr>
        <w:t>human consumption, (b) Opium, Indian hemp, and other narcotic drugs and narcotics, but not including medicinal and toilet preparations containing alcohol or any substance included in such paragraph (b) of this entry - 51</w:t>
      </w:r>
    </w:p>
    <w:p w:rsidR="009C70D2" w:rsidRPr="00131649" w:rsidRDefault="00131649" w:rsidP="00DA2543">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 xml:space="preserve">Taxes on the entry of goods into a local area for consumption, use or sale therein </w:t>
      </w:r>
      <w:r w:rsidR="005A7940">
        <w:rPr>
          <w:rFonts w:ascii="Times New Roman" w:hAnsi="Times New Roman" w:cs="Times New Roman"/>
        </w:rPr>
        <w:t>–</w:t>
      </w:r>
      <w:r w:rsidRPr="00131649">
        <w:rPr>
          <w:rFonts w:ascii="Times New Roman" w:hAnsi="Times New Roman" w:cs="Times New Roman"/>
        </w:rPr>
        <w:t xml:space="preserve"> 52</w:t>
      </w:r>
      <w:r w:rsidR="005A7940">
        <w:rPr>
          <w:rFonts w:ascii="Times New Roman" w:hAnsi="Times New Roman" w:cs="Times New Roman"/>
        </w:rPr>
        <w:t xml:space="preserve"> </w:t>
      </w:r>
      <w:r w:rsidR="005A7940" w:rsidRPr="005A7940">
        <w:rPr>
          <w:rFonts w:ascii="Times New Roman" w:hAnsi="Times New Roman" w:cs="Times New Roman"/>
          <w:b/>
          <w:bCs/>
          <w:i/>
          <w:iCs/>
        </w:rPr>
        <w:t>(Repealed by 101</w:t>
      </w:r>
      <w:r w:rsidR="005A7940" w:rsidRPr="005A7940">
        <w:rPr>
          <w:rFonts w:ascii="Times New Roman" w:hAnsi="Times New Roman" w:cs="Times New Roman"/>
          <w:b/>
          <w:bCs/>
          <w:i/>
          <w:iCs/>
          <w:vertAlign w:val="superscript"/>
        </w:rPr>
        <w:t>st</w:t>
      </w:r>
      <w:r w:rsidR="005A7940" w:rsidRPr="005A7940">
        <w:rPr>
          <w:rFonts w:ascii="Times New Roman" w:hAnsi="Times New Roman" w:cs="Times New Roman"/>
          <w:b/>
          <w:bCs/>
          <w:i/>
          <w:iCs/>
        </w:rPr>
        <w:t xml:space="preserve"> Amendment Act, 2016) </w:t>
      </w:r>
    </w:p>
    <w:p w:rsidR="009C70D2" w:rsidRPr="00131649" w:rsidRDefault="00131649" w:rsidP="00DA2543">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Taxes on consumption or sale of electricity - 53</w:t>
      </w:r>
    </w:p>
    <w:p w:rsidR="009C70D2" w:rsidRPr="00131649" w:rsidRDefault="00131649" w:rsidP="00DA2543">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Taxes on the sale or purchase of goods other than newspapers, subject to the provisions of entry 92-A of list I - 54</w:t>
      </w:r>
    </w:p>
    <w:p w:rsidR="009C70D2" w:rsidRPr="00131649" w:rsidRDefault="00131649" w:rsidP="00DA2543">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Texas on advertisements other than those published in newspaper- 55</w:t>
      </w:r>
      <w:r w:rsidR="005A7940">
        <w:rPr>
          <w:rFonts w:ascii="Times New Roman" w:hAnsi="Times New Roman" w:cs="Times New Roman"/>
        </w:rPr>
        <w:t xml:space="preserve"> </w:t>
      </w:r>
      <w:r w:rsidR="005A7940" w:rsidRPr="005A7940">
        <w:rPr>
          <w:rFonts w:ascii="Times New Roman" w:hAnsi="Times New Roman" w:cs="Times New Roman"/>
          <w:b/>
          <w:bCs/>
          <w:i/>
          <w:iCs/>
        </w:rPr>
        <w:t>(Repealed by 101</w:t>
      </w:r>
      <w:r w:rsidR="005A7940" w:rsidRPr="005A7940">
        <w:rPr>
          <w:rFonts w:ascii="Times New Roman" w:hAnsi="Times New Roman" w:cs="Times New Roman"/>
          <w:b/>
          <w:bCs/>
          <w:i/>
          <w:iCs/>
          <w:vertAlign w:val="superscript"/>
        </w:rPr>
        <w:t>st</w:t>
      </w:r>
      <w:r w:rsidR="005A7940" w:rsidRPr="005A7940">
        <w:rPr>
          <w:rFonts w:ascii="Times New Roman" w:hAnsi="Times New Roman" w:cs="Times New Roman"/>
          <w:b/>
          <w:bCs/>
          <w:i/>
          <w:iCs/>
        </w:rPr>
        <w:t xml:space="preserve"> Amendment Act, 2016)</w:t>
      </w:r>
    </w:p>
    <w:p w:rsidR="009C70D2" w:rsidRPr="00131649" w:rsidRDefault="00131649" w:rsidP="00DA2543">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Taxes on goods and passengers carried by road or on inland waterways - 56</w:t>
      </w:r>
    </w:p>
    <w:p w:rsidR="009C70D2" w:rsidRPr="00131649" w:rsidRDefault="00131649" w:rsidP="00DA2543">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 xml:space="preserve">Taxes on vehicles, whether mechanically propelled or not, suitable for use on roads, including tramcars subject to the provisions of entry 35, List III </w:t>
      </w:r>
      <w:r w:rsidR="005A7940">
        <w:rPr>
          <w:rFonts w:ascii="Times New Roman" w:hAnsi="Times New Roman" w:cs="Times New Roman"/>
        </w:rPr>
        <w:t>–</w:t>
      </w:r>
      <w:r w:rsidRPr="00131649">
        <w:rPr>
          <w:rFonts w:ascii="Times New Roman" w:hAnsi="Times New Roman" w:cs="Times New Roman"/>
        </w:rPr>
        <w:t xml:space="preserve"> 57</w:t>
      </w:r>
      <w:r w:rsidR="005A7940">
        <w:rPr>
          <w:rFonts w:ascii="Times New Roman" w:hAnsi="Times New Roman" w:cs="Times New Roman"/>
        </w:rPr>
        <w:t xml:space="preserve"> (concurrent list)</w:t>
      </w:r>
    </w:p>
    <w:p w:rsidR="009C70D2" w:rsidRPr="00131649" w:rsidRDefault="00131649" w:rsidP="00DA2543">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Taxes on animals and boats - 58</w:t>
      </w:r>
    </w:p>
    <w:p w:rsidR="009C70D2" w:rsidRPr="00131649" w:rsidRDefault="00131649" w:rsidP="00DA2543">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Tolls - 59</w:t>
      </w:r>
    </w:p>
    <w:p w:rsidR="009C70D2" w:rsidRPr="00131649" w:rsidRDefault="00131649" w:rsidP="00DA2543">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Texas phone professions, trades, callings and employment- 60</w:t>
      </w:r>
    </w:p>
    <w:p w:rsidR="009C70D2" w:rsidRPr="00131649" w:rsidRDefault="00131649" w:rsidP="00DA2543">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Capitation tax - 61</w:t>
      </w:r>
    </w:p>
    <w:p w:rsidR="009C70D2" w:rsidRPr="00131649" w:rsidRDefault="00131649" w:rsidP="00DA2543">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Taxes on luxuries including taxes on entertainments, amusements, betting and gambling- 62</w:t>
      </w:r>
    </w:p>
    <w:p w:rsidR="009C70D2" w:rsidRPr="00131649" w:rsidRDefault="00131649" w:rsidP="00DA2543">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lastRenderedPageBreak/>
        <w:t xml:space="preserve">Rates of stamp duty in respect of documents other than those specified in the provisions of </w:t>
      </w:r>
      <w:r w:rsidR="005A7940">
        <w:rPr>
          <w:rFonts w:ascii="Times New Roman" w:hAnsi="Times New Roman" w:cs="Times New Roman"/>
        </w:rPr>
        <w:t>L</w:t>
      </w:r>
      <w:r w:rsidRPr="00131649">
        <w:rPr>
          <w:rFonts w:ascii="Times New Roman" w:hAnsi="Times New Roman" w:cs="Times New Roman"/>
        </w:rPr>
        <w:t xml:space="preserve">ist </w:t>
      </w:r>
      <w:r w:rsidR="005A7940">
        <w:rPr>
          <w:rFonts w:ascii="Times New Roman" w:hAnsi="Times New Roman" w:cs="Times New Roman"/>
        </w:rPr>
        <w:t>1</w:t>
      </w:r>
      <w:r w:rsidRPr="00131649">
        <w:rPr>
          <w:rFonts w:ascii="Times New Roman" w:hAnsi="Times New Roman" w:cs="Times New Roman"/>
        </w:rPr>
        <w:t xml:space="preserve"> with regard to rates of stamp</w:t>
      </w:r>
      <w:r w:rsidRPr="00DA2543">
        <w:rPr>
          <w:rFonts w:ascii="Times New Roman" w:hAnsi="Times New Roman" w:cs="Times New Roman"/>
        </w:rPr>
        <w:t xml:space="preserve"> duty</w:t>
      </w:r>
      <w:r w:rsidRPr="00131649">
        <w:rPr>
          <w:rFonts w:ascii="Times New Roman" w:hAnsi="Times New Roman" w:cs="Times New Roman"/>
        </w:rPr>
        <w:t xml:space="preserve"> - 63</w:t>
      </w:r>
    </w:p>
    <w:p w:rsidR="009C70D2" w:rsidRPr="005A7940" w:rsidRDefault="00131649" w:rsidP="00131649">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Fees in respect of any of the matters in the list, but not including fees taken in any court - 66</w:t>
      </w:r>
    </w:p>
    <w:p w:rsidR="009C70D2" w:rsidRPr="005A7940" w:rsidRDefault="00131649" w:rsidP="005A7940">
      <w:pPr>
        <w:pStyle w:val="Body"/>
        <w:spacing w:before="120" w:after="120" w:line="276" w:lineRule="auto"/>
        <w:jc w:val="center"/>
        <w:rPr>
          <w:rFonts w:ascii="Times New Roman" w:hAnsi="Times New Roman" w:cs="Times New Roman"/>
          <w:b/>
          <w:bCs/>
        </w:rPr>
      </w:pPr>
      <w:r w:rsidRPr="00DA2543">
        <w:rPr>
          <w:rFonts w:ascii="Times New Roman" w:hAnsi="Times New Roman" w:cs="Times New Roman"/>
          <w:b/>
          <w:bCs/>
        </w:rPr>
        <w:t>Concurrent List</w:t>
      </w:r>
      <w:r w:rsidR="00DA2543" w:rsidRPr="00DA2543">
        <w:rPr>
          <w:rFonts w:ascii="Times New Roman" w:hAnsi="Times New Roman" w:cs="Times New Roman"/>
          <w:b/>
          <w:bCs/>
        </w:rPr>
        <w:br/>
      </w:r>
      <w:r w:rsidRPr="00DA2543">
        <w:rPr>
          <w:rFonts w:ascii="Times New Roman" w:hAnsi="Times New Roman" w:cs="Times New Roman"/>
          <w:b/>
          <w:bCs/>
        </w:rPr>
        <w:t>Entry List 35, 44, &amp; 47</w:t>
      </w:r>
    </w:p>
    <w:p w:rsidR="009C70D2" w:rsidRPr="00131649" w:rsidRDefault="00131649" w:rsidP="00DA2543">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Principles on which taxes on mechanically propelled vehicles are to be levied - 35</w:t>
      </w:r>
    </w:p>
    <w:p w:rsidR="009C70D2" w:rsidRPr="00131649" w:rsidRDefault="00131649" w:rsidP="00DA2543">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Stamp duties other than duties or fee collected by means of judicial stamps, but not including rates of stamp duty - 44</w:t>
      </w:r>
    </w:p>
    <w:p w:rsidR="009C70D2" w:rsidRPr="00131649" w:rsidRDefault="00131649" w:rsidP="00DA2543">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Fees in respect of any of the matters in the list, but not including fees taken in any court - 47</w:t>
      </w:r>
    </w:p>
    <w:p w:rsidR="00204E43" w:rsidRDefault="00204E43" w:rsidP="00131649">
      <w:pPr>
        <w:pStyle w:val="Body"/>
        <w:spacing w:before="120" w:after="120" w:line="276" w:lineRule="auto"/>
        <w:rPr>
          <w:rFonts w:ascii="Times New Roman" w:hAnsi="Times New Roman" w:cs="Times New Roman"/>
        </w:rPr>
      </w:pPr>
    </w:p>
    <w:p w:rsidR="00DA2543" w:rsidRPr="00DA2543" w:rsidRDefault="00131649" w:rsidP="005A7940">
      <w:pPr>
        <w:pStyle w:val="Body"/>
        <w:spacing w:before="120" w:after="120" w:line="276" w:lineRule="auto"/>
        <w:jc w:val="center"/>
        <w:rPr>
          <w:rFonts w:ascii="Times New Roman" w:hAnsi="Times New Roman" w:cs="Times New Roman"/>
          <w:b/>
          <w:bCs/>
        </w:rPr>
      </w:pPr>
      <w:r w:rsidRPr="00DA2543">
        <w:rPr>
          <w:rFonts w:ascii="Times New Roman" w:hAnsi="Times New Roman" w:cs="Times New Roman"/>
          <w:b/>
          <w:bCs/>
        </w:rPr>
        <w:t>Residuary Taxes</w:t>
      </w:r>
      <w:r w:rsidR="00DA2543" w:rsidRPr="00DA2543">
        <w:rPr>
          <w:rFonts w:ascii="Times New Roman" w:hAnsi="Times New Roman" w:cs="Times New Roman"/>
          <w:b/>
          <w:bCs/>
        </w:rPr>
        <w:br/>
      </w:r>
      <w:r w:rsidRPr="00DA2543">
        <w:rPr>
          <w:rFonts w:ascii="Times New Roman" w:hAnsi="Times New Roman" w:cs="Times New Roman"/>
          <w:b/>
          <w:bCs/>
        </w:rPr>
        <w:t>97</w:t>
      </w:r>
    </w:p>
    <w:p w:rsidR="009C70D2" w:rsidRPr="00131649" w:rsidRDefault="00131649" w:rsidP="00DA2543">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Any other matter not eliminated in L</w:t>
      </w:r>
      <w:r w:rsidRPr="00131649">
        <w:rPr>
          <w:rFonts w:ascii="Times New Roman" w:hAnsi="Times New Roman" w:cs="Times New Roman"/>
          <w:lang w:val="de-DE"/>
        </w:rPr>
        <w:t xml:space="preserve">ist </w:t>
      </w:r>
      <w:r w:rsidRPr="00131649">
        <w:rPr>
          <w:rFonts w:ascii="Times New Roman" w:hAnsi="Times New Roman" w:cs="Times New Roman"/>
        </w:rPr>
        <w:t>I and L</w:t>
      </w:r>
      <w:r w:rsidRPr="00131649">
        <w:rPr>
          <w:rFonts w:ascii="Times New Roman" w:hAnsi="Times New Roman" w:cs="Times New Roman"/>
          <w:lang w:val="de-DE"/>
        </w:rPr>
        <w:t xml:space="preserve">ist </w:t>
      </w:r>
      <w:r w:rsidRPr="00131649">
        <w:rPr>
          <w:rFonts w:ascii="Times New Roman" w:hAnsi="Times New Roman" w:cs="Times New Roman"/>
        </w:rPr>
        <w:t>III including any tax not mentioned in either of those List</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9C70D2" w:rsidRPr="00131649" w:rsidRDefault="00131649" w:rsidP="00DA2543">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NOTE: There are more than hundred landmark judgement in the financial relations and taxing structure. </w:t>
      </w:r>
      <w:r w:rsidRPr="00131649">
        <w:rPr>
          <w:rFonts w:ascii="Times New Roman" w:hAnsi="Times New Roman" w:cs="Times New Roman"/>
          <w:lang w:val="fr-FR"/>
        </w:rPr>
        <w:t>Landmark judgement</w:t>
      </w:r>
      <w:r w:rsidRPr="00131649">
        <w:rPr>
          <w:rFonts w:ascii="Times New Roman" w:hAnsi="Times New Roman" w:cs="Times New Roman"/>
        </w:rPr>
        <w:t>s under financial relation between Centre and state are not important unless you are preparing for CA, CS, or Income Tax Officer or any other examinations in similar category.</w:t>
      </w:r>
    </w:p>
    <w:p w:rsidR="00B02532" w:rsidRDefault="00B02532" w:rsidP="00131649">
      <w:pPr>
        <w:pStyle w:val="Body"/>
        <w:pBdr>
          <w:bottom w:val="single" w:sz="6" w:space="1" w:color="auto"/>
        </w:pBdr>
        <w:spacing w:before="120" w:after="120" w:line="276" w:lineRule="auto"/>
        <w:rPr>
          <w:rFonts w:ascii="Times New Roman" w:hAnsi="Times New Roman" w:cs="Times New Roman"/>
        </w:rPr>
      </w:pPr>
    </w:p>
    <w:p w:rsidR="00B02532" w:rsidRDefault="00B02532" w:rsidP="00B02532">
      <w:pPr>
        <w:pStyle w:val="NoSpacing"/>
      </w:pPr>
    </w:p>
    <w:p w:rsidR="009C70D2" w:rsidRPr="005A7940" w:rsidRDefault="00131649" w:rsidP="005679A9">
      <w:pPr>
        <w:pStyle w:val="Heading2"/>
      </w:pPr>
      <w:bookmarkStart w:id="125" w:name="_Toc75032404"/>
      <w:r w:rsidRPr="005A7940">
        <w:lastRenderedPageBreak/>
        <w:t xml:space="preserve">The </w:t>
      </w:r>
      <w:r w:rsidR="003110E6" w:rsidRPr="005A7940">
        <w:t xml:space="preserve">101 </w:t>
      </w:r>
      <w:r w:rsidRPr="005A7940">
        <w:t xml:space="preserve">Constitutional </w:t>
      </w:r>
      <w:r w:rsidR="003110E6" w:rsidRPr="005A7940">
        <w:t xml:space="preserve">Amendment </w:t>
      </w:r>
      <w:r w:rsidR="005A7940" w:rsidRPr="005A7940">
        <w:t>A</w:t>
      </w:r>
      <w:r w:rsidRPr="005A7940">
        <w:t>ct</w:t>
      </w:r>
      <w:r w:rsidR="003110E6" w:rsidRPr="005A7940">
        <w:t>, 2016</w:t>
      </w:r>
      <w:bookmarkEnd w:id="125"/>
    </w:p>
    <w:p w:rsidR="009C70D2" w:rsidRPr="005A7940" w:rsidRDefault="00131649" w:rsidP="00131649">
      <w:pPr>
        <w:pStyle w:val="Body"/>
        <w:spacing w:before="120" w:after="120" w:line="276" w:lineRule="auto"/>
        <w:jc w:val="center"/>
        <w:rPr>
          <w:rFonts w:ascii="Times New Roman" w:hAnsi="Times New Roman" w:cs="Times New Roman"/>
          <w:b/>
          <w:bCs/>
        </w:rPr>
      </w:pPr>
      <w:r w:rsidRPr="005A7940">
        <w:rPr>
          <w:rFonts w:ascii="Times New Roman" w:hAnsi="Times New Roman" w:cs="Times New Roman"/>
          <w:b/>
          <w:bCs/>
        </w:rPr>
        <w:t>GST</w:t>
      </w:r>
    </w:p>
    <w:p w:rsidR="009C70D2" w:rsidRPr="00131649" w:rsidRDefault="00131649" w:rsidP="00B2618C">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Parliament of India in enacted goods and services tax GST which replaced number of indirect taxes levied by </w:t>
      </w:r>
      <w:r w:rsidR="003A38A2">
        <w:rPr>
          <w:rFonts w:ascii="Times New Roman" w:hAnsi="Times New Roman" w:cs="Times New Roman"/>
        </w:rPr>
        <w:t>Union</w:t>
      </w:r>
      <w:r w:rsidRPr="00131649">
        <w:rPr>
          <w:rFonts w:ascii="Times New Roman" w:hAnsi="Times New Roman" w:cs="Times New Roman"/>
        </w:rPr>
        <w:t xml:space="preserve"> and the </w:t>
      </w:r>
      <w:r w:rsidR="00874609">
        <w:rPr>
          <w:rFonts w:ascii="Times New Roman" w:hAnsi="Times New Roman" w:cs="Times New Roman"/>
        </w:rPr>
        <w:t>State Government</w:t>
      </w:r>
      <w:r w:rsidRPr="00131649">
        <w:rPr>
          <w:rFonts w:ascii="Times New Roman" w:hAnsi="Times New Roman" w:cs="Times New Roman"/>
        </w:rPr>
        <w:t xml:space="preserve"> to weed out just kidding effect of taxes and </w:t>
      </w:r>
      <w:proofErr w:type="gramStart"/>
      <w:r w:rsidRPr="00131649">
        <w:rPr>
          <w:rFonts w:ascii="Times New Roman" w:hAnsi="Times New Roman" w:cs="Times New Roman"/>
        </w:rPr>
        <w:t>provide</w:t>
      </w:r>
      <w:proofErr w:type="gramEnd"/>
      <w:r w:rsidRPr="00131649">
        <w:rPr>
          <w:rFonts w:ascii="Times New Roman" w:hAnsi="Times New Roman" w:cs="Times New Roman"/>
        </w:rPr>
        <w:t xml:space="preserve"> a common national platform for goods and services.</w:t>
      </w:r>
    </w:p>
    <w:p w:rsidR="009C70D2" w:rsidRPr="00131649" w:rsidRDefault="00131649" w:rsidP="00131649">
      <w:pPr>
        <w:pStyle w:val="Body"/>
        <w:spacing w:before="120" w:after="120" w:line="276" w:lineRule="auto"/>
        <w:rPr>
          <w:rFonts w:ascii="Times New Roman" w:hAnsi="Times New Roman" w:cs="Times New Roman"/>
        </w:rPr>
      </w:pPr>
      <w:r w:rsidRPr="00131649">
        <w:rPr>
          <w:rFonts w:ascii="Times New Roman" w:hAnsi="Times New Roman" w:cs="Times New Roman"/>
        </w:rPr>
        <w:t>Following central indirect taxes were submerged</w:t>
      </w:r>
    </w:p>
    <w:p w:rsidR="009C70D2" w:rsidRPr="00131649" w:rsidRDefault="00131649" w:rsidP="00B2618C">
      <w:pPr>
        <w:pStyle w:val="Body"/>
        <w:numPr>
          <w:ilvl w:val="0"/>
          <w:numId w:val="27"/>
        </w:numPr>
        <w:spacing w:before="120" w:after="120" w:line="276" w:lineRule="auto"/>
        <w:ind w:left="360" w:hanging="360"/>
        <w:jc w:val="both"/>
        <w:rPr>
          <w:rFonts w:ascii="Times New Roman" w:hAnsi="Times New Roman" w:cs="Times New Roman"/>
          <w:lang w:val="pt-PT"/>
        </w:rPr>
      </w:pPr>
      <w:r w:rsidRPr="00131649">
        <w:rPr>
          <w:rFonts w:ascii="Times New Roman" w:hAnsi="Times New Roman" w:cs="Times New Roman"/>
          <w:lang w:val="pt-PT"/>
        </w:rPr>
        <w:t>Central excise duty</w:t>
      </w:r>
    </w:p>
    <w:p w:rsidR="009C70D2" w:rsidRPr="00131649" w:rsidRDefault="00131649" w:rsidP="00B2618C">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Additional excise duties</w:t>
      </w:r>
    </w:p>
    <w:p w:rsidR="009C70D2" w:rsidRPr="00131649" w:rsidRDefault="00131649" w:rsidP="00B2618C">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Exercise duties leave it under medical and toilet preparations exercise duties act, 1955</w:t>
      </w:r>
    </w:p>
    <w:p w:rsidR="009C70D2" w:rsidRPr="00131649" w:rsidRDefault="00131649" w:rsidP="00B2618C">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Additional custom duty also known as countervailing duty</w:t>
      </w:r>
    </w:p>
    <w:p w:rsidR="009C70D2" w:rsidRPr="00131649" w:rsidRDefault="00131649" w:rsidP="00B2618C">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Special additional duty of custom</w:t>
      </w:r>
    </w:p>
    <w:p w:rsidR="009C70D2" w:rsidRPr="00131649" w:rsidRDefault="00131649" w:rsidP="00B2618C">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Central surcharge and cesses so far as they relate to supply of goods and services</w:t>
      </w:r>
    </w:p>
    <w:p w:rsidR="009C70D2" w:rsidRPr="00131649" w:rsidRDefault="00131649" w:rsidP="00131649">
      <w:pPr>
        <w:pStyle w:val="Body"/>
        <w:spacing w:before="120" w:after="120" w:line="276" w:lineRule="auto"/>
        <w:rPr>
          <w:rFonts w:ascii="Times New Roman" w:hAnsi="Times New Roman" w:cs="Times New Roman"/>
        </w:rPr>
      </w:pPr>
      <w:r w:rsidRPr="00131649">
        <w:rPr>
          <w:rFonts w:ascii="Times New Roman" w:hAnsi="Times New Roman" w:cs="Times New Roman"/>
        </w:rPr>
        <w:t>Following state indirect taxes were submerged</w:t>
      </w:r>
    </w:p>
    <w:p w:rsidR="009C70D2" w:rsidRPr="00131649" w:rsidRDefault="00131649" w:rsidP="00B2618C">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State value added taxes/Sale Tax</w:t>
      </w:r>
    </w:p>
    <w:p w:rsidR="009C70D2" w:rsidRPr="00131649" w:rsidRDefault="00131649" w:rsidP="00B2618C">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Entertainment tax</w:t>
      </w:r>
    </w:p>
    <w:p w:rsidR="009C70D2" w:rsidRPr="00131649" w:rsidRDefault="00131649" w:rsidP="00B2618C">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Central sales tax (levied by Centre and collected by local bodies)</w:t>
      </w:r>
    </w:p>
    <w:p w:rsidR="009C70D2" w:rsidRPr="00131649" w:rsidRDefault="00131649" w:rsidP="00B2618C">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Octroi and Entry Tax</w:t>
      </w:r>
    </w:p>
    <w:p w:rsidR="009C70D2" w:rsidRPr="00131649" w:rsidRDefault="00131649" w:rsidP="00B2618C">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Purchase tax</w:t>
      </w:r>
    </w:p>
    <w:p w:rsidR="009C70D2" w:rsidRPr="00131649" w:rsidRDefault="00131649" w:rsidP="00B2618C">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Luxury tax</w:t>
      </w:r>
    </w:p>
    <w:p w:rsidR="009C70D2" w:rsidRPr="00131649" w:rsidRDefault="00131649" w:rsidP="00B2618C">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Taxes on lottery, betting and gambling</w:t>
      </w:r>
    </w:p>
    <w:p w:rsidR="009C70D2" w:rsidRPr="00131649" w:rsidRDefault="00131649" w:rsidP="00B2618C">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lastRenderedPageBreak/>
        <w:t>State surcharge and cesses in so far as they relate to the supply of goods and services.</w:t>
      </w:r>
    </w:p>
    <w:p w:rsidR="009C70D2" w:rsidRPr="00131649" w:rsidRDefault="00131649" w:rsidP="00131649">
      <w:pPr>
        <w:pStyle w:val="Body"/>
        <w:spacing w:before="120" w:after="120" w:line="276" w:lineRule="auto"/>
        <w:rPr>
          <w:rFonts w:ascii="Times New Roman" w:hAnsi="Times New Roman" w:cs="Times New Roman"/>
        </w:rPr>
      </w:pPr>
      <w:r w:rsidRPr="00131649">
        <w:rPr>
          <w:rFonts w:ascii="Times New Roman" w:hAnsi="Times New Roman" w:cs="Times New Roman"/>
        </w:rPr>
        <w:t xml:space="preserve">After 101 Constitutional </w:t>
      </w:r>
      <w:proofErr w:type="gramStart"/>
      <w:r w:rsidRPr="00131649">
        <w:rPr>
          <w:rFonts w:ascii="Times New Roman" w:hAnsi="Times New Roman" w:cs="Times New Roman"/>
        </w:rPr>
        <w:t>amendment</w:t>
      </w:r>
      <w:proofErr w:type="gramEnd"/>
      <w:r w:rsidRPr="00131649">
        <w:rPr>
          <w:rFonts w:ascii="Times New Roman" w:hAnsi="Times New Roman" w:cs="Times New Roman"/>
        </w:rPr>
        <w:t>, the current taxing position between Centre and state are as follows:</w:t>
      </w:r>
    </w:p>
    <w:p w:rsidR="009C70D2" w:rsidRPr="00131649" w:rsidRDefault="00131649" w:rsidP="00B2618C">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Taxes levied by the Centre but collected and appropriated by the State - 268</w:t>
      </w:r>
    </w:p>
    <w:p w:rsidR="009C70D2" w:rsidRPr="00131649" w:rsidRDefault="00131649" w:rsidP="00B2618C">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Texas levied and collected by the Centre but assigned to the states - 269</w:t>
      </w:r>
    </w:p>
    <w:p w:rsidR="009C70D2" w:rsidRPr="00131649" w:rsidRDefault="00131649" w:rsidP="00B2618C">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Levy and collection of goods and services in course of interstate trade or commerce - 269-A</w:t>
      </w:r>
    </w:p>
    <w:p w:rsidR="009C70D2" w:rsidRPr="00131649" w:rsidRDefault="00131649" w:rsidP="00B2618C">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Taxes leave it and collected by the Centre but distributed between the Centre and the states. - 270</w:t>
      </w:r>
    </w:p>
    <w:p w:rsidR="009C70D2" w:rsidRPr="00131649" w:rsidRDefault="00131649" w:rsidP="00B2618C">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Surcharge on certain taxes and duties for the purpose of the Centre. 271</w:t>
      </w:r>
    </w:p>
    <w:p w:rsidR="009C70D2" w:rsidRDefault="00131649" w:rsidP="00B2618C">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 xml:space="preserve">Taxes leave it and collected by and retained by the State. </w:t>
      </w:r>
    </w:p>
    <w:p w:rsidR="003110E6" w:rsidRDefault="003110E6" w:rsidP="003110E6">
      <w:pPr>
        <w:pStyle w:val="Body"/>
        <w:pBdr>
          <w:bottom w:val="single" w:sz="6" w:space="1" w:color="auto"/>
        </w:pBdr>
        <w:spacing w:before="120" w:after="120" w:line="276" w:lineRule="auto"/>
        <w:ind w:left="360"/>
        <w:jc w:val="both"/>
        <w:rPr>
          <w:rFonts w:ascii="Times New Roman" w:hAnsi="Times New Roman" w:cs="Times New Roman"/>
        </w:rPr>
      </w:pPr>
    </w:p>
    <w:p w:rsidR="009C70D2" w:rsidRPr="005A7940" w:rsidRDefault="00131649" w:rsidP="005679A9">
      <w:pPr>
        <w:pStyle w:val="Heading2"/>
      </w:pPr>
      <w:bookmarkStart w:id="126" w:name="_Toc75032405"/>
      <w:r w:rsidRPr="005A7940">
        <w:t>Chapter III</w:t>
      </w:r>
      <w:r w:rsidR="003110E6" w:rsidRPr="005A7940">
        <w:br/>
      </w:r>
      <w:r w:rsidRPr="005A7940">
        <w:t>Property</w:t>
      </w:r>
      <w:r w:rsidR="003110E6" w:rsidRPr="005A7940">
        <w:t xml:space="preserve">, </w:t>
      </w:r>
      <w:r w:rsidRPr="005A7940">
        <w:t>Contracts</w:t>
      </w:r>
      <w:r w:rsidR="003110E6" w:rsidRPr="005A7940">
        <w:t xml:space="preserve">, </w:t>
      </w:r>
      <w:r w:rsidRPr="005A7940">
        <w:t>Rights</w:t>
      </w:r>
      <w:r w:rsidR="003110E6" w:rsidRPr="005A7940">
        <w:t xml:space="preserve">, </w:t>
      </w:r>
      <w:r w:rsidRPr="005A7940">
        <w:t>Liabilities</w:t>
      </w:r>
      <w:r w:rsidR="003110E6" w:rsidRPr="005A7940">
        <w:t xml:space="preserve">, </w:t>
      </w:r>
      <w:r w:rsidRPr="005A7940">
        <w:t xml:space="preserve">Obligations </w:t>
      </w:r>
      <w:proofErr w:type="gramStart"/>
      <w:r w:rsidR="003110E6" w:rsidRPr="005A7940">
        <w:t>And</w:t>
      </w:r>
      <w:proofErr w:type="gramEnd"/>
      <w:r w:rsidR="003110E6" w:rsidRPr="005A7940">
        <w:t xml:space="preserve"> </w:t>
      </w:r>
      <w:r w:rsidRPr="005A7940">
        <w:t>Suits</w:t>
      </w:r>
      <w:r w:rsidR="003110E6" w:rsidRPr="005A7940">
        <w:br/>
      </w:r>
      <w:r w:rsidR="00050BA0" w:rsidRPr="005A7940">
        <w:t>Article</w:t>
      </w:r>
      <w:r w:rsidRPr="005A7940">
        <w:t xml:space="preserve"> </w:t>
      </w:r>
      <w:r w:rsidR="003110E6" w:rsidRPr="005A7940">
        <w:t>294 - 300</w:t>
      </w:r>
      <w:bookmarkEnd w:id="126"/>
    </w:p>
    <w:p w:rsidR="009C70D2" w:rsidRPr="005679A9" w:rsidRDefault="00131649" w:rsidP="005679A9">
      <w:pPr>
        <w:pStyle w:val="Heading2"/>
      </w:pPr>
      <w:bookmarkStart w:id="127" w:name="_Toc75032406"/>
      <w:r w:rsidRPr="005679A9">
        <w:t>Topic</w:t>
      </w:r>
      <w:r w:rsidR="003110E6" w:rsidRPr="005679A9">
        <w:t xml:space="preserve">: </w:t>
      </w:r>
      <w:r w:rsidRPr="005679A9">
        <w:t xml:space="preserve">Trade </w:t>
      </w:r>
      <w:proofErr w:type="gramStart"/>
      <w:r w:rsidR="003110E6" w:rsidRPr="005679A9">
        <w:t>Or</w:t>
      </w:r>
      <w:proofErr w:type="gramEnd"/>
      <w:r w:rsidR="003110E6" w:rsidRPr="005679A9">
        <w:t xml:space="preserve"> Business And Their </w:t>
      </w:r>
      <w:r w:rsidR="005A7940" w:rsidRPr="005679A9">
        <w:t>R</w:t>
      </w:r>
      <w:r w:rsidRPr="005679A9">
        <w:t xml:space="preserve">elationship </w:t>
      </w:r>
      <w:r w:rsidR="003110E6" w:rsidRPr="005679A9">
        <w:t xml:space="preserve">With </w:t>
      </w:r>
      <w:r w:rsidRPr="005679A9">
        <w:t xml:space="preserve">Centre </w:t>
      </w:r>
      <w:r w:rsidR="003110E6" w:rsidRPr="005679A9">
        <w:t xml:space="preserve">And </w:t>
      </w:r>
      <w:r w:rsidRPr="005679A9">
        <w:t xml:space="preserve">State </w:t>
      </w:r>
      <w:r w:rsidR="003110E6" w:rsidRPr="005679A9">
        <w:t xml:space="preserve">Between </w:t>
      </w:r>
      <w:r w:rsidR="00050BA0" w:rsidRPr="005679A9">
        <w:t>Article</w:t>
      </w:r>
      <w:r w:rsidRPr="005679A9">
        <w:t xml:space="preserve"> </w:t>
      </w:r>
      <w:r w:rsidR="003110E6" w:rsidRPr="005679A9">
        <w:t xml:space="preserve">73 (A) And 298 And Also </w:t>
      </w:r>
      <w:r w:rsidR="00050BA0" w:rsidRPr="005679A9">
        <w:t>Article</w:t>
      </w:r>
      <w:r w:rsidRPr="005679A9">
        <w:t xml:space="preserve"> </w:t>
      </w:r>
      <w:r w:rsidR="003110E6" w:rsidRPr="005679A9">
        <w:t>258 (B) And 298</w:t>
      </w:r>
      <w:bookmarkEnd w:id="127"/>
    </w:p>
    <w:p w:rsidR="009C70D2" w:rsidRPr="00B2618C" w:rsidRDefault="00924748" w:rsidP="00924748">
      <w:pPr>
        <w:pStyle w:val="Body"/>
        <w:spacing w:before="120" w:after="120" w:line="276" w:lineRule="auto"/>
        <w:jc w:val="both"/>
        <w:rPr>
          <w:rFonts w:ascii="Times New Roman" w:hAnsi="Times New Roman" w:cs="Times New Roman"/>
          <w:b/>
          <w:bCs/>
        </w:rPr>
      </w:pPr>
      <w:r w:rsidRPr="00B2618C">
        <w:rPr>
          <w:rFonts w:ascii="Times New Roman" w:hAnsi="Times New Roman" w:cs="Times New Roman"/>
          <w:b/>
          <w:bCs/>
        </w:rPr>
        <w:t xml:space="preserve">Name of the </w:t>
      </w:r>
      <w:r w:rsidR="005A7940">
        <w:rPr>
          <w:rFonts w:ascii="Times New Roman" w:hAnsi="Times New Roman" w:cs="Times New Roman"/>
          <w:b/>
          <w:bCs/>
        </w:rPr>
        <w:t>C</w:t>
      </w:r>
      <w:r w:rsidRPr="00B2618C">
        <w:rPr>
          <w:rFonts w:ascii="Times New Roman" w:hAnsi="Times New Roman" w:cs="Times New Roman"/>
          <w:b/>
          <w:bCs/>
        </w:rPr>
        <w:t>ase:</w:t>
      </w:r>
      <w:r w:rsidR="00131649" w:rsidRPr="00B2618C">
        <w:rPr>
          <w:rFonts w:ascii="Times New Roman" w:hAnsi="Times New Roman" w:cs="Times New Roman"/>
          <w:b/>
          <w:bCs/>
        </w:rPr>
        <w:t xml:space="preserve"> H. Araj v. State of Maharashtra, AIR 1984 SC 781</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5A7940">
        <w:rPr>
          <w:rFonts w:ascii="Times New Roman" w:hAnsi="Times New Roman" w:cs="Times New Roman"/>
          <w:b/>
        </w:rPr>
        <w:t>:</w:t>
      </w:r>
      <w:r w:rsidR="00131649" w:rsidRPr="00131649">
        <w:rPr>
          <w:rFonts w:ascii="Times New Roman" w:hAnsi="Times New Roman" w:cs="Times New Roman"/>
        </w:rPr>
        <w:t xml:space="preserve"> </w:t>
      </w:r>
      <w:r w:rsidR="00131649" w:rsidRPr="00131649">
        <w:rPr>
          <w:rFonts w:ascii="Times New Roman" w:hAnsi="Times New Roman" w:cs="Times New Roman"/>
          <w:lang w:val="fr-FR"/>
        </w:rPr>
        <w:t xml:space="preserve">Justice </w:t>
      </w:r>
      <w:r w:rsidR="00131649" w:rsidRPr="00131649">
        <w:rPr>
          <w:rFonts w:ascii="Times New Roman" w:hAnsi="Times New Roman" w:cs="Times New Roman"/>
        </w:rPr>
        <w:t xml:space="preserve">O. </w:t>
      </w:r>
      <w:r w:rsidR="00131649" w:rsidRPr="00131649">
        <w:rPr>
          <w:rFonts w:ascii="Times New Roman" w:hAnsi="Times New Roman" w:cs="Times New Roman"/>
          <w:lang w:val="it-IT"/>
        </w:rPr>
        <w:t>Chinnappa Reddy, Justice E</w:t>
      </w:r>
      <w:r w:rsidR="005A7940">
        <w:rPr>
          <w:rFonts w:ascii="Times New Roman" w:hAnsi="Times New Roman" w:cs="Times New Roman"/>
          <w:lang w:val="it-IT"/>
        </w:rPr>
        <w:t>.</w:t>
      </w:r>
      <w:r w:rsidR="00131649" w:rsidRPr="00131649">
        <w:rPr>
          <w:rFonts w:ascii="Times New Roman" w:hAnsi="Times New Roman" w:cs="Times New Roman"/>
          <w:lang w:val="it-IT"/>
        </w:rPr>
        <w:t>S</w:t>
      </w:r>
      <w:r w:rsidR="005A7940">
        <w:rPr>
          <w:rFonts w:ascii="Times New Roman" w:hAnsi="Times New Roman" w:cs="Times New Roman"/>
          <w:lang w:val="it-IT"/>
        </w:rPr>
        <w:t>.</w:t>
      </w:r>
      <w:r w:rsidR="00131649" w:rsidRPr="00131649">
        <w:rPr>
          <w:rFonts w:ascii="Times New Roman" w:hAnsi="Times New Roman" w:cs="Times New Roman"/>
          <w:lang w:val="it-IT"/>
        </w:rPr>
        <w:t xml:space="preserve"> Venkata</w:t>
      </w:r>
      <w:r w:rsidR="00131649" w:rsidRPr="00131649">
        <w:rPr>
          <w:rFonts w:ascii="Times New Roman" w:hAnsi="Times New Roman" w:cs="Times New Roman"/>
        </w:rPr>
        <w:t>ramaiah, Justice R</w:t>
      </w:r>
      <w:r w:rsidR="005A7940">
        <w:rPr>
          <w:rFonts w:ascii="Times New Roman" w:hAnsi="Times New Roman" w:cs="Times New Roman"/>
        </w:rPr>
        <w:t>.</w:t>
      </w:r>
      <w:r w:rsidR="00131649" w:rsidRPr="00131649">
        <w:rPr>
          <w:rFonts w:ascii="Times New Roman" w:hAnsi="Times New Roman" w:cs="Times New Roman"/>
        </w:rPr>
        <w:t>B</w:t>
      </w:r>
      <w:r w:rsidR="005A7940">
        <w:rPr>
          <w:rFonts w:ascii="Times New Roman" w:hAnsi="Times New Roman" w:cs="Times New Roman"/>
        </w:rPr>
        <w:t>.</w:t>
      </w:r>
      <w:r w:rsidR="00131649" w:rsidRPr="00131649">
        <w:rPr>
          <w:rFonts w:ascii="Times New Roman" w:hAnsi="Times New Roman" w:cs="Times New Roman"/>
          <w:lang w:val="de-DE"/>
        </w:rPr>
        <w:t xml:space="preserve"> Mishra</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lastRenderedPageBreak/>
        <w:t xml:space="preserve">Fact of the </w:t>
      </w:r>
      <w:r w:rsidR="005A7940">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 xml:space="preserve">The petitioners who were agents for the sale of tickets for lotteries conducted by various </w:t>
      </w:r>
      <w:r w:rsidR="00874609">
        <w:rPr>
          <w:rFonts w:ascii="Times New Roman" w:hAnsi="Times New Roman" w:cs="Times New Roman"/>
        </w:rPr>
        <w:t>State Government</w:t>
      </w:r>
      <w:r w:rsidRPr="00131649">
        <w:rPr>
          <w:rFonts w:ascii="Times New Roman" w:hAnsi="Times New Roman" w:cs="Times New Roman"/>
        </w:rPr>
        <w:t xml:space="preserve">s other than the </w:t>
      </w:r>
      <w:r w:rsidR="005A7940">
        <w:rPr>
          <w:rFonts w:ascii="Times New Roman" w:hAnsi="Times New Roman" w:cs="Times New Roman"/>
        </w:rPr>
        <w:t>S</w:t>
      </w:r>
      <w:r w:rsidRPr="00131649">
        <w:rPr>
          <w:rFonts w:ascii="Times New Roman" w:hAnsi="Times New Roman" w:cs="Times New Roman"/>
        </w:rPr>
        <w:t xml:space="preserve">tate of Maharashtra contended writ petition, that the aforesaid ban that was sought to be imposed had no legal authority. Under the Constitution, lotteries organised by </w:t>
      </w:r>
      <w:r w:rsidR="005A7940">
        <w:rPr>
          <w:rFonts w:ascii="Times New Roman" w:hAnsi="Times New Roman" w:cs="Times New Roman"/>
        </w:rPr>
        <w:t>G</w:t>
      </w:r>
      <w:r w:rsidRPr="00131649">
        <w:rPr>
          <w:rFonts w:ascii="Times New Roman" w:hAnsi="Times New Roman" w:cs="Times New Roman"/>
        </w:rPr>
        <w:t xml:space="preserve">overnment of India or the </w:t>
      </w:r>
      <w:r w:rsidR="005A7940">
        <w:rPr>
          <w:rFonts w:ascii="Times New Roman" w:hAnsi="Times New Roman" w:cs="Times New Roman"/>
        </w:rPr>
        <w:t>G</w:t>
      </w:r>
      <w:r w:rsidRPr="00131649">
        <w:rPr>
          <w:rFonts w:ascii="Times New Roman" w:hAnsi="Times New Roman" w:cs="Times New Roman"/>
        </w:rPr>
        <w:t xml:space="preserve">overnment of the </w:t>
      </w:r>
      <w:r w:rsidR="005A7940">
        <w:rPr>
          <w:rFonts w:ascii="Times New Roman" w:hAnsi="Times New Roman" w:cs="Times New Roman"/>
        </w:rPr>
        <w:t>S</w:t>
      </w:r>
      <w:r w:rsidRPr="00131649">
        <w:rPr>
          <w:rFonts w:ascii="Times New Roman" w:hAnsi="Times New Roman" w:cs="Times New Roman"/>
        </w:rPr>
        <w:t xml:space="preserve">tate was a subject which was within the exclusive legislative competence of Parliament and that it was not open to the government of any state purporting to act in exercise of its executive power to impose such ban. On the behalf of the </w:t>
      </w:r>
      <w:r w:rsidR="00874609">
        <w:rPr>
          <w:rFonts w:ascii="Times New Roman" w:hAnsi="Times New Roman" w:cs="Times New Roman"/>
        </w:rPr>
        <w:t>State Government</w:t>
      </w:r>
      <w:r w:rsidRPr="00131649">
        <w:rPr>
          <w:rFonts w:ascii="Times New Roman" w:hAnsi="Times New Roman" w:cs="Times New Roman"/>
        </w:rPr>
        <w:t xml:space="preserve">, the respondent, it was contended that the </w:t>
      </w:r>
      <w:r w:rsidR="003A38A2">
        <w:rPr>
          <w:rFonts w:ascii="Times New Roman" w:hAnsi="Times New Roman" w:cs="Times New Roman"/>
        </w:rPr>
        <w:t>Union</w:t>
      </w:r>
      <w:r w:rsidRPr="00131649">
        <w:rPr>
          <w:rFonts w:ascii="Times New Roman" w:hAnsi="Times New Roman" w:cs="Times New Roman"/>
        </w:rPr>
        <w:t xml:space="preserve"> government’s executive power was coextensive with the power to make laws, that the </w:t>
      </w:r>
      <w:r w:rsidR="005A7940">
        <w:rPr>
          <w:rFonts w:ascii="Times New Roman" w:hAnsi="Times New Roman" w:cs="Times New Roman"/>
        </w:rPr>
        <w:t>P</w:t>
      </w:r>
      <w:r w:rsidRPr="00131649">
        <w:rPr>
          <w:rFonts w:ascii="Times New Roman" w:hAnsi="Times New Roman" w:cs="Times New Roman"/>
        </w:rPr>
        <w:t xml:space="preserve">resident in exercise of his power under </w:t>
      </w:r>
      <w:r w:rsidR="00050BA0">
        <w:rPr>
          <w:rFonts w:ascii="Times New Roman" w:hAnsi="Times New Roman" w:cs="Times New Roman"/>
        </w:rPr>
        <w:t>Article</w:t>
      </w:r>
      <w:r w:rsidRPr="00131649">
        <w:rPr>
          <w:rFonts w:ascii="Times New Roman" w:hAnsi="Times New Roman" w:cs="Times New Roman"/>
        </w:rPr>
        <w:t xml:space="preserve"> 258 (1) had entrusted to the </w:t>
      </w:r>
      <w:r w:rsidR="00874609">
        <w:rPr>
          <w:rFonts w:ascii="Times New Roman" w:hAnsi="Times New Roman" w:cs="Times New Roman"/>
        </w:rPr>
        <w:t>State Government</w:t>
      </w:r>
      <w:r w:rsidRPr="00131649">
        <w:rPr>
          <w:rFonts w:ascii="Times New Roman" w:hAnsi="Times New Roman" w:cs="Times New Roman"/>
        </w:rPr>
        <w:t xml:space="preserve"> that executive power of </w:t>
      </w:r>
      <w:r w:rsidR="003A38A2">
        <w:rPr>
          <w:rFonts w:ascii="Times New Roman" w:hAnsi="Times New Roman" w:cs="Times New Roman"/>
        </w:rPr>
        <w:t>Union</w:t>
      </w:r>
      <w:r w:rsidRPr="00131649">
        <w:rPr>
          <w:rFonts w:ascii="Times New Roman" w:hAnsi="Times New Roman" w:cs="Times New Roman"/>
        </w:rPr>
        <w:t xml:space="preserve"> through a </w:t>
      </w:r>
      <w:r w:rsidR="005A7940">
        <w:rPr>
          <w:rFonts w:ascii="Times New Roman" w:hAnsi="Times New Roman" w:cs="Times New Roman"/>
        </w:rPr>
        <w:t>P</w:t>
      </w:r>
      <w:r w:rsidRPr="00131649">
        <w:rPr>
          <w:rFonts w:ascii="Times New Roman" w:hAnsi="Times New Roman" w:cs="Times New Roman"/>
        </w:rPr>
        <w:t xml:space="preserve">residential order in respect of lotteries run by the State, and therefore it was competent for the </w:t>
      </w:r>
      <w:r w:rsidR="00874609">
        <w:rPr>
          <w:rFonts w:ascii="Times New Roman" w:hAnsi="Times New Roman" w:cs="Times New Roman"/>
        </w:rPr>
        <w:t>State Government</w:t>
      </w:r>
      <w:r w:rsidRPr="00131649">
        <w:rPr>
          <w:rFonts w:ascii="Times New Roman" w:hAnsi="Times New Roman" w:cs="Times New Roman"/>
        </w:rPr>
        <w:t xml:space="preserve"> to impose the ban.</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held that the </w:t>
      </w:r>
      <w:r w:rsidR="005A7940">
        <w:rPr>
          <w:rFonts w:ascii="Times New Roman" w:hAnsi="Times New Roman" w:cs="Times New Roman"/>
        </w:rPr>
        <w:t>G</w:t>
      </w:r>
      <w:r w:rsidR="00131649" w:rsidRPr="00131649">
        <w:rPr>
          <w:rFonts w:ascii="Times New Roman" w:hAnsi="Times New Roman" w:cs="Times New Roman"/>
        </w:rPr>
        <w:t xml:space="preserve">overnment of Maharashtra cannot purport to ban the sale of lottery ticket of other states by the virtue of the entrustment of power under </w:t>
      </w:r>
      <w:r w:rsidR="00050BA0">
        <w:rPr>
          <w:rFonts w:ascii="Times New Roman" w:hAnsi="Times New Roman" w:cs="Times New Roman"/>
        </w:rPr>
        <w:t>Article</w:t>
      </w:r>
      <w:r w:rsidR="00131649" w:rsidRPr="00131649">
        <w:rPr>
          <w:rFonts w:ascii="Times New Roman" w:hAnsi="Times New Roman" w:cs="Times New Roman"/>
        </w:rPr>
        <w:t xml:space="preserve"> 258 (1) of the Constitution. </w:t>
      </w:r>
    </w:p>
    <w:p w:rsidR="009C70D2" w:rsidRPr="00131649" w:rsidRDefault="00131649" w:rsidP="00B2618C">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It was observed that </w:t>
      </w:r>
      <w:r w:rsidR="00050BA0">
        <w:rPr>
          <w:rFonts w:ascii="Times New Roman" w:hAnsi="Times New Roman" w:cs="Times New Roman"/>
        </w:rPr>
        <w:t>Article</w:t>
      </w:r>
      <w:r w:rsidRPr="00131649">
        <w:rPr>
          <w:rFonts w:ascii="Times New Roman" w:hAnsi="Times New Roman" w:cs="Times New Roman"/>
        </w:rPr>
        <w:t xml:space="preserve"> 73 extends </w:t>
      </w:r>
      <w:proofErr w:type="gramStart"/>
      <w:r w:rsidRPr="00131649">
        <w:rPr>
          <w:rFonts w:ascii="Times New Roman" w:hAnsi="Times New Roman" w:cs="Times New Roman"/>
        </w:rPr>
        <w:t>the execute</w:t>
      </w:r>
      <w:proofErr w:type="gramEnd"/>
      <w:r w:rsidRPr="00131649">
        <w:rPr>
          <w:rFonts w:ascii="Times New Roman" w:hAnsi="Times New Roman" w:cs="Times New Roman"/>
        </w:rPr>
        <w:t xml:space="preserve"> the power of </w:t>
      </w:r>
      <w:r w:rsidR="003A38A2">
        <w:rPr>
          <w:rFonts w:ascii="Times New Roman" w:hAnsi="Times New Roman" w:cs="Times New Roman"/>
        </w:rPr>
        <w:t>Union</w:t>
      </w:r>
      <w:r w:rsidRPr="00131649">
        <w:rPr>
          <w:rFonts w:ascii="Times New Roman" w:hAnsi="Times New Roman" w:cs="Times New Roman"/>
        </w:rPr>
        <w:t xml:space="preserve"> to the matters with respect to which Parliament has power to make laws. But the executive power of </w:t>
      </w:r>
      <w:r w:rsidR="003A38A2">
        <w:rPr>
          <w:rFonts w:ascii="Times New Roman" w:hAnsi="Times New Roman" w:cs="Times New Roman"/>
        </w:rPr>
        <w:t>Union</w:t>
      </w:r>
      <w:r w:rsidRPr="00131649">
        <w:rPr>
          <w:rFonts w:ascii="Times New Roman" w:hAnsi="Times New Roman" w:cs="Times New Roman"/>
        </w:rPr>
        <w:t xml:space="preserve">, by the way the opening words of </w:t>
      </w:r>
      <w:r w:rsidR="00050BA0">
        <w:rPr>
          <w:rFonts w:ascii="Times New Roman" w:hAnsi="Times New Roman" w:cs="Times New Roman"/>
        </w:rPr>
        <w:t>Article</w:t>
      </w:r>
      <w:r w:rsidRPr="00131649">
        <w:rPr>
          <w:rFonts w:ascii="Times New Roman" w:hAnsi="Times New Roman" w:cs="Times New Roman"/>
        </w:rPr>
        <w:t xml:space="preserve"> 73 is </w:t>
      </w:r>
      <w:r w:rsidRPr="00131649">
        <w:rPr>
          <w:rFonts w:ascii="Times New Roman" w:hAnsi="Times New Roman" w:cs="Times New Roman"/>
          <w:rtl/>
          <w:lang w:val="ar-SA" w:bidi="ar-SA"/>
        </w:rPr>
        <w:t>“</w:t>
      </w:r>
      <w:r w:rsidRPr="005A7940">
        <w:rPr>
          <w:rFonts w:ascii="Times New Roman" w:hAnsi="Times New Roman" w:cs="Times New Roman"/>
          <w:i/>
          <w:iCs/>
        </w:rPr>
        <w:t>subject to the provisions of Constitution</w:t>
      </w:r>
      <w:r w:rsidRPr="005A7940">
        <w:rPr>
          <w:rFonts w:ascii="Times New Roman" w:hAnsi="Times New Roman" w:cs="Times New Roman"/>
          <w:i/>
          <w:iCs/>
          <w:rtl/>
          <w:lang w:val="ar-SA" w:bidi="ar-SA"/>
        </w:rPr>
        <w:t>“</w:t>
      </w:r>
      <w:r w:rsidRPr="005A7940">
        <w:rPr>
          <w:rFonts w:ascii="Times New Roman" w:hAnsi="Times New Roman" w:cs="Times New Roman"/>
          <w:i/>
          <w:iCs/>
        </w:rPr>
        <w:t xml:space="preserve">. </w:t>
      </w:r>
      <w:r w:rsidRPr="00131649">
        <w:rPr>
          <w:rFonts w:ascii="Times New Roman" w:hAnsi="Times New Roman" w:cs="Times New Roman"/>
        </w:rPr>
        <w:t xml:space="preserve">Therefore, it follows that executive power of </w:t>
      </w:r>
      <w:r w:rsidR="003A38A2">
        <w:rPr>
          <w:rFonts w:ascii="Times New Roman" w:hAnsi="Times New Roman" w:cs="Times New Roman"/>
        </w:rPr>
        <w:t>Union</w:t>
      </w:r>
      <w:r w:rsidRPr="00131649">
        <w:rPr>
          <w:rFonts w:ascii="Times New Roman" w:hAnsi="Times New Roman" w:cs="Times New Roman"/>
        </w:rPr>
        <w:t xml:space="preserve"> with respect to lotteries organised by the </w:t>
      </w:r>
      <w:r w:rsidR="005A7940">
        <w:rPr>
          <w:rFonts w:ascii="Times New Roman" w:hAnsi="Times New Roman" w:cs="Times New Roman"/>
        </w:rPr>
        <w:t>G</w:t>
      </w:r>
      <w:r w:rsidRPr="00131649">
        <w:rPr>
          <w:rFonts w:ascii="Times New Roman" w:hAnsi="Times New Roman" w:cs="Times New Roman"/>
        </w:rPr>
        <w:t xml:space="preserve">overnment of </w:t>
      </w:r>
      <w:r w:rsidR="005A7940">
        <w:rPr>
          <w:rFonts w:ascii="Times New Roman" w:hAnsi="Times New Roman" w:cs="Times New Roman"/>
        </w:rPr>
        <w:t>S</w:t>
      </w:r>
      <w:r w:rsidRPr="00131649">
        <w:rPr>
          <w:rFonts w:ascii="Times New Roman" w:hAnsi="Times New Roman" w:cs="Times New Roman"/>
        </w:rPr>
        <w:t xml:space="preserve">tate has necessarily to be exercised subject to the provision of Constitution including </w:t>
      </w:r>
      <w:r w:rsidR="00050BA0">
        <w:rPr>
          <w:rFonts w:ascii="Times New Roman" w:hAnsi="Times New Roman" w:cs="Times New Roman"/>
        </w:rPr>
        <w:t>Article</w:t>
      </w:r>
      <w:r w:rsidRPr="00131649">
        <w:rPr>
          <w:rFonts w:ascii="Times New Roman" w:hAnsi="Times New Roman" w:cs="Times New Roman"/>
        </w:rPr>
        <w:t xml:space="preserve"> 298, which expressly extends the executive power of the state to the carrying on of any trade or business subject only to legislation by Parliament if the trade or business subject only to which the state legislature may make laws.</w:t>
      </w:r>
    </w:p>
    <w:p w:rsidR="009C70D2" w:rsidRPr="00131649" w:rsidRDefault="00131649" w:rsidP="00B2618C">
      <w:pPr>
        <w:pStyle w:val="Body"/>
        <w:spacing w:before="120" w:after="120" w:line="276" w:lineRule="auto"/>
        <w:jc w:val="both"/>
        <w:rPr>
          <w:rFonts w:ascii="Times New Roman" w:hAnsi="Times New Roman" w:cs="Times New Roman"/>
        </w:rPr>
      </w:pPr>
      <w:r w:rsidRPr="00131649">
        <w:rPr>
          <w:rFonts w:ascii="Times New Roman" w:hAnsi="Times New Roman" w:cs="Times New Roman"/>
        </w:rPr>
        <w:lastRenderedPageBreak/>
        <w:t xml:space="preserve">Reading and considering </w:t>
      </w:r>
      <w:r w:rsidR="00050BA0">
        <w:rPr>
          <w:rFonts w:ascii="Times New Roman" w:hAnsi="Times New Roman" w:cs="Times New Roman"/>
        </w:rPr>
        <w:t>Article</w:t>
      </w:r>
      <w:r w:rsidRPr="00131649">
        <w:rPr>
          <w:rFonts w:ascii="Times New Roman" w:hAnsi="Times New Roman" w:cs="Times New Roman"/>
        </w:rPr>
        <w:t xml:space="preserve"> 73 and 298 together, it is clear that the executive power of a </w:t>
      </w:r>
      <w:r w:rsidR="0026330C">
        <w:rPr>
          <w:rFonts w:ascii="Times New Roman" w:hAnsi="Times New Roman" w:cs="Times New Roman"/>
        </w:rPr>
        <w:t>S</w:t>
      </w:r>
      <w:r w:rsidRPr="00131649">
        <w:rPr>
          <w:rFonts w:ascii="Times New Roman" w:hAnsi="Times New Roman" w:cs="Times New Roman"/>
        </w:rPr>
        <w:t xml:space="preserve">tate in the matter of carrying on any trade or business with respect to which the state legislature may not make laws is subject to legislation by Parliament but is not subject to executive power of the </w:t>
      </w:r>
      <w:r w:rsidR="003A38A2">
        <w:rPr>
          <w:rFonts w:ascii="Times New Roman" w:hAnsi="Times New Roman" w:cs="Times New Roman"/>
        </w:rPr>
        <w:t>Union</w:t>
      </w:r>
      <w:r w:rsidRPr="00131649">
        <w:rPr>
          <w:rFonts w:ascii="Times New Roman" w:hAnsi="Times New Roman" w:cs="Times New Roman"/>
        </w:rPr>
        <w:t xml:space="preserve">. The </w:t>
      </w:r>
      <w:r w:rsidR="0026330C">
        <w:rPr>
          <w:rFonts w:ascii="Times New Roman" w:hAnsi="Times New Roman" w:cs="Times New Roman"/>
        </w:rPr>
        <w:t>G</w:t>
      </w:r>
      <w:r w:rsidRPr="00131649">
        <w:rPr>
          <w:rFonts w:ascii="Times New Roman" w:hAnsi="Times New Roman" w:cs="Times New Roman"/>
        </w:rPr>
        <w:t xml:space="preserve">overnment of </w:t>
      </w:r>
      <w:r w:rsidR="0026330C">
        <w:rPr>
          <w:rFonts w:ascii="Times New Roman" w:hAnsi="Times New Roman" w:cs="Times New Roman"/>
        </w:rPr>
        <w:t>S</w:t>
      </w:r>
      <w:r w:rsidRPr="00131649">
        <w:rPr>
          <w:rFonts w:ascii="Times New Roman" w:hAnsi="Times New Roman" w:cs="Times New Roman"/>
        </w:rPr>
        <w:t xml:space="preserve">tate is not required to obtain the permission of the </w:t>
      </w:r>
      <w:r w:rsidR="003A38A2">
        <w:rPr>
          <w:rFonts w:ascii="Times New Roman" w:hAnsi="Times New Roman" w:cs="Times New Roman"/>
        </w:rPr>
        <w:t>Union</w:t>
      </w:r>
      <w:r w:rsidRPr="00131649">
        <w:rPr>
          <w:rFonts w:ascii="Times New Roman" w:hAnsi="Times New Roman" w:cs="Times New Roman"/>
        </w:rPr>
        <w:t xml:space="preserve"> </w:t>
      </w:r>
      <w:r w:rsidR="0026330C">
        <w:rPr>
          <w:rFonts w:ascii="Times New Roman" w:hAnsi="Times New Roman" w:cs="Times New Roman"/>
        </w:rPr>
        <w:t>G</w:t>
      </w:r>
      <w:r w:rsidRPr="00131649">
        <w:rPr>
          <w:rFonts w:ascii="Times New Roman" w:hAnsi="Times New Roman" w:cs="Times New Roman"/>
        </w:rPr>
        <w:t xml:space="preserve">overnment in order to organise its lotteries, in the absence of Parliamentary legislation. Even assuming that such permission is necessary, a condition imposed by such permission that lottery tickets of one state may not be sold in another state cannot be enforced by the other state. The other state has no power to make any laws in regard to lotteries organised by the first state. The other state has no power to make law in regard to lotteries organised by first state. Its executive power, by the virtue of </w:t>
      </w:r>
      <w:r w:rsidR="00050BA0">
        <w:rPr>
          <w:rFonts w:ascii="Times New Roman" w:hAnsi="Times New Roman" w:cs="Times New Roman"/>
        </w:rPr>
        <w:t>Article</w:t>
      </w:r>
      <w:r w:rsidRPr="00131649">
        <w:rPr>
          <w:rFonts w:ascii="Times New Roman" w:hAnsi="Times New Roman" w:cs="Times New Roman"/>
        </w:rPr>
        <w:t xml:space="preserve"> 298, extends to </w:t>
      </w:r>
      <w:r w:rsidR="00A55D1B">
        <w:rPr>
          <w:rFonts w:ascii="Times New Roman" w:hAnsi="Times New Roman" w:cs="Times New Roman"/>
        </w:rPr>
        <w:t>lotteries</w:t>
      </w:r>
      <w:r w:rsidRPr="00131649">
        <w:rPr>
          <w:rFonts w:ascii="Times New Roman" w:hAnsi="Times New Roman" w:cs="Times New Roman"/>
        </w:rPr>
        <w:t xml:space="preserve"> organised by </w:t>
      </w:r>
      <w:proofErr w:type="gramStart"/>
      <w:r w:rsidRPr="00131649">
        <w:rPr>
          <w:rFonts w:ascii="Times New Roman" w:hAnsi="Times New Roman" w:cs="Times New Roman"/>
        </w:rPr>
        <w:t>itself</w:t>
      </w:r>
      <w:proofErr w:type="gramEnd"/>
      <w:r w:rsidRPr="00131649">
        <w:rPr>
          <w:rFonts w:ascii="Times New Roman" w:hAnsi="Times New Roman" w:cs="Times New Roman"/>
        </w:rPr>
        <w:t xml:space="preserve"> but not to </w:t>
      </w:r>
      <w:r w:rsidRPr="00131649">
        <w:rPr>
          <w:rFonts w:ascii="Times New Roman" w:hAnsi="Times New Roman" w:cs="Times New Roman"/>
          <w:lang w:val="it-IT"/>
        </w:rPr>
        <w:t>lotteries</w:t>
      </w:r>
      <w:r w:rsidRPr="00131649">
        <w:rPr>
          <w:rFonts w:ascii="Times New Roman" w:hAnsi="Times New Roman" w:cs="Times New Roman"/>
        </w:rPr>
        <w:t xml:space="preserve"> organised by other state.</w:t>
      </w:r>
    </w:p>
    <w:p w:rsidR="009C70D2" w:rsidRDefault="00131649" w:rsidP="0026330C">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If a state </w:t>
      </w:r>
      <w:r w:rsidR="0026330C">
        <w:rPr>
          <w:rFonts w:ascii="Times New Roman" w:hAnsi="Times New Roman" w:cs="Times New Roman"/>
        </w:rPr>
        <w:t>A</w:t>
      </w:r>
      <w:r w:rsidRPr="00131649">
        <w:rPr>
          <w:rFonts w:ascii="Times New Roman" w:hAnsi="Times New Roman" w:cs="Times New Roman"/>
        </w:rPr>
        <w:t xml:space="preserve">cts in breach of the conditions imposed by President while </w:t>
      </w:r>
      <w:r w:rsidR="0026330C">
        <w:rPr>
          <w:rFonts w:ascii="Times New Roman" w:hAnsi="Times New Roman" w:cs="Times New Roman"/>
        </w:rPr>
        <w:t>investing</w:t>
      </w:r>
      <w:r w:rsidRPr="00131649">
        <w:rPr>
          <w:rFonts w:ascii="Times New Roman" w:hAnsi="Times New Roman" w:cs="Times New Roman"/>
        </w:rPr>
        <w:t xml:space="preserve"> the power under </w:t>
      </w:r>
      <w:r w:rsidR="00050BA0">
        <w:rPr>
          <w:rFonts w:ascii="Times New Roman" w:hAnsi="Times New Roman" w:cs="Times New Roman"/>
        </w:rPr>
        <w:t>Article</w:t>
      </w:r>
      <w:r w:rsidRPr="00131649">
        <w:rPr>
          <w:rFonts w:ascii="Times New Roman" w:hAnsi="Times New Roman" w:cs="Times New Roman"/>
        </w:rPr>
        <w:t xml:space="preserve"> 258 it is open to the President to revoke the permission or to take such further or other action as may be constitutionally permissible but it cannot possibly enable the government of other state to do anything about it except to complain perhaps to the </w:t>
      </w:r>
      <w:r w:rsidR="003A38A2">
        <w:rPr>
          <w:rFonts w:ascii="Times New Roman" w:hAnsi="Times New Roman" w:cs="Times New Roman"/>
        </w:rPr>
        <w:t>Union</w:t>
      </w:r>
      <w:r w:rsidRPr="00131649">
        <w:rPr>
          <w:rFonts w:ascii="Times New Roman" w:hAnsi="Times New Roman" w:cs="Times New Roman"/>
        </w:rPr>
        <w:t xml:space="preserve"> </w:t>
      </w:r>
      <w:r w:rsidRPr="00131649">
        <w:rPr>
          <w:rFonts w:ascii="Times New Roman" w:hAnsi="Times New Roman" w:cs="Times New Roman"/>
          <w:lang w:val="it-IT"/>
        </w:rPr>
        <w:t>government.</w:t>
      </w:r>
    </w:p>
    <w:p w:rsidR="0026330C" w:rsidRPr="00131649" w:rsidRDefault="0026330C" w:rsidP="0026330C">
      <w:pPr>
        <w:pStyle w:val="Body"/>
        <w:spacing w:before="120" w:after="120" w:line="276" w:lineRule="auto"/>
        <w:jc w:val="both"/>
        <w:rPr>
          <w:rFonts w:ascii="Times New Roman" w:hAnsi="Times New Roman" w:cs="Times New Roman"/>
        </w:rPr>
      </w:pPr>
      <w:r>
        <w:rPr>
          <w:rFonts w:ascii="Times New Roman" w:hAnsi="Times New Roman" w:cs="Times New Roman"/>
        </w:rPr>
        <w:t>___________________________________________________</w:t>
      </w:r>
    </w:p>
    <w:p w:rsidR="009C70D2" w:rsidRPr="0026330C" w:rsidRDefault="00131649" w:rsidP="005679A9">
      <w:pPr>
        <w:pStyle w:val="Heading2"/>
      </w:pPr>
      <w:bookmarkStart w:id="128" w:name="_Toc75032407"/>
      <w:r w:rsidRPr="0026330C">
        <w:t>Chapter IV</w:t>
      </w:r>
      <w:r w:rsidR="003110E6" w:rsidRPr="0026330C">
        <w:br/>
      </w:r>
      <w:r w:rsidRPr="0026330C">
        <w:t xml:space="preserve">Right </w:t>
      </w:r>
      <w:proofErr w:type="gramStart"/>
      <w:r w:rsidR="003110E6" w:rsidRPr="0026330C">
        <w:t>To</w:t>
      </w:r>
      <w:proofErr w:type="gramEnd"/>
      <w:r w:rsidR="003110E6" w:rsidRPr="0026330C">
        <w:t xml:space="preserve"> </w:t>
      </w:r>
      <w:r w:rsidRPr="0026330C">
        <w:t xml:space="preserve">Property </w:t>
      </w:r>
      <w:r w:rsidR="003110E6" w:rsidRPr="0026330C">
        <w:br/>
      </w:r>
      <w:r w:rsidR="00050BA0" w:rsidRPr="0026330C">
        <w:t>Article</w:t>
      </w:r>
      <w:r w:rsidRPr="0026330C">
        <w:t xml:space="preserve"> 300A</w:t>
      </w:r>
      <w:bookmarkEnd w:id="128"/>
    </w:p>
    <w:p w:rsidR="009C70D2" w:rsidRPr="005679A9" w:rsidRDefault="00131649" w:rsidP="005679A9">
      <w:pPr>
        <w:pStyle w:val="Heading2"/>
      </w:pPr>
      <w:bookmarkStart w:id="129" w:name="_Toc75032408"/>
      <w:r w:rsidRPr="005679A9">
        <w:t>Topic</w:t>
      </w:r>
      <w:r w:rsidR="003110E6" w:rsidRPr="005679A9">
        <w:t xml:space="preserve">: </w:t>
      </w:r>
      <w:r w:rsidRPr="005679A9">
        <w:t xml:space="preserve">Acquisition </w:t>
      </w:r>
      <w:proofErr w:type="gramStart"/>
      <w:r w:rsidR="003110E6" w:rsidRPr="005679A9">
        <w:t>Of</w:t>
      </w:r>
      <w:proofErr w:type="gramEnd"/>
      <w:r w:rsidR="003110E6" w:rsidRPr="005679A9">
        <w:t xml:space="preserve"> </w:t>
      </w:r>
      <w:r w:rsidR="0026330C" w:rsidRPr="005679A9">
        <w:t xml:space="preserve">Property </w:t>
      </w:r>
      <w:r w:rsidR="003110E6" w:rsidRPr="005679A9">
        <w:t xml:space="preserve">By </w:t>
      </w:r>
      <w:r w:rsidR="0026330C" w:rsidRPr="005679A9">
        <w:t xml:space="preserve">The </w:t>
      </w:r>
      <w:r w:rsidRPr="005679A9">
        <w:t xml:space="preserve">State </w:t>
      </w:r>
      <w:r w:rsidR="0026330C" w:rsidRPr="005679A9">
        <w:t xml:space="preserve">Involves Payment </w:t>
      </w:r>
      <w:r w:rsidR="003110E6" w:rsidRPr="005679A9">
        <w:t xml:space="preserve">Of </w:t>
      </w:r>
      <w:r w:rsidR="0026330C" w:rsidRPr="005679A9">
        <w:t>Some Money</w:t>
      </w:r>
      <w:bookmarkEnd w:id="129"/>
    </w:p>
    <w:p w:rsidR="009C70D2" w:rsidRPr="00B2618C" w:rsidRDefault="00924748" w:rsidP="00B2618C">
      <w:pPr>
        <w:pStyle w:val="Body"/>
        <w:spacing w:before="120" w:after="120" w:line="276" w:lineRule="auto"/>
        <w:jc w:val="both"/>
        <w:rPr>
          <w:rFonts w:ascii="Times New Roman" w:hAnsi="Times New Roman" w:cs="Times New Roman"/>
          <w:b/>
          <w:bCs/>
        </w:rPr>
      </w:pPr>
      <w:r w:rsidRPr="00B2618C">
        <w:rPr>
          <w:rFonts w:ascii="Times New Roman" w:hAnsi="Times New Roman" w:cs="Times New Roman"/>
          <w:b/>
          <w:bCs/>
        </w:rPr>
        <w:t xml:space="preserve">Name of the </w:t>
      </w:r>
      <w:r w:rsidR="0026330C">
        <w:rPr>
          <w:rFonts w:ascii="Times New Roman" w:hAnsi="Times New Roman" w:cs="Times New Roman"/>
          <w:b/>
          <w:bCs/>
        </w:rPr>
        <w:t>C</w:t>
      </w:r>
      <w:r w:rsidRPr="00B2618C">
        <w:rPr>
          <w:rFonts w:ascii="Times New Roman" w:hAnsi="Times New Roman" w:cs="Times New Roman"/>
          <w:b/>
          <w:bCs/>
        </w:rPr>
        <w:t>ase:</w:t>
      </w:r>
      <w:r w:rsidR="00131649" w:rsidRPr="00B2618C">
        <w:rPr>
          <w:rFonts w:ascii="Times New Roman" w:hAnsi="Times New Roman" w:cs="Times New Roman"/>
          <w:b/>
          <w:bCs/>
        </w:rPr>
        <w:t xml:space="preserve"> Jilubhai Nanbhai Khachar v. State of Gujarat, AIR 1995 SC 142</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lastRenderedPageBreak/>
        <w:t>Bench</w:t>
      </w:r>
      <w:r w:rsidR="0026330C">
        <w:rPr>
          <w:rFonts w:ascii="Times New Roman" w:hAnsi="Times New Roman" w:cs="Times New Roman"/>
          <w:b/>
        </w:rPr>
        <w:t>:</w:t>
      </w:r>
      <w:r w:rsidR="00131649" w:rsidRPr="00131649">
        <w:rPr>
          <w:rFonts w:ascii="Times New Roman" w:hAnsi="Times New Roman" w:cs="Times New Roman"/>
        </w:rPr>
        <w:t xml:space="preserve"> Justice K</w:t>
      </w:r>
      <w:r w:rsidR="0026330C">
        <w:rPr>
          <w:rFonts w:ascii="Times New Roman" w:hAnsi="Times New Roman" w:cs="Times New Roman"/>
        </w:rPr>
        <w:t>.</w:t>
      </w:r>
      <w:r w:rsidR="00131649" w:rsidRPr="00131649">
        <w:rPr>
          <w:rFonts w:ascii="Times New Roman" w:hAnsi="Times New Roman" w:cs="Times New Roman"/>
        </w:rPr>
        <w:t xml:space="preserve"> Ramasamy and Justice N</w:t>
      </w:r>
      <w:r w:rsidR="0026330C">
        <w:rPr>
          <w:rFonts w:ascii="Times New Roman" w:hAnsi="Times New Roman" w:cs="Times New Roman"/>
        </w:rPr>
        <w:t>.</w:t>
      </w:r>
      <w:r w:rsidR="00131649" w:rsidRPr="00131649">
        <w:rPr>
          <w:rFonts w:ascii="Times New Roman" w:hAnsi="Times New Roman" w:cs="Times New Roman"/>
        </w:rPr>
        <w:t xml:space="preserve"> Venkatachala</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26330C">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The appellant content that, under Entry 54, of L</w:t>
      </w:r>
      <w:r w:rsidRPr="00131649">
        <w:rPr>
          <w:rFonts w:ascii="Times New Roman" w:hAnsi="Times New Roman" w:cs="Times New Roman"/>
          <w:lang w:val="de-DE"/>
        </w:rPr>
        <w:t xml:space="preserve">ist </w:t>
      </w:r>
      <w:r w:rsidRPr="00131649">
        <w:rPr>
          <w:rFonts w:ascii="Times New Roman" w:hAnsi="Times New Roman" w:cs="Times New Roman"/>
        </w:rPr>
        <w:t xml:space="preserve">1 of the </w:t>
      </w:r>
      <w:r w:rsidR="0026330C">
        <w:rPr>
          <w:rFonts w:ascii="Times New Roman" w:hAnsi="Times New Roman" w:cs="Times New Roman"/>
        </w:rPr>
        <w:t>7</w:t>
      </w:r>
      <w:r w:rsidR="0026330C" w:rsidRPr="0026330C">
        <w:rPr>
          <w:rFonts w:ascii="Times New Roman" w:hAnsi="Times New Roman" w:cs="Times New Roman"/>
          <w:vertAlign w:val="superscript"/>
        </w:rPr>
        <w:t>th</w:t>
      </w:r>
      <w:r w:rsidRPr="00131649">
        <w:rPr>
          <w:rFonts w:ascii="Times New Roman" w:hAnsi="Times New Roman" w:cs="Times New Roman"/>
        </w:rPr>
        <w:t xml:space="preserve"> schedule to the Constitution, since Regulation of Mining and M</w:t>
      </w:r>
      <w:r w:rsidRPr="00131649">
        <w:rPr>
          <w:rFonts w:ascii="Times New Roman" w:hAnsi="Times New Roman" w:cs="Times New Roman"/>
          <w:lang w:val="de-DE"/>
        </w:rPr>
        <w:t xml:space="preserve">ineral </w:t>
      </w:r>
      <w:r w:rsidRPr="00131649">
        <w:rPr>
          <w:rFonts w:ascii="Times New Roman" w:hAnsi="Times New Roman" w:cs="Times New Roman"/>
        </w:rPr>
        <w:t xml:space="preserve">Development Act, 1957 occupies the field of mines and minerals covered under </w:t>
      </w:r>
      <w:r w:rsidR="003A38A2">
        <w:rPr>
          <w:rFonts w:ascii="Times New Roman" w:hAnsi="Times New Roman" w:cs="Times New Roman"/>
        </w:rPr>
        <w:t>Section</w:t>
      </w:r>
      <w:r w:rsidRPr="00131649">
        <w:rPr>
          <w:rFonts w:ascii="Times New Roman" w:hAnsi="Times New Roman" w:cs="Times New Roman"/>
          <w:lang w:val="fr-FR"/>
        </w:rPr>
        <w:t xml:space="preserve"> 69 </w:t>
      </w:r>
      <w:r w:rsidRPr="00131649">
        <w:rPr>
          <w:rFonts w:ascii="Times New Roman" w:hAnsi="Times New Roman" w:cs="Times New Roman"/>
        </w:rPr>
        <w:t>A of the A</w:t>
      </w:r>
      <w:r w:rsidRPr="00131649">
        <w:rPr>
          <w:rFonts w:ascii="Times New Roman" w:hAnsi="Times New Roman" w:cs="Times New Roman"/>
          <w:lang w:val="fr-FR"/>
        </w:rPr>
        <w:t xml:space="preserve">mendment </w:t>
      </w:r>
      <w:r w:rsidRPr="00131649">
        <w:rPr>
          <w:rFonts w:ascii="Times New Roman" w:hAnsi="Times New Roman" w:cs="Times New Roman"/>
        </w:rPr>
        <w:t xml:space="preserve">Act, it is void and it is </w:t>
      </w:r>
      <w:r w:rsidRPr="0026330C">
        <w:rPr>
          <w:rFonts w:ascii="Times New Roman" w:hAnsi="Times New Roman" w:cs="Times New Roman"/>
          <w:i/>
          <w:iCs/>
        </w:rPr>
        <w:t>ultra vires</w:t>
      </w:r>
      <w:r w:rsidRPr="00131649">
        <w:rPr>
          <w:rFonts w:ascii="Times New Roman" w:hAnsi="Times New Roman" w:cs="Times New Roman"/>
        </w:rPr>
        <w:t xml:space="preserve"> of the Constitution.</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has stated that the word </w:t>
      </w:r>
      <w:r w:rsidR="00E07F3A">
        <w:rPr>
          <w:rFonts w:ascii="Times New Roman" w:hAnsi="Times New Roman" w:cs="Times New Roman"/>
        </w:rPr>
        <w:t>‘</w:t>
      </w:r>
      <w:r w:rsidR="00131649" w:rsidRPr="00131649">
        <w:rPr>
          <w:rFonts w:ascii="Times New Roman" w:hAnsi="Times New Roman" w:cs="Times New Roman"/>
        </w:rPr>
        <w:t>law</w:t>
      </w:r>
      <w:r w:rsidR="00E07F3A">
        <w:rPr>
          <w:rFonts w:ascii="Times New Roman" w:hAnsi="Times New Roman" w:cs="Times New Roman"/>
        </w:rPr>
        <w:t>’</w:t>
      </w:r>
      <w:r w:rsidR="00131649" w:rsidRPr="00131649">
        <w:rPr>
          <w:rFonts w:ascii="Times New Roman" w:hAnsi="Times New Roman" w:cs="Times New Roman"/>
        </w:rPr>
        <w:t xml:space="preserve"> used in </w:t>
      </w:r>
      <w:r w:rsidR="00050BA0">
        <w:rPr>
          <w:rFonts w:ascii="Times New Roman" w:hAnsi="Times New Roman" w:cs="Times New Roman"/>
        </w:rPr>
        <w:t>Article</w:t>
      </w:r>
      <w:r w:rsidR="00131649" w:rsidRPr="00131649">
        <w:rPr>
          <w:rFonts w:ascii="Times New Roman" w:hAnsi="Times New Roman" w:cs="Times New Roman"/>
        </w:rPr>
        <w:t xml:space="preserve"> 300</w:t>
      </w:r>
      <w:r w:rsidR="00E07F3A">
        <w:rPr>
          <w:rFonts w:ascii="Times New Roman" w:hAnsi="Times New Roman" w:cs="Times New Roman"/>
        </w:rPr>
        <w:t>-A,</w:t>
      </w:r>
      <w:r w:rsidR="00131649" w:rsidRPr="00131649">
        <w:rPr>
          <w:rFonts w:ascii="Times New Roman" w:hAnsi="Times New Roman" w:cs="Times New Roman"/>
        </w:rPr>
        <w:t xml:space="preserve"> must be an </w:t>
      </w:r>
      <w:r w:rsidR="00E07F3A">
        <w:rPr>
          <w:rFonts w:ascii="Times New Roman" w:hAnsi="Times New Roman" w:cs="Times New Roman"/>
        </w:rPr>
        <w:t>A</w:t>
      </w:r>
      <w:r w:rsidR="00131649" w:rsidRPr="00131649">
        <w:rPr>
          <w:rFonts w:ascii="Times New Roman" w:hAnsi="Times New Roman" w:cs="Times New Roman"/>
        </w:rPr>
        <w:t xml:space="preserve">ct of parliament or of state legislature, a rule or statutory order having the force of law. The deprivation of property shall be only by authority of law, be it an </w:t>
      </w:r>
      <w:r w:rsidR="00E07F3A">
        <w:rPr>
          <w:rFonts w:ascii="Times New Roman" w:hAnsi="Times New Roman" w:cs="Times New Roman"/>
        </w:rPr>
        <w:t>A</w:t>
      </w:r>
      <w:r w:rsidR="00131649" w:rsidRPr="00131649">
        <w:rPr>
          <w:rFonts w:ascii="Times New Roman" w:hAnsi="Times New Roman" w:cs="Times New Roman"/>
        </w:rPr>
        <w:t xml:space="preserve">ct of Parliament or state legislature, but not by an executive fiat. The provision of property is by acquisition or requisition or taken possession of for a public purpose. The </w:t>
      </w:r>
      <w:r w:rsidR="00E07F3A">
        <w:rPr>
          <w:rFonts w:ascii="Times New Roman" w:hAnsi="Times New Roman" w:cs="Times New Roman"/>
        </w:rPr>
        <w:t>C</w:t>
      </w:r>
      <w:r w:rsidR="00131649" w:rsidRPr="00131649">
        <w:rPr>
          <w:rFonts w:ascii="Times New Roman" w:hAnsi="Times New Roman" w:cs="Times New Roman"/>
        </w:rPr>
        <w:t>ourt has also ruled that the law may fix an amount for which may be determined in accordance with such principles as maybe laid therein and given in such manner as may be specified in such law. However, such law shall not be questioned on the ground that the amounts of fixed or amounts determined is not adequate. The amount fixed must not be illusionary. The principal led to determine the amount must be relevant to the determination of amount. The court has further observed that it would</w:t>
      </w:r>
      <w:r w:rsidR="00A55D1B">
        <w:rPr>
          <w:rFonts w:ascii="Times New Roman" w:hAnsi="Times New Roman" w:cs="Times New Roman"/>
        </w:rPr>
        <w:t>,</w:t>
      </w:r>
      <w:r w:rsidR="00131649" w:rsidRPr="00131649">
        <w:rPr>
          <w:rFonts w:ascii="Times New Roman" w:hAnsi="Times New Roman" w:cs="Times New Roman"/>
        </w:rPr>
        <w:t xml:space="preserve"> </w:t>
      </w:r>
      <w:r w:rsidR="00E07F3A">
        <w:rPr>
          <w:rFonts w:ascii="Times New Roman" w:hAnsi="Times New Roman" w:cs="Times New Roman"/>
        </w:rPr>
        <w:t>thus</w:t>
      </w:r>
      <w:r w:rsidR="00A55D1B">
        <w:rPr>
          <w:rFonts w:ascii="Times New Roman" w:hAnsi="Times New Roman" w:cs="Times New Roman"/>
        </w:rPr>
        <w:t>,</w:t>
      </w:r>
      <w:r w:rsidR="00E07F3A">
        <w:rPr>
          <w:rFonts w:ascii="Times New Roman" w:hAnsi="Times New Roman" w:cs="Times New Roman"/>
        </w:rPr>
        <w:t xml:space="preserve"> be clear that acquisition of</w:t>
      </w:r>
      <w:r w:rsidR="00131649" w:rsidRPr="00131649">
        <w:rPr>
          <w:rFonts w:ascii="Times New Roman" w:hAnsi="Times New Roman" w:cs="Times New Roman"/>
        </w:rPr>
        <w:t xml:space="preserve"> the property by law laid in furtherance of the </w:t>
      </w:r>
      <w:r w:rsidR="004D66DF" w:rsidRPr="00131649">
        <w:rPr>
          <w:rFonts w:ascii="Times New Roman" w:hAnsi="Times New Roman" w:cs="Times New Roman"/>
        </w:rPr>
        <w:t xml:space="preserve">Directive Principle </w:t>
      </w:r>
      <w:r w:rsidR="004D66DF">
        <w:rPr>
          <w:rFonts w:ascii="Times New Roman" w:hAnsi="Times New Roman" w:cs="Times New Roman"/>
        </w:rPr>
        <w:t>o</w:t>
      </w:r>
      <w:r w:rsidR="004D66DF" w:rsidRPr="00131649">
        <w:rPr>
          <w:rFonts w:ascii="Times New Roman" w:hAnsi="Times New Roman" w:cs="Times New Roman"/>
        </w:rPr>
        <w:t xml:space="preserve">f State Policy </w:t>
      </w:r>
      <w:r w:rsidR="00131649" w:rsidRPr="00131649">
        <w:rPr>
          <w:rFonts w:ascii="Times New Roman" w:hAnsi="Times New Roman" w:cs="Times New Roman"/>
        </w:rPr>
        <w:t>w</w:t>
      </w:r>
      <w:r w:rsidR="004D66DF">
        <w:rPr>
          <w:rFonts w:ascii="Times New Roman" w:hAnsi="Times New Roman" w:cs="Times New Roman"/>
        </w:rPr>
        <w:t>as</w:t>
      </w:r>
      <w:r w:rsidR="00131649" w:rsidRPr="00131649">
        <w:rPr>
          <w:rFonts w:ascii="Times New Roman" w:hAnsi="Times New Roman" w:cs="Times New Roman"/>
        </w:rPr>
        <w:t xml:space="preserve"> to distribute the material resources of the community including acquisition and taking p</w:t>
      </w:r>
      <w:r w:rsidR="004D66DF">
        <w:rPr>
          <w:rFonts w:ascii="Times New Roman" w:hAnsi="Times New Roman" w:cs="Times New Roman"/>
        </w:rPr>
        <w:t>ossession of private property</w:t>
      </w:r>
      <w:r w:rsidR="00131649" w:rsidRPr="00131649">
        <w:rPr>
          <w:rFonts w:ascii="Times New Roman" w:hAnsi="Times New Roman" w:cs="Times New Roman"/>
        </w:rPr>
        <w:t xml:space="preserve"> for public purpose. It does not require payment of just compensation or indemnification to the owner of the property expropriated. It is very negation of the effectuating the public purpose. Payment of market value in lieu of acquired property is not sine qua non for acquisition. Acquisition and payment of amount are part of this scheme and they cannot be dissected. However, fixation of the amount or specification of </w:t>
      </w:r>
      <w:r w:rsidR="00131649" w:rsidRPr="00131649">
        <w:rPr>
          <w:rFonts w:ascii="Times New Roman" w:hAnsi="Times New Roman" w:cs="Times New Roman"/>
        </w:rPr>
        <w:lastRenderedPageBreak/>
        <w:t>the principles and the manner in which amount is to be determined must be relevant to the fixation of amount. The amount determined need not be</w:t>
      </w:r>
      <w:r w:rsidR="004D66DF">
        <w:rPr>
          <w:rFonts w:ascii="Times New Roman" w:hAnsi="Times New Roman" w:cs="Times New Roman"/>
        </w:rPr>
        <w:t>ar</w:t>
      </w:r>
      <w:r w:rsidR="00131649" w:rsidRPr="00131649">
        <w:rPr>
          <w:rFonts w:ascii="Times New Roman" w:hAnsi="Times New Roman" w:cs="Times New Roman"/>
        </w:rPr>
        <w:t xml:space="preserve"> reasonable relationship. In other words, it is not illusory. The adequate advocacy of the resultant amount cannot be questioned in a court of law. However, the validity of irrelevant principles </w:t>
      </w:r>
      <w:r w:rsidR="004D66DF" w:rsidRPr="00131649">
        <w:rPr>
          <w:rFonts w:ascii="Times New Roman" w:hAnsi="Times New Roman" w:cs="Times New Roman"/>
        </w:rPr>
        <w:t>is</w:t>
      </w:r>
      <w:r w:rsidR="00131649" w:rsidRPr="00131649">
        <w:rPr>
          <w:rFonts w:ascii="Times New Roman" w:hAnsi="Times New Roman" w:cs="Times New Roman"/>
        </w:rPr>
        <w:t xml:space="preserve"> amenable to social security.</w:t>
      </w:r>
    </w:p>
    <w:p w:rsidR="003110E6" w:rsidRDefault="004D66DF">
      <w:pPr>
        <w:rPr>
          <w:color w:val="000000"/>
          <w:sz w:val="22"/>
          <w:szCs w:val="22"/>
          <w:lang w:eastAsia="en-IN" w:bidi="hi-IN"/>
        </w:rPr>
      </w:pPr>
      <w:r>
        <w:rPr>
          <w:color w:val="000000"/>
          <w:sz w:val="22"/>
          <w:szCs w:val="22"/>
          <w:lang w:eastAsia="en-IN" w:bidi="hi-IN"/>
        </w:rPr>
        <w:t>___________________________________________________</w:t>
      </w:r>
    </w:p>
    <w:p w:rsidR="003110E6" w:rsidRDefault="003110E6">
      <w:pPr>
        <w:rPr>
          <w:color w:val="000000"/>
          <w:sz w:val="22"/>
          <w:szCs w:val="22"/>
          <w:lang w:eastAsia="en-IN" w:bidi="hi-IN"/>
        </w:rPr>
      </w:pPr>
      <w:r>
        <w:rPr>
          <w:color w:val="000000"/>
          <w:sz w:val="22"/>
          <w:szCs w:val="22"/>
          <w:lang w:eastAsia="en-IN" w:bidi="hi-IN"/>
        </w:rPr>
        <w:br w:type="page"/>
      </w:r>
    </w:p>
    <w:p w:rsidR="009C70D2" w:rsidRPr="004D66DF" w:rsidRDefault="00131649" w:rsidP="003110E6">
      <w:pPr>
        <w:pStyle w:val="Heading1"/>
      </w:pPr>
      <w:bookmarkStart w:id="130" w:name="_Toc75032409"/>
      <w:r w:rsidRPr="004D66DF">
        <w:lastRenderedPageBreak/>
        <w:t>Part XIII</w:t>
      </w:r>
      <w:r w:rsidR="003110E6" w:rsidRPr="004D66DF">
        <w:br/>
      </w:r>
      <w:r w:rsidRPr="004D66DF">
        <w:rPr>
          <w:lang w:val="pt-PT"/>
        </w:rPr>
        <w:t>Trade</w:t>
      </w:r>
      <w:r w:rsidR="003110E6" w:rsidRPr="004D66DF">
        <w:rPr>
          <w:lang w:val="pt-PT"/>
        </w:rPr>
        <w:t xml:space="preserve">, </w:t>
      </w:r>
      <w:r w:rsidRPr="004D66DF">
        <w:t xml:space="preserve">Commerce </w:t>
      </w:r>
      <w:proofErr w:type="gramStart"/>
      <w:r w:rsidR="003110E6" w:rsidRPr="004D66DF">
        <w:t>And</w:t>
      </w:r>
      <w:proofErr w:type="gramEnd"/>
      <w:r w:rsidR="003110E6" w:rsidRPr="004D66DF">
        <w:t xml:space="preserve"> </w:t>
      </w:r>
      <w:r w:rsidRPr="004D66DF">
        <w:t xml:space="preserve">Intercourse </w:t>
      </w:r>
      <w:r w:rsidR="003110E6" w:rsidRPr="004D66DF">
        <w:t xml:space="preserve">Within The </w:t>
      </w:r>
      <w:r w:rsidRPr="004D66DF">
        <w:t xml:space="preserve">Territory </w:t>
      </w:r>
      <w:r w:rsidR="003110E6" w:rsidRPr="004D66DF">
        <w:t xml:space="preserve">Of </w:t>
      </w:r>
      <w:r w:rsidRPr="004D66DF">
        <w:t>India</w:t>
      </w:r>
      <w:r w:rsidR="003110E6" w:rsidRPr="004D66DF">
        <w:br/>
      </w:r>
      <w:r w:rsidR="00050BA0" w:rsidRPr="004D66DF">
        <w:t>Article</w:t>
      </w:r>
      <w:r w:rsidRPr="004D66DF">
        <w:t xml:space="preserve"> </w:t>
      </w:r>
      <w:r w:rsidR="003110E6" w:rsidRPr="004D66DF">
        <w:t>301 - 307</w:t>
      </w:r>
      <w:bookmarkEnd w:id="130"/>
    </w:p>
    <w:p w:rsidR="00F71975" w:rsidRPr="005679A9" w:rsidRDefault="00131649" w:rsidP="005679A9">
      <w:pPr>
        <w:pStyle w:val="Heading2"/>
      </w:pPr>
      <w:bookmarkStart w:id="131" w:name="_Toc75032410"/>
      <w:r w:rsidRPr="005679A9">
        <w:t>Topic</w:t>
      </w:r>
      <w:r w:rsidR="003110E6" w:rsidRPr="005679A9">
        <w:t xml:space="preserve">: </w:t>
      </w:r>
      <w:r w:rsidRPr="005679A9">
        <w:t xml:space="preserve">Motivation </w:t>
      </w:r>
      <w:proofErr w:type="gramStart"/>
      <w:r w:rsidR="003110E6" w:rsidRPr="005679A9">
        <w:t>And</w:t>
      </w:r>
      <w:proofErr w:type="gramEnd"/>
      <w:r w:rsidR="003110E6" w:rsidRPr="005679A9">
        <w:t xml:space="preserve"> </w:t>
      </w:r>
      <w:r w:rsidR="004D66DF" w:rsidRPr="005679A9">
        <w:t xml:space="preserve">Aspirations </w:t>
      </w:r>
      <w:r w:rsidR="003110E6" w:rsidRPr="005679A9">
        <w:t xml:space="preserve">Of </w:t>
      </w:r>
      <w:r w:rsidR="004D66DF" w:rsidRPr="005679A9">
        <w:t xml:space="preserve">The Framers </w:t>
      </w:r>
      <w:r w:rsidR="003110E6" w:rsidRPr="005679A9">
        <w:t xml:space="preserve">Of </w:t>
      </w:r>
      <w:r w:rsidR="004D66DF" w:rsidRPr="005679A9">
        <w:t xml:space="preserve">The </w:t>
      </w:r>
      <w:r w:rsidRPr="005679A9">
        <w:t xml:space="preserve">Constitution </w:t>
      </w:r>
      <w:r w:rsidR="003110E6" w:rsidRPr="005679A9">
        <w:t xml:space="preserve">In </w:t>
      </w:r>
      <w:r w:rsidR="004D66DF" w:rsidRPr="005679A9">
        <w:t xml:space="preserve">Drafting </w:t>
      </w:r>
      <w:r w:rsidR="00050BA0" w:rsidRPr="005679A9">
        <w:t>Article</w:t>
      </w:r>
      <w:r w:rsidRPr="005679A9">
        <w:t xml:space="preserve"> </w:t>
      </w:r>
      <w:r w:rsidR="003110E6" w:rsidRPr="005679A9">
        <w:t>301 – 305</w:t>
      </w:r>
      <w:bookmarkEnd w:id="131"/>
    </w:p>
    <w:p w:rsidR="009C70D2" w:rsidRPr="00B2618C" w:rsidRDefault="00924748" w:rsidP="00B2618C">
      <w:pPr>
        <w:pStyle w:val="Body"/>
        <w:spacing w:before="120" w:after="120" w:line="276" w:lineRule="auto"/>
        <w:jc w:val="both"/>
        <w:rPr>
          <w:rFonts w:ascii="Times New Roman" w:hAnsi="Times New Roman" w:cs="Times New Roman"/>
          <w:b/>
          <w:bCs/>
        </w:rPr>
      </w:pPr>
      <w:r w:rsidRPr="00B2618C">
        <w:rPr>
          <w:rFonts w:ascii="Times New Roman" w:hAnsi="Times New Roman" w:cs="Times New Roman"/>
          <w:b/>
          <w:bCs/>
        </w:rPr>
        <w:t xml:space="preserve">Name of the </w:t>
      </w:r>
      <w:r w:rsidR="004D66DF">
        <w:rPr>
          <w:rFonts w:ascii="Times New Roman" w:hAnsi="Times New Roman" w:cs="Times New Roman"/>
          <w:b/>
          <w:bCs/>
        </w:rPr>
        <w:t>C</w:t>
      </w:r>
      <w:r w:rsidRPr="00B2618C">
        <w:rPr>
          <w:rFonts w:ascii="Times New Roman" w:hAnsi="Times New Roman" w:cs="Times New Roman"/>
          <w:b/>
          <w:bCs/>
        </w:rPr>
        <w:t>ase:</w:t>
      </w:r>
      <w:r w:rsidR="00131649" w:rsidRPr="00B2618C">
        <w:rPr>
          <w:rFonts w:ascii="Times New Roman" w:hAnsi="Times New Roman" w:cs="Times New Roman"/>
          <w:b/>
          <w:bCs/>
        </w:rPr>
        <w:t xml:space="preserve"> Atiabari Tea Co. Ltd. v. State of Assam, AIR 1961 SC 232</w:t>
      </w:r>
    </w:p>
    <w:p w:rsidR="009C70D2" w:rsidRPr="00131649" w:rsidRDefault="00EB7198" w:rsidP="00B2618C">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4D66DF">
        <w:rPr>
          <w:rFonts w:ascii="Times New Roman" w:hAnsi="Times New Roman" w:cs="Times New Roman"/>
          <w:b/>
        </w:rPr>
        <w:t>:</w:t>
      </w:r>
      <w:r w:rsidR="00131649" w:rsidRPr="00131649">
        <w:rPr>
          <w:rFonts w:ascii="Times New Roman" w:hAnsi="Times New Roman" w:cs="Times New Roman"/>
        </w:rPr>
        <w:t xml:space="preserve"> Justice B</w:t>
      </w:r>
      <w:r w:rsidR="004D66DF">
        <w:rPr>
          <w:rFonts w:ascii="Times New Roman" w:hAnsi="Times New Roman" w:cs="Times New Roman"/>
        </w:rPr>
        <w:t>.</w:t>
      </w:r>
      <w:r w:rsidR="00131649" w:rsidRPr="00131649">
        <w:rPr>
          <w:rFonts w:ascii="Times New Roman" w:hAnsi="Times New Roman" w:cs="Times New Roman"/>
        </w:rPr>
        <w:t>S</w:t>
      </w:r>
      <w:r w:rsidR="004D66DF">
        <w:rPr>
          <w:rFonts w:ascii="Times New Roman" w:hAnsi="Times New Roman" w:cs="Times New Roman"/>
        </w:rPr>
        <w:t>.</w:t>
      </w:r>
      <w:r w:rsidR="00131649" w:rsidRPr="00131649">
        <w:rPr>
          <w:rFonts w:ascii="Times New Roman" w:hAnsi="Times New Roman" w:cs="Times New Roman"/>
        </w:rPr>
        <w:t xml:space="preserve"> Shah, Justice K</w:t>
      </w:r>
      <w:r w:rsidR="004D66DF">
        <w:rPr>
          <w:rFonts w:ascii="Times New Roman" w:hAnsi="Times New Roman" w:cs="Times New Roman"/>
        </w:rPr>
        <w:t>.</w:t>
      </w:r>
      <w:r w:rsidR="00131649" w:rsidRPr="00131649">
        <w:rPr>
          <w:rFonts w:ascii="Times New Roman" w:hAnsi="Times New Roman" w:cs="Times New Roman"/>
        </w:rPr>
        <w:t xml:space="preserve"> Dasgupta, Justice K</w:t>
      </w:r>
      <w:r w:rsidR="004D66DF">
        <w:rPr>
          <w:rFonts w:ascii="Times New Roman" w:hAnsi="Times New Roman" w:cs="Times New Roman"/>
        </w:rPr>
        <w:t>.</w:t>
      </w:r>
      <w:r w:rsidR="00131649" w:rsidRPr="00131649">
        <w:rPr>
          <w:rFonts w:ascii="Times New Roman" w:hAnsi="Times New Roman" w:cs="Times New Roman"/>
        </w:rPr>
        <w:t xml:space="preserve"> Wanchoo and Justice B</w:t>
      </w:r>
      <w:r w:rsidR="004D66DF">
        <w:rPr>
          <w:rFonts w:ascii="Times New Roman" w:hAnsi="Times New Roman" w:cs="Times New Roman"/>
        </w:rPr>
        <w:t>.</w:t>
      </w:r>
      <w:r w:rsidR="00131649" w:rsidRPr="00131649">
        <w:rPr>
          <w:rFonts w:ascii="Times New Roman" w:hAnsi="Times New Roman" w:cs="Times New Roman"/>
        </w:rPr>
        <w:t xml:space="preserve"> Gajendragadkar</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4D66DF">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The State of Assam in acted Assam T</w:t>
      </w:r>
      <w:r w:rsidRPr="00131649">
        <w:rPr>
          <w:rFonts w:ascii="Times New Roman" w:hAnsi="Times New Roman" w:cs="Times New Roman"/>
          <w:lang w:val="fr-FR"/>
        </w:rPr>
        <w:t xml:space="preserve">axation </w:t>
      </w:r>
      <w:r w:rsidRPr="00131649">
        <w:rPr>
          <w:rFonts w:ascii="Times New Roman" w:hAnsi="Times New Roman" w:cs="Times New Roman"/>
        </w:rPr>
        <w:t>(on Goods Carried by Road or I</w:t>
      </w:r>
      <w:r w:rsidRPr="00131649">
        <w:rPr>
          <w:rFonts w:ascii="Times New Roman" w:hAnsi="Times New Roman" w:cs="Times New Roman"/>
          <w:lang w:val="nl-NL"/>
        </w:rPr>
        <w:t xml:space="preserve">nland </w:t>
      </w:r>
      <w:r w:rsidRPr="00131649">
        <w:rPr>
          <w:rFonts w:ascii="Times New Roman" w:hAnsi="Times New Roman" w:cs="Times New Roman"/>
        </w:rPr>
        <w:t xml:space="preserve">Waterways) Act, 1954. The purpose of the </w:t>
      </w:r>
      <w:r w:rsidR="004D66DF">
        <w:rPr>
          <w:rFonts w:ascii="Times New Roman" w:hAnsi="Times New Roman" w:cs="Times New Roman"/>
        </w:rPr>
        <w:t>A</w:t>
      </w:r>
      <w:r w:rsidRPr="00131649">
        <w:rPr>
          <w:rFonts w:ascii="Times New Roman" w:hAnsi="Times New Roman" w:cs="Times New Roman"/>
        </w:rPr>
        <w:t xml:space="preserve">ct is to levy taxes on certain goods carried by road or inland waterway in the </w:t>
      </w:r>
      <w:r w:rsidR="004D66DF">
        <w:rPr>
          <w:rFonts w:ascii="Times New Roman" w:hAnsi="Times New Roman" w:cs="Times New Roman"/>
        </w:rPr>
        <w:t>S</w:t>
      </w:r>
      <w:r w:rsidRPr="00131649">
        <w:rPr>
          <w:rFonts w:ascii="Times New Roman" w:hAnsi="Times New Roman" w:cs="Times New Roman"/>
        </w:rPr>
        <w:t xml:space="preserve">tate of Assam. The appellant challenged the validity of the </w:t>
      </w:r>
      <w:r w:rsidR="004D66DF">
        <w:rPr>
          <w:rFonts w:ascii="Times New Roman" w:hAnsi="Times New Roman" w:cs="Times New Roman"/>
        </w:rPr>
        <w:t>A</w:t>
      </w:r>
      <w:r w:rsidRPr="00131649">
        <w:rPr>
          <w:rFonts w:ascii="Times New Roman" w:hAnsi="Times New Roman" w:cs="Times New Roman"/>
        </w:rPr>
        <w:t xml:space="preserve">ct mainly on the ground that (1) the Act, rules and the notification under the act were </w:t>
      </w:r>
      <w:r w:rsidRPr="004D66DF">
        <w:rPr>
          <w:rFonts w:ascii="Times New Roman" w:hAnsi="Times New Roman" w:cs="Times New Roman"/>
          <w:i/>
          <w:iCs/>
        </w:rPr>
        <w:t>ultra vires</w:t>
      </w:r>
      <w:r w:rsidRPr="00131649">
        <w:rPr>
          <w:rFonts w:ascii="Times New Roman" w:hAnsi="Times New Roman" w:cs="Times New Roman"/>
        </w:rPr>
        <w:t xml:space="preserve"> the Constitution, because the Act was repugnant to the provisions of </w:t>
      </w:r>
      <w:r w:rsidR="00050BA0">
        <w:rPr>
          <w:rFonts w:ascii="Times New Roman" w:hAnsi="Times New Roman" w:cs="Times New Roman"/>
        </w:rPr>
        <w:t>Article</w:t>
      </w:r>
      <w:r w:rsidRPr="00131649">
        <w:rPr>
          <w:rFonts w:ascii="Times New Roman" w:hAnsi="Times New Roman" w:cs="Times New Roman"/>
        </w:rPr>
        <w:t xml:space="preserve"> 301 of the Constitution as the tax on carriage of tea through the </w:t>
      </w:r>
      <w:r w:rsidR="004D66DF">
        <w:rPr>
          <w:rFonts w:ascii="Times New Roman" w:hAnsi="Times New Roman" w:cs="Times New Roman"/>
        </w:rPr>
        <w:t>S</w:t>
      </w:r>
      <w:r w:rsidRPr="00131649">
        <w:rPr>
          <w:rFonts w:ascii="Times New Roman" w:hAnsi="Times New Roman" w:cs="Times New Roman"/>
        </w:rPr>
        <w:t xml:space="preserve">tate of Assam had the effect of interfering with the freedom of trade, commerce and intercourse; (2) that tea being a controlled industry under the provision of the Tea </w:t>
      </w:r>
      <w:r w:rsidR="004D66DF">
        <w:rPr>
          <w:rFonts w:ascii="Times New Roman" w:hAnsi="Times New Roman" w:cs="Times New Roman"/>
        </w:rPr>
        <w:t>A</w:t>
      </w:r>
      <w:r w:rsidRPr="00131649">
        <w:rPr>
          <w:rFonts w:ascii="Times New Roman" w:hAnsi="Times New Roman" w:cs="Times New Roman"/>
        </w:rPr>
        <w:t xml:space="preserve">ct, 1953, the </w:t>
      </w:r>
      <w:r w:rsidR="003A38A2">
        <w:rPr>
          <w:rFonts w:ascii="Times New Roman" w:hAnsi="Times New Roman" w:cs="Times New Roman"/>
        </w:rPr>
        <w:t>Union</w:t>
      </w:r>
      <w:r w:rsidRPr="00131649">
        <w:rPr>
          <w:rFonts w:ascii="Times New Roman" w:hAnsi="Times New Roman" w:cs="Times New Roman"/>
        </w:rPr>
        <w:t xml:space="preserve"> </w:t>
      </w:r>
      <w:r w:rsidR="004D66DF">
        <w:rPr>
          <w:rFonts w:ascii="Times New Roman" w:hAnsi="Times New Roman" w:cs="Times New Roman"/>
        </w:rPr>
        <w:t>G</w:t>
      </w:r>
      <w:r w:rsidRPr="00131649">
        <w:rPr>
          <w:rFonts w:ascii="Times New Roman" w:hAnsi="Times New Roman" w:cs="Times New Roman"/>
        </w:rPr>
        <w:t xml:space="preserve">overnment alone had the power to regulate the manufacture, production, distribution or transport of tea and jurisdiction of Assam </w:t>
      </w:r>
      <w:r w:rsidR="004D66DF">
        <w:rPr>
          <w:rFonts w:ascii="Times New Roman" w:hAnsi="Times New Roman" w:cs="Times New Roman"/>
        </w:rPr>
        <w:t>L</w:t>
      </w:r>
      <w:r w:rsidRPr="00131649">
        <w:rPr>
          <w:rFonts w:ascii="Times New Roman" w:hAnsi="Times New Roman" w:cs="Times New Roman"/>
        </w:rPr>
        <w:t xml:space="preserve">egislature was thus completely ousted; (3) that the tax under the act was nothing but a duty of excise, in substance, do not form, and was thus an encroachment to the central legislative field within the meaning of Entry 84 of the </w:t>
      </w:r>
      <w:r w:rsidR="003A38A2">
        <w:rPr>
          <w:rFonts w:ascii="Times New Roman" w:hAnsi="Times New Roman" w:cs="Times New Roman"/>
        </w:rPr>
        <w:t>Union</w:t>
      </w:r>
      <w:r w:rsidRPr="00131649">
        <w:rPr>
          <w:rFonts w:ascii="Times New Roman" w:hAnsi="Times New Roman" w:cs="Times New Roman"/>
        </w:rPr>
        <w:t xml:space="preserve"> </w:t>
      </w:r>
      <w:r w:rsidR="004D66DF">
        <w:rPr>
          <w:rFonts w:ascii="Times New Roman" w:hAnsi="Times New Roman" w:cs="Times New Roman"/>
        </w:rPr>
        <w:t>L</w:t>
      </w:r>
      <w:r w:rsidRPr="00131649">
        <w:rPr>
          <w:rFonts w:ascii="Times New Roman" w:hAnsi="Times New Roman" w:cs="Times New Roman"/>
        </w:rPr>
        <w:t xml:space="preserve">ist. The impugned </w:t>
      </w:r>
      <w:r w:rsidR="004D66DF">
        <w:rPr>
          <w:rFonts w:ascii="Times New Roman" w:hAnsi="Times New Roman" w:cs="Times New Roman"/>
        </w:rPr>
        <w:t>A</w:t>
      </w:r>
      <w:r w:rsidRPr="00131649">
        <w:rPr>
          <w:rFonts w:ascii="Times New Roman" w:hAnsi="Times New Roman" w:cs="Times New Roman"/>
        </w:rPr>
        <w:t xml:space="preserve">ct was also challenged on the ground that it was discriminatory and void under </w:t>
      </w:r>
      <w:r w:rsidR="00050BA0">
        <w:rPr>
          <w:rFonts w:ascii="Times New Roman" w:hAnsi="Times New Roman" w:cs="Times New Roman"/>
        </w:rPr>
        <w:t>Article</w:t>
      </w:r>
      <w:r w:rsidRPr="00131649">
        <w:rPr>
          <w:rFonts w:ascii="Times New Roman" w:hAnsi="Times New Roman" w:cs="Times New Roman"/>
        </w:rPr>
        <w:t xml:space="preserve"> 14 of the Constitution. </w:t>
      </w:r>
      <w:r w:rsidRPr="00131649">
        <w:rPr>
          <w:rFonts w:ascii="Times New Roman" w:hAnsi="Times New Roman" w:cs="Times New Roman"/>
        </w:rPr>
        <w:lastRenderedPageBreak/>
        <w:t>The competence of the Assam legislature to legislate on subject was also</w:t>
      </w:r>
      <w:r w:rsidRPr="00131649">
        <w:rPr>
          <w:rFonts w:ascii="Times New Roman" w:hAnsi="Times New Roman" w:cs="Times New Roman"/>
          <w:lang w:val="it-IT"/>
        </w:rPr>
        <w:t xml:space="preserve"> question</w:t>
      </w:r>
      <w:r w:rsidRPr="00131649">
        <w:rPr>
          <w:rFonts w:ascii="Times New Roman" w:hAnsi="Times New Roman" w:cs="Times New Roman"/>
        </w:rPr>
        <w:t xml:space="preserve">ed. </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has explained in detail the motivations and aspirations of the framers of the Constitution in drafting </w:t>
      </w:r>
      <w:r w:rsidR="00050BA0">
        <w:rPr>
          <w:rFonts w:ascii="Times New Roman" w:hAnsi="Times New Roman" w:cs="Times New Roman"/>
        </w:rPr>
        <w:t>Article</w:t>
      </w:r>
      <w:r w:rsidR="00131649" w:rsidRPr="00131649">
        <w:rPr>
          <w:rFonts w:ascii="Times New Roman" w:hAnsi="Times New Roman" w:cs="Times New Roman"/>
        </w:rPr>
        <w:t xml:space="preserve"> 301 - 305 in following words:</w:t>
      </w:r>
    </w:p>
    <w:p w:rsidR="009C70D2" w:rsidRPr="00131649" w:rsidRDefault="00131649" w:rsidP="00B2618C">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In drafting the relevant </w:t>
      </w:r>
      <w:r w:rsidR="00050BA0">
        <w:rPr>
          <w:rFonts w:ascii="Times New Roman" w:hAnsi="Times New Roman" w:cs="Times New Roman"/>
        </w:rPr>
        <w:t>Article</w:t>
      </w:r>
      <w:r w:rsidRPr="00131649">
        <w:rPr>
          <w:rFonts w:ascii="Times New Roman" w:hAnsi="Times New Roman" w:cs="Times New Roman"/>
        </w:rPr>
        <w:t xml:space="preserve">s 301 - 305 the makers of the Constitution were fully conscious that economic unity was absolutely essential for the stability and progress of the federal polity which had been adopted by the Constitution for the governance of the country. Political freedom had been won, and political unity had been accomplished by the Constitution, had to be sustained and strengthened by the bond of economic unity. It was realised that in the course of time different political parties believing in different economic theories or ideologies may come in power in the several constituent </w:t>
      </w:r>
      <w:r w:rsidR="004D66DF" w:rsidRPr="00131649">
        <w:rPr>
          <w:rFonts w:ascii="Times New Roman" w:hAnsi="Times New Roman" w:cs="Times New Roman"/>
        </w:rPr>
        <w:t>units</w:t>
      </w:r>
      <w:r w:rsidRPr="00131649">
        <w:rPr>
          <w:rFonts w:ascii="Times New Roman" w:hAnsi="Times New Roman" w:cs="Times New Roman"/>
        </w:rPr>
        <w:t xml:space="preserve"> of the </w:t>
      </w:r>
      <w:r w:rsidR="003A38A2">
        <w:rPr>
          <w:rFonts w:ascii="Times New Roman" w:hAnsi="Times New Roman" w:cs="Times New Roman"/>
        </w:rPr>
        <w:t>Union</w:t>
      </w:r>
      <w:r w:rsidRPr="00131649">
        <w:rPr>
          <w:rFonts w:ascii="Times New Roman" w:hAnsi="Times New Roman" w:cs="Times New Roman"/>
        </w:rPr>
        <w:t xml:space="preserve"> and that mean conceivably give rise to local and regional pulls and pressures in economic matters. Local or regional fears or apprehensions raised by local or regional problems </w:t>
      </w:r>
      <w:r w:rsidR="004D66DF">
        <w:rPr>
          <w:rFonts w:ascii="Times New Roman" w:hAnsi="Times New Roman" w:cs="Times New Roman"/>
        </w:rPr>
        <w:t>m</w:t>
      </w:r>
      <w:r w:rsidRPr="00131649">
        <w:rPr>
          <w:rFonts w:ascii="Times New Roman" w:hAnsi="Times New Roman" w:cs="Times New Roman"/>
        </w:rPr>
        <w:t xml:space="preserve">ay persuade the state legislature to adopt remedial measures intended solely for the protection of regional interest without due regard to their effect on economic of the nation as a whole. The object of </w:t>
      </w:r>
      <w:r w:rsidR="00050BA0">
        <w:rPr>
          <w:rFonts w:ascii="Times New Roman" w:hAnsi="Times New Roman" w:cs="Times New Roman"/>
        </w:rPr>
        <w:t>Article</w:t>
      </w:r>
      <w:r w:rsidRPr="00131649">
        <w:rPr>
          <w:rFonts w:ascii="Times New Roman" w:hAnsi="Times New Roman" w:cs="Times New Roman"/>
        </w:rPr>
        <w:t xml:space="preserve"> 301 to 305 was to avoid such possibility. Free movement and exchange of goods throughout the territory of India is essential for the </w:t>
      </w:r>
      <w:r w:rsidR="004D66DF" w:rsidRPr="00131649">
        <w:rPr>
          <w:rFonts w:ascii="Times New Roman" w:hAnsi="Times New Roman" w:cs="Times New Roman"/>
        </w:rPr>
        <w:t>economics</w:t>
      </w:r>
      <w:r w:rsidRPr="00131649">
        <w:rPr>
          <w:rFonts w:ascii="Times New Roman" w:hAnsi="Times New Roman" w:cs="Times New Roman"/>
        </w:rPr>
        <w:t xml:space="preserve"> of the nation and for sustaining and improving living standard of the country.</w:t>
      </w:r>
    </w:p>
    <w:p w:rsidR="009C70D2" w:rsidRPr="00131649" w:rsidRDefault="00131649" w:rsidP="00B2618C">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Commenting on </w:t>
      </w:r>
      <w:r w:rsidR="00050BA0">
        <w:rPr>
          <w:rFonts w:ascii="Times New Roman" w:hAnsi="Times New Roman" w:cs="Times New Roman"/>
        </w:rPr>
        <w:t>Article</w:t>
      </w:r>
      <w:r w:rsidRPr="00131649">
        <w:rPr>
          <w:rFonts w:ascii="Times New Roman" w:hAnsi="Times New Roman" w:cs="Times New Roman"/>
        </w:rPr>
        <w:t xml:space="preserve"> 301, the Supreme Court has observed that </w:t>
      </w:r>
      <w:r w:rsidR="00050BA0">
        <w:rPr>
          <w:rFonts w:ascii="Times New Roman" w:hAnsi="Times New Roman" w:cs="Times New Roman"/>
        </w:rPr>
        <w:t>Article</w:t>
      </w:r>
      <w:r w:rsidRPr="00131649">
        <w:rPr>
          <w:rFonts w:ascii="Times New Roman" w:hAnsi="Times New Roman" w:cs="Times New Roman"/>
        </w:rPr>
        <w:t xml:space="preserve"> 301 </w:t>
      </w:r>
      <w:r w:rsidRPr="00131649">
        <w:rPr>
          <w:rFonts w:ascii="Times New Roman" w:hAnsi="Times New Roman" w:cs="Times New Roman"/>
          <w:rtl/>
          <w:lang w:val="ar-SA" w:bidi="ar-SA"/>
        </w:rPr>
        <w:t>“</w:t>
      </w:r>
      <w:r w:rsidRPr="004D66DF">
        <w:rPr>
          <w:rFonts w:ascii="Times New Roman" w:hAnsi="Times New Roman" w:cs="Times New Roman"/>
          <w:i/>
          <w:iCs/>
        </w:rPr>
        <w:t xml:space="preserve">is not a declaration of mere platitude, or the expression of pious hope of a declaratory character; it is not also a mere statement of </w:t>
      </w:r>
      <w:r w:rsidR="004D66DF" w:rsidRPr="004D66DF">
        <w:rPr>
          <w:rFonts w:ascii="Times New Roman" w:hAnsi="Times New Roman" w:cs="Times New Roman"/>
          <w:i/>
          <w:iCs/>
        </w:rPr>
        <w:t xml:space="preserve">Directive Principle </w:t>
      </w:r>
      <w:r w:rsidR="004D66DF">
        <w:rPr>
          <w:rFonts w:ascii="Times New Roman" w:hAnsi="Times New Roman" w:cs="Times New Roman"/>
          <w:i/>
          <w:iCs/>
        </w:rPr>
        <w:t>o</w:t>
      </w:r>
      <w:r w:rsidR="004D66DF" w:rsidRPr="004D66DF">
        <w:rPr>
          <w:rFonts w:ascii="Times New Roman" w:hAnsi="Times New Roman" w:cs="Times New Roman"/>
          <w:i/>
          <w:iCs/>
        </w:rPr>
        <w:t>f State Po</w:t>
      </w:r>
      <w:r w:rsidRPr="004D66DF">
        <w:rPr>
          <w:rFonts w:ascii="Times New Roman" w:hAnsi="Times New Roman" w:cs="Times New Roman"/>
          <w:i/>
          <w:iCs/>
        </w:rPr>
        <w:t xml:space="preserve">licy; </w:t>
      </w:r>
      <w:r w:rsidRPr="004D66DF">
        <w:rPr>
          <w:rFonts w:ascii="Times New Roman" w:hAnsi="Times New Roman" w:cs="Times New Roman"/>
          <w:i/>
          <w:iCs/>
          <w:lang w:val="es-ES_tradnl"/>
        </w:rPr>
        <w:t xml:space="preserve">it embodies </w:t>
      </w:r>
      <w:r w:rsidRPr="004D66DF">
        <w:rPr>
          <w:rFonts w:ascii="Times New Roman" w:hAnsi="Times New Roman" w:cs="Times New Roman"/>
          <w:i/>
          <w:iCs/>
        </w:rPr>
        <w:t>and enshrines a principle of paramount importance that they economic unity of the country will provide the means sustaining force for the stability and progress of the political and cultural unity of the country.</w:t>
      </w:r>
      <w:r w:rsidR="004D66DF" w:rsidRPr="004D66DF">
        <w:rPr>
          <w:rFonts w:ascii="Times New Roman" w:hAnsi="Times New Roman" w:cs="Times New Roman"/>
          <w:i/>
          <w:iCs/>
        </w:rPr>
        <w:t>”</w:t>
      </w:r>
    </w:p>
    <w:p w:rsidR="009C70D2" w:rsidRPr="005679A9" w:rsidRDefault="00131649" w:rsidP="005679A9">
      <w:pPr>
        <w:pStyle w:val="Heading2"/>
      </w:pPr>
      <w:bookmarkStart w:id="132" w:name="_Toc75032411"/>
      <w:r w:rsidRPr="005679A9">
        <w:lastRenderedPageBreak/>
        <w:t>Topic</w:t>
      </w:r>
      <w:r w:rsidR="003110E6" w:rsidRPr="005679A9">
        <w:t xml:space="preserve">: </w:t>
      </w:r>
      <w:r w:rsidRPr="005679A9">
        <w:t>Inter</w:t>
      </w:r>
      <w:r w:rsidR="003110E6" w:rsidRPr="005679A9">
        <w:t xml:space="preserve">-Relation </w:t>
      </w:r>
      <w:proofErr w:type="gramStart"/>
      <w:r w:rsidR="003110E6" w:rsidRPr="005679A9">
        <w:t>Between</w:t>
      </w:r>
      <w:proofErr w:type="gramEnd"/>
      <w:r w:rsidR="003110E6" w:rsidRPr="005679A9">
        <w:t xml:space="preserve"> </w:t>
      </w:r>
      <w:r w:rsidR="00050BA0" w:rsidRPr="005679A9">
        <w:t>Article</w:t>
      </w:r>
      <w:r w:rsidRPr="005679A9">
        <w:t xml:space="preserve"> </w:t>
      </w:r>
      <w:r w:rsidR="003110E6" w:rsidRPr="005679A9">
        <w:t>19(1) (G) And 301</w:t>
      </w:r>
      <w:bookmarkEnd w:id="132"/>
    </w:p>
    <w:p w:rsidR="009C70D2" w:rsidRPr="00B2618C" w:rsidRDefault="00924748" w:rsidP="00B2618C">
      <w:pPr>
        <w:pStyle w:val="Body"/>
        <w:spacing w:before="120" w:after="120" w:line="276" w:lineRule="auto"/>
        <w:jc w:val="both"/>
        <w:rPr>
          <w:rFonts w:ascii="Times New Roman" w:hAnsi="Times New Roman" w:cs="Times New Roman"/>
          <w:b/>
          <w:bCs/>
        </w:rPr>
      </w:pPr>
      <w:r w:rsidRPr="00B2618C">
        <w:rPr>
          <w:rFonts w:ascii="Times New Roman" w:hAnsi="Times New Roman" w:cs="Times New Roman"/>
          <w:b/>
          <w:bCs/>
        </w:rPr>
        <w:t xml:space="preserve">Name of the </w:t>
      </w:r>
      <w:r w:rsidR="00E40253">
        <w:rPr>
          <w:rFonts w:ascii="Times New Roman" w:hAnsi="Times New Roman" w:cs="Times New Roman"/>
          <w:b/>
          <w:bCs/>
        </w:rPr>
        <w:t>C</w:t>
      </w:r>
      <w:r w:rsidRPr="00B2618C">
        <w:rPr>
          <w:rFonts w:ascii="Times New Roman" w:hAnsi="Times New Roman" w:cs="Times New Roman"/>
          <w:b/>
          <w:bCs/>
        </w:rPr>
        <w:t>ase:</w:t>
      </w:r>
      <w:r w:rsidR="00131649" w:rsidRPr="00B2618C">
        <w:rPr>
          <w:rFonts w:ascii="Times New Roman" w:hAnsi="Times New Roman" w:cs="Times New Roman"/>
          <w:b/>
          <w:bCs/>
        </w:rPr>
        <w:t xml:space="preserve"> Dist. Collector, Hyderabad v. Ibrahim, AIR 1970 SC 1275</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E40253">
        <w:rPr>
          <w:rFonts w:ascii="Times New Roman" w:hAnsi="Times New Roman" w:cs="Times New Roman"/>
          <w:b/>
        </w:rPr>
        <w:t>:</w:t>
      </w:r>
      <w:r w:rsidR="00131649" w:rsidRPr="00131649">
        <w:rPr>
          <w:rFonts w:ascii="Times New Roman" w:hAnsi="Times New Roman" w:cs="Times New Roman"/>
        </w:rPr>
        <w:t xml:space="preserve"> Chief Justice M</w:t>
      </w:r>
      <w:r w:rsidR="00E40253">
        <w:rPr>
          <w:rFonts w:ascii="Times New Roman" w:hAnsi="Times New Roman" w:cs="Times New Roman"/>
        </w:rPr>
        <w:t>.</w:t>
      </w:r>
      <w:r w:rsidR="00131649" w:rsidRPr="00131649">
        <w:rPr>
          <w:rFonts w:ascii="Times New Roman" w:hAnsi="Times New Roman" w:cs="Times New Roman"/>
        </w:rPr>
        <w:t xml:space="preserve"> Hidayatullah, Justice J</w:t>
      </w:r>
      <w:r w:rsidR="00E40253">
        <w:rPr>
          <w:rFonts w:ascii="Times New Roman" w:hAnsi="Times New Roman" w:cs="Times New Roman"/>
        </w:rPr>
        <w:t>.</w:t>
      </w:r>
      <w:r w:rsidR="00131649" w:rsidRPr="00131649">
        <w:rPr>
          <w:rFonts w:ascii="Times New Roman" w:hAnsi="Times New Roman" w:cs="Times New Roman"/>
        </w:rPr>
        <w:t>C</w:t>
      </w:r>
      <w:r w:rsidR="00E40253">
        <w:rPr>
          <w:rFonts w:ascii="Times New Roman" w:hAnsi="Times New Roman" w:cs="Times New Roman"/>
        </w:rPr>
        <w:t>.</w:t>
      </w:r>
      <w:r w:rsidR="00131649" w:rsidRPr="00131649">
        <w:rPr>
          <w:rFonts w:ascii="Times New Roman" w:hAnsi="Times New Roman" w:cs="Times New Roman"/>
        </w:rPr>
        <w:t xml:space="preserve"> Shah, Justice K</w:t>
      </w:r>
      <w:r w:rsidR="00E40253">
        <w:rPr>
          <w:rFonts w:ascii="Times New Roman" w:hAnsi="Times New Roman" w:cs="Times New Roman"/>
        </w:rPr>
        <w:t>.</w:t>
      </w:r>
      <w:r w:rsidR="00131649" w:rsidRPr="00131649">
        <w:rPr>
          <w:rFonts w:ascii="Times New Roman" w:hAnsi="Times New Roman" w:cs="Times New Roman"/>
        </w:rPr>
        <w:t>S</w:t>
      </w:r>
      <w:r w:rsidR="00E40253">
        <w:rPr>
          <w:rFonts w:ascii="Times New Roman" w:hAnsi="Times New Roman" w:cs="Times New Roman"/>
        </w:rPr>
        <w:t>.</w:t>
      </w:r>
      <w:r w:rsidR="00131649" w:rsidRPr="00131649">
        <w:rPr>
          <w:rFonts w:ascii="Times New Roman" w:hAnsi="Times New Roman" w:cs="Times New Roman"/>
        </w:rPr>
        <w:t xml:space="preserve"> Hegde</w:t>
      </w:r>
      <w:r w:rsidR="00131649" w:rsidRPr="00131649">
        <w:rPr>
          <w:rFonts w:ascii="Times New Roman" w:hAnsi="Times New Roman" w:cs="Times New Roman"/>
          <w:lang w:val="fr-FR"/>
        </w:rPr>
        <w:t>, Justice A</w:t>
      </w:r>
      <w:r w:rsidR="00E40253">
        <w:rPr>
          <w:rFonts w:ascii="Times New Roman" w:hAnsi="Times New Roman" w:cs="Times New Roman"/>
          <w:lang w:val="fr-FR"/>
        </w:rPr>
        <w:t>.</w:t>
      </w:r>
      <w:r w:rsidR="00131649" w:rsidRPr="00131649">
        <w:rPr>
          <w:rFonts w:ascii="Times New Roman" w:hAnsi="Times New Roman" w:cs="Times New Roman"/>
          <w:lang w:val="fr-FR"/>
        </w:rPr>
        <w:t>N</w:t>
      </w:r>
      <w:r w:rsidR="00E40253">
        <w:rPr>
          <w:rFonts w:ascii="Times New Roman" w:hAnsi="Times New Roman" w:cs="Times New Roman"/>
          <w:lang w:val="fr-FR"/>
        </w:rPr>
        <w:t>.</w:t>
      </w:r>
      <w:r w:rsidR="00131649" w:rsidRPr="00131649">
        <w:rPr>
          <w:rFonts w:ascii="Times New Roman" w:hAnsi="Times New Roman" w:cs="Times New Roman"/>
          <w:lang w:val="fr-FR"/>
        </w:rPr>
        <w:t xml:space="preserve"> Grover, Justice A</w:t>
      </w:r>
      <w:r w:rsidR="00E40253">
        <w:rPr>
          <w:rFonts w:ascii="Times New Roman" w:hAnsi="Times New Roman" w:cs="Times New Roman"/>
          <w:lang w:val="fr-FR"/>
        </w:rPr>
        <w:t>.</w:t>
      </w:r>
      <w:r w:rsidR="00131649" w:rsidRPr="00131649">
        <w:rPr>
          <w:rFonts w:ascii="Times New Roman" w:hAnsi="Times New Roman" w:cs="Times New Roman"/>
          <w:lang w:val="fr-FR"/>
        </w:rPr>
        <w:t>N</w:t>
      </w:r>
      <w:r w:rsidR="00E40253">
        <w:rPr>
          <w:rFonts w:ascii="Times New Roman" w:hAnsi="Times New Roman" w:cs="Times New Roman"/>
          <w:lang w:val="fr-FR"/>
        </w:rPr>
        <w:t>.</w:t>
      </w:r>
      <w:r w:rsidR="00131649" w:rsidRPr="00131649">
        <w:rPr>
          <w:rFonts w:ascii="Times New Roman" w:hAnsi="Times New Roman" w:cs="Times New Roman"/>
          <w:lang w:val="fr-FR"/>
        </w:rPr>
        <w:t xml:space="preserve"> Ray, Justice I</w:t>
      </w:r>
      <w:r w:rsidR="00E40253">
        <w:rPr>
          <w:rFonts w:ascii="Times New Roman" w:hAnsi="Times New Roman" w:cs="Times New Roman"/>
          <w:lang w:val="fr-FR"/>
        </w:rPr>
        <w:t>.</w:t>
      </w:r>
      <w:r w:rsidR="00131649" w:rsidRPr="00131649">
        <w:rPr>
          <w:rFonts w:ascii="Times New Roman" w:hAnsi="Times New Roman" w:cs="Times New Roman"/>
          <w:lang w:val="fr-FR"/>
        </w:rPr>
        <w:t>D</w:t>
      </w:r>
      <w:r w:rsidR="00E40253">
        <w:rPr>
          <w:rFonts w:ascii="Times New Roman" w:hAnsi="Times New Roman" w:cs="Times New Roman"/>
          <w:lang w:val="fr-FR"/>
        </w:rPr>
        <w:t>.</w:t>
      </w:r>
      <w:r w:rsidR="00131649" w:rsidRPr="00131649">
        <w:rPr>
          <w:rFonts w:ascii="Times New Roman" w:hAnsi="Times New Roman" w:cs="Times New Roman"/>
          <w:lang w:val="fr-FR"/>
        </w:rPr>
        <w:t xml:space="preserve"> Dua</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E40253">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The respondents are dealer in sugar and other commodities and carry</w:t>
      </w:r>
      <w:r w:rsidR="00E40253">
        <w:rPr>
          <w:rFonts w:ascii="Times New Roman" w:hAnsi="Times New Roman" w:cs="Times New Roman"/>
        </w:rPr>
        <w:t xml:space="preserve"> </w:t>
      </w:r>
      <w:r w:rsidRPr="00131649">
        <w:rPr>
          <w:rFonts w:ascii="Times New Roman" w:hAnsi="Times New Roman" w:cs="Times New Roman"/>
        </w:rPr>
        <w:t xml:space="preserve">on business in city of Hyderabad and Secunderabad. The </w:t>
      </w:r>
      <w:r w:rsidR="00874609">
        <w:rPr>
          <w:rFonts w:ascii="Times New Roman" w:hAnsi="Times New Roman" w:cs="Times New Roman"/>
        </w:rPr>
        <w:t>State Government</w:t>
      </w:r>
      <w:r w:rsidRPr="00131649">
        <w:rPr>
          <w:rFonts w:ascii="Times New Roman" w:hAnsi="Times New Roman" w:cs="Times New Roman"/>
        </w:rPr>
        <w:t xml:space="preserve"> allocated quota for sugar received from </w:t>
      </w:r>
      <w:r w:rsidR="001B1FB6">
        <w:rPr>
          <w:rFonts w:ascii="Times New Roman" w:hAnsi="Times New Roman" w:cs="Times New Roman"/>
        </w:rPr>
        <w:t xml:space="preserve">Central </w:t>
      </w:r>
      <w:r w:rsidR="00E40253">
        <w:rPr>
          <w:rFonts w:ascii="Times New Roman" w:hAnsi="Times New Roman" w:cs="Times New Roman"/>
        </w:rPr>
        <w:t xml:space="preserve">Government </w:t>
      </w:r>
      <w:r w:rsidR="00E40253" w:rsidRPr="00131649">
        <w:rPr>
          <w:rFonts w:ascii="Times New Roman" w:hAnsi="Times New Roman" w:cs="Times New Roman"/>
        </w:rPr>
        <w:t>for</w:t>
      </w:r>
      <w:r w:rsidRPr="00131649">
        <w:rPr>
          <w:rFonts w:ascii="Times New Roman" w:hAnsi="Times New Roman" w:cs="Times New Roman"/>
        </w:rPr>
        <w:t xml:space="preserve"> distribution in different areas and nominated </w:t>
      </w:r>
      <w:r w:rsidR="00E40253" w:rsidRPr="00131649">
        <w:rPr>
          <w:rFonts w:ascii="Times New Roman" w:hAnsi="Times New Roman" w:cs="Times New Roman"/>
        </w:rPr>
        <w:t>licenses</w:t>
      </w:r>
      <w:r w:rsidRPr="00131649">
        <w:rPr>
          <w:rFonts w:ascii="Times New Roman" w:hAnsi="Times New Roman" w:cs="Times New Roman"/>
        </w:rPr>
        <w:t xml:space="preserve"> or dealers to take delivery of the allotted quotas from the factories.</w:t>
      </w:r>
    </w:p>
    <w:p w:rsidR="009C70D2" w:rsidRPr="00131649" w:rsidRDefault="00131649" w:rsidP="00B2618C">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In December 1964, the </w:t>
      </w:r>
      <w:r w:rsidR="00874609">
        <w:rPr>
          <w:rFonts w:ascii="Times New Roman" w:hAnsi="Times New Roman" w:cs="Times New Roman"/>
        </w:rPr>
        <w:t>State Government</w:t>
      </w:r>
      <w:r w:rsidRPr="00131649">
        <w:rPr>
          <w:rFonts w:ascii="Times New Roman" w:hAnsi="Times New Roman" w:cs="Times New Roman"/>
        </w:rPr>
        <w:t xml:space="preserve"> ordered that the sugar quota allocated to </w:t>
      </w:r>
      <w:r w:rsidRPr="00131649">
        <w:rPr>
          <w:rFonts w:ascii="Times New Roman" w:hAnsi="Times New Roman" w:cs="Times New Roman"/>
          <w:rtl/>
          <w:lang w:val="ar-SA" w:bidi="ar-SA"/>
        </w:rPr>
        <w:t>“</w:t>
      </w:r>
      <w:r w:rsidRPr="00131649">
        <w:rPr>
          <w:rFonts w:ascii="Times New Roman" w:hAnsi="Times New Roman" w:cs="Times New Roman"/>
        </w:rPr>
        <w:t xml:space="preserve">the twin </w:t>
      </w:r>
      <w:proofErr w:type="gramStart"/>
      <w:r w:rsidRPr="00131649">
        <w:rPr>
          <w:rFonts w:ascii="Times New Roman" w:hAnsi="Times New Roman" w:cs="Times New Roman"/>
        </w:rPr>
        <w:t>cit</w:t>
      </w:r>
      <w:r w:rsidR="00A55D1B">
        <w:rPr>
          <w:rFonts w:ascii="Times New Roman" w:hAnsi="Times New Roman" w:cs="Times New Roman"/>
        </w:rPr>
        <w:t>y’</w:t>
      </w:r>
      <w:r w:rsidRPr="00131649">
        <w:rPr>
          <w:rFonts w:ascii="Times New Roman" w:hAnsi="Times New Roman" w:cs="Times New Roman"/>
        </w:rPr>
        <w:t>s</w:t>
      </w:r>
      <w:proofErr w:type="gramEnd"/>
      <w:r w:rsidRPr="00131649">
        <w:rPr>
          <w:rFonts w:ascii="Times New Roman" w:hAnsi="Times New Roman" w:cs="Times New Roman"/>
        </w:rPr>
        <w:t xml:space="preserve"> of Hyderabad and Secunderaba</w:t>
      </w:r>
      <w:r w:rsidR="00A55D1B">
        <w:rPr>
          <w:rFonts w:ascii="Times New Roman" w:hAnsi="Times New Roman" w:cs="Times New Roman"/>
        </w:rPr>
        <w:t xml:space="preserve">d” </w:t>
      </w:r>
      <w:r w:rsidRPr="00131649">
        <w:rPr>
          <w:rFonts w:ascii="Times New Roman" w:hAnsi="Times New Roman" w:cs="Times New Roman"/>
        </w:rPr>
        <w:t>be given in its entirety to the Greater Hyderabad C</w:t>
      </w:r>
      <w:r w:rsidRPr="00131649">
        <w:rPr>
          <w:rFonts w:ascii="Times New Roman" w:hAnsi="Times New Roman" w:cs="Times New Roman"/>
          <w:lang w:val="it-IT"/>
        </w:rPr>
        <w:t xml:space="preserve">onsumer Central </w:t>
      </w:r>
      <w:r w:rsidRPr="00131649">
        <w:rPr>
          <w:rFonts w:ascii="Times New Roman" w:hAnsi="Times New Roman" w:cs="Times New Roman"/>
        </w:rPr>
        <w:t>Co-</w:t>
      </w:r>
      <w:r w:rsidRPr="00131649">
        <w:rPr>
          <w:rFonts w:ascii="Times New Roman" w:hAnsi="Times New Roman" w:cs="Times New Roman"/>
          <w:lang w:val="fr-FR"/>
        </w:rPr>
        <w:t xml:space="preserve">operative </w:t>
      </w:r>
      <w:r w:rsidRPr="00131649">
        <w:rPr>
          <w:rFonts w:ascii="Times New Roman" w:hAnsi="Times New Roman" w:cs="Times New Roman"/>
        </w:rPr>
        <w:t xml:space="preserve">Store, Hyderabad. On the account the respondent who held the </w:t>
      </w:r>
      <w:r w:rsidR="00E40253" w:rsidRPr="00131649">
        <w:rPr>
          <w:rFonts w:ascii="Times New Roman" w:hAnsi="Times New Roman" w:cs="Times New Roman"/>
        </w:rPr>
        <w:t>license</w:t>
      </w:r>
      <w:r w:rsidRPr="00131649">
        <w:rPr>
          <w:rFonts w:ascii="Times New Roman" w:hAnsi="Times New Roman" w:cs="Times New Roman"/>
        </w:rPr>
        <w:t xml:space="preserve"> under the Andhra Pradesh sugar licensing order for distribution of sugar and were also recognised dealer under the Sugar Control Order, 1963, whereby an executive fiat prevented from carrying on their business in sugar.</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has observed that while </w:t>
      </w:r>
      <w:r w:rsidR="00050BA0">
        <w:rPr>
          <w:rFonts w:ascii="Times New Roman" w:hAnsi="Times New Roman" w:cs="Times New Roman"/>
        </w:rPr>
        <w:t>Article</w:t>
      </w:r>
      <w:r w:rsidR="00131649" w:rsidRPr="00131649">
        <w:rPr>
          <w:rFonts w:ascii="Times New Roman" w:hAnsi="Times New Roman" w:cs="Times New Roman"/>
        </w:rPr>
        <w:t xml:space="preserve"> 19 (1) (g) deals with the rights of individual, </w:t>
      </w:r>
      <w:r w:rsidR="00050BA0">
        <w:rPr>
          <w:rFonts w:ascii="Times New Roman" w:hAnsi="Times New Roman" w:cs="Times New Roman"/>
        </w:rPr>
        <w:t>Article</w:t>
      </w:r>
      <w:r w:rsidR="00131649" w:rsidRPr="00131649">
        <w:rPr>
          <w:rFonts w:ascii="Times New Roman" w:hAnsi="Times New Roman" w:cs="Times New Roman"/>
        </w:rPr>
        <w:t xml:space="preserve"> 301 provides safeguards for caring the trade as a whole is distinguished from an </w:t>
      </w:r>
      <w:r w:rsidR="00A55D1B" w:rsidRPr="00131649">
        <w:rPr>
          <w:rFonts w:ascii="Times New Roman" w:hAnsi="Times New Roman" w:cs="Times New Roman"/>
        </w:rPr>
        <w:t>individ</w:t>
      </w:r>
      <w:r w:rsidR="00A55D1B">
        <w:rPr>
          <w:rFonts w:ascii="Times New Roman" w:hAnsi="Times New Roman" w:cs="Times New Roman"/>
        </w:rPr>
        <w:t>ual’s</w:t>
      </w:r>
      <w:r w:rsidR="00131649" w:rsidRPr="00131649">
        <w:rPr>
          <w:rFonts w:ascii="Times New Roman" w:hAnsi="Times New Roman" w:cs="Times New Roman"/>
        </w:rPr>
        <w:t xml:space="preserve"> right to do the same. This view, however, is hardly tenable. </w:t>
      </w:r>
      <w:r w:rsidR="00050BA0">
        <w:rPr>
          <w:rFonts w:ascii="Times New Roman" w:hAnsi="Times New Roman" w:cs="Times New Roman"/>
        </w:rPr>
        <w:t>Article</w:t>
      </w:r>
      <w:r w:rsidR="00131649" w:rsidRPr="00131649">
        <w:rPr>
          <w:rFonts w:ascii="Times New Roman" w:hAnsi="Times New Roman" w:cs="Times New Roman"/>
        </w:rPr>
        <w:t xml:space="preserve"> 301 is based on </w:t>
      </w:r>
      <w:r w:rsidR="003A38A2">
        <w:rPr>
          <w:rFonts w:ascii="Times New Roman" w:hAnsi="Times New Roman" w:cs="Times New Roman"/>
        </w:rPr>
        <w:t>Section</w:t>
      </w:r>
      <w:r w:rsidR="00131649" w:rsidRPr="00131649">
        <w:rPr>
          <w:rFonts w:ascii="Times New Roman" w:hAnsi="Times New Roman" w:cs="Times New Roman"/>
        </w:rPr>
        <w:t xml:space="preserve"> 92 of the Australian constitution which has been held to comprise right of individual as well, and the same should be the </w:t>
      </w:r>
      <w:r w:rsidR="00131649" w:rsidRPr="00131649">
        <w:rPr>
          <w:rFonts w:ascii="Times New Roman" w:hAnsi="Times New Roman" w:cs="Times New Roman"/>
          <w:lang w:val="fr-FR"/>
        </w:rPr>
        <w:t xml:space="preserve">position </w:t>
      </w:r>
      <w:r w:rsidR="00E40253">
        <w:rPr>
          <w:rFonts w:ascii="Times New Roman" w:hAnsi="Times New Roman" w:cs="Times New Roman"/>
          <w:lang w:val="fr-FR"/>
        </w:rPr>
        <w:t xml:space="preserve">in </w:t>
      </w:r>
      <w:r w:rsidR="00131649" w:rsidRPr="00131649">
        <w:rPr>
          <w:rFonts w:ascii="Times New Roman" w:hAnsi="Times New Roman" w:cs="Times New Roman"/>
          <w:lang w:val="fr-FR"/>
        </w:rPr>
        <w:t>India.</w:t>
      </w:r>
      <w:r w:rsidR="00131649" w:rsidRPr="00131649">
        <w:rPr>
          <w:rFonts w:ascii="Times New Roman" w:hAnsi="Times New Roman" w:cs="Times New Roman"/>
        </w:rPr>
        <w:t xml:space="preserve"> In the actual practice, this view has never been enforced and individuals have challenged legislation on </w:t>
      </w:r>
      <w:r w:rsidR="00131649" w:rsidRPr="00131649">
        <w:rPr>
          <w:rFonts w:ascii="Times New Roman" w:hAnsi="Times New Roman" w:cs="Times New Roman"/>
        </w:rPr>
        <w:lastRenderedPageBreak/>
        <w:t xml:space="preserve">the ground of its effect on their right to carry on trade and commerce. The Supreme Court has denounced the theory that </w:t>
      </w:r>
      <w:r w:rsidR="00050BA0">
        <w:rPr>
          <w:rFonts w:ascii="Times New Roman" w:hAnsi="Times New Roman" w:cs="Times New Roman"/>
        </w:rPr>
        <w:t>Article</w:t>
      </w:r>
      <w:r w:rsidR="00131649" w:rsidRPr="00131649">
        <w:rPr>
          <w:rFonts w:ascii="Times New Roman" w:hAnsi="Times New Roman" w:cs="Times New Roman"/>
        </w:rPr>
        <w:t xml:space="preserve"> 301 guarantees freedom </w:t>
      </w:r>
      <w:r w:rsidR="00131649" w:rsidRPr="00131649">
        <w:rPr>
          <w:rFonts w:ascii="Times New Roman" w:hAnsi="Times New Roman" w:cs="Times New Roman"/>
          <w:rtl/>
          <w:lang w:val="ar-SA" w:bidi="ar-SA"/>
        </w:rPr>
        <w:t>“</w:t>
      </w:r>
      <w:r w:rsidR="00131649" w:rsidRPr="00131649">
        <w:rPr>
          <w:rFonts w:ascii="Times New Roman" w:hAnsi="Times New Roman" w:cs="Times New Roman"/>
        </w:rPr>
        <w:t xml:space="preserve">in the abstract and not of the </w:t>
      </w:r>
      <w:r w:rsidR="00A55D1B">
        <w:rPr>
          <w:rFonts w:ascii="Times New Roman" w:hAnsi="Times New Roman" w:cs="Times New Roman"/>
        </w:rPr>
        <w:t xml:space="preserve">individuals”. </w:t>
      </w:r>
    </w:p>
    <w:p w:rsidR="009C70D2" w:rsidRDefault="009C70D2"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133" w:name="_Toc75032412"/>
      <w:r w:rsidRPr="005679A9">
        <w:t>Topic</w:t>
      </w:r>
      <w:r w:rsidR="003110E6" w:rsidRPr="005679A9">
        <w:t xml:space="preserve">: </w:t>
      </w:r>
      <w:r w:rsidRPr="005679A9">
        <w:t xml:space="preserve">Exceptions </w:t>
      </w:r>
      <w:proofErr w:type="gramStart"/>
      <w:r w:rsidR="003110E6" w:rsidRPr="005679A9">
        <w:t>To</w:t>
      </w:r>
      <w:proofErr w:type="gramEnd"/>
      <w:r w:rsidR="003110E6" w:rsidRPr="005679A9">
        <w:t xml:space="preserve"> </w:t>
      </w:r>
      <w:r w:rsidR="00E40253" w:rsidRPr="005679A9">
        <w:t xml:space="preserve">Freedom </w:t>
      </w:r>
      <w:r w:rsidR="003110E6" w:rsidRPr="005679A9">
        <w:t xml:space="preserve">Of </w:t>
      </w:r>
      <w:r w:rsidR="00E40253" w:rsidRPr="005679A9">
        <w:t xml:space="preserve">Trade </w:t>
      </w:r>
      <w:r w:rsidR="003110E6" w:rsidRPr="005679A9">
        <w:t xml:space="preserve">And </w:t>
      </w:r>
      <w:r w:rsidR="00E40253" w:rsidRPr="005679A9">
        <w:t>Commerce</w:t>
      </w:r>
      <w:bookmarkEnd w:id="133"/>
    </w:p>
    <w:p w:rsidR="009C70D2" w:rsidRPr="00B2618C" w:rsidRDefault="00924748" w:rsidP="00B2618C">
      <w:pPr>
        <w:pStyle w:val="Body"/>
        <w:spacing w:before="120" w:after="120" w:line="276" w:lineRule="auto"/>
        <w:jc w:val="both"/>
        <w:rPr>
          <w:rFonts w:ascii="Times New Roman" w:hAnsi="Times New Roman" w:cs="Times New Roman"/>
          <w:b/>
          <w:bCs/>
        </w:rPr>
      </w:pPr>
      <w:r w:rsidRPr="00B2618C">
        <w:rPr>
          <w:rFonts w:ascii="Times New Roman" w:hAnsi="Times New Roman" w:cs="Times New Roman"/>
          <w:b/>
          <w:bCs/>
        </w:rPr>
        <w:t xml:space="preserve">Name of the </w:t>
      </w:r>
      <w:r w:rsidR="00E40253">
        <w:rPr>
          <w:rFonts w:ascii="Times New Roman" w:hAnsi="Times New Roman" w:cs="Times New Roman"/>
          <w:b/>
          <w:bCs/>
        </w:rPr>
        <w:t>C</w:t>
      </w:r>
      <w:r w:rsidRPr="00B2618C">
        <w:rPr>
          <w:rFonts w:ascii="Times New Roman" w:hAnsi="Times New Roman" w:cs="Times New Roman"/>
          <w:b/>
          <w:bCs/>
        </w:rPr>
        <w:t>ase:</w:t>
      </w:r>
      <w:r w:rsidR="00131649" w:rsidRPr="00B2618C">
        <w:rPr>
          <w:rFonts w:ascii="Times New Roman" w:hAnsi="Times New Roman" w:cs="Times New Roman"/>
          <w:b/>
          <w:bCs/>
        </w:rPr>
        <w:t xml:space="preserve"> State of Madras v. Nataraja Mudaliar, AIR 1969 SC 147</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E40253">
        <w:rPr>
          <w:rFonts w:ascii="Times New Roman" w:hAnsi="Times New Roman" w:cs="Times New Roman"/>
          <w:b/>
        </w:rPr>
        <w:t>:</w:t>
      </w:r>
      <w:r w:rsidR="00131649" w:rsidRPr="00131649">
        <w:rPr>
          <w:rFonts w:ascii="Times New Roman" w:hAnsi="Times New Roman" w:cs="Times New Roman"/>
        </w:rPr>
        <w:t xml:space="preserve"> Justice J</w:t>
      </w:r>
      <w:r w:rsidR="00E40253">
        <w:rPr>
          <w:rFonts w:ascii="Times New Roman" w:hAnsi="Times New Roman" w:cs="Times New Roman"/>
        </w:rPr>
        <w:t>.</w:t>
      </w:r>
      <w:r w:rsidR="00131649" w:rsidRPr="00131649">
        <w:rPr>
          <w:rFonts w:ascii="Times New Roman" w:hAnsi="Times New Roman" w:cs="Times New Roman"/>
        </w:rPr>
        <w:t>C</w:t>
      </w:r>
      <w:r w:rsidR="00E40253">
        <w:rPr>
          <w:rFonts w:ascii="Times New Roman" w:hAnsi="Times New Roman" w:cs="Times New Roman"/>
        </w:rPr>
        <w:t>.</w:t>
      </w:r>
      <w:r w:rsidR="00131649" w:rsidRPr="00131649">
        <w:rPr>
          <w:rFonts w:ascii="Times New Roman" w:hAnsi="Times New Roman" w:cs="Times New Roman"/>
        </w:rPr>
        <w:t xml:space="preserve"> Shah, Justice R</w:t>
      </w:r>
      <w:r w:rsidR="00E40253">
        <w:rPr>
          <w:rFonts w:ascii="Times New Roman" w:hAnsi="Times New Roman" w:cs="Times New Roman"/>
        </w:rPr>
        <w:t>.</w:t>
      </w:r>
      <w:r w:rsidR="00131649" w:rsidRPr="00131649">
        <w:rPr>
          <w:rFonts w:ascii="Times New Roman" w:hAnsi="Times New Roman" w:cs="Times New Roman"/>
        </w:rPr>
        <w:t>S</w:t>
      </w:r>
      <w:r w:rsidR="00E40253">
        <w:rPr>
          <w:rFonts w:ascii="Times New Roman" w:hAnsi="Times New Roman" w:cs="Times New Roman"/>
        </w:rPr>
        <w:t>.</w:t>
      </w:r>
      <w:r w:rsidR="00131649" w:rsidRPr="00131649">
        <w:rPr>
          <w:rFonts w:ascii="Times New Roman" w:hAnsi="Times New Roman" w:cs="Times New Roman"/>
        </w:rPr>
        <w:t xml:space="preserve"> Bachhawat, Justice G</w:t>
      </w:r>
      <w:r w:rsidR="00E40253">
        <w:rPr>
          <w:rFonts w:ascii="Times New Roman" w:hAnsi="Times New Roman" w:cs="Times New Roman"/>
        </w:rPr>
        <w:t>.</w:t>
      </w:r>
      <w:r w:rsidR="00131649" w:rsidRPr="00131649">
        <w:rPr>
          <w:rFonts w:ascii="Times New Roman" w:hAnsi="Times New Roman" w:cs="Times New Roman"/>
        </w:rPr>
        <w:t>K</w:t>
      </w:r>
      <w:r w:rsidR="00E40253">
        <w:rPr>
          <w:rFonts w:ascii="Times New Roman" w:hAnsi="Times New Roman" w:cs="Times New Roman"/>
        </w:rPr>
        <w:t>.</w:t>
      </w:r>
      <w:r w:rsidR="00131649" w:rsidRPr="00131649">
        <w:rPr>
          <w:rFonts w:ascii="Times New Roman" w:hAnsi="Times New Roman" w:cs="Times New Roman"/>
        </w:rPr>
        <w:t xml:space="preserve"> Mitter</w:t>
      </w:r>
      <w:r w:rsidR="00131649" w:rsidRPr="00131649">
        <w:rPr>
          <w:rFonts w:ascii="Times New Roman" w:hAnsi="Times New Roman" w:cs="Times New Roman"/>
          <w:lang w:val="fr-FR"/>
        </w:rPr>
        <w:t>, Justice C</w:t>
      </w:r>
      <w:r w:rsidR="00E40253">
        <w:rPr>
          <w:rFonts w:ascii="Times New Roman" w:hAnsi="Times New Roman" w:cs="Times New Roman"/>
          <w:lang w:val="fr-FR"/>
        </w:rPr>
        <w:t>.</w:t>
      </w:r>
      <w:r w:rsidR="00131649" w:rsidRPr="00131649">
        <w:rPr>
          <w:rFonts w:ascii="Times New Roman" w:hAnsi="Times New Roman" w:cs="Times New Roman"/>
          <w:lang w:val="fr-FR"/>
        </w:rPr>
        <w:t>A</w:t>
      </w:r>
      <w:r w:rsidR="00E40253">
        <w:rPr>
          <w:rFonts w:ascii="Times New Roman" w:hAnsi="Times New Roman" w:cs="Times New Roman"/>
          <w:lang w:val="fr-FR"/>
        </w:rPr>
        <w:t>.</w:t>
      </w:r>
      <w:r w:rsidR="00131649" w:rsidRPr="00131649">
        <w:rPr>
          <w:rFonts w:ascii="Times New Roman" w:hAnsi="Times New Roman" w:cs="Times New Roman"/>
          <w:lang w:val="fr-FR"/>
        </w:rPr>
        <w:t xml:space="preserve"> Vidyaingam, Justice K.S.</w:t>
      </w:r>
      <w:r w:rsidR="00131649" w:rsidRPr="00131649">
        <w:rPr>
          <w:rFonts w:ascii="Times New Roman" w:hAnsi="Times New Roman" w:cs="Times New Roman"/>
        </w:rPr>
        <w:t xml:space="preserve"> Hegde</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observed that </w:t>
      </w:r>
      <w:r w:rsidR="00050BA0">
        <w:rPr>
          <w:rFonts w:ascii="Times New Roman" w:hAnsi="Times New Roman" w:cs="Times New Roman"/>
        </w:rPr>
        <w:t>Article</w:t>
      </w:r>
      <w:r w:rsidR="00131649" w:rsidRPr="00131649">
        <w:rPr>
          <w:rFonts w:ascii="Times New Roman" w:hAnsi="Times New Roman" w:cs="Times New Roman"/>
        </w:rPr>
        <w:t xml:space="preserve"> 301 does not merely protect inter-state trade or operate against inter-state </w:t>
      </w:r>
      <w:proofErr w:type="gramStart"/>
      <w:r w:rsidR="00131649" w:rsidRPr="00131649">
        <w:rPr>
          <w:rFonts w:ascii="Times New Roman" w:hAnsi="Times New Roman" w:cs="Times New Roman"/>
        </w:rPr>
        <w:t>barriers,</w:t>
      </w:r>
      <w:proofErr w:type="gramEnd"/>
      <w:r w:rsidR="00131649" w:rsidRPr="00131649">
        <w:rPr>
          <w:rFonts w:ascii="Times New Roman" w:hAnsi="Times New Roman" w:cs="Times New Roman"/>
        </w:rPr>
        <w:t xml:space="preserve"> all trade is protected whether it is inter-state or intra-state by the prohibition imposed by </w:t>
      </w:r>
      <w:r w:rsidR="00050BA0">
        <w:rPr>
          <w:rFonts w:ascii="Times New Roman" w:hAnsi="Times New Roman" w:cs="Times New Roman"/>
        </w:rPr>
        <w:t>Article</w:t>
      </w:r>
      <w:r w:rsidR="00131649" w:rsidRPr="00131649">
        <w:rPr>
          <w:rFonts w:ascii="Times New Roman" w:hAnsi="Times New Roman" w:cs="Times New Roman"/>
        </w:rPr>
        <w:t xml:space="preserve"> 301. Accordingly, under </w:t>
      </w:r>
      <w:r w:rsidR="00050BA0">
        <w:rPr>
          <w:rFonts w:ascii="Times New Roman" w:hAnsi="Times New Roman" w:cs="Times New Roman"/>
        </w:rPr>
        <w:t>Article</w:t>
      </w:r>
      <w:r w:rsidR="00131649" w:rsidRPr="00131649">
        <w:rPr>
          <w:rFonts w:ascii="Times New Roman" w:hAnsi="Times New Roman" w:cs="Times New Roman"/>
        </w:rPr>
        <w:t xml:space="preserve"> 302, Parliament can impose a restriction on both inter-state as well as int</w:t>
      </w:r>
      <w:r w:rsidR="00E40253">
        <w:rPr>
          <w:rFonts w:ascii="Times New Roman" w:hAnsi="Times New Roman" w:cs="Times New Roman"/>
        </w:rPr>
        <w:t>ra-state</w:t>
      </w:r>
      <w:r w:rsidR="00131649" w:rsidRPr="00131649">
        <w:rPr>
          <w:rFonts w:ascii="Times New Roman" w:hAnsi="Times New Roman" w:cs="Times New Roman"/>
        </w:rPr>
        <w:t xml:space="preserve"> commerce. Inter-state and intra-state trade activities often have intimate inter - relationship.</w:t>
      </w:r>
    </w:p>
    <w:p w:rsidR="009C70D2" w:rsidRPr="00131649" w:rsidRDefault="00131649" w:rsidP="00B2618C">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It was further observed that limitation introduced in </w:t>
      </w:r>
      <w:r w:rsidR="00050BA0">
        <w:rPr>
          <w:rFonts w:ascii="Times New Roman" w:hAnsi="Times New Roman" w:cs="Times New Roman"/>
        </w:rPr>
        <w:t>Article</w:t>
      </w:r>
      <w:r w:rsidRPr="00131649">
        <w:rPr>
          <w:rFonts w:ascii="Times New Roman" w:hAnsi="Times New Roman" w:cs="Times New Roman"/>
        </w:rPr>
        <w:t xml:space="preserve"> 303(1) cannot circumscribe the scope of </w:t>
      </w:r>
      <w:r w:rsidR="00050BA0">
        <w:rPr>
          <w:rFonts w:ascii="Times New Roman" w:hAnsi="Times New Roman" w:cs="Times New Roman"/>
        </w:rPr>
        <w:t>Article</w:t>
      </w:r>
      <w:r w:rsidRPr="00131649">
        <w:rPr>
          <w:rFonts w:ascii="Times New Roman" w:hAnsi="Times New Roman" w:cs="Times New Roman"/>
        </w:rPr>
        <w:t xml:space="preserve"> 301. </w:t>
      </w:r>
    </w:p>
    <w:p w:rsidR="009C70D2" w:rsidRPr="00131649" w:rsidRDefault="00131649" w:rsidP="00B2618C">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Thus, </w:t>
      </w:r>
      <w:r w:rsidR="00E40253">
        <w:rPr>
          <w:rFonts w:ascii="Times New Roman" w:hAnsi="Times New Roman" w:cs="Times New Roman"/>
        </w:rPr>
        <w:t>th</w:t>
      </w:r>
      <w:r w:rsidRPr="00131649">
        <w:rPr>
          <w:rFonts w:ascii="Times New Roman" w:hAnsi="Times New Roman" w:cs="Times New Roman"/>
        </w:rPr>
        <w:t xml:space="preserve">e rigours of the limitation imposed on Parliament by </w:t>
      </w:r>
      <w:r w:rsidR="00050BA0">
        <w:rPr>
          <w:rFonts w:ascii="Times New Roman" w:hAnsi="Times New Roman" w:cs="Times New Roman"/>
        </w:rPr>
        <w:t>Article</w:t>
      </w:r>
      <w:r w:rsidRPr="00131649">
        <w:rPr>
          <w:rFonts w:ascii="Times New Roman" w:hAnsi="Times New Roman" w:cs="Times New Roman"/>
        </w:rPr>
        <w:t xml:space="preserve"> 303(1) are relaxed somewhat by </w:t>
      </w:r>
      <w:r w:rsidR="00050BA0">
        <w:rPr>
          <w:rFonts w:ascii="Times New Roman" w:hAnsi="Times New Roman" w:cs="Times New Roman"/>
        </w:rPr>
        <w:t>Article</w:t>
      </w:r>
      <w:r w:rsidRPr="00131649">
        <w:rPr>
          <w:rFonts w:ascii="Times New Roman" w:hAnsi="Times New Roman" w:cs="Times New Roman"/>
        </w:rPr>
        <w:t xml:space="preserve"> 303(2). Under </w:t>
      </w:r>
      <w:r w:rsidR="00050BA0">
        <w:rPr>
          <w:rFonts w:ascii="Times New Roman" w:hAnsi="Times New Roman" w:cs="Times New Roman"/>
        </w:rPr>
        <w:t>Article</w:t>
      </w:r>
      <w:r w:rsidRPr="00131649">
        <w:rPr>
          <w:rFonts w:ascii="Times New Roman" w:hAnsi="Times New Roman" w:cs="Times New Roman"/>
        </w:rPr>
        <w:t xml:space="preserve"> 303 (2), Parliament may prefer one state over another, or discriminate between the states, if it is declared by law made by Parliament that it is necessary to do so for the purpose of dealing with a situation arising from scarcity of goods in any part of India. In other words, when Parliament is faced with the task of meeting an emergency created by the scarcity of goods in any particular part of India, Parliament may enact a law</w:t>
      </w:r>
      <w:r w:rsidR="00E40253">
        <w:rPr>
          <w:rFonts w:ascii="Times New Roman" w:hAnsi="Times New Roman" w:cs="Times New Roman"/>
        </w:rPr>
        <w:t>-</w:t>
      </w:r>
      <w:r w:rsidRPr="00131649">
        <w:rPr>
          <w:rFonts w:ascii="Times New Roman" w:hAnsi="Times New Roman" w:cs="Times New Roman"/>
        </w:rPr>
        <w:t xml:space="preserve">making discrimination, or giving preference, in favour of the </w:t>
      </w:r>
      <w:r w:rsidRPr="00131649">
        <w:rPr>
          <w:rFonts w:ascii="Times New Roman" w:hAnsi="Times New Roman" w:cs="Times New Roman"/>
        </w:rPr>
        <w:lastRenderedPageBreak/>
        <w:t>part</w:t>
      </w:r>
      <w:r w:rsidR="00A55D1B">
        <w:rPr>
          <w:rFonts w:ascii="Times New Roman" w:hAnsi="Times New Roman" w:cs="Times New Roman"/>
        </w:rPr>
        <w:t>,</w:t>
      </w:r>
      <w:r w:rsidRPr="00131649">
        <w:rPr>
          <w:rFonts w:ascii="Times New Roman" w:hAnsi="Times New Roman" w:cs="Times New Roman"/>
        </w:rPr>
        <w:t xml:space="preserve"> thus</w:t>
      </w:r>
      <w:r w:rsidR="00A55D1B">
        <w:rPr>
          <w:rFonts w:ascii="Times New Roman" w:hAnsi="Times New Roman" w:cs="Times New Roman"/>
        </w:rPr>
        <w:t>,</w:t>
      </w:r>
      <w:r w:rsidRPr="00131649">
        <w:rPr>
          <w:rFonts w:ascii="Times New Roman" w:hAnsi="Times New Roman" w:cs="Times New Roman"/>
        </w:rPr>
        <w:t xml:space="preserve"> affected. Such a declaration by Parliament would be conclusive and not justiciable. </w:t>
      </w:r>
    </w:p>
    <w:p w:rsidR="009C70D2" w:rsidRPr="00131649" w:rsidRDefault="00131649" w:rsidP="00B2618C">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word ‘preference to one state over another’ and ‘discrimination between one state and another’ in </w:t>
      </w:r>
      <w:r w:rsidR="00050BA0">
        <w:rPr>
          <w:rFonts w:ascii="Times New Roman" w:hAnsi="Times New Roman" w:cs="Times New Roman"/>
        </w:rPr>
        <w:t>Article</w:t>
      </w:r>
      <w:r w:rsidRPr="00131649">
        <w:rPr>
          <w:rFonts w:ascii="Times New Roman" w:hAnsi="Times New Roman" w:cs="Times New Roman"/>
        </w:rPr>
        <w:t xml:space="preserve"> 303 occur as well in </w:t>
      </w:r>
      <w:r w:rsidR="003A38A2">
        <w:rPr>
          <w:rFonts w:ascii="Times New Roman" w:hAnsi="Times New Roman" w:cs="Times New Roman"/>
        </w:rPr>
        <w:t>Section</w:t>
      </w:r>
      <w:r w:rsidRPr="00131649">
        <w:rPr>
          <w:rFonts w:ascii="Times New Roman" w:hAnsi="Times New Roman" w:cs="Times New Roman"/>
        </w:rPr>
        <w:t xml:space="preserve"> 51 (II) and 99 of the Australian Constitution. </w:t>
      </w:r>
    </w:p>
    <w:p w:rsidR="009C70D2" w:rsidRPr="00131649" w:rsidRDefault="00131649" w:rsidP="00B2618C">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It was further held that an Act enacted for the “purpose of imposing tax which is to be collected and retained by the state” does not amount to a law giving any preference to one state over another, or making any discrimination between one state and another, merely because of varying rates of text prevailing in different states. </w:t>
      </w:r>
    </w:p>
    <w:p w:rsidR="009C70D2" w:rsidRDefault="009C70D2" w:rsidP="00131649">
      <w:pPr>
        <w:pStyle w:val="Body"/>
        <w:pBdr>
          <w:bottom w:val="single" w:sz="6" w:space="1" w:color="auto"/>
        </w:pBdr>
        <w:spacing w:before="120" w:after="120" w:line="276" w:lineRule="auto"/>
        <w:rPr>
          <w:rFonts w:ascii="Times New Roman" w:hAnsi="Times New Roman" w:cs="Times New Roman"/>
        </w:rPr>
      </w:pPr>
    </w:p>
    <w:p w:rsidR="005679A9" w:rsidRDefault="005679A9">
      <w:pPr>
        <w:rPr>
          <w:color w:val="000000"/>
          <w:sz w:val="22"/>
          <w:szCs w:val="22"/>
          <w:lang w:eastAsia="en-IN" w:bidi="hi-IN"/>
        </w:rPr>
      </w:pPr>
      <w:r>
        <w:rPr>
          <w:color w:val="000000"/>
          <w:sz w:val="22"/>
          <w:szCs w:val="22"/>
          <w:lang w:eastAsia="en-IN" w:bidi="hi-IN"/>
        </w:rPr>
        <w:br w:type="page"/>
      </w:r>
    </w:p>
    <w:p w:rsidR="009C70D2" w:rsidRPr="005679A9" w:rsidRDefault="00131649" w:rsidP="005679A9">
      <w:pPr>
        <w:pStyle w:val="Heading1"/>
      </w:pPr>
      <w:bookmarkStart w:id="134" w:name="_Toc75032413"/>
      <w:r w:rsidRPr="005679A9">
        <w:lastRenderedPageBreak/>
        <w:t>Part XIV</w:t>
      </w:r>
      <w:r w:rsidR="00B2618C" w:rsidRPr="005679A9">
        <w:br/>
      </w:r>
      <w:r w:rsidRPr="005679A9">
        <w:t xml:space="preserve">Services </w:t>
      </w:r>
      <w:proofErr w:type="gramStart"/>
      <w:r w:rsidRPr="005679A9">
        <w:t>Under</w:t>
      </w:r>
      <w:proofErr w:type="gramEnd"/>
      <w:r w:rsidRPr="005679A9">
        <w:t xml:space="preserve"> the </w:t>
      </w:r>
      <w:r w:rsidR="003A38A2" w:rsidRPr="005679A9">
        <w:t>Union</w:t>
      </w:r>
      <w:r w:rsidRPr="005679A9">
        <w:t xml:space="preserve"> and the State</w:t>
      </w:r>
      <w:r w:rsidR="00B2618C" w:rsidRPr="005679A9">
        <w:br/>
      </w:r>
      <w:r w:rsidR="00050BA0" w:rsidRPr="005679A9">
        <w:t>Article</w:t>
      </w:r>
      <w:r w:rsidRPr="005679A9">
        <w:t xml:space="preserve"> 308 - 323</w:t>
      </w:r>
      <w:bookmarkEnd w:id="134"/>
    </w:p>
    <w:p w:rsidR="009C70D2" w:rsidRPr="00E40253" w:rsidRDefault="003110E6" w:rsidP="005679A9">
      <w:pPr>
        <w:pStyle w:val="Heading2"/>
      </w:pPr>
      <w:bookmarkStart w:id="135" w:name="_Toc75032414"/>
      <w:r w:rsidRPr="00E40253">
        <w:t xml:space="preserve">Chapter </w:t>
      </w:r>
      <w:r w:rsidR="0027740A">
        <w:t>I</w:t>
      </w:r>
      <w:r w:rsidRPr="00E40253">
        <w:br/>
        <w:t xml:space="preserve">Services </w:t>
      </w:r>
      <w:r w:rsidRPr="00E40253">
        <w:br/>
        <w:t>Article 308 - 314</w:t>
      </w:r>
      <w:bookmarkEnd w:id="135"/>
    </w:p>
    <w:p w:rsidR="009C70D2" w:rsidRPr="005679A9" w:rsidRDefault="00131649" w:rsidP="005679A9">
      <w:pPr>
        <w:pStyle w:val="Heading2"/>
      </w:pPr>
      <w:bookmarkStart w:id="136" w:name="_Toc75032415"/>
      <w:r w:rsidRPr="005679A9">
        <w:t>Topic</w:t>
      </w:r>
      <w:r w:rsidR="003110E6" w:rsidRPr="005679A9">
        <w:t xml:space="preserve">: </w:t>
      </w:r>
      <w:r w:rsidRPr="005679A9">
        <w:t xml:space="preserve">Doctrine </w:t>
      </w:r>
      <w:proofErr w:type="gramStart"/>
      <w:r w:rsidR="003110E6" w:rsidRPr="005679A9">
        <w:t>Of</w:t>
      </w:r>
      <w:proofErr w:type="gramEnd"/>
      <w:r w:rsidR="003110E6" w:rsidRPr="005679A9">
        <w:t xml:space="preserve"> </w:t>
      </w:r>
      <w:r w:rsidRPr="005679A9">
        <w:t xml:space="preserve">Pleasure </w:t>
      </w:r>
      <w:r w:rsidR="003110E6" w:rsidRPr="005679A9">
        <w:t xml:space="preserve">Under </w:t>
      </w:r>
      <w:r w:rsidR="00050BA0" w:rsidRPr="005679A9">
        <w:t>Article</w:t>
      </w:r>
      <w:r w:rsidRPr="005679A9">
        <w:t xml:space="preserve"> </w:t>
      </w:r>
      <w:r w:rsidR="003110E6" w:rsidRPr="005679A9">
        <w:t>309</w:t>
      </w:r>
      <w:bookmarkEnd w:id="136"/>
    </w:p>
    <w:p w:rsidR="009C70D2" w:rsidRPr="00B2618C" w:rsidRDefault="00924748" w:rsidP="00B2618C">
      <w:pPr>
        <w:pStyle w:val="Body"/>
        <w:spacing w:before="120" w:after="120" w:line="276" w:lineRule="auto"/>
        <w:jc w:val="both"/>
        <w:rPr>
          <w:rFonts w:ascii="Times New Roman" w:hAnsi="Times New Roman" w:cs="Times New Roman"/>
          <w:b/>
          <w:bCs/>
        </w:rPr>
      </w:pPr>
      <w:r w:rsidRPr="00B2618C">
        <w:rPr>
          <w:rFonts w:ascii="Times New Roman" w:hAnsi="Times New Roman" w:cs="Times New Roman"/>
          <w:b/>
          <w:bCs/>
        </w:rPr>
        <w:t>Name of the case:</w:t>
      </w:r>
      <w:r w:rsidR="00131649" w:rsidRPr="00B2618C">
        <w:rPr>
          <w:rFonts w:ascii="Times New Roman" w:hAnsi="Times New Roman" w:cs="Times New Roman"/>
          <w:b/>
          <w:bCs/>
        </w:rPr>
        <w:t xml:space="preserve"> UOI v. SP Sharma, (2014) 6 SCC 351</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E40253">
        <w:rPr>
          <w:rFonts w:ascii="Times New Roman" w:hAnsi="Times New Roman" w:cs="Times New Roman"/>
          <w:b/>
        </w:rPr>
        <w:t>:</w:t>
      </w:r>
      <w:r w:rsidR="00131649" w:rsidRPr="00131649">
        <w:rPr>
          <w:rFonts w:ascii="Times New Roman" w:hAnsi="Times New Roman" w:cs="Times New Roman"/>
        </w:rPr>
        <w:t xml:space="preserve"> </w:t>
      </w:r>
      <w:r w:rsidR="00131649" w:rsidRPr="00131649">
        <w:rPr>
          <w:rFonts w:ascii="Times New Roman" w:hAnsi="Times New Roman" w:cs="Times New Roman"/>
          <w:lang w:val="fr-FR"/>
        </w:rPr>
        <w:t>Justice B</w:t>
      </w:r>
      <w:r w:rsidR="00E40253">
        <w:rPr>
          <w:rFonts w:ascii="Times New Roman" w:hAnsi="Times New Roman" w:cs="Times New Roman"/>
          <w:lang w:val="fr-FR"/>
        </w:rPr>
        <w:t>.</w:t>
      </w:r>
      <w:r w:rsidR="00131649" w:rsidRPr="00131649">
        <w:rPr>
          <w:rFonts w:ascii="Times New Roman" w:hAnsi="Times New Roman" w:cs="Times New Roman"/>
          <w:lang w:val="fr-FR"/>
        </w:rPr>
        <w:t>S</w:t>
      </w:r>
      <w:r w:rsidR="00E40253">
        <w:rPr>
          <w:rFonts w:ascii="Times New Roman" w:hAnsi="Times New Roman" w:cs="Times New Roman"/>
          <w:lang w:val="fr-FR"/>
        </w:rPr>
        <w:t>.</w:t>
      </w:r>
      <w:r w:rsidR="00131649" w:rsidRPr="00131649">
        <w:rPr>
          <w:rFonts w:ascii="Times New Roman" w:hAnsi="Times New Roman" w:cs="Times New Roman"/>
          <w:lang w:val="fr-FR"/>
        </w:rPr>
        <w:t xml:space="preserve"> Chauhan, Justice J</w:t>
      </w:r>
      <w:r w:rsidR="00E40253">
        <w:rPr>
          <w:rFonts w:ascii="Times New Roman" w:hAnsi="Times New Roman" w:cs="Times New Roman"/>
          <w:lang w:val="fr-FR"/>
        </w:rPr>
        <w:t>.</w:t>
      </w:r>
      <w:r w:rsidR="00131649" w:rsidRPr="00131649">
        <w:rPr>
          <w:rFonts w:ascii="Times New Roman" w:hAnsi="Times New Roman" w:cs="Times New Roman"/>
          <w:lang w:val="fr-FR"/>
        </w:rPr>
        <w:t xml:space="preserve"> </w:t>
      </w:r>
      <w:r w:rsidR="00131649" w:rsidRPr="00131649">
        <w:rPr>
          <w:rFonts w:ascii="Times New Roman" w:hAnsi="Times New Roman" w:cs="Times New Roman"/>
        </w:rPr>
        <w:t>Chelameswar and Justice M</w:t>
      </w:r>
      <w:r w:rsidR="00E40253">
        <w:rPr>
          <w:rFonts w:ascii="Times New Roman" w:hAnsi="Times New Roman" w:cs="Times New Roman"/>
        </w:rPr>
        <w:t>.</w:t>
      </w:r>
      <w:r w:rsidR="00131649" w:rsidRPr="00131649">
        <w:rPr>
          <w:rFonts w:ascii="Times New Roman" w:hAnsi="Times New Roman" w:cs="Times New Roman"/>
        </w:rPr>
        <w:t>Y</w:t>
      </w:r>
      <w:r w:rsidR="00E40253">
        <w:rPr>
          <w:rFonts w:ascii="Times New Roman" w:hAnsi="Times New Roman" w:cs="Times New Roman"/>
        </w:rPr>
        <w:t>.</w:t>
      </w:r>
      <w:r w:rsidR="00131649" w:rsidRPr="00131649">
        <w:rPr>
          <w:rFonts w:ascii="Times New Roman" w:hAnsi="Times New Roman" w:cs="Times New Roman"/>
        </w:rPr>
        <w:t xml:space="preserve"> Eqbal</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E40253">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 xml:space="preserve">The present appeals arise out of the order passed way back in 1980 terminating the services of the respondents herein which was brought invoking the ‘Doctrine of Pleasure’ as enshrined under </w:t>
      </w:r>
      <w:r w:rsidR="00050BA0">
        <w:rPr>
          <w:rFonts w:ascii="Times New Roman" w:hAnsi="Times New Roman" w:cs="Times New Roman"/>
        </w:rPr>
        <w:t>Article</w:t>
      </w:r>
      <w:r w:rsidRPr="00131649">
        <w:rPr>
          <w:rFonts w:ascii="Times New Roman" w:hAnsi="Times New Roman" w:cs="Times New Roman"/>
        </w:rPr>
        <w:t xml:space="preserve"> 310 of the Constitution of India coupled with the power to be exercised and under </w:t>
      </w:r>
      <w:r w:rsidR="003A38A2">
        <w:rPr>
          <w:rFonts w:ascii="Times New Roman" w:hAnsi="Times New Roman" w:cs="Times New Roman"/>
        </w:rPr>
        <w:t>Section</w:t>
      </w:r>
      <w:r w:rsidRPr="00131649">
        <w:rPr>
          <w:rFonts w:ascii="Times New Roman" w:hAnsi="Times New Roman" w:cs="Times New Roman"/>
        </w:rPr>
        <w:t xml:space="preserve"> 18 of the Army Act. Initially, the order of dismissal </w:t>
      </w:r>
      <w:r w:rsidR="00E40253" w:rsidRPr="00131649">
        <w:rPr>
          <w:rFonts w:ascii="Times New Roman" w:hAnsi="Times New Roman" w:cs="Times New Roman"/>
        </w:rPr>
        <w:t>was</w:t>
      </w:r>
      <w:r w:rsidRPr="00131649">
        <w:rPr>
          <w:rFonts w:ascii="Times New Roman" w:hAnsi="Times New Roman" w:cs="Times New Roman"/>
        </w:rPr>
        <w:t xml:space="preserve"> passed on 1980, which were assailed in writ petitions that were dismissed by High Court. </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observed that in a Constitutional set up, when an office is held during the </w:t>
      </w:r>
      <w:r w:rsidR="00E40253">
        <w:rPr>
          <w:rFonts w:ascii="Times New Roman" w:hAnsi="Times New Roman" w:cs="Times New Roman"/>
        </w:rPr>
        <w:t>‘</w:t>
      </w:r>
      <w:r w:rsidR="00131649" w:rsidRPr="00131649">
        <w:rPr>
          <w:rFonts w:ascii="Times New Roman" w:hAnsi="Times New Roman" w:cs="Times New Roman"/>
        </w:rPr>
        <w:t>pleasure of the President</w:t>
      </w:r>
      <w:r w:rsidR="00E40253">
        <w:rPr>
          <w:rFonts w:ascii="Times New Roman" w:hAnsi="Times New Roman" w:cs="Times New Roman"/>
        </w:rPr>
        <w:t>’</w:t>
      </w:r>
      <w:r w:rsidR="00131649" w:rsidRPr="00131649">
        <w:rPr>
          <w:rFonts w:ascii="Times New Roman" w:hAnsi="Times New Roman" w:cs="Times New Roman"/>
        </w:rPr>
        <w:t>, it means that the officer can be removed by the authority on whose</w:t>
      </w:r>
      <w:r w:rsidR="001423AD">
        <w:rPr>
          <w:rFonts w:ascii="Times New Roman" w:hAnsi="Times New Roman" w:cs="Times New Roman"/>
        </w:rPr>
        <w:t xml:space="preserve"> pleasure he </w:t>
      </w:r>
      <w:r w:rsidR="00131649" w:rsidRPr="00131649">
        <w:rPr>
          <w:rFonts w:ascii="Times New Roman" w:hAnsi="Times New Roman" w:cs="Times New Roman"/>
        </w:rPr>
        <w:t xml:space="preserve">holds </w:t>
      </w:r>
      <w:r w:rsidR="001423AD">
        <w:rPr>
          <w:rFonts w:ascii="Times New Roman" w:hAnsi="Times New Roman" w:cs="Times New Roman"/>
        </w:rPr>
        <w:t xml:space="preserve">the </w:t>
      </w:r>
      <w:r w:rsidR="00131649" w:rsidRPr="00131649">
        <w:rPr>
          <w:rFonts w:ascii="Times New Roman" w:hAnsi="Times New Roman" w:cs="Times New Roman"/>
        </w:rPr>
        <w:t>office, without assigning any reason. The authority is not obliged to assign any reason or disclose any cause for the removal.</w:t>
      </w:r>
    </w:p>
    <w:p w:rsidR="009C70D2" w:rsidRPr="00131649" w:rsidRDefault="00050BA0" w:rsidP="00B2618C">
      <w:pPr>
        <w:pStyle w:val="Body"/>
        <w:spacing w:before="120" w:after="120" w:line="276" w:lineRule="auto"/>
        <w:jc w:val="both"/>
        <w:rPr>
          <w:rFonts w:ascii="Times New Roman" w:hAnsi="Times New Roman" w:cs="Times New Roman"/>
        </w:rPr>
      </w:pPr>
      <w:r>
        <w:rPr>
          <w:rFonts w:ascii="Times New Roman" w:hAnsi="Times New Roman" w:cs="Times New Roman"/>
        </w:rPr>
        <w:t>Article</w:t>
      </w:r>
      <w:r w:rsidR="00131649" w:rsidRPr="00131649">
        <w:rPr>
          <w:rFonts w:ascii="Times New Roman" w:hAnsi="Times New Roman" w:cs="Times New Roman"/>
        </w:rPr>
        <w:t xml:space="preserve"> 309 of the Constitution empowers the </w:t>
      </w:r>
      <w:r w:rsidR="001423AD">
        <w:rPr>
          <w:rFonts w:ascii="Times New Roman" w:hAnsi="Times New Roman" w:cs="Times New Roman"/>
        </w:rPr>
        <w:t>appropriate</w:t>
      </w:r>
      <w:r w:rsidR="00131649" w:rsidRPr="00131649">
        <w:rPr>
          <w:rFonts w:ascii="Times New Roman" w:hAnsi="Times New Roman" w:cs="Times New Roman"/>
        </w:rPr>
        <w:t xml:space="preserve"> legislature or executive to make any law, rules or regulations with regard to the condition of service without impinging upon the overriding power recognised under </w:t>
      </w:r>
      <w:r>
        <w:rPr>
          <w:rFonts w:ascii="Times New Roman" w:hAnsi="Times New Roman" w:cs="Times New Roman"/>
        </w:rPr>
        <w:t>Article</w:t>
      </w:r>
      <w:r w:rsidR="00131649" w:rsidRPr="00131649">
        <w:rPr>
          <w:rFonts w:ascii="Times New Roman" w:hAnsi="Times New Roman" w:cs="Times New Roman"/>
        </w:rPr>
        <w:t xml:space="preserve"> 310. </w:t>
      </w:r>
      <w:r>
        <w:rPr>
          <w:rFonts w:ascii="Times New Roman" w:hAnsi="Times New Roman" w:cs="Times New Roman"/>
        </w:rPr>
        <w:t>Article</w:t>
      </w:r>
      <w:r w:rsidR="00131649" w:rsidRPr="00131649">
        <w:rPr>
          <w:rFonts w:ascii="Times New Roman" w:hAnsi="Times New Roman" w:cs="Times New Roman"/>
        </w:rPr>
        <w:t xml:space="preserve"> 309 is expressly made subject to the provisions of </w:t>
      </w:r>
      <w:r>
        <w:rPr>
          <w:rFonts w:ascii="Times New Roman" w:hAnsi="Times New Roman" w:cs="Times New Roman"/>
        </w:rPr>
        <w:t>Article</w:t>
      </w:r>
      <w:r w:rsidR="00131649" w:rsidRPr="00131649">
        <w:rPr>
          <w:rFonts w:ascii="Times New Roman" w:hAnsi="Times New Roman" w:cs="Times New Roman"/>
        </w:rPr>
        <w:t xml:space="preserve"> 318. </w:t>
      </w:r>
      <w:r w:rsidR="00131649" w:rsidRPr="00131649">
        <w:rPr>
          <w:rFonts w:ascii="Times New Roman" w:hAnsi="Times New Roman" w:cs="Times New Roman"/>
        </w:rPr>
        <w:lastRenderedPageBreak/>
        <w:t xml:space="preserve">Thus, The Army act, 1950 cannot in any way override the constitutional provisions contained in </w:t>
      </w:r>
      <w:r>
        <w:rPr>
          <w:rFonts w:ascii="Times New Roman" w:hAnsi="Times New Roman" w:cs="Times New Roman"/>
        </w:rPr>
        <w:t>Article</w:t>
      </w:r>
      <w:r w:rsidR="00131649" w:rsidRPr="00131649">
        <w:rPr>
          <w:rFonts w:ascii="Times New Roman" w:hAnsi="Times New Roman" w:cs="Times New Roman"/>
        </w:rPr>
        <w:t xml:space="preserve"> 309.</w:t>
      </w:r>
    </w:p>
    <w:p w:rsidR="009C70D2" w:rsidRDefault="009C70D2"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137" w:name="_Toc75032416"/>
      <w:r w:rsidRPr="005679A9">
        <w:t>Topic</w:t>
      </w:r>
      <w:r w:rsidR="003110E6" w:rsidRPr="005679A9">
        <w:t xml:space="preserve">: </w:t>
      </w:r>
      <w:r w:rsidRPr="005679A9">
        <w:t xml:space="preserve">Removal </w:t>
      </w:r>
      <w:proofErr w:type="gramStart"/>
      <w:r w:rsidR="003110E6" w:rsidRPr="005679A9">
        <w:t>Of</w:t>
      </w:r>
      <w:proofErr w:type="gramEnd"/>
      <w:r w:rsidR="003110E6" w:rsidRPr="005679A9">
        <w:t xml:space="preserve"> Government Officer From Government Services</w:t>
      </w:r>
      <w:bookmarkEnd w:id="137"/>
    </w:p>
    <w:p w:rsidR="009C70D2" w:rsidRPr="00B2618C" w:rsidRDefault="00924748" w:rsidP="00924748">
      <w:pPr>
        <w:pStyle w:val="Body"/>
        <w:spacing w:before="120" w:after="120" w:line="276" w:lineRule="auto"/>
        <w:jc w:val="both"/>
        <w:rPr>
          <w:rFonts w:ascii="Times New Roman" w:hAnsi="Times New Roman" w:cs="Times New Roman"/>
          <w:b/>
          <w:bCs/>
        </w:rPr>
      </w:pPr>
      <w:r w:rsidRPr="00B2618C">
        <w:rPr>
          <w:rFonts w:ascii="Times New Roman" w:hAnsi="Times New Roman" w:cs="Times New Roman"/>
          <w:b/>
          <w:bCs/>
        </w:rPr>
        <w:t xml:space="preserve">Name of the </w:t>
      </w:r>
      <w:r w:rsidR="001423AD">
        <w:rPr>
          <w:rFonts w:ascii="Times New Roman" w:hAnsi="Times New Roman" w:cs="Times New Roman"/>
          <w:b/>
          <w:bCs/>
        </w:rPr>
        <w:t>C</w:t>
      </w:r>
      <w:r w:rsidRPr="00B2618C">
        <w:rPr>
          <w:rFonts w:ascii="Times New Roman" w:hAnsi="Times New Roman" w:cs="Times New Roman"/>
          <w:b/>
          <w:bCs/>
        </w:rPr>
        <w:t>ase:</w:t>
      </w:r>
      <w:r w:rsidR="00131649" w:rsidRPr="00B2618C">
        <w:rPr>
          <w:rFonts w:ascii="Times New Roman" w:hAnsi="Times New Roman" w:cs="Times New Roman"/>
          <w:b/>
          <w:bCs/>
        </w:rPr>
        <w:t xml:space="preserve"> State of Madhya Pradesh v. Shardul Singh, (1970) 1 SCC 108</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1423AD">
        <w:rPr>
          <w:rFonts w:ascii="Times New Roman" w:hAnsi="Times New Roman" w:cs="Times New Roman"/>
          <w:b/>
        </w:rPr>
        <w:t>:</w:t>
      </w:r>
      <w:r w:rsidR="00131649" w:rsidRPr="00131649">
        <w:rPr>
          <w:rFonts w:ascii="Times New Roman" w:hAnsi="Times New Roman" w:cs="Times New Roman"/>
        </w:rPr>
        <w:t xml:space="preserve"> Justice J</w:t>
      </w:r>
      <w:r w:rsidR="001423AD">
        <w:rPr>
          <w:rFonts w:ascii="Times New Roman" w:hAnsi="Times New Roman" w:cs="Times New Roman"/>
        </w:rPr>
        <w:t>.</w:t>
      </w:r>
      <w:r w:rsidR="00131649" w:rsidRPr="00131649">
        <w:rPr>
          <w:rFonts w:ascii="Times New Roman" w:hAnsi="Times New Roman" w:cs="Times New Roman"/>
        </w:rPr>
        <w:t xml:space="preserve"> Shah and Justice K</w:t>
      </w:r>
      <w:r w:rsidR="001423AD">
        <w:rPr>
          <w:rFonts w:ascii="Times New Roman" w:hAnsi="Times New Roman" w:cs="Times New Roman"/>
        </w:rPr>
        <w:t>.</w:t>
      </w:r>
      <w:r w:rsidR="00131649" w:rsidRPr="00131649">
        <w:rPr>
          <w:rFonts w:ascii="Times New Roman" w:hAnsi="Times New Roman" w:cs="Times New Roman"/>
        </w:rPr>
        <w:t xml:space="preserve"> Hegde</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1423AD">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A departmental enquiry was initiated against a sub</w:t>
      </w:r>
      <w:r w:rsidR="001423AD">
        <w:rPr>
          <w:rFonts w:ascii="Times New Roman" w:hAnsi="Times New Roman" w:cs="Times New Roman"/>
        </w:rPr>
        <w:t>-</w:t>
      </w:r>
      <w:r w:rsidRPr="00131649">
        <w:rPr>
          <w:rFonts w:ascii="Times New Roman" w:hAnsi="Times New Roman" w:cs="Times New Roman"/>
        </w:rPr>
        <w:t xml:space="preserve">Inspector of police by the </w:t>
      </w:r>
      <w:r w:rsidR="001423AD">
        <w:rPr>
          <w:rFonts w:ascii="Times New Roman" w:hAnsi="Times New Roman" w:cs="Times New Roman"/>
        </w:rPr>
        <w:t>S</w:t>
      </w:r>
      <w:r w:rsidRPr="00131649">
        <w:rPr>
          <w:rFonts w:ascii="Times New Roman" w:hAnsi="Times New Roman" w:cs="Times New Roman"/>
        </w:rPr>
        <w:t xml:space="preserve">uperintendent of </w:t>
      </w:r>
      <w:r w:rsidR="001423AD">
        <w:rPr>
          <w:rFonts w:ascii="Times New Roman" w:hAnsi="Times New Roman" w:cs="Times New Roman"/>
        </w:rPr>
        <w:t>P</w:t>
      </w:r>
      <w:r w:rsidRPr="00131649">
        <w:rPr>
          <w:rFonts w:ascii="Times New Roman" w:hAnsi="Times New Roman" w:cs="Times New Roman"/>
        </w:rPr>
        <w:t>olice. After holding an enquiry, he sent his report to the Inspector General of Police who ultimately dismissed the sub-inspectors from service. The order of dismissal was</w:t>
      </w:r>
      <w:r w:rsidR="001423AD">
        <w:rPr>
          <w:rFonts w:ascii="Times New Roman" w:hAnsi="Times New Roman" w:cs="Times New Roman"/>
        </w:rPr>
        <w:t xml:space="preserve"> </w:t>
      </w:r>
      <w:r w:rsidRPr="00131649">
        <w:rPr>
          <w:rFonts w:ascii="Times New Roman" w:hAnsi="Times New Roman" w:cs="Times New Roman"/>
        </w:rPr>
        <w:t xml:space="preserve">on the ground of its being inconsistent with </w:t>
      </w:r>
      <w:r w:rsidR="00050BA0">
        <w:rPr>
          <w:rFonts w:ascii="Times New Roman" w:hAnsi="Times New Roman" w:cs="Times New Roman"/>
        </w:rPr>
        <w:t>Article</w:t>
      </w:r>
      <w:r w:rsidRPr="00131649">
        <w:rPr>
          <w:rFonts w:ascii="Times New Roman" w:hAnsi="Times New Roman" w:cs="Times New Roman"/>
        </w:rPr>
        <w:t xml:space="preserve"> 311(1). It was argued that the enquiry led by the Superintendent of Police infringed the mandate of </w:t>
      </w:r>
      <w:r w:rsidR="00050BA0">
        <w:rPr>
          <w:rFonts w:ascii="Times New Roman" w:hAnsi="Times New Roman" w:cs="Times New Roman"/>
        </w:rPr>
        <w:t>Article</w:t>
      </w:r>
      <w:r w:rsidRPr="00131649">
        <w:rPr>
          <w:rFonts w:ascii="Times New Roman" w:hAnsi="Times New Roman" w:cs="Times New Roman"/>
        </w:rPr>
        <w:t xml:space="preserve"> 311 (1) as the sub-Inspector was appointed by the Inspector General of Police.</w:t>
      </w:r>
    </w:p>
    <w:p w:rsidR="009C70D2"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ruled that </w:t>
      </w:r>
      <w:r w:rsidR="00050BA0">
        <w:rPr>
          <w:rFonts w:ascii="Times New Roman" w:hAnsi="Times New Roman" w:cs="Times New Roman"/>
        </w:rPr>
        <w:t>Article</w:t>
      </w:r>
      <w:r w:rsidR="00131649" w:rsidRPr="00131649">
        <w:rPr>
          <w:rFonts w:ascii="Times New Roman" w:hAnsi="Times New Roman" w:cs="Times New Roman"/>
        </w:rPr>
        <w:t xml:space="preserve"> 311(1) </w:t>
      </w:r>
      <w:r w:rsidR="00131649" w:rsidRPr="00131649">
        <w:rPr>
          <w:rFonts w:ascii="Times New Roman" w:hAnsi="Times New Roman" w:cs="Times New Roman"/>
          <w:rtl/>
          <w:lang w:val="ar-SA" w:bidi="ar-SA"/>
        </w:rPr>
        <w:t>“</w:t>
      </w:r>
      <w:r w:rsidR="00131649" w:rsidRPr="00131649">
        <w:rPr>
          <w:rFonts w:ascii="Times New Roman" w:hAnsi="Times New Roman" w:cs="Times New Roman"/>
        </w:rPr>
        <w:t xml:space="preserve">does not in terms require that the authority empowered under that provision to dismiss or remove an official should itself intimate or conduct the inquiry proceedings the dismissal or removal of the officer, or even that inquiry should be done at his </w:t>
      </w:r>
      <w:r w:rsidR="00A55D1B">
        <w:rPr>
          <w:rFonts w:ascii="Times New Roman" w:hAnsi="Times New Roman" w:cs="Times New Roman"/>
        </w:rPr>
        <w:t>instance”</w:t>
      </w:r>
      <w:r w:rsidR="00131649" w:rsidRPr="00131649">
        <w:rPr>
          <w:rFonts w:ascii="Times New Roman" w:hAnsi="Times New Roman" w:cs="Times New Roman"/>
        </w:rPr>
        <w:t xml:space="preserve">. The only right guaranteed to a civil servant under </w:t>
      </w:r>
      <w:r w:rsidR="00050BA0">
        <w:rPr>
          <w:rFonts w:ascii="Times New Roman" w:hAnsi="Times New Roman" w:cs="Times New Roman"/>
        </w:rPr>
        <w:t>Article</w:t>
      </w:r>
      <w:r w:rsidR="00131649" w:rsidRPr="00131649">
        <w:rPr>
          <w:rFonts w:ascii="Times New Roman" w:hAnsi="Times New Roman" w:cs="Times New Roman"/>
        </w:rPr>
        <w:t xml:space="preserve"> 311 (1) is that he shall not be dismissed or removed by an authority subordinate to that by which he was appointed.</w:t>
      </w:r>
    </w:p>
    <w:p w:rsidR="00F71975" w:rsidRDefault="00F71975" w:rsidP="00924748">
      <w:pPr>
        <w:pStyle w:val="Body"/>
        <w:pBdr>
          <w:top w:val="none" w:sz="0" w:space="0" w:color="auto"/>
          <w:bottom w:val="single" w:sz="12" w:space="1" w:color="auto"/>
        </w:pBdr>
        <w:spacing w:before="120" w:after="120" w:line="276" w:lineRule="auto"/>
        <w:jc w:val="both"/>
        <w:rPr>
          <w:rFonts w:ascii="Times New Roman" w:hAnsi="Times New Roman" w:cs="Times New Roman"/>
        </w:rPr>
      </w:pPr>
    </w:p>
    <w:p w:rsidR="00B02532" w:rsidRPr="00131649" w:rsidRDefault="00B02532" w:rsidP="00924748">
      <w:pPr>
        <w:pStyle w:val="Body"/>
        <w:pBdr>
          <w:top w:val="none" w:sz="0" w:space="0" w:color="auto"/>
        </w:pBdr>
        <w:spacing w:before="120" w:after="120" w:line="276" w:lineRule="auto"/>
        <w:jc w:val="both"/>
        <w:rPr>
          <w:rFonts w:ascii="Times New Roman" w:hAnsi="Times New Roman" w:cs="Times New Roman"/>
        </w:rPr>
      </w:pPr>
    </w:p>
    <w:p w:rsidR="009C70D2" w:rsidRPr="005679A9" w:rsidRDefault="00131649" w:rsidP="005679A9">
      <w:pPr>
        <w:pStyle w:val="Heading2"/>
      </w:pPr>
      <w:bookmarkStart w:id="138" w:name="_Toc75032417"/>
      <w:r w:rsidRPr="005679A9">
        <w:lastRenderedPageBreak/>
        <w:t>Topic</w:t>
      </w:r>
      <w:r w:rsidR="003110E6" w:rsidRPr="005679A9">
        <w:t xml:space="preserve">: </w:t>
      </w:r>
      <w:r w:rsidRPr="005679A9">
        <w:t xml:space="preserve">Removal </w:t>
      </w:r>
      <w:proofErr w:type="gramStart"/>
      <w:r w:rsidR="003110E6" w:rsidRPr="005679A9">
        <w:t>Of</w:t>
      </w:r>
      <w:proofErr w:type="gramEnd"/>
      <w:r w:rsidR="003110E6" w:rsidRPr="005679A9">
        <w:t xml:space="preserve"> A Sub-Judge</w:t>
      </w:r>
      <w:bookmarkEnd w:id="138"/>
    </w:p>
    <w:p w:rsidR="009C70D2" w:rsidRPr="00B2618C" w:rsidRDefault="00924748" w:rsidP="00B2618C">
      <w:pPr>
        <w:pStyle w:val="Body"/>
        <w:spacing w:before="120" w:after="120" w:line="276" w:lineRule="auto"/>
        <w:jc w:val="both"/>
        <w:rPr>
          <w:rFonts w:ascii="Times New Roman" w:hAnsi="Times New Roman" w:cs="Times New Roman"/>
          <w:b/>
          <w:bCs/>
        </w:rPr>
      </w:pPr>
      <w:r w:rsidRPr="00B2618C">
        <w:rPr>
          <w:rFonts w:ascii="Times New Roman" w:hAnsi="Times New Roman" w:cs="Times New Roman"/>
          <w:b/>
          <w:bCs/>
        </w:rPr>
        <w:t>Name of the case:</w:t>
      </w:r>
      <w:r w:rsidR="00131649" w:rsidRPr="00B2618C">
        <w:rPr>
          <w:rFonts w:ascii="Times New Roman" w:hAnsi="Times New Roman" w:cs="Times New Roman"/>
          <w:b/>
          <w:bCs/>
        </w:rPr>
        <w:t xml:space="preserve"> Baldev Raj v. Punjab and Haryana High Court, AIR 1976 SC 2490</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1423AD">
        <w:rPr>
          <w:rFonts w:ascii="Times New Roman" w:hAnsi="Times New Roman" w:cs="Times New Roman"/>
          <w:b/>
        </w:rPr>
        <w:t>:</w:t>
      </w:r>
      <w:r w:rsidR="00131649" w:rsidRPr="00131649">
        <w:rPr>
          <w:rFonts w:ascii="Times New Roman" w:hAnsi="Times New Roman" w:cs="Times New Roman"/>
        </w:rPr>
        <w:t xml:space="preserve"> Justice P</w:t>
      </w:r>
      <w:r w:rsidR="001423AD">
        <w:rPr>
          <w:rFonts w:ascii="Times New Roman" w:hAnsi="Times New Roman" w:cs="Times New Roman"/>
        </w:rPr>
        <w:t>.</w:t>
      </w:r>
      <w:r w:rsidR="00131649" w:rsidRPr="00131649">
        <w:rPr>
          <w:rFonts w:ascii="Times New Roman" w:hAnsi="Times New Roman" w:cs="Times New Roman"/>
        </w:rPr>
        <w:t>K</w:t>
      </w:r>
      <w:r w:rsidR="001423AD">
        <w:rPr>
          <w:rFonts w:ascii="Times New Roman" w:hAnsi="Times New Roman" w:cs="Times New Roman"/>
        </w:rPr>
        <w:t>.</w:t>
      </w:r>
      <w:r w:rsidR="00131649" w:rsidRPr="00131649">
        <w:rPr>
          <w:rFonts w:ascii="Times New Roman" w:hAnsi="Times New Roman" w:cs="Times New Roman"/>
        </w:rPr>
        <w:t xml:space="preserve"> Goswami, Justice Y</w:t>
      </w:r>
      <w:r w:rsidR="001423AD">
        <w:rPr>
          <w:rFonts w:ascii="Times New Roman" w:hAnsi="Times New Roman" w:cs="Times New Roman"/>
        </w:rPr>
        <w:t>.</w:t>
      </w:r>
      <w:r w:rsidR="00131649" w:rsidRPr="00131649">
        <w:rPr>
          <w:rFonts w:ascii="Times New Roman" w:hAnsi="Times New Roman" w:cs="Times New Roman"/>
        </w:rPr>
        <w:t>V</w:t>
      </w:r>
      <w:r w:rsidR="001423AD">
        <w:rPr>
          <w:rFonts w:ascii="Times New Roman" w:hAnsi="Times New Roman" w:cs="Times New Roman"/>
        </w:rPr>
        <w:t>.</w:t>
      </w:r>
      <w:r w:rsidR="00131649" w:rsidRPr="00131649">
        <w:rPr>
          <w:rFonts w:ascii="Times New Roman" w:hAnsi="Times New Roman" w:cs="Times New Roman"/>
        </w:rPr>
        <w:t xml:space="preserve"> Chandrachud and Justice P</w:t>
      </w:r>
      <w:r w:rsidR="001423AD">
        <w:rPr>
          <w:rFonts w:ascii="Times New Roman" w:hAnsi="Times New Roman" w:cs="Times New Roman"/>
        </w:rPr>
        <w:t>.</w:t>
      </w:r>
      <w:r w:rsidR="00131649" w:rsidRPr="00131649">
        <w:rPr>
          <w:rFonts w:ascii="Times New Roman" w:hAnsi="Times New Roman" w:cs="Times New Roman"/>
        </w:rPr>
        <w:t>N</w:t>
      </w:r>
      <w:r w:rsidR="001423AD">
        <w:rPr>
          <w:rFonts w:ascii="Times New Roman" w:hAnsi="Times New Roman" w:cs="Times New Roman"/>
        </w:rPr>
        <w:t>.</w:t>
      </w:r>
      <w:r w:rsidR="00131649" w:rsidRPr="00131649">
        <w:rPr>
          <w:rFonts w:ascii="Times New Roman" w:hAnsi="Times New Roman" w:cs="Times New Roman"/>
        </w:rPr>
        <w:t xml:space="preserve"> Singhal</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case: </w:t>
      </w:r>
      <w:r w:rsidRPr="00131649">
        <w:rPr>
          <w:rFonts w:ascii="Times New Roman" w:hAnsi="Times New Roman" w:cs="Times New Roman"/>
        </w:rPr>
        <w:t xml:space="preserve">The High Court after enquiry recommended removal of a sub-judge. The </w:t>
      </w:r>
      <w:r w:rsidR="001423AD">
        <w:rPr>
          <w:rFonts w:ascii="Times New Roman" w:hAnsi="Times New Roman" w:cs="Times New Roman"/>
        </w:rPr>
        <w:t>G</w:t>
      </w:r>
      <w:r w:rsidRPr="00131649">
        <w:rPr>
          <w:rFonts w:ascii="Times New Roman" w:hAnsi="Times New Roman" w:cs="Times New Roman"/>
        </w:rPr>
        <w:t xml:space="preserve">overnment referred the matter to State Public </w:t>
      </w:r>
      <w:r w:rsidR="001423AD">
        <w:rPr>
          <w:rFonts w:ascii="Times New Roman" w:hAnsi="Times New Roman" w:cs="Times New Roman"/>
        </w:rPr>
        <w:t>S</w:t>
      </w:r>
      <w:r w:rsidRPr="00131649">
        <w:rPr>
          <w:rFonts w:ascii="Times New Roman" w:hAnsi="Times New Roman" w:cs="Times New Roman"/>
        </w:rPr>
        <w:t xml:space="preserve">ervice </w:t>
      </w:r>
      <w:r w:rsidR="001423AD">
        <w:rPr>
          <w:rFonts w:ascii="Times New Roman" w:hAnsi="Times New Roman" w:cs="Times New Roman"/>
        </w:rPr>
        <w:t>C</w:t>
      </w:r>
      <w:r w:rsidRPr="00131649">
        <w:rPr>
          <w:rFonts w:ascii="Times New Roman" w:hAnsi="Times New Roman" w:cs="Times New Roman"/>
        </w:rPr>
        <w:t>ommission for advice and, on its advice, the sub-judge was reinstated.</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The Supreme Court quashed the said order and observed that the sole and exclusive disciplinary control over subordinate judiciary is vested in the High Court and its recommendation is binding on the government. The government does not have to consult any other body except the High Court in this area, not even the Public Service C</w:t>
      </w:r>
      <w:r w:rsidR="00131649" w:rsidRPr="00131649">
        <w:rPr>
          <w:rFonts w:ascii="Times New Roman" w:hAnsi="Times New Roman" w:cs="Times New Roman"/>
          <w:lang w:val="it-IT"/>
        </w:rPr>
        <w:t>ommission.</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9C70D2" w:rsidRPr="001423AD" w:rsidRDefault="003110E6" w:rsidP="005679A9">
      <w:pPr>
        <w:pStyle w:val="Heading2"/>
      </w:pPr>
      <w:bookmarkStart w:id="139" w:name="_Toc75032418"/>
      <w:r w:rsidRPr="001423AD">
        <w:t>Chapter I</w:t>
      </w:r>
      <w:r>
        <w:t>I</w:t>
      </w:r>
      <w:r w:rsidRPr="001423AD">
        <w:br/>
        <w:t xml:space="preserve">Public Services Commission </w:t>
      </w:r>
      <w:r w:rsidRPr="001423AD">
        <w:br/>
        <w:t>Article 315 - 323</w:t>
      </w:r>
      <w:bookmarkEnd w:id="139"/>
    </w:p>
    <w:p w:rsidR="009C70D2" w:rsidRPr="005679A9" w:rsidRDefault="00131649" w:rsidP="005679A9">
      <w:pPr>
        <w:pStyle w:val="Heading2"/>
      </w:pPr>
      <w:bookmarkStart w:id="140" w:name="_Toc75032419"/>
      <w:r w:rsidRPr="005679A9">
        <w:t>Topic</w:t>
      </w:r>
      <w:r w:rsidR="003110E6" w:rsidRPr="005679A9">
        <w:t xml:space="preserve">: </w:t>
      </w:r>
      <w:r w:rsidRPr="005679A9">
        <w:t xml:space="preserve">Removal </w:t>
      </w:r>
      <w:proofErr w:type="gramStart"/>
      <w:r w:rsidR="003110E6" w:rsidRPr="005679A9">
        <w:t>Of</w:t>
      </w:r>
      <w:proofErr w:type="gramEnd"/>
      <w:r w:rsidR="003110E6" w:rsidRPr="005679A9">
        <w:t xml:space="preserve"> A </w:t>
      </w:r>
      <w:r w:rsidR="001423AD" w:rsidRPr="005679A9">
        <w:t>M</w:t>
      </w:r>
      <w:r w:rsidRPr="005679A9">
        <w:t xml:space="preserve">ember </w:t>
      </w:r>
      <w:r w:rsidR="003110E6" w:rsidRPr="005679A9">
        <w:t xml:space="preserve">Under </w:t>
      </w:r>
      <w:r w:rsidR="00050BA0" w:rsidRPr="005679A9">
        <w:t>Article</w:t>
      </w:r>
      <w:r w:rsidRPr="005679A9">
        <w:t xml:space="preserve"> </w:t>
      </w:r>
      <w:r w:rsidR="003110E6" w:rsidRPr="005679A9">
        <w:t>316</w:t>
      </w:r>
      <w:bookmarkEnd w:id="140"/>
    </w:p>
    <w:p w:rsidR="009C70D2" w:rsidRPr="00B2618C" w:rsidRDefault="00924748" w:rsidP="00B2618C">
      <w:pPr>
        <w:pStyle w:val="Body"/>
        <w:spacing w:before="120" w:after="120" w:line="276" w:lineRule="auto"/>
        <w:jc w:val="both"/>
        <w:rPr>
          <w:rFonts w:ascii="Times New Roman" w:hAnsi="Times New Roman" w:cs="Times New Roman"/>
          <w:b/>
          <w:bCs/>
        </w:rPr>
      </w:pPr>
      <w:r w:rsidRPr="00B2618C">
        <w:rPr>
          <w:rFonts w:ascii="Times New Roman" w:hAnsi="Times New Roman" w:cs="Times New Roman"/>
          <w:b/>
          <w:bCs/>
        </w:rPr>
        <w:t xml:space="preserve">Name of the </w:t>
      </w:r>
      <w:r w:rsidR="001423AD">
        <w:rPr>
          <w:rFonts w:ascii="Times New Roman" w:hAnsi="Times New Roman" w:cs="Times New Roman"/>
          <w:b/>
          <w:bCs/>
        </w:rPr>
        <w:t>C</w:t>
      </w:r>
      <w:r w:rsidRPr="00B2618C">
        <w:rPr>
          <w:rFonts w:ascii="Times New Roman" w:hAnsi="Times New Roman" w:cs="Times New Roman"/>
          <w:b/>
          <w:bCs/>
        </w:rPr>
        <w:t>ase:</w:t>
      </w:r>
      <w:r w:rsidR="00131649" w:rsidRPr="00B2618C">
        <w:rPr>
          <w:rFonts w:ascii="Times New Roman" w:hAnsi="Times New Roman" w:cs="Times New Roman"/>
          <w:b/>
          <w:bCs/>
        </w:rPr>
        <w:t xml:space="preserve"> Ref No 1 of 2006, decided on 8 July 2009, (2009) 8 SCC 41: Chhattisgarh Public S</w:t>
      </w:r>
      <w:r w:rsidR="00131649" w:rsidRPr="00B2618C">
        <w:rPr>
          <w:rFonts w:ascii="Times New Roman" w:hAnsi="Times New Roman" w:cs="Times New Roman"/>
          <w:b/>
          <w:bCs/>
          <w:lang w:val="fr-FR"/>
        </w:rPr>
        <w:t>ervice commission</w:t>
      </w:r>
    </w:p>
    <w:p w:rsidR="009C70D2" w:rsidRPr="00131649" w:rsidRDefault="00131649" w:rsidP="00B2618C">
      <w:pPr>
        <w:pStyle w:val="Body"/>
        <w:spacing w:before="120" w:after="120" w:line="276" w:lineRule="auto"/>
        <w:jc w:val="both"/>
        <w:rPr>
          <w:rFonts w:ascii="Times New Roman" w:hAnsi="Times New Roman" w:cs="Times New Roman"/>
        </w:rPr>
      </w:pPr>
      <w:r w:rsidRPr="00B2618C">
        <w:rPr>
          <w:rFonts w:ascii="Times New Roman" w:hAnsi="Times New Roman" w:cs="Times New Roman"/>
          <w:b/>
          <w:bCs/>
        </w:rPr>
        <w:t xml:space="preserve">Background: </w:t>
      </w:r>
      <w:r w:rsidRPr="00131649">
        <w:rPr>
          <w:rFonts w:ascii="Times New Roman" w:hAnsi="Times New Roman" w:cs="Times New Roman"/>
        </w:rPr>
        <w:t xml:space="preserve">In a reference made by the President under </w:t>
      </w:r>
      <w:r w:rsidR="00050BA0">
        <w:rPr>
          <w:rFonts w:ascii="Times New Roman" w:hAnsi="Times New Roman" w:cs="Times New Roman"/>
        </w:rPr>
        <w:t>Article</w:t>
      </w:r>
      <w:r w:rsidRPr="00131649">
        <w:rPr>
          <w:rFonts w:ascii="Times New Roman" w:hAnsi="Times New Roman" w:cs="Times New Roman"/>
        </w:rPr>
        <w:t xml:space="preserve"> 317 of the Constitution, the question relating to </w:t>
      </w:r>
      <w:r w:rsidR="001423AD" w:rsidRPr="00131649">
        <w:rPr>
          <w:rFonts w:ascii="Times New Roman" w:hAnsi="Times New Roman" w:cs="Times New Roman"/>
        </w:rPr>
        <w:t>misbehavior</w:t>
      </w:r>
      <w:r w:rsidRPr="00131649">
        <w:rPr>
          <w:rFonts w:ascii="Times New Roman" w:hAnsi="Times New Roman" w:cs="Times New Roman"/>
        </w:rPr>
        <w:t xml:space="preserve"> by the </w:t>
      </w:r>
      <w:r w:rsidR="001423AD">
        <w:rPr>
          <w:rFonts w:ascii="Times New Roman" w:hAnsi="Times New Roman" w:cs="Times New Roman"/>
        </w:rPr>
        <w:t>C</w:t>
      </w:r>
      <w:r w:rsidRPr="00131649">
        <w:rPr>
          <w:rFonts w:ascii="Times New Roman" w:hAnsi="Times New Roman" w:cs="Times New Roman"/>
        </w:rPr>
        <w:t xml:space="preserve">hairman of the Chhattisgarh </w:t>
      </w:r>
      <w:r w:rsidR="001423AD">
        <w:rPr>
          <w:rFonts w:ascii="Times New Roman" w:hAnsi="Times New Roman" w:cs="Times New Roman"/>
        </w:rPr>
        <w:t>S</w:t>
      </w:r>
      <w:r w:rsidRPr="00131649">
        <w:rPr>
          <w:rFonts w:ascii="Times New Roman" w:hAnsi="Times New Roman" w:cs="Times New Roman"/>
        </w:rPr>
        <w:t xml:space="preserve">ervice </w:t>
      </w:r>
      <w:r w:rsidR="001423AD">
        <w:rPr>
          <w:rFonts w:ascii="Times New Roman" w:hAnsi="Times New Roman" w:cs="Times New Roman"/>
        </w:rPr>
        <w:t>C</w:t>
      </w:r>
      <w:r w:rsidRPr="00131649">
        <w:rPr>
          <w:rFonts w:ascii="Times New Roman" w:hAnsi="Times New Roman" w:cs="Times New Roman"/>
        </w:rPr>
        <w:t xml:space="preserve">ommission came up for consideration before the Supreme Court. On facts, the court found that the evidence did not </w:t>
      </w:r>
      <w:r w:rsidRPr="00131649">
        <w:rPr>
          <w:rFonts w:ascii="Times New Roman" w:hAnsi="Times New Roman" w:cs="Times New Roman"/>
        </w:rPr>
        <w:lastRenderedPageBreak/>
        <w:t xml:space="preserve">warrant any conclusion of </w:t>
      </w:r>
      <w:r w:rsidR="001423AD" w:rsidRPr="00131649">
        <w:rPr>
          <w:rFonts w:ascii="Times New Roman" w:hAnsi="Times New Roman" w:cs="Times New Roman"/>
        </w:rPr>
        <w:t>misbehavior</w:t>
      </w:r>
      <w:r w:rsidRPr="00131649">
        <w:rPr>
          <w:rFonts w:ascii="Times New Roman" w:hAnsi="Times New Roman" w:cs="Times New Roman"/>
        </w:rPr>
        <w:t xml:space="preserve">. But in the course of the judgement, the court expressed certain views regarding the object behind the provisions of </w:t>
      </w:r>
      <w:r w:rsidR="00050BA0">
        <w:rPr>
          <w:rFonts w:ascii="Times New Roman" w:hAnsi="Times New Roman" w:cs="Times New Roman"/>
        </w:rPr>
        <w:t>Article</w:t>
      </w:r>
      <w:r w:rsidRPr="00131649">
        <w:rPr>
          <w:rFonts w:ascii="Times New Roman" w:hAnsi="Times New Roman" w:cs="Times New Roman"/>
        </w:rPr>
        <w:t xml:space="preserve"> 315 and 317 of the Constitution.</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In relation to </w:t>
      </w:r>
      <w:r w:rsidR="00050BA0">
        <w:rPr>
          <w:rFonts w:ascii="Times New Roman" w:hAnsi="Times New Roman" w:cs="Times New Roman"/>
        </w:rPr>
        <w:t>Article</w:t>
      </w:r>
      <w:r w:rsidR="00131649" w:rsidRPr="00131649">
        <w:rPr>
          <w:rFonts w:ascii="Times New Roman" w:hAnsi="Times New Roman" w:cs="Times New Roman"/>
        </w:rPr>
        <w:t xml:space="preserve"> 315, the </w:t>
      </w:r>
      <w:r w:rsidR="001423AD">
        <w:rPr>
          <w:rFonts w:ascii="Times New Roman" w:hAnsi="Times New Roman" w:cs="Times New Roman"/>
        </w:rPr>
        <w:t>C</w:t>
      </w:r>
      <w:r w:rsidR="00131649" w:rsidRPr="00131649">
        <w:rPr>
          <w:rFonts w:ascii="Times New Roman" w:hAnsi="Times New Roman" w:cs="Times New Roman"/>
        </w:rPr>
        <w:t xml:space="preserve">ourt held that the object of the </w:t>
      </w:r>
      <w:r w:rsidR="00050BA0">
        <w:rPr>
          <w:rFonts w:ascii="Times New Roman" w:hAnsi="Times New Roman" w:cs="Times New Roman"/>
        </w:rPr>
        <w:t>Article</w:t>
      </w:r>
      <w:r w:rsidR="00131649" w:rsidRPr="00131649">
        <w:rPr>
          <w:rFonts w:ascii="Times New Roman" w:hAnsi="Times New Roman" w:cs="Times New Roman"/>
        </w:rPr>
        <w:t xml:space="preserve"> is to ensure that the commission should be independent and impartial body as indicated by their salary etc</w:t>
      </w:r>
      <w:r w:rsidR="001423AD">
        <w:rPr>
          <w:rFonts w:ascii="Times New Roman" w:hAnsi="Times New Roman" w:cs="Times New Roman"/>
        </w:rPr>
        <w:t>.</w:t>
      </w:r>
      <w:r w:rsidR="00131649" w:rsidRPr="00131649">
        <w:rPr>
          <w:rFonts w:ascii="Times New Roman" w:hAnsi="Times New Roman" w:cs="Times New Roman"/>
        </w:rPr>
        <w:t xml:space="preserve"> being charged on the consolidated fund of the state and the removal by following the procedure laid down in the Constitution, i</w:t>
      </w:r>
      <w:r w:rsidR="001423AD">
        <w:rPr>
          <w:rFonts w:ascii="Times New Roman" w:hAnsi="Times New Roman" w:cs="Times New Roman"/>
        </w:rPr>
        <w:t>.</w:t>
      </w:r>
      <w:r w:rsidR="00131649" w:rsidRPr="00131649">
        <w:rPr>
          <w:rFonts w:ascii="Times New Roman" w:hAnsi="Times New Roman" w:cs="Times New Roman"/>
        </w:rPr>
        <w:t xml:space="preserve">e, </w:t>
      </w:r>
      <w:r w:rsidR="001423AD">
        <w:rPr>
          <w:rFonts w:ascii="Times New Roman" w:hAnsi="Times New Roman" w:cs="Times New Roman"/>
        </w:rPr>
        <w:t>t</w:t>
      </w:r>
      <w:r w:rsidR="00131649" w:rsidRPr="00131649">
        <w:rPr>
          <w:rFonts w:ascii="Times New Roman" w:hAnsi="Times New Roman" w:cs="Times New Roman"/>
        </w:rPr>
        <w:t xml:space="preserve">heir offices were constitutionally protected. The court also noted that </w:t>
      </w:r>
      <w:r w:rsidR="001423AD" w:rsidRPr="00131649">
        <w:rPr>
          <w:rFonts w:ascii="Times New Roman" w:hAnsi="Times New Roman" w:cs="Times New Roman"/>
        </w:rPr>
        <w:t>misbehavior</w:t>
      </w:r>
      <w:r w:rsidR="00131649" w:rsidRPr="00131649">
        <w:rPr>
          <w:rFonts w:ascii="Times New Roman" w:hAnsi="Times New Roman" w:cs="Times New Roman"/>
        </w:rPr>
        <w:t xml:space="preserve"> is not defined in </w:t>
      </w:r>
      <w:r w:rsidR="00050BA0">
        <w:rPr>
          <w:rFonts w:ascii="Times New Roman" w:hAnsi="Times New Roman" w:cs="Times New Roman"/>
        </w:rPr>
        <w:t>Article</w:t>
      </w:r>
      <w:r w:rsidR="00131649" w:rsidRPr="00131649">
        <w:rPr>
          <w:rFonts w:ascii="Times New Roman" w:hAnsi="Times New Roman" w:cs="Times New Roman"/>
        </w:rPr>
        <w:t xml:space="preserve"> 317 but what constitute </w:t>
      </w:r>
      <w:r w:rsidR="001423AD" w:rsidRPr="00131649">
        <w:rPr>
          <w:rFonts w:ascii="Times New Roman" w:hAnsi="Times New Roman" w:cs="Times New Roman"/>
        </w:rPr>
        <w:t>misbehavior</w:t>
      </w:r>
      <w:r w:rsidR="00131649" w:rsidRPr="00131649">
        <w:rPr>
          <w:rFonts w:ascii="Times New Roman" w:hAnsi="Times New Roman" w:cs="Times New Roman"/>
        </w:rPr>
        <w:t xml:space="preserve"> in these words: </w:t>
      </w:r>
    </w:p>
    <w:p w:rsidR="009C70D2" w:rsidRPr="001423AD" w:rsidRDefault="001423AD" w:rsidP="00B2618C">
      <w:pPr>
        <w:pStyle w:val="Body"/>
        <w:spacing w:before="120" w:after="120" w:line="276" w:lineRule="auto"/>
        <w:jc w:val="both"/>
        <w:rPr>
          <w:rFonts w:ascii="Times New Roman" w:hAnsi="Times New Roman" w:cs="Times New Roman"/>
          <w:i/>
          <w:iCs/>
        </w:rPr>
      </w:pPr>
      <w:r w:rsidRPr="001423AD">
        <w:rPr>
          <w:rFonts w:ascii="Times New Roman" w:hAnsi="Times New Roman" w:cs="Times New Roman"/>
          <w:i/>
          <w:iCs/>
        </w:rPr>
        <w:t>“</w:t>
      </w:r>
      <w:r w:rsidR="00131649" w:rsidRPr="001423AD">
        <w:rPr>
          <w:rFonts w:ascii="Times New Roman" w:hAnsi="Times New Roman" w:cs="Times New Roman"/>
          <w:i/>
          <w:iCs/>
        </w:rPr>
        <w:t xml:space="preserve">The chairman of the Public </w:t>
      </w:r>
      <w:r>
        <w:rPr>
          <w:rFonts w:ascii="Times New Roman" w:hAnsi="Times New Roman" w:cs="Times New Roman"/>
          <w:i/>
          <w:iCs/>
        </w:rPr>
        <w:t>S</w:t>
      </w:r>
      <w:r w:rsidR="00131649" w:rsidRPr="001423AD">
        <w:rPr>
          <w:rFonts w:ascii="Times New Roman" w:hAnsi="Times New Roman" w:cs="Times New Roman"/>
          <w:i/>
          <w:iCs/>
        </w:rPr>
        <w:t xml:space="preserve">ervice </w:t>
      </w:r>
      <w:r>
        <w:rPr>
          <w:rFonts w:ascii="Times New Roman" w:hAnsi="Times New Roman" w:cs="Times New Roman"/>
          <w:i/>
          <w:iCs/>
        </w:rPr>
        <w:t>C</w:t>
      </w:r>
      <w:r w:rsidR="00131649" w:rsidRPr="001423AD">
        <w:rPr>
          <w:rFonts w:ascii="Times New Roman" w:hAnsi="Times New Roman" w:cs="Times New Roman"/>
          <w:i/>
          <w:iCs/>
        </w:rPr>
        <w:t xml:space="preserve">ommission expected to show absolute integrity and impartiality in exercising the powers and duties a chairman. His actions shall be transparent and he shall discharge his functions with utmost sincerity and integrity. If there is any failure on his part, or he commits any act which is not befitting the honour and prestige as a chairman of the Public </w:t>
      </w:r>
      <w:r>
        <w:rPr>
          <w:rFonts w:ascii="Times New Roman" w:hAnsi="Times New Roman" w:cs="Times New Roman"/>
          <w:i/>
          <w:iCs/>
        </w:rPr>
        <w:t>S</w:t>
      </w:r>
      <w:r w:rsidR="00131649" w:rsidRPr="001423AD">
        <w:rPr>
          <w:rFonts w:ascii="Times New Roman" w:hAnsi="Times New Roman" w:cs="Times New Roman"/>
          <w:i/>
          <w:iCs/>
        </w:rPr>
        <w:t xml:space="preserve">ervice </w:t>
      </w:r>
      <w:r>
        <w:rPr>
          <w:rFonts w:ascii="Times New Roman" w:hAnsi="Times New Roman" w:cs="Times New Roman"/>
          <w:i/>
          <w:iCs/>
        </w:rPr>
        <w:t>C</w:t>
      </w:r>
      <w:r w:rsidR="00131649" w:rsidRPr="001423AD">
        <w:rPr>
          <w:rFonts w:ascii="Times New Roman" w:hAnsi="Times New Roman" w:cs="Times New Roman"/>
          <w:i/>
          <w:iCs/>
        </w:rPr>
        <w:t xml:space="preserve">ommission, it would amount to miss behaviour as contemplated under the Constitution. If it is proved that he has shown any favour to the candidate during the selection </w:t>
      </w:r>
      <w:proofErr w:type="gramStart"/>
      <w:r w:rsidR="00131649" w:rsidRPr="001423AD">
        <w:rPr>
          <w:rFonts w:ascii="Times New Roman" w:hAnsi="Times New Roman" w:cs="Times New Roman"/>
          <w:i/>
          <w:iCs/>
        </w:rPr>
        <w:t>process, that</w:t>
      </w:r>
      <w:proofErr w:type="gramEnd"/>
      <w:r w:rsidR="00131649" w:rsidRPr="001423AD">
        <w:rPr>
          <w:rFonts w:ascii="Times New Roman" w:hAnsi="Times New Roman" w:cs="Times New Roman"/>
          <w:i/>
          <w:iCs/>
        </w:rPr>
        <w:t xml:space="preserve"> would certainly be an act of misbehaviour.</w:t>
      </w:r>
      <w:r w:rsidRPr="001423AD">
        <w:rPr>
          <w:rFonts w:ascii="Times New Roman" w:hAnsi="Times New Roman" w:cs="Times New Roman"/>
          <w:i/>
          <w:iCs/>
        </w:rPr>
        <w:t>”</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141" w:name="_Toc75032420"/>
      <w:r w:rsidRPr="005679A9">
        <w:t>Topic</w:t>
      </w:r>
      <w:r w:rsidR="003110E6" w:rsidRPr="005679A9">
        <w:t xml:space="preserve">: </w:t>
      </w:r>
      <w:r w:rsidRPr="005679A9">
        <w:t xml:space="preserve">Action </w:t>
      </w:r>
      <w:r w:rsidR="003110E6" w:rsidRPr="005679A9">
        <w:t xml:space="preserve">Taken By Government </w:t>
      </w:r>
      <w:proofErr w:type="gramStart"/>
      <w:r w:rsidR="003110E6" w:rsidRPr="005679A9">
        <w:t>Against</w:t>
      </w:r>
      <w:proofErr w:type="gramEnd"/>
      <w:r w:rsidR="003110E6" w:rsidRPr="005679A9">
        <w:t xml:space="preserve"> His Servant In Consultation With The Commission: Mandatory Or Not [</w:t>
      </w:r>
      <w:r w:rsidR="00050BA0" w:rsidRPr="005679A9">
        <w:t>Article</w:t>
      </w:r>
      <w:r w:rsidRPr="005679A9">
        <w:t xml:space="preserve"> </w:t>
      </w:r>
      <w:r w:rsidR="003110E6" w:rsidRPr="005679A9">
        <w:t>320 (3) (C)]</w:t>
      </w:r>
      <w:bookmarkEnd w:id="141"/>
    </w:p>
    <w:p w:rsidR="009C70D2" w:rsidRPr="00B2618C" w:rsidRDefault="00924748" w:rsidP="00B2618C">
      <w:pPr>
        <w:pStyle w:val="Body"/>
        <w:spacing w:before="120" w:after="120" w:line="276" w:lineRule="auto"/>
        <w:jc w:val="both"/>
        <w:rPr>
          <w:rFonts w:ascii="Times New Roman" w:hAnsi="Times New Roman" w:cs="Times New Roman"/>
          <w:b/>
          <w:bCs/>
        </w:rPr>
      </w:pPr>
      <w:r w:rsidRPr="00B2618C">
        <w:rPr>
          <w:rFonts w:ascii="Times New Roman" w:hAnsi="Times New Roman" w:cs="Times New Roman"/>
          <w:b/>
          <w:bCs/>
        </w:rPr>
        <w:t xml:space="preserve">Name of the </w:t>
      </w:r>
      <w:r w:rsidR="001423AD">
        <w:rPr>
          <w:rFonts w:ascii="Times New Roman" w:hAnsi="Times New Roman" w:cs="Times New Roman"/>
          <w:b/>
          <w:bCs/>
        </w:rPr>
        <w:t>C</w:t>
      </w:r>
      <w:r w:rsidRPr="00B2618C">
        <w:rPr>
          <w:rFonts w:ascii="Times New Roman" w:hAnsi="Times New Roman" w:cs="Times New Roman"/>
          <w:b/>
          <w:bCs/>
        </w:rPr>
        <w:t>ase:</w:t>
      </w:r>
      <w:r w:rsidR="00131649" w:rsidRPr="00B2618C">
        <w:rPr>
          <w:rFonts w:ascii="Times New Roman" w:hAnsi="Times New Roman" w:cs="Times New Roman"/>
          <w:b/>
          <w:bCs/>
        </w:rPr>
        <w:t xml:space="preserve"> State of Uttar Pradesh v. Manbodhan Lal Srivastava, AIR 1957 SC 912</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lastRenderedPageBreak/>
        <w:t>Bench</w:t>
      </w:r>
      <w:r w:rsidR="001423AD">
        <w:rPr>
          <w:rFonts w:ascii="Times New Roman" w:hAnsi="Times New Roman" w:cs="Times New Roman"/>
          <w:b/>
        </w:rPr>
        <w:t>:</w:t>
      </w:r>
      <w:r w:rsidR="00131649" w:rsidRPr="00131649">
        <w:rPr>
          <w:rFonts w:ascii="Times New Roman" w:hAnsi="Times New Roman" w:cs="Times New Roman"/>
        </w:rPr>
        <w:t xml:space="preserve"> </w:t>
      </w:r>
      <w:r w:rsidR="00131649" w:rsidRPr="00131649">
        <w:rPr>
          <w:rFonts w:ascii="Times New Roman" w:hAnsi="Times New Roman" w:cs="Times New Roman"/>
          <w:lang w:val="de-DE"/>
        </w:rPr>
        <w:t>Chief Justice S</w:t>
      </w:r>
      <w:r w:rsidR="001423AD">
        <w:rPr>
          <w:rFonts w:ascii="Times New Roman" w:hAnsi="Times New Roman" w:cs="Times New Roman"/>
          <w:lang w:val="de-DE"/>
        </w:rPr>
        <w:t>.</w:t>
      </w:r>
      <w:r w:rsidR="00131649" w:rsidRPr="00131649">
        <w:rPr>
          <w:rFonts w:ascii="Times New Roman" w:hAnsi="Times New Roman" w:cs="Times New Roman"/>
          <w:lang w:val="de-DE"/>
        </w:rPr>
        <w:t>R</w:t>
      </w:r>
      <w:r w:rsidR="001423AD">
        <w:rPr>
          <w:rFonts w:ascii="Times New Roman" w:hAnsi="Times New Roman" w:cs="Times New Roman"/>
          <w:lang w:val="de-DE"/>
        </w:rPr>
        <w:t>.</w:t>
      </w:r>
      <w:r w:rsidR="00131649" w:rsidRPr="00131649">
        <w:rPr>
          <w:rFonts w:ascii="Times New Roman" w:hAnsi="Times New Roman" w:cs="Times New Roman"/>
          <w:lang w:val="de-DE"/>
        </w:rPr>
        <w:t xml:space="preserve"> Das, Justice</w:t>
      </w:r>
      <w:r w:rsidR="00131649" w:rsidRPr="00131649">
        <w:rPr>
          <w:rFonts w:ascii="Times New Roman" w:hAnsi="Times New Roman" w:cs="Times New Roman"/>
        </w:rPr>
        <w:t xml:space="preserve"> </w:t>
      </w:r>
      <w:r w:rsidR="00131649" w:rsidRPr="00131649">
        <w:rPr>
          <w:rFonts w:ascii="Times New Roman" w:hAnsi="Times New Roman" w:cs="Times New Roman"/>
          <w:lang w:val="de-DE"/>
        </w:rPr>
        <w:t>Bhubaneswar Sinha, Justice T</w:t>
      </w:r>
      <w:r w:rsidR="001423AD">
        <w:rPr>
          <w:rFonts w:ascii="Times New Roman" w:hAnsi="Times New Roman" w:cs="Times New Roman"/>
          <w:lang w:val="de-DE"/>
        </w:rPr>
        <w:t>.</w:t>
      </w:r>
      <w:r w:rsidR="00131649" w:rsidRPr="00131649">
        <w:rPr>
          <w:rFonts w:ascii="Times New Roman" w:hAnsi="Times New Roman" w:cs="Times New Roman"/>
          <w:lang w:val="de-DE"/>
        </w:rPr>
        <w:t>L</w:t>
      </w:r>
      <w:r w:rsidR="001423AD">
        <w:rPr>
          <w:rFonts w:ascii="Times New Roman" w:hAnsi="Times New Roman" w:cs="Times New Roman"/>
          <w:lang w:val="de-DE"/>
        </w:rPr>
        <w:t>.</w:t>
      </w:r>
      <w:r w:rsidR="00131649" w:rsidRPr="00131649">
        <w:rPr>
          <w:rFonts w:ascii="Times New Roman" w:hAnsi="Times New Roman" w:cs="Times New Roman"/>
          <w:lang w:val="de-DE"/>
        </w:rPr>
        <w:t xml:space="preserve"> </w:t>
      </w:r>
      <w:r w:rsidR="00131649" w:rsidRPr="00131649">
        <w:rPr>
          <w:rFonts w:ascii="Times New Roman" w:hAnsi="Times New Roman" w:cs="Times New Roman"/>
        </w:rPr>
        <w:t>Venkatarama Aiyyar</w:t>
      </w:r>
      <w:r w:rsidR="00131649" w:rsidRPr="00131649">
        <w:rPr>
          <w:rFonts w:ascii="Times New Roman" w:hAnsi="Times New Roman" w:cs="Times New Roman"/>
          <w:lang w:val="de-DE"/>
        </w:rPr>
        <w:t>, Justice J</w:t>
      </w:r>
      <w:r w:rsidR="001423AD">
        <w:rPr>
          <w:rFonts w:ascii="Times New Roman" w:hAnsi="Times New Roman" w:cs="Times New Roman"/>
          <w:lang w:val="de-DE"/>
        </w:rPr>
        <w:t>.</w:t>
      </w:r>
      <w:r w:rsidR="00131649" w:rsidRPr="00131649">
        <w:rPr>
          <w:rFonts w:ascii="Times New Roman" w:hAnsi="Times New Roman" w:cs="Times New Roman"/>
          <w:lang w:val="de-DE"/>
        </w:rPr>
        <w:t>L</w:t>
      </w:r>
      <w:r w:rsidR="001423AD">
        <w:rPr>
          <w:rFonts w:ascii="Times New Roman" w:hAnsi="Times New Roman" w:cs="Times New Roman"/>
          <w:lang w:val="de-DE"/>
        </w:rPr>
        <w:t>.</w:t>
      </w:r>
      <w:r w:rsidR="00131649" w:rsidRPr="00131649">
        <w:rPr>
          <w:rFonts w:ascii="Times New Roman" w:hAnsi="Times New Roman" w:cs="Times New Roman"/>
          <w:lang w:val="de-DE"/>
        </w:rPr>
        <w:t xml:space="preserve"> Kapur, Justice A</w:t>
      </w:r>
      <w:r w:rsidR="001423AD">
        <w:rPr>
          <w:rFonts w:ascii="Times New Roman" w:hAnsi="Times New Roman" w:cs="Times New Roman"/>
          <w:lang w:val="de-DE"/>
        </w:rPr>
        <w:t>.</w:t>
      </w:r>
      <w:r w:rsidR="00131649" w:rsidRPr="00131649">
        <w:rPr>
          <w:rFonts w:ascii="Times New Roman" w:hAnsi="Times New Roman" w:cs="Times New Roman"/>
          <w:lang w:val="de-DE"/>
        </w:rPr>
        <w:t>K</w:t>
      </w:r>
      <w:r w:rsidR="001423AD">
        <w:rPr>
          <w:rFonts w:ascii="Times New Roman" w:hAnsi="Times New Roman" w:cs="Times New Roman"/>
          <w:lang w:val="de-DE"/>
        </w:rPr>
        <w:t>.</w:t>
      </w:r>
      <w:r w:rsidR="00131649" w:rsidRPr="00131649">
        <w:rPr>
          <w:rFonts w:ascii="Times New Roman" w:hAnsi="Times New Roman" w:cs="Times New Roman"/>
          <w:lang w:val="de-DE"/>
        </w:rPr>
        <w:t xml:space="preserve"> Sarkar</w:t>
      </w:r>
    </w:p>
    <w:p w:rsidR="009C70D2" w:rsidRPr="00131649" w:rsidRDefault="00131649" w:rsidP="00B2618C">
      <w:pPr>
        <w:pStyle w:val="Body"/>
        <w:spacing w:before="120" w:after="120" w:line="276" w:lineRule="auto"/>
        <w:jc w:val="both"/>
        <w:rPr>
          <w:rFonts w:ascii="Times New Roman" w:hAnsi="Times New Roman" w:cs="Times New Roman"/>
        </w:rPr>
      </w:pPr>
      <w:r w:rsidRPr="00B2618C">
        <w:rPr>
          <w:rFonts w:ascii="Times New Roman" w:hAnsi="Times New Roman" w:cs="Times New Roman"/>
          <w:b/>
          <w:bCs/>
        </w:rPr>
        <w:t>Background:</w:t>
      </w:r>
      <w:r w:rsidRPr="00131649">
        <w:rPr>
          <w:rFonts w:ascii="Times New Roman" w:hAnsi="Times New Roman" w:cs="Times New Roman"/>
        </w:rPr>
        <w:t xml:space="preserve"> The </w:t>
      </w:r>
      <w:r w:rsidR="001423AD">
        <w:rPr>
          <w:rFonts w:ascii="Times New Roman" w:hAnsi="Times New Roman" w:cs="Times New Roman"/>
        </w:rPr>
        <w:t>G</w:t>
      </w:r>
      <w:r w:rsidRPr="00131649">
        <w:rPr>
          <w:rFonts w:ascii="Times New Roman" w:hAnsi="Times New Roman" w:cs="Times New Roman"/>
        </w:rPr>
        <w:t>overnment of Uttar Pradesh reduced an officer in rank. The officer alleged that there was irregularity in the consultation of the state commission by the government.</w:t>
      </w:r>
    </w:p>
    <w:p w:rsidR="009C70D2" w:rsidRPr="00131649" w:rsidRDefault="00131649" w:rsidP="00B2618C">
      <w:pPr>
        <w:pStyle w:val="Body"/>
        <w:spacing w:before="120" w:after="120" w:line="276" w:lineRule="auto"/>
        <w:jc w:val="both"/>
        <w:rPr>
          <w:rFonts w:ascii="Times New Roman" w:hAnsi="Times New Roman" w:cs="Times New Roman"/>
        </w:rPr>
      </w:pPr>
      <w:r w:rsidRPr="00B2618C">
        <w:rPr>
          <w:rFonts w:ascii="Times New Roman" w:hAnsi="Times New Roman" w:cs="Times New Roman"/>
          <w:b/>
          <w:bCs/>
        </w:rPr>
        <w:t>Issue:</w:t>
      </w:r>
      <w:r w:rsidRPr="00131649">
        <w:rPr>
          <w:rFonts w:ascii="Times New Roman" w:hAnsi="Times New Roman" w:cs="Times New Roman"/>
        </w:rPr>
        <w:t xml:space="preserve"> Whether irregularity in, do not complete absence of, consideration with the State Public </w:t>
      </w:r>
      <w:r w:rsidR="001423AD">
        <w:rPr>
          <w:rFonts w:ascii="Times New Roman" w:hAnsi="Times New Roman" w:cs="Times New Roman"/>
        </w:rPr>
        <w:t>S</w:t>
      </w:r>
      <w:r w:rsidRPr="00131649">
        <w:rPr>
          <w:rFonts w:ascii="Times New Roman" w:hAnsi="Times New Roman" w:cs="Times New Roman"/>
        </w:rPr>
        <w:t xml:space="preserve">ervice </w:t>
      </w:r>
      <w:r w:rsidR="001423AD">
        <w:rPr>
          <w:rFonts w:ascii="Times New Roman" w:hAnsi="Times New Roman" w:cs="Times New Roman"/>
        </w:rPr>
        <w:t>C</w:t>
      </w:r>
      <w:r w:rsidRPr="00131649">
        <w:rPr>
          <w:rFonts w:ascii="Times New Roman" w:hAnsi="Times New Roman" w:cs="Times New Roman"/>
        </w:rPr>
        <w:t>ommission would enable the officer concerned to challenge the order passed by the government</w:t>
      </w:r>
      <w:r w:rsidRPr="00131649">
        <w:rPr>
          <w:rFonts w:ascii="Times New Roman" w:hAnsi="Times New Roman" w:cs="Times New Roman"/>
          <w:lang w:val="zh-TW" w:eastAsia="zh-TW"/>
        </w:rPr>
        <w:t>?</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held that </w:t>
      </w:r>
      <w:r w:rsidR="00050BA0">
        <w:rPr>
          <w:rFonts w:ascii="Times New Roman" w:hAnsi="Times New Roman" w:cs="Times New Roman"/>
        </w:rPr>
        <w:t>Article</w:t>
      </w:r>
      <w:r w:rsidR="00131649" w:rsidRPr="00131649">
        <w:rPr>
          <w:rFonts w:ascii="Times New Roman" w:hAnsi="Times New Roman" w:cs="Times New Roman"/>
        </w:rPr>
        <w:t xml:space="preserve"> 320(3</w:t>
      </w:r>
      <w:proofErr w:type="gramStart"/>
      <w:r w:rsidR="00131649" w:rsidRPr="00131649">
        <w:rPr>
          <w:rFonts w:ascii="Times New Roman" w:hAnsi="Times New Roman" w:cs="Times New Roman"/>
        </w:rPr>
        <w:t>)(</w:t>
      </w:r>
      <w:proofErr w:type="gramEnd"/>
      <w:r w:rsidR="00131649" w:rsidRPr="00131649">
        <w:rPr>
          <w:rFonts w:ascii="Times New Roman" w:hAnsi="Times New Roman" w:cs="Times New Roman"/>
        </w:rPr>
        <w:t xml:space="preserve">c) does not confer any right on a public servant so that the absence of, or any irregularity in, consultation would not offered him a cause of action in a court of law. The main </w:t>
      </w:r>
      <w:proofErr w:type="gramStart"/>
      <w:r w:rsidR="00131649" w:rsidRPr="00131649">
        <w:rPr>
          <w:rFonts w:ascii="Times New Roman" w:hAnsi="Times New Roman" w:cs="Times New Roman"/>
        </w:rPr>
        <w:t>reason for this view are</w:t>
      </w:r>
      <w:proofErr w:type="gramEnd"/>
      <w:r w:rsidR="00131649" w:rsidRPr="00131649">
        <w:rPr>
          <w:rFonts w:ascii="Times New Roman" w:hAnsi="Times New Roman" w:cs="Times New Roman"/>
        </w:rPr>
        <w:t>:</w:t>
      </w:r>
    </w:p>
    <w:p w:rsidR="009C70D2" w:rsidRPr="00131649" w:rsidRDefault="00131649" w:rsidP="00B2618C">
      <w:pPr>
        <w:pStyle w:val="Body"/>
        <w:numPr>
          <w:ilvl w:val="0"/>
          <w:numId w:val="30"/>
        </w:numPr>
        <w:spacing w:before="120" w:after="120" w:line="276" w:lineRule="auto"/>
        <w:jc w:val="both"/>
        <w:rPr>
          <w:rFonts w:ascii="Times New Roman" w:hAnsi="Times New Roman" w:cs="Times New Roman"/>
        </w:rPr>
      </w:pPr>
      <w:r w:rsidRPr="00131649">
        <w:rPr>
          <w:rFonts w:ascii="Times New Roman" w:hAnsi="Times New Roman" w:cs="Times New Roman"/>
        </w:rPr>
        <w:t>The opinion of the commission has not been made binding on the government. In the absence of such a binding character, it is difficult to see how non-compliance with this provision could have the effect of nullifying the final order passed by government. If the opinion of the commission were binding on the government, it could have been argued with some force that non-compliance with the rule for consultation would have been fatal to the validity of the order proposed to be passed against a public servant.</w:t>
      </w:r>
    </w:p>
    <w:p w:rsidR="009C70D2" w:rsidRPr="00131649" w:rsidRDefault="00131649" w:rsidP="00B2618C">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The constitution does not provide for contingency as to what is to happen in the event of non-compliance with this provision. It does not either expressly or impliedly provide that non-compliance will invalidate the final order of the government.</w:t>
      </w:r>
    </w:p>
    <w:p w:rsidR="009C70D2" w:rsidRPr="00131649" w:rsidRDefault="00131649" w:rsidP="00B2618C">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The proviso to </w:t>
      </w:r>
      <w:r w:rsidR="00050BA0">
        <w:rPr>
          <w:rFonts w:ascii="Times New Roman" w:hAnsi="Times New Roman" w:cs="Times New Roman"/>
        </w:rPr>
        <w:t>Article</w:t>
      </w:r>
      <w:r w:rsidRPr="00131649">
        <w:rPr>
          <w:rFonts w:ascii="Times New Roman" w:hAnsi="Times New Roman" w:cs="Times New Roman"/>
        </w:rPr>
        <w:t xml:space="preserve"> 320 itself indicates that in certain cases or classes of cases, the commission need not be </w:t>
      </w:r>
      <w:r w:rsidRPr="00131649">
        <w:rPr>
          <w:rFonts w:ascii="Times New Roman" w:hAnsi="Times New Roman" w:cs="Times New Roman"/>
        </w:rPr>
        <w:lastRenderedPageBreak/>
        <w:t xml:space="preserve">consulted. The President may make regulation to take away the protection of </w:t>
      </w:r>
      <w:r w:rsidR="00050BA0">
        <w:rPr>
          <w:rFonts w:ascii="Times New Roman" w:hAnsi="Times New Roman" w:cs="Times New Roman"/>
        </w:rPr>
        <w:t>Article</w:t>
      </w:r>
      <w:r w:rsidRPr="00131649">
        <w:rPr>
          <w:rFonts w:ascii="Times New Roman" w:hAnsi="Times New Roman" w:cs="Times New Roman"/>
        </w:rPr>
        <w:t xml:space="preserve"> 320 (3) (c) in certain cases or classes of cases.</w:t>
      </w:r>
    </w:p>
    <w:p w:rsidR="009C70D2" w:rsidRDefault="00131649" w:rsidP="00131649">
      <w:pPr>
        <w:pStyle w:val="Body"/>
        <w:spacing w:before="120" w:after="120" w:line="276" w:lineRule="auto"/>
        <w:rPr>
          <w:rFonts w:ascii="Times New Roman" w:hAnsi="Times New Roman" w:cs="Times New Roman"/>
        </w:rPr>
      </w:pPr>
      <w:r w:rsidRPr="00131649">
        <w:rPr>
          <w:rFonts w:ascii="Times New Roman" w:hAnsi="Times New Roman" w:cs="Times New Roman"/>
        </w:rPr>
        <w:t xml:space="preserve">The concept was evolved with time. It was in </w:t>
      </w:r>
      <w:r w:rsidRPr="00C11082">
        <w:rPr>
          <w:rFonts w:ascii="Times New Roman" w:hAnsi="Times New Roman" w:cs="Times New Roman"/>
          <w:b/>
          <w:bCs/>
          <w:i/>
          <w:iCs/>
        </w:rPr>
        <w:t>Dinkar Case</w:t>
      </w:r>
      <w:r w:rsidRPr="00131649">
        <w:rPr>
          <w:rFonts w:ascii="Times New Roman" w:hAnsi="Times New Roman" w:cs="Times New Roman"/>
        </w:rPr>
        <w:t xml:space="preserve"> that the consultation was made mandatory.</w:t>
      </w:r>
    </w:p>
    <w:p w:rsidR="00204E43" w:rsidRDefault="00204E43" w:rsidP="00131649">
      <w:pPr>
        <w:pStyle w:val="Body"/>
        <w:pBdr>
          <w:bottom w:val="single" w:sz="12"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142" w:name="_Toc75032421"/>
      <w:r w:rsidRPr="005679A9">
        <w:t>Topic</w:t>
      </w:r>
      <w:r w:rsidR="003110E6" w:rsidRPr="005679A9">
        <w:t xml:space="preserve">: </w:t>
      </w:r>
      <w:r w:rsidRPr="005679A9">
        <w:t xml:space="preserve">Consultation </w:t>
      </w:r>
      <w:proofErr w:type="gramStart"/>
      <w:r w:rsidR="003110E6" w:rsidRPr="005679A9">
        <w:t>With</w:t>
      </w:r>
      <w:proofErr w:type="gramEnd"/>
      <w:r w:rsidR="003110E6" w:rsidRPr="005679A9">
        <w:t xml:space="preserve"> Commission For Taking Disciplinary Action Against Civil Servant Is Mandatory For The Government</w:t>
      </w:r>
      <w:bookmarkEnd w:id="142"/>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Name of the </w:t>
      </w:r>
      <w:r w:rsidR="00C11082">
        <w:rPr>
          <w:rFonts w:ascii="Times New Roman" w:hAnsi="Times New Roman" w:cs="Times New Roman"/>
          <w:b/>
        </w:rPr>
        <w:t>C</w:t>
      </w:r>
      <w:r w:rsidRPr="00924748">
        <w:rPr>
          <w:rFonts w:ascii="Times New Roman" w:hAnsi="Times New Roman" w:cs="Times New Roman"/>
          <w:b/>
        </w:rPr>
        <w:t>ase:</w:t>
      </w:r>
      <w:r w:rsidR="00131649" w:rsidRPr="00131649">
        <w:rPr>
          <w:rFonts w:ascii="Times New Roman" w:hAnsi="Times New Roman" w:cs="Times New Roman"/>
        </w:rPr>
        <w:t xml:space="preserve"> </w:t>
      </w:r>
      <w:r w:rsidR="00131649" w:rsidRPr="00C11082">
        <w:rPr>
          <w:rFonts w:ascii="Times New Roman" w:hAnsi="Times New Roman" w:cs="Times New Roman"/>
          <w:b/>
          <w:bCs/>
        </w:rPr>
        <w:t>Dinakar Anna Patil v. State of Maharashtra, (1999) 1 SCC 354</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C11082">
        <w:rPr>
          <w:rFonts w:ascii="Times New Roman" w:hAnsi="Times New Roman" w:cs="Times New Roman"/>
          <w:b/>
        </w:rPr>
        <w:t>:</w:t>
      </w:r>
      <w:r w:rsidR="00131649" w:rsidRPr="00131649">
        <w:rPr>
          <w:rFonts w:ascii="Times New Roman" w:hAnsi="Times New Roman" w:cs="Times New Roman"/>
        </w:rPr>
        <w:t xml:space="preserve"> </w:t>
      </w:r>
      <w:r w:rsidR="00131649" w:rsidRPr="00131649">
        <w:rPr>
          <w:rFonts w:ascii="Times New Roman" w:hAnsi="Times New Roman" w:cs="Times New Roman"/>
          <w:lang w:val="it-IT"/>
        </w:rPr>
        <w:t>Justice G</w:t>
      </w:r>
      <w:r w:rsidR="00C11082">
        <w:rPr>
          <w:rFonts w:ascii="Times New Roman" w:hAnsi="Times New Roman" w:cs="Times New Roman"/>
          <w:lang w:val="it-IT"/>
        </w:rPr>
        <w:t>.</w:t>
      </w:r>
      <w:r w:rsidR="00131649" w:rsidRPr="00131649">
        <w:rPr>
          <w:rFonts w:ascii="Times New Roman" w:hAnsi="Times New Roman" w:cs="Times New Roman"/>
          <w:lang w:val="it-IT"/>
        </w:rPr>
        <w:t>T</w:t>
      </w:r>
      <w:r w:rsidR="00C11082">
        <w:rPr>
          <w:rFonts w:ascii="Times New Roman" w:hAnsi="Times New Roman" w:cs="Times New Roman"/>
          <w:lang w:val="it-IT"/>
        </w:rPr>
        <w:t>.</w:t>
      </w:r>
      <w:r w:rsidR="00131649" w:rsidRPr="00131649">
        <w:rPr>
          <w:rFonts w:ascii="Times New Roman" w:hAnsi="Times New Roman" w:cs="Times New Roman"/>
          <w:lang w:val="it-IT"/>
        </w:rPr>
        <w:t xml:space="preserve"> Nanavati and Justice S</w:t>
      </w:r>
      <w:r w:rsidR="00C11082">
        <w:rPr>
          <w:rFonts w:ascii="Times New Roman" w:hAnsi="Times New Roman" w:cs="Times New Roman"/>
          <w:lang w:val="it-IT"/>
        </w:rPr>
        <w:t>.</w:t>
      </w:r>
      <w:r w:rsidR="00131649" w:rsidRPr="00131649">
        <w:rPr>
          <w:rFonts w:ascii="Times New Roman" w:hAnsi="Times New Roman" w:cs="Times New Roman"/>
          <w:lang w:val="it-IT"/>
        </w:rPr>
        <w:t>P</w:t>
      </w:r>
      <w:r w:rsidR="00C11082">
        <w:rPr>
          <w:rFonts w:ascii="Times New Roman" w:hAnsi="Times New Roman" w:cs="Times New Roman"/>
          <w:lang w:val="it-IT"/>
        </w:rPr>
        <w:t>.</w:t>
      </w:r>
      <w:r w:rsidR="00131649" w:rsidRPr="00131649">
        <w:rPr>
          <w:rFonts w:ascii="Times New Roman" w:hAnsi="Times New Roman" w:cs="Times New Roman"/>
        </w:rPr>
        <w:t xml:space="preserve"> Kurdukar </w:t>
      </w:r>
    </w:p>
    <w:p w:rsidR="009C70D2" w:rsidRPr="00131649" w:rsidRDefault="00131649" w:rsidP="00B2618C">
      <w:pPr>
        <w:pStyle w:val="Body"/>
        <w:spacing w:before="120" w:after="120" w:line="276" w:lineRule="auto"/>
        <w:jc w:val="both"/>
        <w:rPr>
          <w:rFonts w:ascii="Times New Roman" w:hAnsi="Times New Roman" w:cs="Times New Roman"/>
        </w:rPr>
      </w:pPr>
      <w:r w:rsidRPr="00B2618C">
        <w:rPr>
          <w:rFonts w:ascii="Times New Roman" w:hAnsi="Times New Roman" w:cs="Times New Roman"/>
          <w:b/>
          <w:bCs/>
        </w:rPr>
        <w:t>Background:</w:t>
      </w:r>
      <w:r w:rsidRPr="00131649">
        <w:rPr>
          <w:rFonts w:ascii="Times New Roman" w:hAnsi="Times New Roman" w:cs="Times New Roman"/>
        </w:rPr>
        <w:t xml:space="preserve"> A rule made by Government of Maharashtra said that the </w:t>
      </w:r>
      <w:proofErr w:type="gramStart"/>
      <w:r w:rsidRPr="00131649">
        <w:rPr>
          <w:rFonts w:ascii="Times New Roman" w:hAnsi="Times New Roman" w:cs="Times New Roman"/>
        </w:rPr>
        <w:t xml:space="preserve">government </w:t>
      </w:r>
      <w:r w:rsidRPr="00131649">
        <w:rPr>
          <w:rFonts w:ascii="Times New Roman" w:hAnsi="Times New Roman" w:cs="Times New Roman"/>
          <w:rtl/>
          <w:lang w:val="ar-SA" w:bidi="ar-SA"/>
        </w:rPr>
        <w:t>“</w:t>
      </w:r>
      <w:r w:rsidRPr="00131649">
        <w:rPr>
          <w:rFonts w:ascii="Times New Roman" w:hAnsi="Times New Roman" w:cs="Times New Roman"/>
        </w:rPr>
        <w:t xml:space="preserve">may, in consultation with the Maharashtra Public Service </w:t>
      </w:r>
      <w:r w:rsidR="00A55D1B">
        <w:rPr>
          <w:rFonts w:ascii="Times New Roman" w:hAnsi="Times New Roman" w:cs="Times New Roman"/>
        </w:rPr>
        <w:t xml:space="preserve">Commission” </w:t>
      </w:r>
      <w:r w:rsidRPr="00131649">
        <w:rPr>
          <w:rFonts w:ascii="Times New Roman" w:hAnsi="Times New Roman" w:cs="Times New Roman"/>
        </w:rPr>
        <w:t>make</w:t>
      </w:r>
      <w:proofErr w:type="gramEnd"/>
      <w:r w:rsidRPr="00131649">
        <w:rPr>
          <w:rFonts w:ascii="Times New Roman" w:hAnsi="Times New Roman" w:cs="Times New Roman"/>
        </w:rPr>
        <w:t xml:space="preserve"> appointments in relaxation of percentage fixed for promotees and directly appointed person.</w:t>
      </w:r>
    </w:p>
    <w:p w:rsidR="009C70D2" w:rsidRPr="00131649" w:rsidRDefault="00131649" w:rsidP="00C11082">
      <w:pPr>
        <w:pStyle w:val="Body"/>
        <w:spacing w:before="120" w:after="120" w:line="276" w:lineRule="auto"/>
        <w:jc w:val="both"/>
        <w:rPr>
          <w:rFonts w:ascii="Times New Roman" w:hAnsi="Times New Roman" w:cs="Times New Roman"/>
        </w:rPr>
      </w:pPr>
      <w:r w:rsidRPr="00B2618C">
        <w:rPr>
          <w:rFonts w:ascii="Times New Roman" w:hAnsi="Times New Roman" w:cs="Times New Roman"/>
          <w:b/>
          <w:bCs/>
        </w:rPr>
        <w:t>Issue:</w:t>
      </w:r>
      <w:r w:rsidRPr="00131649">
        <w:rPr>
          <w:rFonts w:ascii="Times New Roman" w:hAnsi="Times New Roman" w:cs="Times New Roman"/>
        </w:rPr>
        <w:t xml:space="preserve"> Whether under the said rule </w:t>
      </w:r>
      <w:r w:rsidR="00C11082">
        <w:rPr>
          <w:rFonts w:ascii="Times New Roman" w:hAnsi="Times New Roman" w:cs="Times New Roman"/>
        </w:rPr>
        <w:t>of ‘</w:t>
      </w:r>
      <w:r w:rsidRPr="00131649">
        <w:rPr>
          <w:rFonts w:ascii="Times New Roman" w:hAnsi="Times New Roman" w:cs="Times New Roman"/>
        </w:rPr>
        <w:t>consultation</w:t>
      </w:r>
      <w:r w:rsidR="00C11082">
        <w:rPr>
          <w:rFonts w:ascii="Times New Roman" w:hAnsi="Times New Roman" w:cs="Times New Roman"/>
        </w:rPr>
        <w:t>’</w:t>
      </w:r>
      <w:r w:rsidRPr="00131649">
        <w:rPr>
          <w:rFonts w:ascii="Times New Roman" w:hAnsi="Times New Roman" w:cs="Times New Roman"/>
        </w:rPr>
        <w:t xml:space="preserve"> with the commission was </w:t>
      </w:r>
      <w:r w:rsidRPr="00131649">
        <w:rPr>
          <w:rFonts w:ascii="Times New Roman" w:hAnsi="Times New Roman" w:cs="Times New Roman"/>
          <w:rtl/>
          <w:lang w:val="ar-SA" w:bidi="ar-SA"/>
        </w:rPr>
        <w:t>“</w:t>
      </w:r>
      <w:r w:rsidRPr="00131649">
        <w:rPr>
          <w:rFonts w:ascii="Times New Roman" w:hAnsi="Times New Roman" w:cs="Times New Roman"/>
        </w:rPr>
        <w:t>directory</w:t>
      </w:r>
      <w:proofErr w:type="gramStart"/>
      <w:r w:rsidRPr="00131649">
        <w:rPr>
          <w:rFonts w:ascii="Times New Roman" w:hAnsi="Times New Roman" w:cs="Times New Roman"/>
          <w:rtl/>
          <w:lang w:val="ar-SA" w:bidi="ar-SA"/>
        </w:rPr>
        <w:t>“</w:t>
      </w:r>
      <w:r w:rsidRPr="00131649">
        <w:rPr>
          <w:rFonts w:ascii="Times New Roman" w:hAnsi="Times New Roman" w:cs="Times New Roman"/>
        </w:rPr>
        <w:t xml:space="preserve"> or</w:t>
      </w:r>
      <w:proofErr w:type="gramEnd"/>
      <w:r w:rsidRPr="00131649">
        <w:rPr>
          <w:rFonts w:ascii="Times New Roman" w:hAnsi="Times New Roman" w:cs="Times New Roman"/>
        </w:rPr>
        <w:t xml:space="preserve"> </w:t>
      </w:r>
      <w:r w:rsidRPr="00131649">
        <w:rPr>
          <w:rFonts w:ascii="Times New Roman" w:hAnsi="Times New Roman" w:cs="Times New Roman"/>
          <w:rtl/>
          <w:lang w:val="ar-SA" w:bidi="ar-SA"/>
        </w:rPr>
        <w:t>“</w:t>
      </w:r>
      <w:r w:rsidRPr="00131649">
        <w:rPr>
          <w:rFonts w:ascii="Times New Roman" w:hAnsi="Times New Roman" w:cs="Times New Roman"/>
          <w:lang w:val="it-IT"/>
        </w:rPr>
        <w:t>mandatory</w:t>
      </w:r>
      <w:r w:rsidRPr="00131649">
        <w:rPr>
          <w:rFonts w:ascii="Times New Roman" w:hAnsi="Times New Roman" w:cs="Times New Roman"/>
          <w:rtl/>
          <w:lang w:val="ar-SA" w:bidi="ar-SA"/>
        </w:rPr>
        <w:t>“</w:t>
      </w:r>
      <w:r w:rsidRPr="00131649">
        <w:rPr>
          <w:rFonts w:ascii="Times New Roman" w:hAnsi="Times New Roman" w:cs="Times New Roman"/>
          <w:lang w:val="zh-TW" w:eastAsia="zh-TW"/>
        </w:rPr>
        <w:t>?</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w:t>
      </w:r>
      <w:r w:rsidR="00C11082">
        <w:rPr>
          <w:rFonts w:ascii="Times New Roman" w:hAnsi="Times New Roman" w:cs="Times New Roman"/>
        </w:rPr>
        <w:t>C</w:t>
      </w:r>
      <w:r w:rsidR="00131649" w:rsidRPr="00131649">
        <w:rPr>
          <w:rFonts w:ascii="Times New Roman" w:hAnsi="Times New Roman" w:cs="Times New Roman"/>
        </w:rPr>
        <w:t xml:space="preserve">ourt made no reference to the precedent of </w:t>
      </w:r>
      <w:r w:rsidR="00131649" w:rsidRPr="00C11082">
        <w:rPr>
          <w:rFonts w:ascii="Times New Roman" w:hAnsi="Times New Roman" w:cs="Times New Roman"/>
          <w:b/>
          <w:bCs/>
          <w:i/>
          <w:iCs/>
        </w:rPr>
        <w:t>Manbodhan case</w:t>
      </w:r>
      <w:r w:rsidR="00131649" w:rsidRPr="00131649">
        <w:rPr>
          <w:rFonts w:ascii="Times New Roman" w:hAnsi="Times New Roman" w:cs="Times New Roman"/>
        </w:rPr>
        <w:t xml:space="preserve"> and rejected the argument that </w:t>
      </w:r>
      <w:r w:rsidR="00131649" w:rsidRPr="00131649">
        <w:rPr>
          <w:rFonts w:ascii="Times New Roman" w:hAnsi="Times New Roman" w:cs="Times New Roman"/>
          <w:rtl/>
          <w:lang w:val="ar-SA" w:bidi="ar-SA"/>
        </w:rPr>
        <w:t>“</w:t>
      </w:r>
      <w:r w:rsidR="00A55D1B">
        <w:rPr>
          <w:rFonts w:ascii="Times New Roman" w:hAnsi="Times New Roman" w:cs="Times New Roman"/>
        </w:rPr>
        <w:t>may”</w:t>
      </w:r>
      <w:r w:rsidR="00131649" w:rsidRPr="00131649">
        <w:rPr>
          <w:rFonts w:ascii="Times New Roman" w:hAnsi="Times New Roman" w:cs="Times New Roman"/>
        </w:rPr>
        <w:t xml:space="preserve"> used in the rule is </w:t>
      </w:r>
      <w:r w:rsidR="00131649" w:rsidRPr="00131649">
        <w:rPr>
          <w:rFonts w:ascii="Times New Roman" w:hAnsi="Times New Roman" w:cs="Times New Roman"/>
          <w:rtl/>
          <w:lang w:val="ar-SA" w:bidi="ar-SA"/>
        </w:rPr>
        <w:t>“</w:t>
      </w:r>
      <w:r w:rsidR="00A55D1B">
        <w:rPr>
          <w:rFonts w:ascii="Times New Roman" w:hAnsi="Times New Roman" w:cs="Times New Roman"/>
        </w:rPr>
        <w:t>directory”,</w:t>
      </w:r>
      <w:r w:rsidR="00131649" w:rsidRPr="00131649">
        <w:rPr>
          <w:rFonts w:ascii="Times New Roman" w:hAnsi="Times New Roman" w:cs="Times New Roman"/>
        </w:rPr>
        <w:t xml:space="preserve"> the court observe that to give such a meaning would render the very object of consultation with Maharashtra Public Service Commission whenever necessary. It would give unbridled power to the government to dispense with the </w:t>
      </w:r>
      <w:r w:rsidR="00C11082">
        <w:rPr>
          <w:rFonts w:ascii="Times New Roman" w:hAnsi="Times New Roman" w:cs="Times New Roman"/>
        </w:rPr>
        <w:t>‘</w:t>
      </w:r>
      <w:r w:rsidR="00131649" w:rsidRPr="00131649">
        <w:rPr>
          <w:rFonts w:ascii="Times New Roman" w:hAnsi="Times New Roman" w:cs="Times New Roman"/>
        </w:rPr>
        <w:t>consultation</w:t>
      </w:r>
      <w:r w:rsidR="00C11082">
        <w:rPr>
          <w:rFonts w:ascii="Times New Roman" w:hAnsi="Times New Roman" w:cs="Times New Roman"/>
        </w:rPr>
        <w:t>’</w:t>
      </w:r>
      <w:r w:rsidR="00131649" w:rsidRPr="00131649">
        <w:rPr>
          <w:rFonts w:ascii="Times New Roman" w:hAnsi="Times New Roman" w:cs="Times New Roman"/>
        </w:rPr>
        <w:t xml:space="preserve"> with Maharashtra Public Service Commission which may result into arbitrary exercise of power by the </w:t>
      </w:r>
      <w:r w:rsidR="00A55D1B">
        <w:rPr>
          <w:rFonts w:ascii="Times New Roman" w:hAnsi="Times New Roman" w:cs="Times New Roman"/>
        </w:rPr>
        <w:t>authority”.</w:t>
      </w:r>
    </w:p>
    <w:p w:rsidR="009C70D2" w:rsidRDefault="009C70D2" w:rsidP="00131649">
      <w:pPr>
        <w:pStyle w:val="Body"/>
        <w:pBdr>
          <w:bottom w:val="single" w:sz="6" w:space="1" w:color="auto"/>
        </w:pBdr>
        <w:spacing w:before="120" w:after="120" w:line="276" w:lineRule="auto"/>
        <w:rPr>
          <w:rFonts w:ascii="Times New Roman" w:hAnsi="Times New Roman" w:cs="Times New Roman"/>
        </w:rPr>
      </w:pPr>
    </w:p>
    <w:p w:rsidR="00C11082" w:rsidRPr="00C11082" w:rsidRDefault="003110E6" w:rsidP="005679A9">
      <w:pPr>
        <w:pStyle w:val="Heading2"/>
      </w:pPr>
      <w:bookmarkStart w:id="143" w:name="_Toc75032422"/>
      <w:r w:rsidRPr="00C11082">
        <w:lastRenderedPageBreak/>
        <w:t>Part X</w:t>
      </w:r>
      <w:r>
        <w:t>IV</w:t>
      </w:r>
      <w:r w:rsidRPr="00C11082">
        <w:t xml:space="preserve"> A</w:t>
      </w:r>
      <w:r w:rsidRPr="00C11082">
        <w:br/>
        <w:t>Tribunals</w:t>
      </w:r>
      <w:r>
        <w:t xml:space="preserve"> (Article 323-B)</w:t>
      </w:r>
      <w:bookmarkEnd w:id="143"/>
    </w:p>
    <w:p w:rsidR="009C70D2" w:rsidRPr="005679A9" w:rsidRDefault="00131649" w:rsidP="005679A9">
      <w:pPr>
        <w:pStyle w:val="Heading2"/>
      </w:pPr>
      <w:bookmarkStart w:id="144" w:name="_Toc75032423"/>
      <w:r w:rsidRPr="005679A9">
        <w:t>Topic</w:t>
      </w:r>
      <w:r w:rsidR="003110E6" w:rsidRPr="005679A9">
        <w:t xml:space="preserve">: </w:t>
      </w:r>
      <w:r w:rsidRPr="005679A9">
        <w:t xml:space="preserve">Jurisdiction </w:t>
      </w:r>
      <w:proofErr w:type="gramStart"/>
      <w:r w:rsidR="003110E6" w:rsidRPr="005679A9">
        <w:t>Of</w:t>
      </w:r>
      <w:proofErr w:type="gramEnd"/>
      <w:r w:rsidR="003110E6" w:rsidRPr="005679A9">
        <w:t xml:space="preserve"> </w:t>
      </w:r>
      <w:r w:rsidRPr="005679A9">
        <w:t xml:space="preserve">High Court </w:t>
      </w:r>
      <w:r w:rsidR="003110E6" w:rsidRPr="005679A9">
        <w:t xml:space="preserve">Can Be Taken Away By </w:t>
      </w:r>
      <w:r w:rsidRPr="005679A9">
        <w:t>Tribunal</w:t>
      </w:r>
      <w:bookmarkEnd w:id="144"/>
    </w:p>
    <w:p w:rsidR="009C70D2" w:rsidRPr="00B2618C" w:rsidRDefault="00924748" w:rsidP="00B2618C">
      <w:pPr>
        <w:pStyle w:val="Body"/>
        <w:spacing w:before="120" w:after="120" w:line="276" w:lineRule="auto"/>
        <w:jc w:val="both"/>
        <w:rPr>
          <w:rFonts w:ascii="Times New Roman" w:hAnsi="Times New Roman" w:cs="Times New Roman"/>
          <w:b/>
          <w:bCs/>
        </w:rPr>
      </w:pPr>
      <w:r w:rsidRPr="00B2618C">
        <w:rPr>
          <w:rFonts w:ascii="Times New Roman" w:hAnsi="Times New Roman" w:cs="Times New Roman"/>
          <w:b/>
          <w:bCs/>
        </w:rPr>
        <w:t xml:space="preserve">Name of the </w:t>
      </w:r>
      <w:r w:rsidR="00C11082">
        <w:rPr>
          <w:rFonts w:ascii="Times New Roman" w:hAnsi="Times New Roman" w:cs="Times New Roman"/>
          <w:b/>
          <w:bCs/>
        </w:rPr>
        <w:t>C</w:t>
      </w:r>
      <w:r w:rsidRPr="00B2618C">
        <w:rPr>
          <w:rFonts w:ascii="Times New Roman" w:hAnsi="Times New Roman" w:cs="Times New Roman"/>
          <w:b/>
          <w:bCs/>
        </w:rPr>
        <w:t>ase:</w:t>
      </w:r>
      <w:r w:rsidR="00131649" w:rsidRPr="00B2618C">
        <w:rPr>
          <w:rFonts w:ascii="Times New Roman" w:hAnsi="Times New Roman" w:cs="Times New Roman"/>
          <w:b/>
          <w:bCs/>
        </w:rPr>
        <w:t xml:space="preserve"> S.P. Sampath Kumar v. </w:t>
      </w:r>
      <w:r w:rsidR="003A38A2">
        <w:rPr>
          <w:rFonts w:ascii="Times New Roman" w:hAnsi="Times New Roman" w:cs="Times New Roman"/>
          <w:b/>
          <w:bCs/>
        </w:rPr>
        <w:t>Union</w:t>
      </w:r>
      <w:r w:rsidR="00131649" w:rsidRPr="00B2618C">
        <w:rPr>
          <w:rFonts w:ascii="Times New Roman" w:hAnsi="Times New Roman" w:cs="Times New Roman"/>
          <w:b/>
          <w:bCs/>
        </w:rPr>
        <w:t xml:space="preserve"> of India, AIR 1987 SC 386</w:t>
      </w:r>
    </w:p>
    <w:p w:rsidR="009C70D2" w:rsidRPr="00131649" w:rsidRDefault="00EB7198" w:rsidP="00C11082">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C11082">
        <w:rPr>
          <w:rFonts w:ascii="Times New Roman" w:hAnsi="Times New Roman" w:cs="Times New Roman"/>
          <w:b/>
        </w:rPr>
        <w:t>:</w:t>
      </w:r>
      <w:r w:rsidR="00131649" w:rsidRPr="00131649">
        <w:rPr>
          <w:rFonts w:ascii="Times New Roman" w:hAnsi="Times New Roman" w:cs="Times New Roman"/>
        </w:rPr>
        <w:t xml:space="preserve"> </w:t>
      </w:r>
      <w:r w:rsidR="00131649" w:rsidRPr="00131649">
        <w:rPr>
          <w:rFonts w:ascii="Times New Roman" w:hAnsi="Times New Roman" w:cs="Times New Roman"/>
          <w:lang w:val="fr-FR"/>
        </w:rPr>
        <w:t>Chief Justice P</w:t>
      </w:r>
      <w:r w:rsidR="00C11082">
        <w:rPr>
          <w:rFonts w:ascii="Times New Roman" w:hAnsi="Times New Roman" w:cs="Times New Roman"/>
          <w:lang w:val="fr-FR"/>
        </w:rPr>
        <w:t>.</w:t>
      </w:r>
      <w:r w:rsidR="00131649" w:rsidRPr="00131649">
        <w:rPr>
          <w:rFonts w:ascii="Times New Roman" w:hAnsi="Times New Roman" w:cs="Times New Roman"/>
          <w:lang w:val="fr-FR"/>
        </w:rPr>
        <w:t>N</w:t>
      </w:r>
      <w:r w:rsidR="00C11082">
        <w:rPr>
          <w:rFonts w:ascii="Times New Roman" w:hAnsi="Times New Roman" w:cs="Times New Roman"/>
          <w:lang w:val="fr-FR"/>
        </w:rPr>
        <w:t>.</w:t>
      </w:r>
      <w:r w:rsidR="00131649" w:rsidRPr="00131649">
        <w:rPr>
          <w:rFonts w:ascii="Times New Roman" w:hAnsi="Times New Roman" w:cs="Times New Roman"/>
          <w:lang w:val="fr-FR"/>
        </w:rPr>
        <w:t xml:space="preserve"> Bhagwati, Justice Ranganath Misra, Justice Khalid, Justice G</w:t>
      </w:r>
      <w:r w:rsidR="00C11082">
        <w:rPr>
          <w:rFonts w:ascii="Times New Roman" w:hAnsi="Times New Roman" w:cs="Times New Roman"/>
          <w:lang w:val="fr-FR"/>
        </w:rPr>
        <w:t>.</w:t>
      </w:r>
      <w:r w:rsidR="00131649" w:rsidRPr="00131649">
        <w:rPr>
          <w:rFonts w:ascii="Times New Roman" w:hAnsi="Times New Roman" w:cs="Times New Roman"/>
          <w:lang w:val="fr-FR"/>
        </w:rPr>
        <w:t>L</w:t>
      </w:r>
      <w:r w:rsidR="00C11082">
        <w:rPr>
          <w:rFonts w:ascii="Times New Roman" w:hAnsi="Times New Roman" w:cs="Times New Roman"/>
          <w:lang w:val="fr-FR"/>
        </w:rPr>
        <w:t>.</w:t>
      </w:r>
      <w:r w:rsidR="00131649" w:rsidRPr="00131649">
        <w:rPr>
          <w:rFonts w:ascii="Times New Roman" w:hAnsi="Times New Roman" w:cs="Times New Roman"/>
          <w:lang w:val="fr-FR"/>
        </w:rPr>
        <w:t xml:space="preserve"> O</w:t>
      </w:r>
      <w:r w:rsidR="00131649" w:rsidRPr="00131649">
        <w:rPr>
          <w:rFonts w:ascii="Times New Roman" w:hAnsi="Times New Roman" w:cs="Times New Roman"/>
        </w:rPr>
        <w:t>za, Justice M</w:t>
      </w:r>
      <w:r w:rsidR="00C11082">
        <w:rPr>
          <w:rFonts w:ascii="Times New Roman" w:hAnsi="Times New Roman" w:cs="Times New Roman"/>
        </w:rPr>
        <w:t>.</w:t>
      </w:r>
      <w:r w:rsidR="00131649" w:rsidRPr="00131649">
        <w:rPr>
          <w:rFonts w:ascii="Times New Roman" w:hAnsi="Times New Roman" w:cs="Times New Roman"/>
        </w:rPr>
        <w:t>M</w:t>
      </w:r>
      <w:r w:rsidR="00C11082">
        <w:rPr>
          <w:rFonts w:ascii="Times New Roman" w:hAnsi="Times New Roman" w:cs="Times New Roman"/>
        </w:rPr>
        <w:t>.</w:t>
      </w:r>
      <w:r w:rsidR="00131649" w:rsidRPr="00131649">
        <w:rPr>
          <w:rFonts w:ascii="Times New Roman" w:hAnsi="Times New Roman" w:cs="Times New Roman"/>
        </w:rPr>
        <w:t xml:space="preserve"> Dutt</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C11082">
        <w:rPr>
          <w:rFonts w:ascii="Times New Roman" w:hAnsi="Times New Roman" w:cs="Times New Roman"/>
          <w:b/>
        </w:rPr>
        <w:t>C</w:t>
      </w:r>
      <w:r w:rsidRPr="00131649">
        <w:rPr>
          <w:rFonts w:ascii="Times New Roman" w:hAnsi="Times New Roman" w:cs="Times New Roman"/>
          <w:b/>
        </w:rPr>
        <w:t xml:space="preserve">ase: </w:t>
      </w:r>
      <w:r w:rsidR="003A38A2">
        <w:rPr>
          <w:rFonts w:ascii="Times New Roman" w:hAnsi="Times New Roman" w:cs="Times New Roman"/>
        </w:rPr>
        <w:t>Section</w:t>
      </w:r>
      <w:r w:rsidRPr="00131649">
        <w:rPr>
          <w:rFonts w:ascii="Times New Roman" w:hAnsi="Times New Roman" w:cs="Times New Roman"/>
        </w:rPr>
        <w:t xml:space="preserve"> 28 of the A</w:t>
      </w:r>
      <w:r w:rsidRPr="00131649">
        <w:rPr>
          <w:rFonts w:ascii="Times New Roman" w:hAnsi="Times New Roman" w:cs="Times New Roman"/>
          <w:lang w:val="pt-PT"/>
        </w:rPr>
        <w:t xml:space="preserve">dministrative Tribunal </w:t>
      </w:r>
      <w:r w:rsidRPr="00131649">
        <w:rPr>
          <w:rFonts w:ascii="Times New Roman" w:hAnsi="Times New Roman" w:cs="Times New Roman"/>
        </w:rPr>
        <w:t xml:space="preserve">Act, 1985 originally in acted within the ambit of </w:t>
      </w:r>
      <w:r w:rsidR="00050BA0">
        <w:rPr>
          <w:rFonts w:ascii="Times New Roman" w:hAnsi="Times New Roman" w:cs="Times New Roman"/>
        </w:rPr>
        <w:t>Article</w:t>
      </w:r>
      <w:r w:rsidRPr="00131649">
        <w:rPr>
          <w:rFonts w:ascii="Times New Roman" w:hAnsi="Times New Roman" w:cs="Times New Roman"/>
        </w:rPr>
        <w:t xml:space="preserve"> 323 A, provided for exclusion of jurisdiction of the Supreme Court under </w:t>
      </w:r>
      <w:r w:rsidR="00050BA0">
        <w:rPr>
          <w:rFonts w:ascii="Times New Roman" w:hAnsi="Times New Roman" w:cs="Times New Roman"/>
        </w:rPr>
        <w:t>Article</w:t>
      </w:r>
      <w:r w:rsidRPr="00131649">
        <w:rPr>
          <w:rFonts w:ascii="Times New Roman" w:hAnsi="Times New Roman" w:cs="Times New Roman"/>
        </w:rPr>
        <w:t xml:space="preserve"> 32. The act was amended by the A</w:t>
      </w:r>
      <w:r w:rsidRPr="00131649">
        <w:rPr>
          <w:rFonts w:ascii="Times New Roman" w:hAnsi="Times New Roman" w:cs="Times New Roman"/>
          <w:lang w:val="fr-FR"/>
        </w:rPr>
        <w:t xml:space="preserve">dministrative </w:t>
      </w:r>
      <w:r w:rsidRPr="00131649">
        <w:rPr>
          <w:rFonts w:ascii="Times New Roman" w:hAnsi="Times New Roman" w:cs="Times New Roman"/>
        </w:rPr>
        <w:t>T</w:t>
      </w:r>
      <w:r w:rsidRPr="00131649">
        <w:rPr>
          <w:rFonts w:ascii="Times New Roman" w:hAnsi="Times New Roman" w:cs="Times New Roman"/>
          <w:lang w:val="pt-PT"/>
        </w:rPr>
        <w:t xml:space="preserve">ribunal </w:t>
      </w:r>
      <w:r w:rsidRPr="00131649">
        <w:rPr>
          <w:rFonts w:ascii="Times New Roman" w:hAnsi="Times New Roman" w:cs="Times New Roman"/>
        </w:rPr>
        <w:t>(Amendment) O</w:t>
      </w:r>
      <w:r w:rsidRPr="00131649">
        <w:rPr>
          <w:rFonts w:ascii="Times New Roman" w:hAnsi="Times New Roman" w:cs="Times New Roman"/>
          <w:lang w:val="fr-FR"/>
        </w:rPr>
        <w:t>rdinance, 1986</w:t>
      </w:r>
      <w:r w:rsidRPr="00131649">
        <w:rPr>
          <w:rFonts w:ascii="Times New Roman" w:hAnsi="Times New Roman" w:cs="Times New Roman"/>
        </w:rPr>
        <w:t xml:space="preserve">, now save the jurisdiction of Supreme Court both under </w:t>
      </w:r>
      <w:r w:rsidR="00050BA0">
        <w:rPr>
          <w:rFonts w:ascii="Times New Roman" w:hAnsi="Times New Roman" w:cs="Times New Roman"/>
        </w:rPr>
        <w:t>Article</w:t>
      </w:r>
      <w:r w:rsidRPr="00131649">
        <w:rPr>
          <w:rFonts w:ascii="Times New Roman" w:hAnsi="Times New Roman" w:cs="Times New Roman"/>
        </w:rPr>
        <w:t xml:space="preserve"> 32 in respect of original proceedings and also under </w:t>
      </w:r>
      <w:r w:rsidR="00050BA0">
        <w:rPr>
          <w:rFonts w:ascii="Times New Roman" w:hAnsi="Times New Roman" w:cs="Times New Roman"/>
        </w:rPr>
        <w:t>Article</w:t>
      </w:r>
      <w:r w:rsidRPr="00131649">
        <w:rPr>
          <w:rFonts w:ascii="Times New Roman" w:hAnsi="Times New Roman" w:cs="Times New Roman"/>
        </w:rPr>
        <w:t xml:space="preserve"> 136 for entertaining appeals. However, the </w:t>
      </w:r>
      <w:r w:rsidR="00C11082">
        <w:rPr>
          <w:rFonts w:ascii="Times New Roman" w:hAnsi="Times New Roman" w:cs="Times New Roman"/>
        </w:rPr>
        <w:t>A</w:t>
      </w:r>
      <w:r w:rsidRPr="00131649">
        <w:rPr>
          <w:rFonts w:ascii="Times New Roman" w:hAnsi="Times New Roman" w:cs="Times New Roman"/>
        </w:rPr>
        <w:t>ct 1985, excludes the jurisdiction of High Court.</w:t>
      </w:r>
    </w:p>
    <w:p w:rsidR="009C70D2" w:rsidRPr="00131649" w:rsidRDefault="00131649" w:rsidP="00B2618C">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petitioners in this writ petitions and transfer petitions challenged the </w:t>
      </w:r>
      <w:r w:rsidRPr="00C11082">
        <w:rPr>
          <w:rFonts w:ascii="Times New Roman" w:hAnsi="Times New Roman" w:cs="Times New Roman"/>
          <w:i/>
          <w:iCs/>
        </w:rPr>
        <w:t>vires</w:t>
      </w:r>
      <w:r w:rsidRPr="00131649">
        <w:rPr>
          <w:rFonts w:ascii="Times New Roman" w:hAnsi="Times New Roman" w:cs="Times New Roman"/>
        </w:rPr>
        <w:t xml:space="preserve"> of the 1985</w:t>
      </w:r>
      <w:r w:rsidR="00C11082">
        <w:rPr>
          <w:rFonts w:ascii="Times New Roman" w:hAnsi="Times New Roman" w:cs="Times New Roman"/>
        </w:rPr>
        <w:t>,</w:t>
      </w:r>
      <w:r w:rsidRPr="00131649">
        <w:rPr>
          <w:rFonts w:ascii="Times New Roman" w:hAnsi="Times New Roman" w:cs="Times New Roman"/>
        </w:rPr>
        <w:t xml:space="preserve"> Act. It was contended that the exclusion of jurisdiction of the High Court under </w:t>
      </w:r>
      <w:r w:rsidR="00050BA0">
        <w:rPr>
          <w:rFonts w:ascii="Times New Roman" w:hAnsi="Times New Roman" w:cs="Times New Roman"/>
        </w:rPr>
        <w:t>Article</w:t>
      </w:r>
      <w:r w:rsidRPr="00131649">
        <w:rPr>
          <w:rFonts w:ascii="Times New Roman" w:hAnsi="Times New Roman" w:cs="Times New Roman"/>
        </w:rPr>
        <w:t xml:space="preserve"> 226 and 227 in the service matter specified in </w:t>
      </w:r>
      <w:r w:rsidR="003A38A2">
        <w:rPr>
          <w:rFonts w:ascii="Times New Roman" w:hAnsi="Times New Roman" w:cs="Times New Roman"/>
        </w:rPr>
        <w:t>Section</w:t>
      </w:r>
      <w:r w:rsidRPr="00131649">
        <w:rPr>
          <w:rFonts w:ascii="Times New Roman" w:hAnsi="Times New Roman" w:cs="Times New Roman"/>
        </w:rPr>
        <w:t xml:space="preserve"> 28 of the Act was unconstitutional and void, and that the composition of the tribunal and the mode of appointment of C</w:t>
      </w:r>
      <w:r w:rsidRPr="00131649">
        <w:rPr>
          <w:rFonts w:ascii="Times New Roman" w:hAnsi="Times New Roman" w:cs="Times New Roman"/>
          <w:lang w:val="fr-FR"/>
        </w:rPr>
        <w:t xml:space="preserve">hairman, </w:t>
      </w:r>
      <w:r w:rsidRPr="00131649">
        <w:rPr>
          <w:rFonts w:ascii="Times New Roman" w:hAnsi="Times New Roman" w:cs="Times New Roman"/>
        </w:rPr>
        <w:t xml:space="preserve">Vice-Chairman and Members was outside the scope of the power conferred on Parliament under </w:t>
      </w:r>
      <w:r w:rsidR="00050BA0">
        <w:rPr>
          <w:rFonts w:ascii="Times New Roman" w:hAnsi="Times New Roman" w:cs="Times New Roman"/>
        </w:rPr>
        <w:t>Article</w:t>
      </w:r>
      <w:r w:rsidRPr="00131649">
        <w:rPr>
          <w:rFonts w:ascii="Times New Roman" w:hAnsi="Times New Roman" w:cs="Times New Roman"/>
        </w:rPr>
        <w:t xml:space="preserve"> 323 A. </w:t>
      </w:r>
    </w:p>
    <w:p w:rsidR="003110E6" w:rsidRDefault="00131649" w:rsidP="00B02532">
      <w:pPr>
        <w:pStyle w:val="Body"/>
        <w:spacing w:before="120" w:after="120" w:line="276" w:lineRule="auto"/>
        <w:jc w:val="both"/>
      </w:pPr>
      <w:r w:rsidRPr="00B2618C">
        <w:rPr>
          <w:rFonts w:ascii="Times New Roman" w:hAnsi="Times New Roman" w:cs="Times New Roman"/>
          <w:b/>
          <w:bCs/>
        </w:rPr>
        <w:t>Judgment:</w:t>
      </w:r>
      <w:r w:rsidRPr="00131649">
        <w:rPr>
          <w:rFonts w:ascii="Times New Roman" w:hAnsi="Times New Roman" w:cs="Times New Roman"/>
        </w:rPr>
        <w:t xml:space="preserve"> The </w:t>
      </w:r>
      <w:r w:rsidR="00C11082">
        <w:rPr>
          <w:rFonts w:ascii="Times New Roman" w:hAnsi="Times New Roman" w:cs="Times New Roman"/>
        </w:rPr>
        <w:t>A</w:t>
      </w:r>
      <w:r w:rsidRPr="00131649">
        <w:rPr>
          <w:rFonts w:ascii="Times New Roman" w:hAnsi="Times New Roman" w:cs="Times New Roman"/>
        </w:rPr>
        <w:t xml:space="preserve">dministrative Tribunal act, 1985 is </w:t>
      </w:r>
      <w:proofErr w:type="gramStart"/>
      <w:r w:rsidRPr="00131649">
        <w:rPr>
          <w:rFonts w:ascii="Times New Roman" w:hAnsi="Times New Roman" w:cs="Times New Roman"/>
        </w:rPr>
        <w:t>a legislation</w:t>
      </w:r>
      <w:proofErr w:type="gramEnd"/>
      <w:r w:rsidRPr="00131649">
        <w:rPr>
          <w:rFonts w:ascii="Times New Roman" w:hAnsi="Times New Roman" w:cs="Times New Roman"/>
        </w:rPr>
        <w:t xml:space="preserve"> in term of </w:t>
      </w:r>
      <w:r w:rsidR="00050BA0">
        <w:rPr>
          <w:rFonts w:ascii="Times New Roman" w:hAnsi="Times New Roman" w:cs="Times New Roman"/>
        </w:rPr>
        <w:t>Article</w:t>
      </w:r>
      <w:r w:rsidRPr="00131649">
        <w:rPr>
          <w:rFonts w:ascii="Times New Roman" w:hAnsi="Times New Roman" w:cs="Times New Roman"/>
        </w:rPr>
        <w:t xml:space="preserve"> 323A. By setting up a tribunal under the </w:t>
      </w:r>
      <w:r w:rsidR="00C11082">
        <w:rPr>
          <w:rFonts w:ascii="Times New Roman" w:hAnsi="Times New Roman" w:cs="Times New Roman"/>
        </w:rPr>
        <w:t>A</w:t>
      </w:r>
      <w:r w:rsidRPr="00131649">
        <w:rPr>
          <w:rFonts w:ascii="Times New Roman" w:hAnsi="Times New Roman" w:cs="Times New Roman"/>
        </w:rPr>
        <w:t xml:space="preserve">ct, for the resolution of service disputes, the jurisdiction of the High Court in regard to such matters is </w:t>
      </w:r>
      <w:r w:rsidRPr="00131649">
        <w:rPr>
          <w:rFonts w:ascii="Times New Roman" w:hAnsi="Times New Roman" w:cs="Times New Roman"/>
        </w:rPr>
        <w:lastRenderedPageBreak/>
        <w:t>intended to be taken away and is intended to be vested in the tribunal.</w:t>
      </w:r>
      <w:r w:rsidR="003110E6">
        <w:br w:type="page"/>
      </w:r>
    </w:p>
    <w:p w:rsidR="009C70D2" w:rsidRPr="005679A9" w:rsidRDefault="00131649" w:rsidP="005679A9">
      <w:pPr>
        <w:pStyle w:val="Heading1"/>
      </w:pPr>
      <w:bookmarkStart w:id="145" w:name="_Toc75032424"/>
      <w:r w:rsidRPr="005679A9">
        <w:lastRenderedPageBreak/>
        <w:t>Part XV</w:t>
      </w:r>
      <w:r w:rsidR="00B2618C" w:rsidRPr="005679A9">
        <w:br/>
      </w:r>
      <w:r w:rsidRPr="005679A9">
        <w:t xml:space="preserve">Election </w:t>
      </w:r>
      <w:r w:rsidR="00B2618C" w:rsidRPr="005679A9">
        <w:br/>
      </w:r>
      <w:r w:rsidR="00050BA0" w:rsidRPr="005679A9">
        <w:t>Article</w:t>
      </w:r>
      <w:r w:rsidRPr="005679A9">
        <w:t xml:space="preserve"> 324 - 329</w:t>
      </w:r>
      <w:bookmarkEnd w:id="145"/>
      <w:r w:rsidRPr="005679A9">
        <w:t xml:space="preserve"> </w:t>
      </w:r>
    </w:p>
    <w:p w:rsidR="009C70D2" w:rsidRPr="005679A9" w:rsidRDefault="00131649" w:rsidP="005679A9">
      <w:pPr>
        <w:pStyle w:val="Heading2"/>
      </w:pPr>
      <w:bookmarkStart w:id="146" w:name="_Toc75032425"/>
      <w:r w:rsidRPr="005679A9">
        <w:t>Topic</w:t>
      </w:r>
      <w:r w:rsidR="003110E6" w:rsidRPr="005679A9">
        <w:t xml:space="preserve">: </w:t>
      </w:r>
      <w:r w:rsidRPr="005679A9">
        <w:t xml:space="preserve">Right </w:t>
      </w:r>
      <w:proofErr w:type="gramStart"/>
      <w:r w:rsidR="003110E6" w:rsidRPr="005679A9">
        <w:t>To</w:t>
      </w:r>
      <w:proofErr w:type="gramEnd"/>
      <w:r w:rsidR="003110E6" w:rsidRPr="005679A9">
        <w:t xml:space="preserve"> Elect Is Not A </w:t>
      </w:r>
      <w:r w:rsidR="00FF7434" w:rsidRPr="005679A9">
        <w:t>Fundamental Right</w:t>
      </w:r>
      <w:bookmarkEnd w:id="146"/>
      <w:r w:rsidR="00FF7434" w:rsidRPr="005679A9">
        <w:t xml:space="preserve"> </w:t>
      </w:r>
    </w:p>
    <w:p w:rsidR="009C70D2" w:rsidRPr="00B2618C" w:rsidRDefault="00924748" w:rsidP="00B2618C">
      <w:pPr>
        <w:pStyle w:val="Body"/>
        <w:spacing w:before="120" w:after="120" w:line="276" w:lineRule="auto"/>
        <w:jc w:val="both"/>
        <w:rPr>
          <w:rFonts w:ascii="Times New Roman" w:hAnsi="Times New Roman" w:cs="Times New Roman"/>
          <w:b/>
          <w:bCs/>
        </w:rPr>
      </w:pPr>
      <w:r w:rsidRPr="00B2618C">
        <w:rPr>
          <w:rFonts w:ascii="Times New Roman" w:hAnsi="Times New Roman" w:cs="Times New Roman"/>
          <w:b/>
          <w:bCs/>
        </w:rPr>
        <w:t xml:space="preserve">Name of the </w:t>
      </w:r>
      <w:r w:rsidR="00C11082">
        <w:rPr>
          <w:rFonts w:ascii="Times New Roman" w:hAnsi="Times New Roman" w:cs="Times New Roman"/>
          <w:b/>
          <w:bCs/>
        </w:rPr>
        <w:t>C</w:t>
      </w:r>
      <w:r w:rsidRPr="00B2618C">
        <w:rPr>
          <w:rFonts w:ascii="Times New Roman" w:hAnsi="Times New Roman" w:cs="Times New Roman"/>
          <w:b/>
          <w:bCs/>
        </w:rPr>
        <w:t>ase:</w:t>
      </w:r>
      <w:r w:rsidR="00131649" w:rsidRPr="00B2618C">
        <w:rPr>
          <w:rFonts w:ascii="Times New Roman" w:hAnsi="Times New Roman" w:cs="Times New Roman"/>
          <w:b/>
          <w:bCs/>
        </w:rPr>
        <w:t xml:space="preserve"> Jyoti Basu v. Debi Ghosal, AIR 1982 SC 983</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C11082">
        <w:rPr>
          <w:rFonts w:ascii="Times New Roman" w:hAnsi="Times New Roman" w:cs="Times New Roman"/>
          <w:b/>
        </w:rPr>
        <w:t>:</w:t>
      </w:r>
      <w:r w:rsidR="00131649" w:rsidRPr="00131649">
        <w:rPr>
          <w:rFonts w:ascii="Times New Roman" w:hAnsi="Times New Roman" w:cs="Times New Roman"/>
        </w:rPr>
        <w:t xml:space="preserve"> Justice O</w:t>
      </w:r>
      <w:r w:rsidR="00C11082">
        <w:rPr>
          <w:rFonts w:ascii="Times New Roman" w:hAnsi="Times New Roman" w:cs="Times New Roman"/>
        </w:rPr>
        <w:t>.</w:t>
      </w:r>
      <w:r w:rsidR="00131649" w:rsidRPr="00131649">
        <w:rPr>
          <w:rFonts w:ascii="Times New Roman" w:hAnsi="Times New Roman" w:cs="Times New Roman"/>
        </w:rPr>
        <w:t xml:space="preserve"> Chinnappa Reddy and Justice R</w:t>
      </w:r>
      <w:r w:rsidR="00C11082">
        <w:rPr>
          <w:rFonts w:ascii="Times New Roman" w:hAnsi="Times New Roman" w:cs="Times New Roman"/>
        </w:rPr>
        <w:t>.</w:t>
      </w:r>
      <w:r w:rsidR="00131649" w:rsidRPr="00131649">
        <w:rPr>
          <w:rFonts w:ascii="Times New Roman" w:hAnsi="Times New Roman" w:cs="Times New Roman"/>
        </w:rPr>
        <w:t>S</w:t>
      </w:r>
      <w:r w:rsidR="00C11082">
        <w:rPr>
          <w:rFonts w:ascii="Times New Roman" w:hAnsi="Times New Roman" w:cs="Times New Roman"/>
        </w:rPr>
        <w:t>.</w:t>
      </w:r>
      <w:r w:rsidR="00131649" w:rsidRPr="00131649">
        <w:rPr>
          <w:rFonts w:ascii="Times New Roman" w:hAnsi="Times New Roman" w:cs="Times New Roman"/>
        </w:rPr>
        <w:t xml:space="preserve"> Pathak</w:t>
      </w:r>
    </w:p>
    <w:p w:rsidR="009C70D2" w:rsidRPr="00131649" w:rsidRDefault="00131649" w:rsidP="00B2618C">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C11082">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 xml:space="preserve">The appellant contends that the concept of proper party was not relevant in election law and that only </w:t>
      </w:r>
      <w:proofErr w:type="gramStart"/>
      <w:r w:rsidRPr="00131649">
        <w:rPr>
          <w:rFonts w:ascii="Times New Roman" w:hAnsi="Times New Roman" w:cs="Times New Roman"/>
        </w:rPr>
        <w:t>th</w:t>
      </w:r>
      <w:r w:rsidR="00A55D1B">
        <w:rPr>
          <w:rFonts w:ascii="Times New Roman" w:hAnsi="Times New Roman" w:cs="Times New Roman"/>
        </w:rPr>
        <w:t>e</w:t>
      </w:r>
      <w:r w:rsidRPr="00131649">
        <w:rPr>
          <w:rFonts w:ascii="Times New Roman" w:hAnsi="Times New Roman" w:cs="Times New Roman"/>
        </w:rPr>
        <w:t>se person</w:t>
      </w:r>
      <w:proofErr w:type="gramEnd"/>
      <w:r w:rsidRPr="00131649">
        <w:rPr>
          <w:rFonts w:ascii="Times New Roman" w:hAnsi="Times New Roman" w:cs="Times New Roman"/>
        </w:rPr>
        <w:t xml:space="preserve"> could be impleaded as party who are expressly directed to be so impleaded by the Representation of People Act, 1951.</w:t>
      </w:r>
    </w:p>
    <w:p w:rsidR="009C70D2" w:rsidRPr="00131649" w:rsidRDefault="00131649" w:rsidP="00B2618C">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first appellant in the appeal is the Chief Minister and </w:t>
      </w:r>
      <w:proofErr w:type="gramStart"/>
      <w:r w:rsidRPr="00131649">
        <w:rPr>
          <w:rFonts w:ascii="Times New Roman" w:hAnsi="Times New Roman" w:cs="Times New Roman"/>
        </w:rPr>
        <w:t xml:space="preserve">other two appellant </w:t>
      </w:r>
      <w:r w:rsidR="00C11082">
        <w:rPr>
          <w:rFonts w:ascii="Times New Roman" w:hAnsi="Times New Roman" w:cs="Times New Roman"/>
        </w:rPr>
        <w:t>S</w:t>
      </w:r>
      <w:r w:rsidRPr="00131649">
        <w:rPr>
          <w:rFonts w:ascii="Times New Roman" w:hAnsi="Times New Roman" w:cs="Times New Roman"/>
        </w:rPr>
        <w:t xml:space="preserve">tate </w:t>
      </w:r>
      <w:r w:rsidR="00C11082">
        <w:rPr>
          <w:rFonts w:ascii="Times New Roman" w:hAnsi="Times New Roman" w:cs="Times New Roman"/>
        </w:rPr>
        <w:t>M</w:t>
      </w:r>
      <w:r w:rsidRPr="00131649">
        <w:rPr>
          <w:rFonts w:ascii="Times New Roman" w:hAnsi="Times New Roman" w:cs="Times New Roman"/>
        </w:rPr>
        <w:t>inister</w:t>
      </w:r>
      <w:proofErr w:type="gramEnd"/>
      <w:r w:rsidRPr="00131649">
        <w:rPr>
          <w:rFonts w:ascii="Times New Roman" w:hAnsi="Times New Roman" w:cs="Times New Roman"/>
        </w:rPr>
        <w:t xml:space="preserve">. They had been impleaded by the first respondent as parties to an election petition filed by him in the High Court questioning the election of second responded to the </w:t>
      </w:r>
      <w:r w:rsidR="009822ED">
        <w:rPr>
          <w:rFonts w:ascii="Times New Roman" w:hAnsi="Times New Roman" w:cs="Times New Roman"/>
        </w:rPr>
        <w:t>H</w:t>
      </w:r>
      <w:r w:rsidRPr="00131649">
        <w:rPr>
          <w:rFonts w:ascii="Times New Roman" w:hAnsi="Times New Roman" w:cs="Times New Roman"/>
        </w:rPr>
        <w:t xml:space="preserve">ouse of </w:t>
      </w:r>
      <w:r w:rsidR="009822ED">
        <w:rPr>
          <w:rFonts w:ascii="Times New Roman" w:hAnsi="Times New Roman" w:cs="Times New Roman"/>
        </w:rPr>
        <w:t>P</w:t>
      </w:r>
      <w:r w:rsidRPr="00131649">
        <w:rPr>
          <w:rFonts w:ascii="Times New Roman" w:hAnsi="Times New Roman" w:cs="Times New Roman"/>
        </w:rPr>
        <w:t>eople. It was averred in the election petition that the Chief Minister and State Ministers who are impleaded as parties to the election petition had colluded and conspired with the returned</w:t>
      </w:r>
      <w:r w:rsidRPr="00131649">
        <w:rPr>
          <w:rFonts w:ascii="Times New Roman" w:hAnsi="Times New Roman" w:cs="Times New Roman"/>
          <w:lang w:val="pt-PT"/>
        </w:rPr>
        <w:t xml:space="preserve"> candidate</w:t>
      </w:r>
      <w:r w:rsidRPr="00131649">
        <w:rPr>
          <w:rFonts w:ascii="Times New Roman" w:hAnsi="Times New Roman" w:cs="Times New Roman"/>
        </w:rPr>
        <w:t>s to commit various alleged corrupt practices.</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Right to elect, fundamental though it is to democracy, each, anomalously enough, neither a </w:t>
      </w:r>
      <w:r w:rsidR="00FF7434">
        <w:rPr>
          <w:rFonts w:ascii="Times New Roman" w:hAnsi="Times New Roman" w:cs="Times New Roman"/>
        </w:rPr>
        <w:t xml:space="preserve">Fundamental Right </w:t>
      </w:r>
      <w:r w:rsidR="00131649" w:rsidRPr="00131649">
        <w:rPr>
          <w:rFonts w:ascii="Times New Roman" w:hAnsi="Times New Roman" w:cs="Times New Roman"/>
        </w:rPr>
        <w:t xml:space="preserve">nor a common law right. It is pure and simple, a statutory right. So is the right to be elected. So is the right to dispute and election. Outside of the statute, there is no right to elect, creations they are, and therefore, subject to statutory </w:t>
      </w:r>
      <w:r w:rsidR="00131649" w:rsidRPr="00131649">
        <w:rPr>
          <w:rFonts w:ascii="Times New Roman" w:hAnsi="Times New Roman" w:cs="Times New Roman"/>
          <w:lang w:val="it-IT"/>
        </w:rPr>
        <w:t>limitation.</w:t>
      </w:r>
    </w:p>
    <w:p w:rsidR="009C70D2" w:rsidRDefault="009C70D2"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147" w:name="_Toc75032426"/>
      <w:r w:rsidRPr="005679A9">
        <w:lastRenderedPageBreak/>
        <w:t>Topic</w:t>
      </w:r>
      <w:r w:rsidR="003110E6" w:rsidRPr="005679A9">
        <w:t xml:space="preserve">: </w:t>
      </w:r>
      <w:r w:rsidRPr="005679A9">
        <w:t xml:space="preserve">Composition </w:t>
      </w:r>
      <w:proofErr w:type="gramStart"/>
      <w:r w:rsidR="003110E6" w:rsidRPr="005679A9">
        <w:t>Of</w:t>
      </w:r>
      <w:proofErr w:type="gramEnd"/>
      <w:r w:rsidR="003110E6" w:rsidRPr="005679A9">
        <w:t xml:space="preserve"> </w:t>
      </w:r>
      <w:r w:rsidRPr="005679A9">
        <w:t>Election Commission</w:t>
      </w:r>
      <w:bookmarkEnd w:id="147"/>
    </w:p>
    <w:p w:rsidR="009C70D2" w:rsidRPr="00DF687D" w:rsidRDefault="00924748" w:rsidP="00924748">
      <w:pPr>
        <w:pStyle w:val="Body"/>
        <w:spacing w:before="120" w:after="120" w:line="276" w:lineRule="auto"/>
        <w:jc w:val="both"/>
        <w:rPr>
          <w:rFonts w:ascii="Times New Roman" w:hAnsi="Times New Roman" w:cs="Times New Roman"/>
          <w:b/>
          <w:bCs/>
        </w:rPr>
      </w:pPr>
      <w:r w:rsidRPr="00DF687D">
        <w:rPr>
          <w:rFonts w:ascii="Times New Roman" w:hAnsi="Times New Roman" w:cs="Times New Roman"/>
          <w:b/>
          <w:bCs/>
        </w:rPr>
        <w:t xml:space="preserve">Name of the </w:t>
      </w:r>
      <w:r w:rsidR="009822ED">
        <w:rPr>
          <w:rFonts w:ascii="Times New Roman" w:hAnsi="Times New Roman" w:cs="Times New Roman"/>
          <w:b/>
          <w:bCs/>
        </w:rPr>
        <w:t>C</w:t>
      </w:r>
      <w:r w:rsidRPr="00DF687D">
        <w:rPr>
          <w:rFonts w:ascii="Times New Roman" w:hAnsi="Times New Roman" w:cs="Times New Roman"/>
          <w:b/>
          <w:bCs/>
        </w:rPr>
        <w:t>ase:</w:t>
      </w:r>
      <w:r w:rsidR="00131649" w:rsidRPr="00DF687D">
        <w:rPr>
          <w:rFonts w:ascii="Times New Roman" w:hAnsi="Times New Roman" w:cs="Times New Roman"/>
          <w:b/>
          <w:bCs/>
        </w:rPr>
        <w:t xml:space="preserve"> S</w:t>
      </w:r>
      <w:r w:rsidR="009822ED">
        <w:rPr>
          <w:rFonts w:ascii="Times New Roman" w:hAnsi="Times New Roman" w:cs="Times New Roman"/>
          <w:b/>
          <w:bCs/>
        </w:rPr>
        <w:t>.</w:t>
      </w:r>
      <w:r w:rsidR="00131649" w:rsidRPr="00DF687D">
        <w:rPr>
          <w:rFonts w:ascii="Times New Roman" w:hAnsi="Times New Roman" w:cs="Times New Roman"/>
          <w:b/>
          <w:bCs/>
        </w:rPr>
        <w:t>S</w:t>
      </w:r>
      <w:r w:rsidR="009822ED">
        <w:rPr>
          <w:rFonts w:ascii="Times New Roman" w:hAnsi="Times New Roman" w:cs="Times New Roman"/>
          <w:b/>
          <w:bCs/>
        </w:rPr>
        <w:t>.</w:t>
      </w:r>
      <w:r w:rsidR="00131649" w:rsidRPr="00DF687D">
        <w:rPr>
          <w:rFonts w:ascii="Times New Roman" w:hAnsi="Times New Roman" w:cs="Times New Roman"/>
          <w:b/>
          <w:bCs/>
        </w:rPr>
        <w:t xml:space="preserve"> Dhanoa v. UOI, AIR 1991 SC 1745</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9822ED">
        <w:rPr>
          <w:rFonts w:ascii="Times New Roman" w:hAnsi="Times New Roman" w:cs="Times New Roman"/>
          <w:b/>
        </w:rPr>
        <w:t>:</w:t>
      </w:r>
      <w:r w:rsidR="00131649" w:rsidRPr="00131649">
        <w:rPr>
          <w:rFonts w:ascii="Times New Roman" w:hAnsi="Times New Roman" w:cs="Times New Roman"/>
        </w:rPr>
        <w:t xml:space="preserve"> Justice P</w:t>
      </w:r>
      <w:r w:rsidR="009822ED">
        <w:rPr>
          <w:rFonts w:ascii="Times New Roman" w:hAnsi="Times New Roman" w:cs="Times New Roman"/>
        </w:rPr>
        <w:t>.</w:t>
      </w:r>
      <w:r w:rsidR="00131649" w:rsidRPr="00131649">
        <w:rPr>
          <w:rFonts w:ascii="Times New Roman" w:hAnsi="Times New Roman" w:cs="Times New Roman"/>
        </w:rPr>
        <w:t>B</w:t>
      </w:r>
      <w:r w:rsidR="009822ED">
        <w:rPr>
          <w:rFonts w:ascii="Times New Roman" w:hAnsi="Times New Roman" w:cs="Times New Roman"/>
        </w:rPr>
        <w:t>.</w:t>
      </w:r>
      <w:r w:rsidR="00131649" w:rsidRPr="00131649">
        <w:rPr>
          <w:rFonts w:ascii="Times New Roman" w:hAnsi="Times New Roman" w:cs="Times New Roman"/>
        </w:rPr>
        <w:t xml:space="preserve"> Sawant and Justice M</w:t>
      </w:r>
      <w:r w:rsidR="009822ED">
        <w:rPr>
          <w:rFonts w:ascii="Times New Roman" w:hAnsi="Times New Roman" w:cs="Times New Roman"/>
        </w:rPr>
        <w:t>.</w:t>
      </w:r>
      <w:r w:rsidR="00131649" w:rsidRPr="00131649">
        <w:rPr>
          <w:rFonts w:ascii="Times New Roman" w:hAnsi="Times New Roman" w:cs="Times New Roman"/>
        </w:rPr>
        <w:t>H</w:t>
      </w:r>
      <w:r w:rsidR="009822ED">
        <w:rPr>
          <w:rFonts w:ascii="Times New Roman" w:hAnsi="Times New Roman" w:cs="Times New Roman"/>
        </w:rPr>
        <w:t>.</w:t>
      </w:r>
      <w:r w:rsidR="00131649" w:rsidRPr="00131649">
        <w:rPr>
          <w:rFonts w:ascii="Times New Roman" w:hAnsi="Times New Roman" w:cs="Times New Roman"/>
        </w:rPr>
        <w:t xml:space="preserve"> Kania</w:t>
      </w:r>
    </w:p>
    <w:p w:rsidR="009C70D2" w:rsidRPr="00131649" w:rsidRDefault="00131649" w:rsidP="00DF687D">
      <w:pPr>
        <w:pStyle w:val="Body"/>
        <w:spacing w:before="120" w:after="120" w:line="276" w:lineRule="auto"/>
        <w:jc w:val="both"/>
        <w:rPr>
          <w:rFonts w:ascii="Times New Roman" w:hAnsi="Times New Roman" w:cs="Times New Roman"/>
        </w:rPr>
      </w:pPr>
      <w:r w:rsidRPr="009822ED">
        <w:rPr>
          <w:rFonts w:ascii="Times New Roman" w:hAnsi="Times New Roman" w:cs="Times New Roman"/>
          <w:b/>
          <w:bCs/>
        </w:rPr>
        <w:t>Background:</w:t>
      </w:r>
      <w:r w:rsidRPr="00131649">
        <w:rPr>
          <w:rFonts w:ascii="Times New Roman" w:hAnsi="Times New Roman" w:cs="Times New Roman"/>
        </w:rPr>
        <w:t xml:space="preserve"> Until 1989, the </w:t>
      </w:r>
      <w:r w:rsidR="009822ED">
        <w:rPr>
          <w:rFonts w:ascii="Times New Roman" w:hAnsi="Times New Roman" w:cs="Times New Roman"/>
        </w:rPr>
        <w:t>E</w:t>
      </w:r>
      <w:r w:rsidRPr="00131649">
        <w:rPr>
          <w:rFonts w:ascii="Times New Roman" w:hAnsi="Times New Roman" w:cs="Times New Roman"/>
        </w:rPr>
        <w:t xml:space="preserve">lection </w:t>
      </w:r>
      <w:r w:rsidR="009822ED">
        <w:rPr>
          <w:rFonts w:ascii="Times New Roman" w:hAnsi="Times New Roman" w:cs="Times New Roman"/>
        </w:rPr>
        <w:t>C</w:t>
      </w:r>
      <w:r w:rsidRPr="00131649">
        <w:rPr>
          <w:rFonts w:ascii="Times New Roman" w:hAnsi="Times New Roman" w:cs="Times New Roman"/>
        </w:rPr>
        <w:t>ommission consisted of only the C</w:t>
      </w:r>
      <w:r w:rsidRPr="00131649">
        <w:rPr>
          <w:rFonts w:ascii="Times New Roman" w:hAnsi="Times New Roman" w:cs="Times New Roman"/>
          <w:lang w:val="nl-NL"/>
        </w:rPr>
        <w:t xml:space="preserve">hief </w:t>
      </w:r>
      <w:r w:rsidRPr="00131649">
        <w:rPr>
          <w:rFonts w:ascii="Times New Roman" w:hAnsi="Times New Roman" w:cs="Times New Roman"/>
        </w:rPr>
        <w:t xml:space="preserve">Election Commissioner. In 1989, the </w:t>
      </w:r>
      <w:r w:rsidR="001B1FB6">
        <w:rPr>
          <w:rFonts w:ascii="Times New Roman" w:hAnsi="Times New Roman" w:cs="Times New Roman"/>
        </w:rPr>
        <w:t>Central Government</w:t>
      </w:r>
      <w:r w:rsidR="009822ED">
        <w:rPr>
          <w:rFonts w:ascii="Times New Roman" w:hAnsi="Times New Roman" w:cs="Times New Roman"/>
        </w:rPr>
        <w:t xml:space="preserve"> </w:t>
      </w:r>
      <w:r w:rsidRPr="00131649">
        <w:rPr>
          <w:rFonts w:ascii="Times New Roman" w:hAnsi="Times New Roman" w:cs="Times New Roman"/>
        </w:rPr>
        <w:t>changed track and sought to appoint E</w:t>
      </w:r>
      <w:r w:rsidRPr="00131649">
        <w:rPr>
          <w:rFonts w:ascii="Times New Roman" w:hAnsi="Times New Roman" w:cs="Times New Roman"/>
          <w:lang w:val="fr-FR"/>
        </w:rPr>
        <w:t xml:space="preserve">lection </w:t>
      </w:r>
      <w:r w:rsidRPr="00131649">
        <w:rPr>
          <w:rFonts w:ascii="Times New Roman" w:hAnsi="Times New Roman" w:cs="Times New Roman"/>
        </w:rPr>
        <w:t>C</w:t>
      </w:r>
      <w:r w:rsidRPr="00131649">
        <w:rPr>
          <w:rFonts w:ascii="Times New Roman" w:hAnsi="Times New Roman" w:cs="Times New Roman"/>
          <w:lang w:val="it-IT"/>
        </w:rPr>
        <w:t>ommissioner</w:t>
      </w:r>
      <w:r w:rsidRPr="00131649">
        <w:rPr>
          <w:rFonts w:ascii="Times New Roman" w:hAnsi="Times New Roman" w:cs="Times New Roman"/>
        </w:rPr>
        <w:t>s. The underlying purpose of this move seems to be to grab the powers of the C</w:t>
      </w:r>
      <w:r w:rsidRPr="00131649">
        <w:rPr>
          <w:rFonts w:ascii="Times New Roman" w:hAnsi="Times New Roman" w:cs="Times New Roman"/>
          <w:lang w:val="nl-NL"/>
        </w:rPr>
        <w:t xml:space="preserve">hief </w:t>
      </w:r>
      <w:r w:rsidRPr="00131649">
        <w:rPr>
          <w:rFonts w:ascii="Times New Roman" w:hAnsi="Times New Roman" w:cs="Times New Roman"/>
        </w:rPr>
        <w:t>Election Commissioner who was single handily exercising the power of the E</w:t>
      </w:r>
      <w:r w:rsidRPr="00131649">
        <w:rPr>
          <w:rFonts w:ascii="Times New Roman" w:hAnsi="Times New Roman" w:cs="Times New Roman"/>
          <w:lang w:val="fr-FR"/>
        </w:rPr>
        <w:t xml:space="preserve">lection </w:t>
      </w:r>
      <w:r w:rsidRPr="00131649">
        <w:rPr>
          <w:rFonts w:ascii="Times New Roman" w:hAnsi="Times New Roman" w:cs="Times New Roman"/>
        </w:rPr>
        <w:t xml:space="preserve">Commission. In 1989, by notification issued under </w:t>
      </w:r>
      <w:r w:rsidR="00050BA0">
        <w:rPr>
          <w:rFonts w:ascii="Times New Roman" w:hAnsi="Times New Roman" w:cs="Times New Roman"/>
        </w:rPr>
        <w:t>Article</w:t>
      </w:r>
      <w:r w:rsidRPr="00131649">
        <w:rPr>
          <w:rFonts w:ascii="Times New Roman" w:hAnsi="Times New Roman" w:cs="Times New Roman"/>
        </w:rPr>
        <w:t xml:space="preserve"> 324 (2), was fixed at two. By another notification, the President appointed the petitioner and one other person as E</w:t>
      </w:r>
      <w:r w:rsidRPr="00131649">
        <w:rPr>
          <w:rFonts w:ascii="Times New Roman" w:hAnsi="Times New Roman" w:cs="Times New Roman"/>
          <w:lang w:val="fr-FR"/>
        </w:rPr>
        <w:t xml:space="preserve">lection </w:t>
      </w:r>
      <w:r w:rsidRPr="00131649">
        <w:rPr>
          <w:rFonts w:ascii="Times New Roman" w:hAnsi="Times New Roman" w:cs="Times New Roman"/>
        </w:rPr>
        <w:t xml:space="preserve">Commissioners as such. The rules made by the President under </w:t>
      </w:r>
      <w:r w:rsidR="00050BA0">
        <w:rPr>
          <w:rFonts w:ascii="Times New Roman" w:hAnsi="Times New Roman" w:cs="Times New Roman"/>
        </w:rPr>
        <w:t>Article</w:t>
      </w:r>
      <w:r w:rsidRPr="00131649">
        <w:rPr>
          <w:rFonts w:ascii="Times New Roman" w:hAnsi="Times New Roman" w:cs="Times New Roman"/>
        </w:rPr>
        <w:t xml:space="preserve"> 324 (5) fixed the tenure of these commissioners at five years, or until reaching the age of 65 years, whichever was earlier.</w:t>
      </w:r>
    </w:p>
    <w:p w:rsidR="009C70D2" w:rsidRPr="009822ED" w:rsidRDefault="00131649" w:rsidP="00DF687D">
      <w:pPr>
        <w:pStyle w:val="Body"/>
        <w:spacing w:before="120" w:after="120" w:line="276" w:lineRule="auto"/>
        <w:jc w:val="both"/>
        <w:rPr>
          <w:rFonts w:ascii="Times New Roman" w:hAnsi="Times New Roman" w:cs="Times New Roman"/>
          <w:b/>
          <w:bCs/>
          <w:i/>
          <w:iCs/>
        </w:rPr>
      </w:pPr>
      <w:r w:rsidRPr="00131649">
        <w:rPr>
          <w:rFonts w:ascii="Times New Roman" w:hAnsi="Times New Roman" w:cs="Times New Roman"/>
        </w:rPr>
        <w:t xml:space="preserve">Hitherto, </w:t>
      </w:r>
      <w:r w:rsidR="006801C8">
        <w:rPr>
          <w:rFonts w:ascii="Times New Roman" w:hAnsi="Times New Roman" w:cs="Times New Roman"/>
        </w:rPr>
        <w:t>t</w:t>
      </w:r>
      <w:r w:rsidRPr="00131649">
        <w:rPr>
          <w:rFonts w:ascii="Times New Roman" w:hAnsi="Times New Roman" w:cs="Times New Roman"/>
        </w:rPr>
        <w:t xml:space="preserve">he election commission had consisted of only one member, viz, The </w:t>
      </w:r>
      <w:r w:rsidR="009822ED">
        <w:rPr>
          <w:rFonts w:ascii="Times New Roman" w:hAnsi="Times New Roman" w:cs="Times New Roman"/>
        </w:rPr>
        <w:t>C</w:t>
      </w:r>
      <w:r w:rsidRPr="00131649">
        <w:rPr>
          <w:rFonts w:ascii="Times New Roman" w:hAnsi="Times New Roman" w:cs="Times New Roman"/>
        </w:rPr>
        <w:t xml:space="preserve">hief </w:t>
      </w:r>
      <w:r w:rsidR="009822ED">
        <w:rPr>
          <w:rFonts w:ascii="Times New Roman" w:hAnsi="Times New Roman" w:cs="Times New Roman"/>
        </w:rPr>
        <w:t>E</w:t>
      </w:r>
      <w:r w:rsidRPr="00131649">
        <w:rPr>
          <w:rFonts w:ascii="Times New Roman" w:hAnsi="Times New Roman" w:cs="Times New Roman"/>
        </w:rPr>
        <w:t xml:space="preserve">lection Commissioner. With the addition of two more members, the smooth working of commission was adversely affected. Accordingly, on 1 January 1990, the President issued two </w:t>
      </w:r>
      <w:r w:rsidR="006801C8" w:rsidRPr="00131649">
        <w:rPr>
          <w:rFonts w:ascii="Times New Roman" w:hAnsi="Times New Roman" w:cs="Times New Roman"/>
        </w:rPr>
        <w:t>notifications</w:t>
      </w:r>
      <w:r w:rsidRPr="00131649">
        <w:rPr>
          <w:rFonts w:ascii="Times New Roman" w:hAnsi="Times New Roman" w:cs="Times New Roman"/>
        </w:rPr>
        <w:t xml:space="preserve"> under </w:t>
      </w:r>
      <w:r w:rsidR="00050BA0">
        <w:rPr>
          <w:rFonts w:ascii="Times New Roman" w:hAnsi="Times New Roman" w:cs="Times New Roman"/>
        </w:rPr>
        <w:t>Article</w:t>
      </w:r>
      <w:r w:rsidRPr="00131649">
        <w:rPr>
          <w:rFonts w:ascii="Times New Roman" w:hAnsi="Times New Roman" w:cs="Times New Roman"/>
        </w:rPr>
        <w:t xml:space="preserve"> 324(2) rescinding </w:t>
      </w:r>
      <w:r w:rsidR="009822ED">
        <w:rPr>
          <w:rFonts w:ascii="Times New Roman" w:hAnsi="Times New Roman" w:cs="Times New Roman"/>
        </w:rPr>
        <w:t>t</w:t>
      </w:r>
      <w:r w:rsidRPr="00131649">
        <w:rPr>
          <w:rFonts w:ascii="Times New Roman" w:hAnsi="Times New Roman" w:cs="Times New Roman"/>
        </w:rPr>
        <w:t xml:space="preserve">he 1989 notifications creating the two </w:t>
      </w:r>
      <w:proofErr w:type="gramStart"/>
      <w:r w:rsidRPr="00131649">
        <w:rPr>
          <w:rFonts w:ascii="Times New Roman" w:hAnsi="Times New Roman" w:cs="Times New Roman"/>
        </w:rPr>
        <w:t>post</w:t>
      </w:r>
      <w:proofErr w:type="gramEnd"/>
      <w:r w:rsidRPr="00131649">
        <w:rPr>
          <w:rFonts w:ascii="Times New Roman" w:hAnsi="Times New Roman" w:cs="Times New Roman"/>
        </w:rPr>
        <w:t xml:space="preserve"> of </w:t>
      </w:r>
      <w:r w:rsidR="009822ED">
        <w:rPr>
          <w:rFonts w:ascii="Times New Roman" w:hAnsi="Times New Roman" w:cs="Times New Roman"/>
        </w:rPr>
        <w:t>E</w:t>
      </w:r>
      <w:r w:rsidRPr="00131649">
        <w:rPr>
          <w:rFonts w:ascii="Times New Roman" w:hAnsi="Times New Roman" w:cs="Times New Roman"/>
        </w:rPr>
        <w:t xml:space="preserve">lection </w:t>
      </w:r>
      <w:r w:rsidR="009822ED">
        <w:rPr>
          <w:rFonts w:ascii="Times New Roman" w:hAnsi="Times New Roman" w:cs="Times New Roman"/>
        </w:rPr>
        <w:t>C</w:t>
      </w:r>
      <w:r w:rsidRPr="00131649">
        <w:rPr>
          <w:rFonts w:ascii="Times New Roman" w:hAnsi="Times New Roman" w:cs="Times New Roman"/>
        </w:rPr>
        <w:t xml:space="preserve">ommissioners and appointing two persons to these posts. In this way, from 1990, the election commission again reverted to a </w:t>
      </w:r>
      <w:r w:rsidR="006801C8" w:rsidRPr="00131649">
        <w:rPr>
          <w:rFonts w:ascii="Times New Roman" w:hAnsi="Times New Roman" w:cs="Times New Roman"/>
        </w:rPr>
        <w:t>one</w:t>
      </w:r>
      <w:r w:rsidR="006801C8">
        <w:rPr>
          <w:rFonts w:ascii="Times New Roman" w:hAnsi="Times New Roman" w:cs="Times New Roman"/>
        </w:rPr>
        <w:t>-man</w:t>
      </w:r>
      <w:r w:rsidRPr="00131649">
        <w:rPr>
          <w:rFonts w:ascii="Times New Roman" w:hAnsi="Times New Roman" w:cs="Times New Roman"/>
        </w:rPr>
        <w:t xml:space="preserve"> body. The question arose </w:t>
      </w:r>
      <w:r w:rsidRPr="009822ED">
        <w:rPr>
          <w:rFonts w:ascii="Times New Roman" w:hAnsi="Times New Roman" w:cs="Times New Roman"/>
          <w:b/>
          <w:bCs/>
          <w:i/>
          <w:iCs/>
        </w:rPr>
        <w:t xml:space="preserve">whether the notification </w:t>
      </w:r>
      <w:r w:rsidR="009822ED" w:rsidRPr="009822ED">
        <w:rPr>
          <w:rFonts w:ascii="Times New Roman" w:hAnsi="Times New Roman" w:cs="Times New Roman"/>
          <w:b/>
          <w:bCs/>
          <w:i/>
          <w:iCs/>
        </w:rPr>
        <w:t>was</w:t>
      </w:r>
      <w:r w:rsidRPr="009822ED">
        <w:rPr>
          <w:rFonts w:ascii="Times New Roman" w:hAnsi="Times New Roman" w:cs="Times New Roman"/>
          <w:b/>
          <w:bCs/>
          <w:i/>
          <w:iCs/>
        </w:rPr>
        <w:t xml:space="preserve"> constitutionally </w:t>
      </w:r>
      <w:r w:rsidRPr="009822ED">
        <w:rPr>
          <w:rFonts w:ascii="Times New Roman" w:hAnsi="Times New Roman" w:cs="Times New Roman"/>
          <w:b/>
          <w:bCs/>
          <w:i/>
          <w:iCs/>
          <w:lang w:val="fr-FR"/>
        </w:rPr>
        <w:t>valid</w:t>
      </w:r>
      <w:r w:rsidR="009822ED">
        <w:rPr>
          <w:rFonts w:ascii="Times New Roman" w:hAnsi="Times New Roman" w:cs="Times New Roman"/>
          <w:b/>
          <w:bCs/>
          <w:i/>
          <w:iCs/>
        </w:rPr>
        <w:t>?</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observed that when an institution like the election commission is entrusted with the vital functions, and is armed with exclusive and uncontrolled powers to execute them, it is both necessary and desirable that the power not exercised by one individual. However, </w:t>
      </w:r>
      <w:r w:rsidR="009822ED">
        <w:rPr>
          <w:rFonts w:ascii="Times New Roman" w:hAnsi="Times New Roman" w:cs="Times New Roman"/>
        </w:rPr>
        <w:t xml:space="preserve">as </w:t>
      </w:r>
      <w:r w:rsidR="00131649" w:rsidRPr="00131649">
        <w:rPr>
          <w:rFonts w:ascii="Times New Roman" w:hAnsi="Times New Roman" w:cs="Times New Roman"/>
        </w:rPr>
        <w:t xml:space="preserve">wise </w:t>
      </w:r>
      <w:r w:rsidR="009822ED">
        <w:rPr>
          <w:rFonts w:ascii="Times New Roman" w:hAnsi="Times New Roman" w:cs="Times New Roman"/>
        </w:rPr>
        <w:t xml:space="preserve">as </w:t>
      </w:r>
      <w:r w:rsidR="00131649" w:rsidRPr="00131649">
        <w:rPr>
          <w:rFonts w:ascii="Times New Roman" w:hAnsi="Times New Roman" w:cs="Times New Roman"/>
        </w:rPr>
        <w:t xml:space="preserve">he maybe, </w:t>
      </w:r>
      <w:r w:rsidR="00131649" w:rsidRPr="00131649">
        <w:rPr>
          <w:rFonts w:ascii="Times New Roman" w:hAnsi="Times New Roman" w:cs="Times New Roman"/>
          <w:rtl/>
          <w:lang w:val="ar-SA" w:bidi="ar-SA"/>
        </w:rPr>
        <w:t>“</w:t>
      </w:r>
      <w:r w:rsidR="00131649" w:rsidRPr="00131649">
        <w:rPr>
          <w:rFonts w:ascii="Times New Roman" w:hAnsi="Times New Roman" w:cs="Times New Roman"/>
        </w:rPr>
        <w:t xml:space="preserve">it </w:t>
      </w:r>
      <w:r w:rsidR="009822ED">
        <w:rPr>
          <w:rFonts w:ascii="Times New Roman" w:hAnsi="Times New Roman" w:cs="Times New Roman"/>
        </w:rPr>
        <w:t>w</w:t>
      </w:r>
      <w:r w:rsidR="00131649" w:rsidRPr="00131649">
        <w:rPr>
          <w:rFonts w:ascii="Times New Roman" w:hAnsi="Times New Roman" w:cs="Times New Roman"/>
        </w:rPr>
        <w:t xml:space="preserve">ill-conforms </w:t>
      </w:r>
      <w:r w:rsidR="009822ED">
        <w:rPr>
          <w:rFonts w:ascii="Times New Roman" w:hAnsi="Times New Roman" w:cs="Times New Roman"/>
        </w:rPr>
        <w:t>t</w:t>
      </w:r>
      <w:r w:rsidR="00131649" w:rsidRPr="00131649">
        <w:rPr>
          <w:rFonts w:ascii="Times New Roman" w:hAnsi="Times New Roman" w:cs="Times New Roman"/>
        </w:rPr>
        <w:t xml:space="preserve">o the tenant of democratic rule.” </w:t>
      </w:r>
      <w:r w:rsidR="00131649" w:rsidRPr="00131649">
        <w:rPr>
          <w:rFonts w:ascii="Times New Roman" w:hAnsi="Times New Roman" w:cs="Times New Roman"/>
        </w:rPr>
        <w:lastRenderedPageBreak/>
        <w:t>When most powers are exercised by an institution which is accountable to none, it is politic to entrust it</w:t>
      </w:r>
      <w:r w:rsidR="00131649" w:rsidRPr="00131649">
        <w:rPr>
          <w:rFonts w:ascii="Times New Roman" w:hAnsi="Times New Roman" w:cs="Times New Roman"/>
          <w:rtl/>
          <w:cs/>
        </w:rPr>
        <w:t>’</w:t>
      </w:r>
      <w:r w:rsidR="00131649" w:rsidRPr="00131649">
        <w:rPr>
          <w:rFonts w:ascii="Times New Roman" w:hAnsi="Times New Roman" w:cs="Times New Roman"/>
        </w:rPr>
        <w:t>s a fair or more hands then one. It helps to assure judiciousness and want of arbitrariness.</w:t>
      </w:r>
    </w:p>
    <w:p w:rsidR="009C70D2" w:rsidRPr="00131649" w:rsidRDefault="00131649" w:rsidP="00DF687D">
      <w:pPr>
        <w:pStyle w:val="Body"/>
        <w:spacing w:before="120" w:after="120" w:line="276" w:lineRule="auto"/>
        <w:jc w:val="both"/>
        <w:rPr>
          <w:rFonts w:ascii="Times New Roman" w:hAnsi="Times New Roman" w:cs="Times New Roman"/>
        </w:rPr>
      </w:pPr>
      <w:r w:rsidRPr="00131649">
        <w:rPr>
          <w:rFonts w:ascii="Times New Roman" w:hAnsi="Times New Roman" w:cs="Times New Roman"/>
        </w:rPr>
        <w:t>After</w:t>
      </w:r>
      <w:r w:rsidR="009822ED">
        <w:rPr>
          <w:rFonts w:ascii="Times New Roman" w:hAnsi="Times New Roman" w:cs="Times New Roman"/>
        </w:rPr>
        <w:t xml:space="preserve"> release</w:t>
      </w:r>
      <w:r w:rsidRPr="00131649">
        <w:rPr>
          <w:rFonts w:ascii="Times New Roman" w:hAnsi="Times New Roman" w:cs="Times New Roman"/>
        </w:rPr>
        <w:t xml:space="preserve"> of the provisions of </w:t>
      </w:r>
      <w:r w:rsidR="00050BA0">
        <w:rPr>
          <w:rFonts w:ascii="Times New Roman" w:hAnsi="Times New Roman" w:cs="Times New Roman"/>
        </w:rPr>
        <w:t>Article</w:t>
      </w:r>
      <w:r w:rsidRPr="00131649">
        <w:rPr>
          <w:rFonts w:ascii="Times New Roman" w:hAnsi="Times New Roman" w:cs="Times New Roman"/>
        </w:rPr>
        <w:t xml:space="preserve"> 324, and review of the debates held in constitute assembly on the matter at issue, the court laid down the proposition that under </w:t>
      </w:r>
      <w:r w:rsidR="00050BA0">
        <w:rPr>
          <w:rFonts w:ascii="Times New Roman" w:hAnsi="Times New Roman" w:cs="Times New Roman"/>
        </w:rPr>
        <w:t>Article</w:t>
      </w:r>
      <w:r w:rsidRPr="00131649">
        <w:rPr>
          <w:rFonts w:ascii="Times New Roman" w:hAnsi="Times New Roman" w:cs="Times New Roman"/>
        </w:rPr>
        <w:t xml:space="preserve"> 324 (1), The status of election commissioner is not </w:t>
      </w:r>
      <w:r w:rsidRPr="009822ED">
        <w:rPr>
          <w:rFonts w:ascii="Times New Roman" w:hAnsi="Times New Roman" w:cs="Times New Roman"/>
          <w:i/>
          <w:iCs/>
        </w:rPr>
        <w:t>pari passu</w:t>
      </w:r>
      <w:r w:rsidRPr="00131649">
        <w:rPr>
          <w:rFonts w:ascii="Times New Roman" w:hAnsi="Times New Roman" w:cs="Times New Roman"/>
        </w:rPr>
        <w:t xml:space="preserve"> </w:t>
      </w:r>
      <w:r w:rsidR="009822ED">
        <w:rPr>
          <w:rFonts w:ascii="Times New Roman" w:hAnsi="Times New Roman" w:cs="Times New Roman"/>
        </w:rPr>
        <w:t xml:space="preserve">(side by side) </w:t>
      </w:r>
      <w:r w:rsidRPr="00131649">
        <w:rPr>
          <w:rFonts w:ascii="Times New Roman" w:hAnsi="Times New Roman" w:cs="Times New Roman"/>
        </w:rPr>
        <w:t xml:space="preserve">with that of the </w:t>
      </w:r>
      <w:r w:rsidR="009822ED">
        <w:rPr>
          <w:rFonts w:ascii="Times New Roman" w:hAnsi="Times New Roman" w:cs="Times New Roman"/>
        </w:rPr>
        <w:t>C</w:t>
      </w:r>
      <w:r w:rsidRPr="00131649">
        <w:rPr>
          <w:rFonts w:ascii="Times New Roman" w:hAnsi="Times New Roman" w:cs="Times New Roman"/>
        </w:rPr>
        <w:t xml:space="preserve">hief </w:t>
      </w:r>
      <w:r w:rsidR="009822ED">
        <w:rPr>
          <w:rFonts w:ascii="Times New Roman" w:hAnsi="Times New Roman" w:cs="Times New Roman"/>
        </w:rPr>
        <w:t>E</w:t>
      </w:r>
      <w:r w:rsidRPr="00131649">
        <w:rPr>
          <w:rFonts w:ascii="Times New Roman" w:hAnsi="Times New Roman" w:cs="Times New Roman"/>
        </w:rPr>
        <w:t xml:space="preserve">lection Commissioner. </w:t>
      </w:r>
    </w:p>
    <w:p w:rsidR="009C70D2" w:rsidRPr="00131649" w:rsidRDefault="00131649" w:rsidP="00DF687D">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w:t>
      </w:r>
      <w:r w:rsidR="009822ED">
        <w:rPr>
          <w:rFonts w:ascii="Times New Roman" w:hAnsi="Times New Roman" w:cs="Times New Roman"/>
        </w:rPr>
        <w:t>C</w:t>
      </w:r>
      <w:r w:rsidRPr="00131649">
        <w:rPr>
          <w:rFonts w:ascii="Times New Roman" w:hAnsi="Times New Roman" w:cs="Times New Roman"/>
        </w:rPr>
        <w:t xml:space="preserve">hief </w:t>
      </w:r>
      <w:r w:rsidR="009822ED">
        <w:rPr>
          <w:rFonts w:ascii="Times New Roman" w:hAnsi="Times New Roman" w:cs="Times New Roman"/>
        </w:rPr>
        <w:t>E</w:t>
      </w:r>
      <w:r w:rsidRPr="00131649">
        <w:rPr>
          <w:rFonts w:ascii="Times New Roman" w:hAnsi="Times New Roman" w:cs="Times New Roman"/>
        </w:rPr>
        <w:t xml:space="preserve">lection Commissioner has been given protection in that his conditions of service cannot be varied to his disadvantage after his appointment, and he cannot be removed from his office except in like manner and only grounds as a judge of Supreme Court. These protections are not available to the election commissioners. Their conditions of service can be varied even to their disadvantage after their appointment and they can be removed on the recommendation of chief election Commissioner. These provisions indicate that the </w:t>
      </w:r>
      <w:r w:rsidR="009822ED">
        <w:rPr>
          <w:rFonts w:ascii="Times New Roman" w:hAnsi="Times New Roman" w:cs="Times New Roman"/>
        </w:rPr>
        <w:t>C</w:t>
      </w:r>
      <w:r w:rsidRPr="00131649">
        <w:rPr>
          <w:rFonts w:ascii="Times New Roman" w:hAnsi="Times New Roman" w:cs="Times New Roman"/>
        </w:rPr>
        <w:t xml:space="preserve">hief </w:t>
      </w:r>
      <w:r w:rsidR="009822ED">
        <w:rPr>
          <w:rFonts w:ascii="Times New Roman" w:hAnsi="Times New Roman" w:cs="Times New Roman"/>
        </w:rPr>
        <w:t>E</w:t>
      </w:r>
      <w:r w:rsidRPr="00131649">
        <w:rPr>
          <w:rFonts w:ascii="Times New Roman" w:hAnsi="Times New Roman" w:cs="Times New Roman"/>
        </w:rPr>
        <w:t xml:space="preserve">lection Commissioner is not </w:t>
      </w:r>
      <w:r w:rsidRPr="009822ED">
        <w:rPr>
          <w:rFonts w:ascii="Times New Roman" w:hAnsi="Times New Roman" w:cs="Times New Roman"/>
          <w:i/>
          <w:iCs/>
        </w:rPr>
        <w:t>primus inter pa</w:t>
      </w:r>
      <w:r w:rsidR="009822ED">
        <w:rPr>
          <w:rFonts w:ascii="Times New Roman" w:hAnsi="Times New Roman" w:cs="Times New Roman"/>
          <w:i/>
          <w:iCs/>
        </w:rPr>
        <w:t>re</w:t>
      </w:r>
      <w:r w:rsidRPr="009822ED">
        <w:rPr>
          <w:rFonts w:ascii="Times New Roman" w:hAnsi="Times New Roman" w:cs="Times New Roman"/>
          <w:i/>
          <w:iCs/>
        </w:rPr>
        <w:t>s</w:t>
      </w:r>
      <w:r w:rsidRPr="00131649">
        <w:rPr>
          <w:rFonts w:ascii="Times New Roman" w:hAnsi="Times New Roman" w:cs="Times New Roman"/>
        </w:rPr>
        <w:t>, i</w:t>
      </w:r>
      <w:r w:rsidR="006801C8">
        <w:rPr>
          <w:rFonts w:ascii="Times New Roman" w:hAnsi="Times New Roman" w:cs="Times New Roman"/>
        </w:rPr>
        <w:t>.</w:t>
      </w:r>
      <w:r w:rsidRPr="00131649">
        <w:rPr>
          <w:rFonts w:ascii="Times New Roman" w:hAnsi="Times New Roman" w:cs="Times New Roman"/>
        </w:rPr>
        <w:t xml:space="preserve">e, first among the equals, but is intended to be placed in a drastically higher position than the </w:t>
      </w:r>
      <w:r w:rsidR="009822ED">
        <w:rPr>
          <w:rFonts w:ascii="Times New Roman" w:hAnsi="Times New Roman" w:cs="Times New Roman"/>
        </w:rPr>
        <w:t>E</w:t>
      </w:r>
      <w:r w:rsidRPr="00131649">
        <w:rPr>
          <w:rFonts w:ascii="Times New Roman" w:hAnsi="Times New Roman" w:cs="Times New Roman"/>
        </w:rPr>
        <w:t xml:space="preserve">lection </w:t>
      </w:r>
      <w:r w:rsidR="009822ED">
        <w:rPr>
          <w:rFonts w:ascii="Times New Roman" w:hAnsi="Times New Roman" w:cs="Times New Roman"/>
        </w:rPr>
        <w:t>C</w:t>
      </w:r>
      <w:r w:rsidRPr="00131649">
        <w:rPr>
          <w:rFonts w:ascii="Times New Roman" w:hAnsi="Times New Roman" w:cs="Times New Roman"/>
        </w:rPr>
        <w:t>ommissioners.</w:t>
      </w:r>
    </w:p>
    <w:p w:rsidR="009C70D2" w:rsidRPr="00131649" w:rsidRDefault="00131649" w:rsidP="00DF687D">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In this context, the court held both the 1990 </w:t>
      </w:r>
      <w:r w:rsidRPr="00131649">
        <w:rPr>
          <w:rFonts w:ascii="Times New Roman" w:hAnsi="Times New Roman" w:cs="Times New Roman"/>
          <w:lang w:val="fr-FR"/>
        </w:rPr>
        <w:t>notification</w:t>
      </w:r>
      <w:r w:rsidRPr="00131649">
        <w:rPr>
          <w:rFonts w:ascii="Times New Roman" w:hAnsi="Times New Roman" w:cs="Times New Roman"/>
        </w:rPr>
        <w:t>s</w:t>
      </w:r>
      <w:r w:rsidRPr="00131649">
        <w:rPr>
          <w:rFonts w:ascii="Times New Roman" w:hAnsi="Times New Roman" w:cs="Times New Roman"/>
          <w:lang w:val="pt-PT"/>
        </w:rPr>
        <w:t xml:space="preserve"> as valid.</w:t>
      </w:r>
      <w:r w:rsidRPr="00131649">
        <w:rPr>
          <w:rFonts w:ascii="Times New Roman" w:hAnsi="Times New Roman" w:cs="Times New Roman"/>
        </w:rPr>
        <w:t xml:space="preserve"> </w:t>
      </w:r>
      <w:r w:rsidR="00050BA0">
        <w:rPr>
          <w:rFonts w:ascii="Times New Roman" w:hAnsi="Times New Roman" w:cs="Times New Roman"/>
        </w:rPr>
        <w:t>Article</w:t>
      </w:r>
      <w:r w:rsidRPr="00131649">
        <w:rPr>
          <w:rFonts w:ascii="Times New Roman" w:hAnsi="Times New Roman" w:cs="Times New Roman"/>
        </w:rPr>
        <w:t xml:space="preserve"> 324 (2) leaves it to the President to fix and appoint such member of </w:t>
      </w:r>
      <w:r w:rsidR="009822ED">
        <w:rPr>
          <w:rFonts w:ascii="Times New Roman" w:hAnsi="Times New Roman" w:cs="Times New Roman"/>
        </w:rPr>
        <w:t>E</w:t>
      </w:r>
      <w:r w:rsidRPr="00131649">
        <w:rPr>
          <w:rFonts w:ascii="Times New Roman" w:hAnsi="Times New Roman" w:cs="Times New Roman"/>
        </w:rPr>
        <w:t xml:space="preserve">lection </w:t>
      </w:r>
      <w:r w:rsidR="009822ED">
        <w:rPr>
          <w:rFonts w:ascii="Times New Roman" w:hAnsi="Times New Roman" w:cs="Times New Roman"/>
        </w:rPr>
        <w:t>C</w:t>
      </w:r>
      <w:r w:rsidRPr="00131649">
        <w:rPr>
          <w:rFonts w:ascii="Times New Roman" w:hAnsi="Times New Roman" w:cs="Times New Roman"/>
        </w:rPr>
        <w:t xml:space="preserve">ommissioner as he may from time to time determined. The power to create the post is unfettered. So, also is the power to reduce or abolish them. If the President decide to abolish both the post of </w:t>
      </w:r>
      <w:r w:rsidR="00056D97">
        <w:rPr>
          <w:rFonts w:ascii="Times New Roman" w:hAnsi="Times New Roman" w:cs="Times New Roman"/>
        </w:rPr>
        <w:t>E</w:t>
      </w:r>
      <w:r w:rsidRPr="00131649">
        <w:rPr>
          <w:rFonts w:ascii="Times New Roman" w:hAnsi="Times New Roman" w:cs="Times New Roman"/>
        </w:rPr>
        <w:t xml:space="preserve">lection </w:t>
      </w:r>
      <w:r w:rsidR="00056D97">
        <w:rPr>
          <w:rFonts w:ascii="Times New Roman" w:hAnsi="Times New Roman" w:cs="Times New Roman"/>
        </w:rPr>
        <w:t>C</w:t>
      </w:r>
      <w:r w:rsidRPr="00131649">
        <w:rPr>
          <w:rFonts w:ascii="Times New Roman" w:hAnsi="Times New Roman" w:cs="Times New Roman"/>
        </w:rPr>
        <w:t>ommissioner either because there was no work for them, or that the election commission could not function, there could be nothing wrong with it.</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148" w:name="_Toc75032427"/>
      <w:r w:rsidRPr="005679A9">
        <w:lastRenderedPageBreak/>
        <w:t>Topic</w:t>
      </w:r>
      <w:r w:rsidR="003110E6" w:rsidRPr="005679A9">
        <w:t xml:space="preserve">: </w:t>
      </w:r>
      <w:r w:rsidRPr="005679A9">
        <w:t xml:space="preserve">Directions </w:t>
      </w:r>
      <w:proofErr w:type="gramStart"/>
      <w:r w:rsidR="003110E6" w:rsidRPr="005679A9">
        <w:t>To</w:t>
      </w:r>
      <w:proofErr w:type="gramEnd"/>
      <w:r w:rsidR="003110E6" w:rsidRPr="005679A9">
        <w:t xml:space="preserve"> </w:t>
      </w:r>
      <w:r w:rsidR="00056D97" w:rsidRPr="005679A9">
        <w:t xml:space="preserve">Candidate </w:t>
      </w:r>
      <w:r w:rsidR="003110E6" w:rsidRPr="005679A9">
        <w:t xml:space="preserve">To </w:t>
      </w:r>
      <w:r w:rsidR="00056D97" w:rsidRPr="005679A9">
        <w:t xml:space="preserve">File </w:t>
      </w:r>
      <w:r w:rsidR="003110E6" w:rsidRPr="005679A9">
        <w:t xml:space="preserve">An </w:t>
      </w:r>
      <w:r w:rsidR="00056D97" w:rsidRPr="005679A9">
        <w:t xml:space="preserve">Affidavit Detailing Information </w:t>
      </w:r>
      <w:r w:rsidR="003110E6" w:rsidRPr="005679A9">
        <w:t xml:space="preserve">About </w:t>
      </w:r>
      <w:r w:rsidR="00056D97" w:rsidRPr="005679A9">
        <w:t xml:space="preserve">Themselves </w:t>
      </w:r>
      <w:r w:rsidR="003110E6" w:rsidRPr="005679A9">
        <w:t xml:space="preserve">Under </w:t>
      </w:r>
      <w:r w:rsidR="00050BA0" w:rsidRPr="005679A9">
        <w:t>Article</w:t>
      </w:r>
      <w:r w:rsidRPr="005679A9">
        <w:t xml:space="preserve"> </w:t>
      </w:r>
      <w:r w:rsidR="003110E6" w:rsidRPr="005679A9">
        <w:t>324</w:t>
      </w:r>
      <w:bookmarkEnd w:id="148"/>
    </w:p>
    <w:p w:rsidR="009C70D2" w:rsidRPr="00DF687D" w:rsidRDefault="00924748" w:rsidP="00DF687D">
      <w:pPr>
        <w:pStyle w:val="Body"/>
        <w:spacing w:before="120" w:after="120" w:line="276" w:lineRule="auto"/>
        <w:jc w:val="both"/>
        <w:rPr>
          <w:rFonts w:ascii="Times New Roman" w:hAnsi="Times New Roman" w:cs="Times New Roman"/>
          <w:b/>
          <w:bCs/>
        </w:rPr>
      </w:pPr>
      <w:r w:rsidRPr="00DF687D">
        <w:rPr>
          <w:rFonts w:ascii="Times New Roman" w:hAnsi="Times New Roman" w:cs="Times New Roman"/>
          <w:b/>
          <w:bCs/>
        </w:rPr>
        <w:t>Name of the case:</w:t>
      </w:r>
      <w:r w:rsidR="00131649" w:rsidRPr="00DF687D">
        <w:rPr>
          <w:rFonts w:ascii="Times New Roman" w:hAnsi="Times New Roman" w:cs="Times New Roman"/>
          <w:b/>
          <w:bCs/>
        </w:rPr>
        <w:t xml:space="preserve"> UOI v. Association for Democratic Reforms, AIR 2002 SC 2112</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056D97">
        <w:rPr>
          <w:rFonts w:ascii="Times New Roman" w:hAnsi="Times New Roman" w:cs="Times New Roman"/>
          <w:b/>
        </w:rPr>
        <w:t>:</w:t>
      </w:r>
      <w:r w:rsidR="00131649" w:rsidRPr="00131649">
        <w:rPr>
          <w:rFonts w:ascii="Times New Roman" w:hAnsi="Times New Roman" w:cs="Times New Roman"/>
        </w:rPr>
        <w:t xml:space="preserve"> </w:t>
      </w:r>
      <w:r w:rsidR="00131649" w:rsidRPr="00131649">
        <w:rPr>
          <w:rFonts w:ascii="Times New Roman" w:hAnsi="Times New Roman" w:cs="Times New Roman"/>
          <w:lang w:val="fr-FR"/>
        </w:rPr>
        <w:t>Justice M</w:t>
      </w:r>
      <w:r w:rsidR="00056D97">
        <w:rPr>
          <w:rFonts w:ascii="Times New Roman" w:hAnsi="Times New Roman" w:cs="Times New Roman"/>
          <w:lang w:val="fr-FR"/>
        </w:rPr>
        <w:t>.</w:t>
      </w:r>
      <w:r w:rsidR="00131649" w:rsidRPr="00131649">
        <w:rPr>
          <w:rFonts w:ascii="Times New Roman" w:hAnsi="Times New Roman" w:cs="Times New Roman"/>
          <w:lang w:val="fr-FR"/>
        </w:rPr>
        <w:t>B</w:t>
      </w:r>
      <w:r w:rsidR="00056D97">
        <w:rPr>
          <w:rFonts w:ascii="Times New Roman" w:hAnsi="Times New Roman" w:cs="Times New Roman"/>
          <w:lang w:val="fr-FR"/>
        </w:rPr>
        <w:t>.</w:t>
      </w:r>
      <w:r w:rsidR="00131649" w:rsidRPr="00131649">
        <w:rPr>
          <w:rFonts w:ascii="Times New Roman" w:hAnsi="Times New Roman" w:cs="Times New Roman"/>
          <w:lang w:val="fr-FR"/>
        </w:rPr>
        <w:t xml:space="preserve"> Shah, Justice </w:t>
      </w:r>
      <w:r w:rsidR="00131649" w:rsidRPr="00131649">
        <w:rPr>
          <w:rFonts w:ascii="Times New Roman" w:hAnsi="Times New Roman" w:cs="Times New Roman"/>
        </w:rPr>
        <w:t>Basheshwar Prasad Singh and Justice H</w:t>
      </w:r>
      <w:r w:rsidR="00056D97">
        <w:rPr>
          <w:rFonts w:ascii="Times New Roman" w:hAnsi="Times New Roman" w:cs="Times New Roman"/>
        </w:rPr>
        <w:t>.</w:t>
      </w:r>
      <w:r w:rsidR="00131649" w:rsidRPr="00131649">
        <w:rPr>
          <w:rFonts w:ascii="Times New Roman" w:hAnsi="Times New Roman" w:cs="Times New Roman"/>
        </w:rPr>
        <w:t>K</w:t>
      </w:r>
      <w:r w:rsidR="00056D97">
        <w:rPr>
          <w:rFonts w:ascii="Times New Roman" w:hAnsi="Times New Roman" w:cs="Times New Roman"/>
        </w:rPr>
        <w:t>.</w:t>
      </w:r>
      <w:r w:rsidR="00131649" w:rsidRPr="00131649">
        <w:rPr>
          <w:rFonts w:ascii="Times New Roman" w:hAnsi="Times New Roman" w:cs="Times New Roman"/>
        </w:rPr>
        <w:t xml:space="preserve"> Sema</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directed the election commission to issue certain direction to candidates to file an affidavit detailing information about themselves under certain specific heads. This was done to stop criminalisation of politics. People have a right to know about the candidate for whom they are being urged to vote. </w:t>
      </w:r>
      <w:proofErr w:type="gramStart"/>
      <w:r w:rsidR="00131649" w:rsidRPr="00131649">
        <w:rPr>
          <w:rFonts w:ascii="Times New Roman" w:hAnsi="Times New Roman" w:cs="Times New Roman"/>
        </w:rPr>
        <w:t xml:space="preserve">The right to know flows from </w:t>
      </w:r>
      <w:r w:rsidR="00050BA0">
        <w:rPr>
          <w:rFonts w:ascii="Times New Roman" w:hAnsi="Times New Roman" w:cs="Times New Roman"/>
        </w:rPr>
        <w:t>Article</w:t>
      </w:r>
      <w:r w:rsidR="00131649" w:rsidRPr="00131649">
        <w:rPr>
          <w:rFonts w:ascii="Times New Roman" w:hAnsi="Times New Roman" w:cs="Times New Roman"/>
        </w:rPr>
        <w:t xml:space="preserve"> 19 (1) (a).</w:t>
      </w:r>
      <w:proofErr w:type="gramEnd"/>
      <w:r w:rsidR="00131649" w:rsidRPr="00131649">
        <w:rPr>
          <w:rFonts w:ascii="Times New Roman" w:hAnsi="Times New Roman" w:cs="Times New Roman"/>
        </w:rPr>
        <w:t xml:space="preserve"> When law is silent </w:t>
      </w:r>
      <w:r w:rsidR="00050BA0">
        <w:rPr>
          <w:rFonts w:ascii="Times New Roman" w:hAnsi="Times New Roman" w:cs="Times New Roman"/>
        </w:rPr>
        <w:t>Article</w:t>
      </w:r>
      <w:r w:rsidR="00131649" w:rsidRPr="00131649">
        <w:rPr>
          <w:rFonts w:ascii="Times New Roman" w:hAnsi="Times New Roman" w:cs="Times New Roman"/>
        </w:rPr>
        <w:t xml:space="preserve"> 324 is a reservoir of power to act for the avowed purpose of having free and fair elections. The court has further observed in the following wording:</w:t>
      </w:r>
    </w:p>
    <w:p w:rsidR="009C70D2" w:rsidRPr="00056D97" w:rsidRDefault="00131649" w:rsidP="00DF687D">
      <w:pPr>
        <w:pStyle w:val="Body"/>
        <w:spacing w:before="120" w:after="120" w:line="276" w:lineRule="auto"/>
        <w:jc w:val="both"/>
        <w:rPr>
          <w:rFonts w:ascii="Times New Roman" w:hAnsi="Times New Roman" w:cs="Times New Roman"/>
          <w:i/>
          <w:iCs/>
        </w:rPr>
      </w:pPr>
      <w:r w:rsidRPr="00056D97">
        <w:rPr>
          <w:rFonts w:ascii="Times New Roman" w:hAnsi="Times New Roman" w:cs="Times New Roman"/>
          <w:i/>
          <w:iCs/>
        </w:rPr>
        <w:t>“The Constitution has taken care of leaving scope for exercise of residuary power by the commission in its own right as a creature of the Constitution in the infinite variety of situations that may emerge from time to time in a large democracy, as every contingency could not be foreseen or anticipated by the elected laws or rules by issuing necessary direction, the commission can fill the vacuum till there is legislation on the subject.”</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3110E6" w:rsidP="005679A9">
      <w:pPr>
        <w:pStyle w:val="Heading2"/>
      </w:pPr>
      <w:bookmarkStart w:id="149" w:name="_Toc75032428"/>
      <w:r w:rsidRPr="005679A9">
        <w:t>Topic: Interpreting Article 329</w:t>
      </w:r>
      <w:bookmarkEnd w:id="149"/>
    </w:p>
    <w:p w:rsidR="009C70D2" w:rsidRPr="00DF687D" w:rsidRDefault="00924748" w:rsidP="00DF687D">
      <w:pPr>
        <w:pStyle w:val="Body"/>
        <w:spacing w:before="120" w:after="120" w:line="276" w:lineRule="auto"/>
        <w:jc w:val="both"/>
        <w:rPr>
          <w:rFonts w:ascii="Times New Roman" w:hAnsi="Times New Roman" w:cs="Times New Roman"/>
          <w:b/>
          <w:bCs/>
        </w:rPr>
      </w:pPr>
      <w:r w:rsidRPr="00DF687D">
        <w:rPr>
          <w:rFonts w:ascii="Times New Roman" w:hAnsi="Times New Roman" w:cs="Times New Roman"/>
          <w:b/>
          <w:bCs/>
        </w:rPr>
        <w:t>Name of the case:</w:t>
      </w:r>
      <w:r w:rsidR="00131649" w:rsidRPr="00DF687D">
        <w:rPr>
          <w:rFonts w:ascii="Times New Roman" w:hAnsi="Times New Roman" w:cs="Times New Roman"/>
          <w:b/>
          <w:bCs/>
        </w:rPr>
        <w:t xml:space="preserve"> Election Commission of India v. Ashok Kumar, AIR 2000 SC 2979</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lastRenderedPageBreak/>
        <w:t>Bench</w:t>
      </w:r>
      <w:r w:rsidR="00056D97">
        <w:rPr>
          <w:rFonts w:ascii="Times New Roman" w:hAnsi="Times New Roman" w:cs="Times New Roman"/>
          <w:b/>
        </w:rPr>
        <w:t>:</w:t>
      </w:r>
      <w:r w:rsidR="00131649" w:rsidRPr="00131649">
        <w:rPr>
          <w:rFonts w:ascii="Times New Roman" w:hAnsi="Times New Roman" w:cs="Times New Roman"/>
        </w:rPr>
        <w:t xml:space="preserve"> Chief Justice R</w:t>
      </w:r>
      <w:r w:rsidR="00056D97">
        <w:rPr>
          <w:rFonts w:ascii="Times New Roman" w:hAnsi="Times New Roman" w:cs="Times New Roman"/>
        </w:rPr>
        <w:t>.</w:t>
      </w:r>
      <w:r w:rsidR="00131649" w:rsidRPr="00131649">
        <w:rPr>
          <w:rFonts w:ascii="Times New Roman" w:hAnsi="Times New Roman" w:cs="Times New Roman"/>
        </w:rPr>
        <w:t>C</w:t>
      </w:r>
      <w:r w:rsidR="00056D97">
        <w:rPr>
          <w:rFonts w:ascii="Times New Roman" w:hAnsi="Times New Roman" w:cs="Times New Roman"/>
        </w:rPr>
        <w:t>.</w:t>
      </w:r>
      <w:r w:rsidR="00131649" w:rsidRPr="00131649">
        <w:rPr>
          <w:rFonts w:ascii="Times New Roman" w:hAnsi="Times New Roman" w:cs="Times New Roman"/>
        </w:rPr>
        <w:t xml:space="preserve"> Lahoti and Justice K</w:t>
      </w:r>
      <w:r w:rsidR="00056D97">
        <w:rPr>
          <w:rFonts w:ascii="Times New Roman" w:hAnsi="Times New Roman" w:cs="Times New Roman"/>
        </w:rPr>
        <w:t>.</w:t>
      </w:r>
      <w:r w:rsidR="00131649" w:rsidRPr="00131649">
        <w:rPr>
          <w:rFonts w:ascii="Times New Roman" w:hAnsi="Times New Roman" w:cs="Times New Roman"/>
        </w:rPr>
        <w:t>G</w:t>
      </w:r>
      <w:r w:rsidR="00056D97">
        <w:rPr>
          <w:rFonts w:ascii="Times New Roman" w:hAnsi="Times New Roman" w:cs="Times New Roman"/>
        </w:rPr>
        <w:t>.</w:t>
      </w:r>
      <w:r w:rsidR="00131649" w:rsidRPr="00131649">
        <w:rPr>
          <w:rFonts w:ascii="Times New Roman" w:hAnsi="Times New Roman" w:cs="Times New Roman"/>
        </w:rPr>
        <w:t xml:space="preserve"> Balakrishnan</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056D97">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 xml:space="preserve">The 12th Lok Sabha having been dissolved by the President of India </w:t>
      </w:r>
      <w:r w:rsidR="00056D97">
        <w:rPr>
          <w:rFonts w:ascii="Times New Roman" w:hAnsi="Times New Roman" w:cs="Times New Roman"/>
        </w:rPr>
        <w:t>i</w:t>
      </w:r>
      <w:r w:rsidRPr="00131649">
        <w:rPr>
          <w:rFonts w:ascii="Times New Roman" w:hAnsi="Times New Roman" w:cs="Times New Roman"/>
        </w:rPr>
        <w:t xml:space="preserve">n 1999, the </w:t>
      </w:r>
      <w:r w:rsidR="00056D97">
        <w:rPr>
          <w:rFonts w:ascii="Times New Roman" w:hAnsi="Times New Roman" w:cs="Times New Roman"/>
        </w:rPr>
        <w:t>E</w:t>
      </w:r>
      <w:r w:rsidRPr="00131649">
        <w:rPr>
          <w:rFonts w:ascii="Times New Roman" w:hAnsi="Times New Roman" w:cs="Times New Roman"/>
        </w:rPr>
        <w:t xml:space="preserve">lection </w:t>
      </w:r>
      <w:r w:rsidR="00056D97">
        <w:rPr>
          <w:rFonts w:ascii="Times New Roman" w:hAnsi="Times New Roman" w:cs="Times New Roman"/>
        </w:rPr>
        <w:t>C</w:t>
      </w:r>
      <w:r w:rsidRPr="00131649">
        <w:rPr>
          <w:rFonts w:ascii="Times New Roman" w:hAnsi="Times New Roman" w:cs="Times New Roman"/>
        </w:rPr>
        <w:t>ommission of India announced the program for the general election to constitute the 13th Lok Sabha.</w:t>
      </w:r>
    </w:p>
    <w:p w:rsidR="009C70D2" w:rsidRPr="00131649" w:rsidRDefault="00131649" w:rsidP="00DF687D">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Writ petitions were filed by the respondents to challenge the validity of notification issued by </w:t>
      </w:r>
      <w:r w:rsidR="00056D97">
        <w:rPr>
          <w:rFonts w:ascii="Times New Roman" w:hAnsi="Times New Roman" w:cs="Times New Roman"/>
        </w:rPr>
        <w:t>E</w:t>
      </w:r>
      <w:r w:rsidRPr="00131649">
        <w:rPr>
          <w:rFonts w:ascii="Times New Roman" w:hAnsi="Times New Roman" w:cs="Times New Roman"/>
        </w:rPr>
        <w:t xml:space="preserve">lection </w:t>
      </w:r>
      <w:r w:rsidR="00056D97">
        <w:rPr>
          <w:rFonts w:ascii="Times New Roman" w:hAnsi="Times New Roman" w:cs="Times New Roman"/>
        </w:rPr>
        <w:t>C</w:t>
      </w:r>
      <w:r w:rsidRPr="00131649">
        <w:rPr>
          <w:rFonts w:ascii="Times New Roman" w:hAnsi="Times New Roman" w:cs="Times New Roman"/>
        </w:rPr>
        <w:t>ommission after 13th Lok Sabha election. The challenge was made on the ground of booth capturing taken place in the Lok Sabha election.</w:t>
      </w:r>
    </w:p>
    <w:p w:rsidR="00F71975" w:rsidRDefault="00924748" w:rsidP="00056D97">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while interpreting </w:t>
      </w:r>
      <w:r w:rsidR="00050BA0">
        <w:rPr>
          <w:rFonts w:ascii="Times New Roman" w:hAnsi="Times New Roman" w:cs="Times New Roman"/>
        </w:rPr>
        <w:t>Article</w:t>
      </w:r>
      <w:r w:rsidR="00131649" w:rsidRPr="00131649">
        <w:rPr>
          <w:rFonts w:ascii="Times New Roman" w:hAnsi="Times New Roman" w:cs="Times New Roman"/>
        </w:rPr>
        <w:t xml:space="preserve"> 329 of the Constitution h</w:t>
      </w:r>
      <w:r w:rsidR="00056D97">
        <w:rPr>
          <w:rFonts w:ascii="Times New Roman" w:hAnsi="Times New Roman" w:cs="Times New Roman"/>
        </w:rPr>
        <w:t>eld that</w:t>
      </w:r>
      <w:r w:rsidR="00131649" w:rsidRPr="00131649">
        <w:rPr>
          <w:rFonts w:ascii="Times New Roman" w:hAnsi="Times New Roman" w:cs="Times New Roman"/>
        </w:rPr>
        <w:t xml:space="preserve"> anything done towards completing or in furtherance of the election proceeding cannot be described as questioning the election. Without interrupting, obstruction or delaying the progress of election proceedings, judicial intervention is available if the assistance of the court has been sought merely to correct or smoothen the promise of the election proceeding, to remove the obstacles therein, to preserve a vital piece of evidence if the same would be lost or destroyed or rendered irretrievable by the time the results are declared and the stage is set for invoking the jurisdiction of the court.</w:t>
      </w:r>
    </w:p>
    <w:p w:rsidR="003110E6" w:rsidRDefault="00056D97" w:rsidP="00056D97">
      <w:pPr>
        <w:pStyle w:val="Body"/>
        <w:spacing w:before="120" w:after="120" w:line="276" w:lineRule="auto"/>
        <w:jc w:val="both"/>
        <w:rPr>
          <w:rFonts w:ascii="Times New Roman" w:hAnsi="Times New Roman" w:cs="Times New Roman"/>
        </w:rPr>
      </w:pPr>
      <w:r>
        <w:rPr>
          <w:rFonts w:ascii="Times New Roman" w:hAnsi="Times New Roman" w:cs="Times New Roman"/>
        </w:rPr>
        <w:t>___________________________________________________</w:t>
      </w:r>
    </w:p>
    <w:p w:rsidR="003110E6" w:rsidRDefault="003110E6">
      <w:pPr>
        <w:rPr>
          <w:color w:val="000000"/>
          <w:sz w:val="22"/>
          <w:szCs w:val="22"/>
          <w:lang w:eastAsia="en-IN" w:bidi="hi-IN"/>
        </w:rPr>
      </w:pPr>
      <w:r>
        <w:br w:type="page"/>
      </w:r>
    </w:p>
    <w:p w:rsidR="009C70D2" w:rsidRPr="005679A9" w:rsidRDefault="00131649" w:rsidP="005679A9">
      <w:pPr>
        <w:pStyle w:val="Heading1"/>
      </w:pPr>
      <w:bookmarkStart w:id="150" w:name="_Toc75032429"/>
      <w:r w:rsidRPr="005679A9">
        <w:lastRenderedPageBreak/>
        <w:t>Part XVI</w:t>
      </w:r>
      <w:r w:rsidR="00DF687D" w:rsidRPr="005679A9">
        <w:br/>
      </w:r>
      <w:r w:rsidRPr="005679A9">
        <w:t>Special Provisions Relating to Certain Classes</w:t>
      </w:r>
      <w:r w:rsidR="00DF687D" w:rsidRPr="005679A9">
        <w:br/>
      </w:r>
      <w:r w:rsidR="00050BA0" w:rsidRPr="005679A9">
        <w:t>Article</w:t>
      </w:r>
      <w:r w:rsidRPr="005679A9">
        <w:t xml:space="preserve"> 330 - 342</w:t>
      </w:r>
      <w:bookmarkEnd w:id="150"/>
    </w:p>
    <w:p w:rsidR="009C70D2" w:rsidRPr="005679A9" w:rsidRDefault="00131649" w:rsidP="005679A9">
      <w:pPr>
        <w:pStyle w:val="Heading2"/>
      </w:pPr>
      <w:bookmarkStart w:id="151" w:name="_Toc75032430"/>
      <w:r w:rsidRPr="005679A9">
        <w:t>Topic</w:t>
      </w:r>
      <w:r w:rsidR="003110E6" w:rsidRPr="005679A9">
        <w:t xml:space="preserve">: </w:t>
      </w:r>
      <w:r w:rsidRPr="005679A9">
        <w:t xml:space="preserve">Claims </w:t>
      </w:r>
      <w:proofErr w:type="gramStart"/>
      <w:r w:rsidR="003110E6" w:rsidRPr="005679A9">
        <w:t>Of</w:t>
      </w:r>
      <w:proofErr w:type="gramEnd"/>
      <w:r w:rsidR="003110E6" w:rsidRPr="005679A9">
        <w:t xml:space="preserve"> </w:t>
      </w:r>
      <w:r w:rsidR="00056D97" w:rsidRPr="005679A9">
        <w:t xml:space="preserve">Schedule Caste </w:t>
      </w:r>
      <w:r w:rsidR="003110E6" w:rsidRPr="005679A9">
        <w:t xml:space="preserve">And </w:t>
      </w:r>
      <w:r w:rsidR="00056D97" w:rsidRPr="005679A9">
        <w:t xml:space="preserve">Schedule Tribe </w:t>
      </w:r>
      <w:r w:rsidR="003110E6" w:rsidRPr="005679A9">
        <w:t xml:space="preserve">To The </w:t>
      </w:r>
      <w:r w:rsidR="00056D97" w:rsidRPr="005679A9">
        <w:t xml:space="preserve">Services </w:t>
      </w:r>
      <w:r w:rsidR="003110E6" w:rsidRPr="005679A9">
        <w:t xml:space="preserve">And </w:t>
      </w:r>
      <w:r w:rsidR="00056D97" w:rsidRPr="005679A9">
        <w:t xml:space="preserve">Posts </w:t>
      </w:r>
      <w:r w:rsidR="003110E6" w:rsidRPr="005679A9">
        <w:t xml:space="preserve">Under </w:t>
      </w:r>
      <w:r w:rsidR="00050BA0" w:rsidRPr="005679A9">
        <w:t>Article</w:t>
      </w:r>
      <w:r w:rsidRPr="005679A9">
        <w:t xml:space="preserve"> </w:t>
      </w:r>
      <w:r w:rsidR="003110E6" w:rsidRPr="005679A9">
        <w:t>335</w:t>
      </w:r>
      <w:bookmarkEnd w:id="151"/>
    </w:p>
    <w:p w:rsidR="009C70D2" w:rsidRPr="00DF687D" w:rsidRDefault="00924748" w:rsidP="00DF687D">
      <w:pPr>
        <w:pStyle w:val="Body"/>
        <w:spacing w:before="120" w:after="120" w:line="276" w:lineRule="auto"/>
        <w:jc w:val="both"/>
        <w:rPr>
          <w:rFonts w:ascii="Times New Roman" w:hAnsi="Times New Roman" w:cs="Times New Roman"/>
          <w:b/>
          <w:bCs/>
        </w:rPr>
      </w:pPr>
      <w:r w:rsidRPr="00DF687D">
        <w:rPr>
          <w:rFonts w:ascii="Times New Roman" w:hAnsi="Times New Roman" w:cs="Times New Roman"/>
          <w:b/>
          <w:bCs/>
        </w:rPr>
        <w:t xml:space="preserve">Name of the </w:t>
      </w:r>
      <w:r w:rsidR="00056D97">
        <w:rPr>
          <w:rFonts w:ascii="Times New Roman" w:hAnsi="Times New Roman" w:cs="Times New Roman"/>
          <w:b/>
          <w:bCs/>
        </w:rPr>
        <w:t>C</w:t>
      </w:r>
      <w:r w:rsidRPr="00DF687D">
        <w:rPr>
          <w:rFonts w:ascii="Times New Roman" w:hAnsi="Times New Roman" w:cs="Times New Roman"/>
          <w:b/>
          <w:bCs/>
        </w:rPr>
        <w:t>ase:</w:t>
      </w:r>
      <w:r w:rsidR="00131649" w:rsidRPr="00DF687D">
        <w:rPr>
          <w:rFonts w:ascii="Times New Roman" w:hAnsi="Times New Roman" w:cs="Times New Roman"/>
          <w:b/>
          <w:bCs/>
        </w:rPr>
        <w:t xml:space="preserve"> Ashutosh Gupta v. State of Rajasthan, (2002) 4 SCC 34</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056D97">
        <w:rPr>
          <w:rFonts w:ascii="Times New Roman" w:hAnsi="Times New Roman" w:cs="Times New Roman"/>
          <w:b/>
        </w:rPr>
        <w:t>:</w:t>
      </w:r>
      <w:r w:rsidR="00131649" w:rsidRPr="00131649">
        <w:rPr>
          <w:rFonts w:ascii="Times New Roman" w:hAnsi="Times New Roman" w:cs="Times New Roman"/>
        </w:rPr>
        <w:t xml:space="preserve"> Justice Ruma pal and Justice Dr</w:t>
      </w:r>
      <w:r w:rsidR="00056D97">
        <w:rPr>
          <w:rFonts w:ascii="Times New Roman" w:hAnsi="Times New Roman" w:cs="Times New Roman"/>
        </w:rPr>
        <w:t>.</w:t>
      </w:r>
      <w:r w:rsidR="00131649" w:rsidRPr="00131649">
        <w:rPr>
          <w:rFonts w:ascii="Times New Roman" w:hAnsi="Times New Roman" w:cs="Times New Roman"/>
        </w:rPr>
        <w:t xml:space="preserve"> A</w:t>
      </w:r>
      <w:r w:rsidR="00056D97">
        <w:rPr>
          <w:rFonts w:ascii="Times New Roman" w:hAnsi="Times New Roman" w:cs="Times New Roman"/>
        </w:rPr>
        <w:t>.</w:t>
      </w:r>
      <w:r w:rsidR="00131649" w:rsidRPr="00131649">
        <w:rPr>
          <w:rFonts w:ascii="Times New Roman" w:hAnsi="Times New Roman" w:cs="Times New Roman"/>
        </w:rPr>
        <w:t>R</w:t>
      </w:r>
      <w:r w:rsidR="00056D97">
        <w:rPr>
          <w:rFonts w:ascii="Times New Roman" w:hAnsi="Times New Roman" w:cs="Times New Roman"/>
        </w:rPr>
        <w:t>.</w:t>
      </w:r>
      <w:r w:rsidR="00131649" w:rsidRPr="00131649">
        <w:rPr>
          <w:rFonts w:ascii="Times New Roman" w:hAnsi="Times New Roman" w:cs="Times New Roman"/>
        </w:rPr>
        <w:t xml:space="preserve"> Lakshmanan</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has observed that </w:t>
      </w:r>
      <w:r w:rsidR="00050BA0">
        <w:rPr>
          <w:rFonts w:ascii="Times New Roman" w:hAnsi="Times New Roman" w:cs="Times New Roman"/>
        </w:rPr>
        <w:t>Article</w:t>
      </w:r>
      <w:r w:rsidR="00131649" w:rsidRPr="00131649">
        <w:rPr>
          <w:rFonts w:ascii="Times New Roman" w:hAnsi="Times New Roman" w:cs="Times New Roman"/>
        </w:rPr>
        <w:t xml:space="preserve"> 335 stipulates the claims of the member of </w:t>
      </w:r>
      <w:r w:rsidR="000C0BC7">
        <w:rPr>
          <w:rFonts w:ascii="Times New Roman" w:hAnsi="Times New Roman" w:cs="Times New Roman"/>
        </w:rPr>
        <w:t>S</w:t>
      </w:r>
      <w:r w:rsidR="00131649" w:rsidRPr="00131649">
        <w:rPr>
          <w:rFonts w:ascii="Times New Roman" w:hAnsi="Times New Roman" w:cs="Times New Roman"/>
        </w:rPr>
        <w:t xml:space="preserve">chedule </w:t>
      </w:r>
      <w:r w:rsidR="000C0BC7">
        <w:rPr>
          <w:rFonts w:ascii="Times New Roman" w:hAnsi="Times New Roman" w:cs="Times New Roman"/>
        </w:rPr>
        <w:t>C</w:t>
      </w:r>
      <w:r w:rsidR="00131649" w:rsidRPr="00131649">
        <w:rPr>
          <w:rFonts w:ascii="Times New Roman" w:hAnsi="Times New Roman" w:cs="Times New Roman"/>
        </w:rPr>
        <w:t xml:space="preserve">aste and </w:t>
      </w:r>
      <w:r w:rsidR="000C0BC7">
        <w:rPr>
          <w:rFonts w:ascii="Times New Roman" w:hAnsi="Times New Roman" w:cs="Times New Roman"/>
        </w:rPr>
        <w:t>S</w:t>
      </w:r>
      <w:r w:rsidR="00131649" w:rsidRPr="00131649">
        <w:rPr>
          <w:rFonts w:ascii="Times New Roman" w:hAnsi="Times New Roman" w:cs="Times New Roman"/>
        </w:rPr>
        <w:t xml:space="preserve">chedule Tribes shall be taken into consideration, consistent with the maintenance of efficiency of administration, in making the appointments to services and posts in connection with the </w:t>
      </w:r>
      <w:r w:rsidR="003A38A2">
        <w:rPr>
          <w:rFonts w:ascii="Times New Roman" w:hAnsi="Times New Roman" w:cs="Times New Roman"/>
        </w:rPr>
        <w:t>Union</w:t>
      </w:r>
      <w:r w:rsidR="00131649" w:rsidRPr="00131649">
        <w:rPr>
          <w:rFonts w:ascii="Times New Roman" w:hAnsi="Times New Roman" w:cs="Times New Roman"/>
        </w:rPr>
        <w:t xml:space="preserve"> or the state. It is thus, </w:t>
      </w:r>
      <w:r w:rsidR="000C0BC7">
        <w:rPr>
          <w:rFonts w:ascii="Times New Roman" w:hAnsi="Times New Roman" w:cs="Times New Roman"/>
        </w:rPr>
        <w:t>obvious</w:t>
      </w:r>
      <w:r w:rsidR="00131649" w:rsidRPr="00131649">
        <w:rPr>
          <w:rFonts w:ascii="Times New Roman" w:hAnsi="Times New Roman" w:cs="Times New Roman"/>
        </w:rPr>
        <w:t xml:space="preserve"> that even in the matter of reservation in the favour of </w:t>
      </w:r>
      <w:r w:rsidR="000C0BC7">
        <w:rPr>
          <w:rFonts w:ascii="Times New Roman" w:hAnsi="Times New Roman" w:cs="Times New Roman"/>
        </w:rPr>
        <w:t>S</w:t>
      </w:r>
      <w:r w:rsidR="00131649" w:rsidRPr="00131649">
        <w:rPr>
          <w:rFonts w:ascii="Times New Roman" w:hAnsi="Times New Roman" w:cs="Times New Roman"/>
        </w:rPr>
        <w:t xml:space="preserve">chedule </w:t>
      </w:r>
      <w:r w:rsidR="000C0BC7">
        <w:rPr>
          <w:rFonts w:ascii="Times New Roman" w:hAnsi="Times New Roman" w:cs="Times New Roman"/>
        </w:rPr>
        <w:t>C</w:t>
      </w:r>
      <w:r w:rsidR="00131649" w:rsidRPr="00131649">
        <w:rPr>
          <w:rFonts w:ascii="Times New Roman" w:hAnsi="Times New Roman" w:cs="Times New Roman"/>
        </w:rPr>
        <w:t>ast</w:t>
      </w:r>
      <w:r w:rsidR="000C0BC7">
        <w:rPr>
          <w:rFonts w:ascii="Times New Roman" w:hAnsi="Times New Roman" w:cs="Times New Roman"/>
        </w:rPr>
        <w:t>e</w:t>
      </w:r>
      <w:r w:rsidR="00131649" w:rsidRPr="00131649">
        <w:rPr>
          <w:rFonts w:ascii="Times New Roman" w:hAnsi="Times New Roman" w:cs="Times New Roman"/>
        </w:rPr>
        <w:t xml:space="preserve"> and </w:t>
      </w:r>
      <w:r w:rsidR="000C0BC7">
        <w:rPr>
          <w:rFonts w:ascii="Times New Roman" w:hAnsi="Times New Roman" w:cs="Times New Roman"/>
        </w:rPr>
        <w:t>S</w:t>
      </w:r>
      <w:r w:rsidR="00131649" w:rsidRPr="00131649">
        <w:rPr>
          <w:rFonts w:ascii="Times New Roman" w:hAnsi="Times New Roman" w:cs="Times New Roman"/>
        </w:rPr>
        <w:t xml:space="preserve">chedule Tribes the founding father of the Constitution did make a provision relating to maintenance of if efficiency of administration. In this view of the matter if any issue the provision provides for recruitment of a candidate without bearing in mind the maintenance of efficiency of administration and such a provision cannot be sustained, </w:t>
      </w:r>
      <w:r w:rsidR="000C0BC7">
        <w:rPr>
          <w:rFonts w:ascii="Times New Roman" w:hAnsi="Times New Roman" w:cs="Times New Roman"/>
        </w:rPr>
        <w:t>and such provisions are</w:t>
      </w:r>
      <w:r w:rsidR="00131649" w:rsidRPr="00131649">
        <w:rPr>
          <w:rFonts w:ascii="Times New Roman" w:hAnsi="Times New Roman" w:cs="Times New Roman"/>
        </w:rPr>
        <w:t xml:space="preserve"> against the constitutional mandate.</w:t>
      </w:r>
    </w:p>
    <w:p w:rsidR="009C70D2" w:rsidRDefault="009C70D2"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152" w:name="_Toc75032431"/>
      <w:r w:rsidRPr="005679A9">
        <w:t>Topic</w:t>
      </w:r>
      <w:r w:rsidR="003110E6" w:rsidRPr="005679A9">
        <w:t xml:space="preserve">: </w:t>
      </w:r>
      <w:r w:rsidRPr="005679A9">
        <w:t xml:space="preserve">Power </w:t>
      </w:r>
      <w:proofErr w:type="gramStart"/>
      <w:r w:rsidR="003110E6" w:rsidRPr="005679A9">
        <w:t>Of</w:t>
      </w:r>
      <w:proofErr w:type="gramEnd"/>
      <w:r w:rsidR="003110E6" w:rsidRPr="005679A9">
        <w:t xml:space="preserve"> </w:t>
      </w:r>
      <w:r w:rsidRPr="005679A9">
        <w:t xml:space="preserve">President </w:t>
      </w:r>
      <w:r w:rsidR="003110E6" w:rsidRPr="005679A9">
        <w:t xml:space="preserve">Under </w:t>
      </w:r>
      <w:r w:rsidR="00050BA0" w:rsidRPr="005679A9">
        <w:t>Article</w:t>
      </w:r>
      <w:r w:rsidRPr="005679A9">
        <w:t xml:space="preserve"> </w:t>
      </w:r>
      <w:r w:rsidR="003110E6" w:rsidRPr="005679A9">
        <w:t>341</w:t>
      </w:r>
      <w:bookmarkEnd w:id="152"/>
    </w:p>
    <w:p w:rsidR="009C70D2" w:rsidRPr="00DF687D" w:rsidRDefault="00924748" w:rsidP="00DF687D">
      <w:pPr>
        <w:pStyle w:val="Body"/>
        <w:spacing w:before="120" w:after="120" w:line="276" w:lineRule="auto"/>
        <w:jc w:val="both"/>
        <w:rPr>
          <w:rFonts w:ascii="Times New Roman" w:hAnsi="Times New Roman" w:cs="Times New Roman"/>
          <w:b/>
          <w:bCs/>
        </w:rPr>
      </w:pPr>
      <w:r w:rsidRPr="00DF687D">
        <w:rPr>
          <w:rFonts w:ascii="Times New Roman" w:hAnsi="Times New Roman" w:cs="Times New Roman"/>
          <w:b/>
          <w:bCs/>
        </w:rPr>
        <w:t xml:space="preserve">Name of the </w:t>
      </w:r>
      <w:r w:rsidR="000C0BC7">
        <w:rPr>
          <w:rFonts w:ascii="Times New Roman" w:hAnsi="Times New Roman" w:cs="Times New Roman"/>
          <w:b/>
          <w:bCs/>
        </w:rPr>
        <w:t>C</w:t>
      </w:r>
      <w:r w:rsidRPr="00DF687D">
        <w:rPr>
          <w:rFonts w:ascii="Times New Roman" w:hAnsi="Times New Roman" w:cs="Times New Roman"/>
          <w:b/>
          <w:bCs/>
        </w:rPr>
        <w:t>ase:</w:t>
      </w:r>
      <w:r w:rsidR="00131649" w:rsidRPr="00DF687D">
        <w:rPr>
          <w:rFonts w:ascii="Times New Roman" w:hAnsi="Times New Roman" w:cs="Times New Roman"/>
          <w:b/>
          <w:bCs/>
        </w:rPr>
        <w:t xml:space="preserve"> Bhaiyalal v. Harikrishna Singh, AIR 1965 SC 1557</w:t>
      </w:r>
    </w:p>
    <w:p w:rsidR="009C70D2" w:rsidRPr="00131649" w:rsidRDefault="00EB7198" w:rsidP="00DF687D">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lastRenderedPageBreak/>
        <w:t>Bench</w:t>
      </w:r>
      <w:r w:rsidR="000C0BC7">
        <w:rPr>
          <w:rFonts w:ascii="Times New Roman" w:hAnsi="Times New Roman" w:cs="Times New Roman"/>
          <w:b/>
        </w:rPr>
        <w:t>:</w:t>
      </w:r>
      <w:r w:rsidR="00131649" w:rsidRPr="00131649">
        <w:rPr>
          <w:rFonts w:ascii="Times New Roman" w:hAnsi="Times New Roman" w:cs="Times New Roman"/>
        </w:rPr>
        <w:t xml:space="preserve"> Chief Justice P</w:t>
      </w:r>
      <w:r w:rsidR="000C0BC7">
        <w:rPr>
          <w:rFonts w:ascii="Times New Roman" w:hAnsi="Times New Roman" w:cs="Times New Roman"/>
        </w:rPr>
        <w:t>.</w:t>
      </w:r>
      <w:r w:rsidR="00131649" w:rsidRPr="00131649">
        <w:rPr>
          <w:rFonts w:ascii="Times New Roman" w:hAnsi="Times New Roman" w:cs="Times New Roman"/>
        </w:rPr>
        <w:t>B</w:t>
      </w:r>
      <w:r w:rsidR="000C0BC7">
        <w:rPr>
          <w:rFonts w:ascii="Times New Roman" w:hAnsi="Times New Roman" w:cs="Times New Roman"/>
        </w:rPr>
        <w:t>.</w:t>
      </w:r>
      <w:r w:rsidR="00131649" w:rsidRPr="00131649">
        <w:rPr>
          <w:rFonts w:ascii="Times New Roman" w:hAnsi="Times New Roman" w:cs="Times New Roman"/>
        </w:rPr>
        <w:t xml:space="preserve"> Gajendragadkar, </w:t>
      </w:r>
      <w:r w:rsidR="00131649" w:rsidRPr="00131649">
        <w:rPr>
          <w:rFonts w:ascii="Times New Roman" w:hAnsi="Times New Roman" w:cs="Times New Roman"/>
          <w:lang w:val="fr-FR"/>
        </w:rPr>
        <w:t>Justice K</w:t>
      </w:r>
      <w:r w:rsidR="000C0BC7">
        <w:rPr>
          <w:rFonts w:ascii="Times New Roman" w:hAnsi="Times New Roman" w:cs="Times New Roman"/>
          <w:lang w:val="fr-FR"/>
        </w:rPr>
        <w:t>.</w:t>
      </w:r>
      <w:r w:rsidR="00131649" w:rsidRPr="00131649">
        <w:rPr>
          <w:rFonts w:ascii="Times New Roman" w:hAnsi="Times New Roman" w:cs="Times New Roman"/>
          <w:lang w:val="fr-FR"/>
        </w:rPr>
        <w:t>N</w:t>
      </w:r>
      <w:r w:rsidR="000C0BC7">
        <w:rPr>
          <w:rFonts w:ascii="Times New Roman" w:hAnsi="Times New Roman" w:cs="Times New Roman"/>
          <w:lang w:val="fr-FR"/>
        </w:rPr>
        <w:t>.</w:t>
      </w:r>
      <w:r w:rsidR="00131649" w:rsidRPr="00131649">
        <w:rPr>
          <w:rFonts w:ascii="Times New Roman" w:hAnsi="Times New Roman" w:cs="Times New Roman"/>
        </w:rPr>
        <w:t xml:space="preserve"> Wanchoo, Justice M</w:t>
      </w:r>
      <w:r w:rsidR="000C0BC7">
        <w:rPr>
          <w:rFonts w:ascii="Times New Roman" w:hAnsi="Times New Roman" w:cs="Times New Roman"/>
        </w:rPr>
        <w:t>.</w:t>
      </w:r>
      <w:r w:rsidR="00131649" w:rsidRPr="00131649">
        <w:rPr>
          <w:rFonts w:ascii="Times New Roman" w:hAnsi="Times New Roman" w:cs="Times New Roman"/>
        </w:rPr>
        <w:t xml:space="preserve"> Hidayatullah, Justice J</w:t>
      </w:r>
      <w:r w:rsidR="000C0BC7">
        <w:rPr>
          <w:rFonts w:ascii="Times New Roman" w:hAnsi="Times New Roman" w:cs="Times New Roman"/>
        </w:rPr>
        <w:t>.</w:t>
      </w:r>
      <w:r w:rsidR="00131649" w:rsidRPr="00131649">
        <w:rPr>
          <w:rFonts w:ascii="Times New Roman" w:hAnsi="Times New Roman" w:cs="Times New Roman"/>
        </w:rPr>
        <w:t>C</w:t>
      </w:r>
      <w:r w:rsidR="000C0BC7">
        <w:rPr>
          <w:rFonts w:ascii="Times New Roman" w:hAnsi="Times New Roman" w:cs="Times New Roman"/>
        </w:rPr>
        <w:t>.</w:t>
      </w:r>
      <w:r w:rsidR="00131649" w:rsidRPr="00131649">
        <w:rPr>
          <w:rFonts w:ascii="Times New Roman" w:hAnsi="Times New Roman" w:cs="Times New Roman"/>
        </w:rPr>
        <w:t xml:space="preserve"> Shah, Justice S</w:t>
      </w:r>
      <w:r w:rsidR="000C0BC7">
        <w:rPr>
          <w:rFonts w:ascii="Times New Roman" w:hAnsi="Times New Roman" w:cs="Times New Roman"/>
        </w:rPr>
        <w:t>.</w:t>
      </w:r>
      <w:r w:rsidR="00131649" w:rsidRPr="00131649">
        <w:rPr>
          <w:rFonts w:ascii="Times New Roman" w:hAnsi="Times New Roman" w:cs="Times New Roman"/>
        </w:rPr>
        <w:t>M</w:t>
      </w:r>
      <w:r w:rsidR="000C0BC7">
        <w:rPr>
          <w:rFonts w:ascii="Times New Roman" w:hAnsi="Times New Roman" w:cs="Times New Roman"/>
        </w:rPr>
        <w:t>.</w:t>
      </w:r>
      <w:r w:rsidR="00131649" w:rsidRPr="00131649">
        <w:rPr>
          <w:rFonts w:ascii="Times New Roman" w:hAnsi="Times New Roman" w:cs="Times New Roman"/>
        </w:rPr>
        <w:t xml:space="preserve"> Sikri</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0C0BC7">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 xml:space="preserve">The appellant election was challenged </w:t>
      </w:r>
      <w:r w:rsidRPr="000C0BC7">
        <w:rPr>
          <w:rFonts w:ascii="Times New Roman" w:hAnsi="Times New Roman" w:cs="Times New Roman"/>
          <w:i/>
          <w:iCs/>
        </w:rPr>
        <w:t>inter alia</w:t>
      </w:r>
      <w:r w:rsidRPr="00131649">
        <w:rPr>
          <w:rFonts w:ascii="Times New Roman" w:hAnsi="Times New Roman" w:cs="Times New Roman"/>
        </w:rPr>
        <w:t xml:space="preserve">, on the ground that he belonged to the </w:t>
      </w:r>
      <w:r w:rsidRPr="000C0BC7">
        <w:rPr>
          <w:rFonts w:ascii="Times New Roman" w:hAnsi="Times New Roman" w:cs="Times New Roman"/>
          <w:i/>
          <w:iCs/>
        </w:rPr>
        <w:t>Dohar</w:t>
      </w:r>
      <w:r w:rsidRPr="00131649">
        <w:rPr>
          <w:rFonts w:ascii="Times New Roman" w:hAnsi="Times New Roman" w:cs="Times New Roman"/>
        </w:rPr>
        <w:t xml:space="preserve"> caste which was not recognised as a </w:t>
      </w:r>
      <w:r w:rsidR="000C0BC7">
        <w:rPr>
          <w:rFonts w:ascii="Times New Roman" w:hAnsi="Times New Roman" w:cs="Times New Roman"/>
        </w:rPr>
        <w:t>S</w:t>
      </w:r>
      <w:r w:rsidRPr="00131649">
        <w:rPr>
          <w:rFonts w:ascii="Times New Roman" w:hAnsi="Times New Roman" w:cs="Times New Roman"/>
        </w:rPr>
        <w:t xml:space="preserve">chedule </w:t>
      </w:r>
      <w:r w:rsidR="000C0BC7">
        <w:rPr>
          <w:rFonts w:ascii="Times New Roman" w:hAnsi="Times New Roman" w:cs="Times New Roman"/>
        </w:rPr>
        <w:t>C</w:t>
      </w:r>
      <w:r w:rsidRPr="00131649">
        <w:rPr>
          <w:rFonts w:ascii="Times New Roman" w:hAnsi="Times New Roman" w:cs="Times New Roman"/>
        </w:rPr>
        <w:t xml:space="preserve">aste for the district in question and saw his declaration that he belonged to the </w:t>
      </w:r>
      <w:r w:rsidRPr="000C0BC7">
        <w:rPr>
          <w:rFonts w:ascii="Times New Roman" w:hAnsi="Times New Roman" w:cs="Times New Roman"/>
          <w:i/>
          <w:iCs/>
        </w:rPr>
        <w:t xml:space="preserve">Chamar </w:t>
      </w:r>
      <w:r w:rsidRPr="00131649">
        <w:rPr>
          <w:rFonts w:ascii="Times New Roman" w:hAnsi="Times New Roman" w:cs="Times New Roman"/>
        </w:rPr>
        <w:t xml:space="preserve">caste which was a </w:t>
      </w:r>
      <w:r w:rsidR="000C0BC7">
        <w:rPr>
          <w:rFonts w:ascii="Times New Roman" w:hAnsi="Times New Roman" w:cs="Times New Roman"/>
        </w:rPr>
        <w:t>S</w:t>
      </w:r>
      <w:r w:rsidRPr="00131649">
        <w:rPr>
          <w:rFonts w:ascii="Times New Roman" w:hAnsi="Times New Roman" w:cs="Times New Roman"/>
        </w:rPr>
        <w:t xml:space="preserve">chedule </w:t>
      </w:r>
      <w:r w:rsidR="000C0BC7">
        <w:rPr>
          <w:rFonts w:ascii="Times New Roman" w:hAnsi="Times New Roman" w:cs="Times New Roman"/>
        </w:rPr>
        <w:t>C</w:t>
      </w:r>
      <w:r w:rsidRPr="00131649">
        <w:rPr>
          <w:rFonts w:ascii="Times New Roman" w:hAnsi="Times New Roman" w:cs="Times New Roman"/>
        </w:rPr>
        <w:t>aste was in properly and illegally accepted by the returning officer. The election tribunal declared the election invalid. The finding was confirmed by High Court and the appellant has filed the appeal before Supreme Court.</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has observed as regard to the power of President under </w:t>
      </w:r>
      <w:r w:rsidR="00050BA0">
        <w:rPr>
          <w:rFonts w:ascii="Times New Roman" w:hAnsi="Times New Roman" w:cs="Times New Roman"/>
        </w:rPr>
        <w:t>Article</w:t>
      </w:r>
      <w:r w:rsidR="00131649" w:rsidRPr="00131649">
        <w:rPr>
          <w:rFonts w:ascii="Times New Roman" w:hAnsi="Times New Roman" w:cs="Times New Roman"/>
        </w:rPr>
        <w:t xml:space="preserve"> 341 as under</w:t>
      </w:r>
    </w:p>
    <w:p w:rsidR="009C70D2" w:rsidRPr="000C0BC7" w:rsidRDefault="00131649" w:rsidP="00DF687D">
      <w:pPr>
        <w:pStyle w:val="Body"/>
        <w:spacing w:before="120" w:after="120" w:line="276" w:lineRule="auto"/>
        <w:jc w:val="both"/>
        <w:rPr>
          <w:rFonts w:ascii="Times New Roman" w:hAnsi="Times New Roman" w:cs="Times New Roman"/>
          <w:i/>
          <w:iCs/>
        </w:rPr>
      </w:pPr>
      <w:r w:rsidRPr="000C0BC7">
        <w:rPr>
          <w:rFonts w:ascii="Times New Roman" w:hAnsi="Times New Roman" w:cs="Times New Roman"/>
          <w:i/>
          <w:iCs/>
        </w:rPr>
        <w:t xml:space="preserve">“it is obvious that in specifying caste, race or tribe, the President has been expressly authorised to limit the notification to parts of all groups within the caste, races or tribes and that must mean that after examining the educational and social backwardness of a caste, race or tribe, the President may well come to the conclusion that not the whole caste, race or tribe, but the part of or groups within them would be a specified. Similarly, the President can specify caste, race or tribe or part thereof in relation not only to entire state, but in relation to parts of the state where he is satisfied that the examination of social and educational backwardness of the race, caste or tribe justifies such specifications. In fact, it is well-known that before a notification is issued under </w:t>
      </w:r>
      <w:r w:rsidR="00050BA0" w:rsidRPr="000C0BC7">
        <w:rPr>
          <w:rFonts w:ascii="Times New Roman" w:hAnsi="Times New Roman" w:cs="Times New Roman"/>
          <w:i/>
          <w:iCs/>
        </w:rPr>
        <w:t>Article</w:t>
      </w:r>
      <w:r w:rsidRPr="000C0BC7">
        <w:rPr>
          <w:rFonts w:ascii="Times New Roman" w:hAnsi="Times New Roman" w:cs="Times New Roman"/>
          <w:i/>
          <w:iCs/>
        </w:rPr>
        <w:t xml:space="preserve"> 341(1), an elaborate enquiry is made and it is as a result of this enquiry that social justice is sought to be done to the caste, race or tribe as may appear to be necessary, and in doing justice, it would obviously be expedient not only to specify parts for groups of caste, race or tribes, but to make the said specification by reference to different areas in the State. Educational and social </w:t>
      </w:r>
      <w:r w:rsidRPr="000C0BC7">
        <w:rPr>
          <w:rFonts w:ascii="Times New Roman" w:hAnsi="Times New Roman" w:cs="Times New Roman"/>
          <w:i/>
          <w:iCs/>
        </w:rPr>
        <w:lastRenderedPageBreak/>
        <w:t>backwardness regard to this caste, race or tribe may not be uniform or of the same intensity in the whole of the state, if may vary in degree or in kind in different areas and may justify the division of the state into convenient and suitable areas for the purpose of issuing the public notification in question.”</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153" w:name="_Toc75032432"/>
      <w:r w:rsidRPr="005679A9">
        <w:t>Topic</w:t>
      </w:r>
      <w:r w:rsidR="003110E6" w:rsidRPr="005679A9">
        <w:t xml:space="preserve">: </w:t>
      </w:r>
      <w:r w:rsidRPr="005679A9">
        <w:t xml:space="preserve">A </w:t>
      </w:r>
      <w:r w:rsidR="000C0BC7" w:rsidRPr="005679A9">
        <w:t xml:space="preserve">Person Belonging </w:t>
      </w:r>
      <w:r w:rsidR="003110E6" w:rsidRPr="005679A9">
        <w:t xml:space="preserve">To </w:t>
      </w:r>
      <w:r w:rsidRPr="005679A9">
        <w:t xml:space="preserve">OBC </w:t>
      </w:r>
      <w:proofErr w:type="gramStart"/>
      <w:r w:rsidR="003110E6" w:rsidRPr="005679A9">
        <w:t>In</w:t>
      </w:r>
      <w:proofErr w:type="gramEnd"/>
      <w:r w:rsidR="003110E6" w:rsidRPr="005679A9">
        <w:t xml:space="preserve"> </w:t>
      </w:r>
      <w:r w:rsidR="000C0BC7" w:rsidRPr="005679A9">
        <w:t xml:space="preserve">One </w:t>
      </w:r>
      <w:r w:rsidRPr="005679A9">
        <w:t xml:space="preserve">State </w:t>
      </w:r>
      <w:r w:rsidR="000C0BC7" w:rsidRPr="005679A9">
        <w:t xml:space="preserve">Cannot Automatically Claim </w:t>
      </w:r>
      <w:r w:rsidRPr="005679A9">
        <w:t xml:space="preserve">OBC </w:t>
      </w:r>
      <w:r w:rsidR="003110E6" w:rsidRPr="005679A9">
        <w:t xml:space="preserve">In </w:t>
      </w:r>
      <w:r w:rsidR="000C0BC7" w:rsidRPr="005679A9">
        <w:t xml:space="preserve">Another </w:t>
      </w:r>
      <w:r w:rsidRPr="005679A9">
        <w:t>State</w:t>
      </w:r>
      <w:bookmarkEnd w:id="153"/>
    </w:p>
    <w:p w:rsidR="009C70D2" w:rsidRPr="000C0BC7" w:rsidRDefault="00924748" w:rsidP="000C0BC7">
      <w:pPr>
        <w:pStyle w:val="Body"/>
        <w:spacing w:before="120" w:after="120" w:line="276" w:lineRule="auto"/>
        <w:jc w:val="both"/>
        <w:rPr>
          <w:rFonts w:ascii="Times New Roman" w:hAnsi="Times New Roman" w:cs="Times New Roman"/>
          <w:b/>
          <w:bCs/>
        </w:rPr>
      </w:pPr>
      <w:r w:rsidRPr="00DF687D">
        <w:rPr>
          <w:rFonts w:ascii="Times New Roman" w:hAnsi="Times New Roman" w:cs="Times New Roman"/>
          <w:b/>
          <w:bCs/>
        </w:rPr>
        <w:t xml:space="preserve">Name of the </w:t>
      </w:r>
      <w:r w:rsidR="000C0BC7">
        <w:rPr>
          <w:rFonts w:ascii="Times New Roman" w:hAnsi="Times New Roman" w:cs="Times New Roman"/>
          <w:b/>
          <w:bCs/>
        </w:rPr>
        <w:t>C</w:t>
      </w:r>
      <w:r w:rsidRPr="00DF687D">
        <w:rPr>
          <w:rFonts w:ascii="Times New Roman" w:hAnsi="Times New Roman" w:cs="Times New Roman"/>
          <w:b/>
          <w:bCs/>
        </w:rPr>
        <w:t>ase:</w:t>
      </w:r>
      <w:r w:rsidR="00131649" w:rsidRPr="00DF687D">
        <w:rPr>
          <w:rFonts w:ascii="Times New Roman" w:hAnsi="Times New Roman" w:cs="Times New Roman"/>
          <w:b/>
          <w:bCs/>
        </w:rPr>
        <w:t xml:space="preserve"> Municipal Corporation of Delhi v. Veena, AIR 2001 SC 2749</w:t>
      </w:r>
    </w:p>
    <w:p w:rsidR="009C70D2" w:rsidRPr="00131649" w:rsidRDefault="00EB7198" w:rsidP="000C0BC7">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0C0BC7">
        <w:rPr>
          <w:rFonts w:ascii="Times New Roman" w:hAnsi="Times New Roman" w:cs="Times New Roman"/>
          <w:b/>
        </w:rPr>
        <w:t>:</w:t>
      </w:r>
      <w:r w:rsidR="00131649" w:rsidRPr="00131649">
        <w:rPr>
          <w:rFonts w:ascii="Times New Roman" w:hAnsi="Times New Roman" w:cs="Times New Roman"/>
        </w:rPr>
        <w:t xml:space="preserve"> Justice Doraiswamy Raju and Justice S</w:t>
      </w:r>
      <w:r w:rsidR="000C0BC7">
        <w:rPr>
          <w:rFonts w:ascii="Times New Roman" w:hAnsi="Times New Roman" w:cs="Times New Roman"/>
        </w:rPr>
        <w:t>.</w:t>
      </w:r>
      <w:r w:rsidR="00131649" w:rsidRPr="00131649">
        <w:rPr>
          <w:rFonts w:ascii="Times New Roman" w:hAnsi="Times New Roman" w:cs="Times New Roman"/>
        </w:rPr>
        <w:t>R</w:t>
      </w:r>
      <w:r w:rsidR="000C0BC7">
        <w:rPr>
          <w:rFonts w:ascii="Times New Roman" w:hAnsi="Times New Roman" w:cs="Times New Roman"/>
        </w:rPr>
        <w:t>.</w:t>
      </w:r>
      <w:r w:rsidR="00131649" w:rsidRPr="00131649">
        <w:rPr>
          <w:rFonts w:ascii="Times New Roman" w:hAnsi="Times New Roman" w:cs="Times New Roman"/>
        </w:rPr>
        <w:t xml:space="preserve"> Babu</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0C0BC7">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The appellant claim to belong to OBCs on the basis of certificate issued in the state other than the government of N</w:t>
      </w:r>
      <w:r w:rsidRPr="00131649">
        <w:rPr>
          <w:rFonts w:ascii="Times New Roman" w:hAnsi="Times New Roman" w:cs="Times New Roman"/>
          <w:lang w:val="fr-FR"/>
        </w:rPr>
        <w:t xml:space="preserve">ational </w:t>
      </w:r>
      <w:r w:rsidRPr="00131649">
        <w:rPr>
          <w:rFonts w:ascii="Times New Roman" w:hAnsi="Times New Roman" w:cs="Times New Roman"/>
        </w:rPr>
        <w:t>Capital Territory of Delhi. The application filed by the respondent candidate stood rejected. The respondent filed writ petition before the High Court and the High Court by a common order dated 1998 held that the advertisement issued by Municipal Corporation of Delhi did not indicate the form in which the OBC certificate have to be filled in respect of post arising in the N</w:t>
      </w:r>
      <w:r w:rsidRPr="00131649">
        <w:rPr>
          <w:rFonts w:ascii="Times New Roman" w:hAnsi="Times New Roman" w:cs="Times New Roman"/>
          <w:lang w:val="fr-FR"/>
        </w:rPr>
        <w:t xml:space="preserve">ational </w:t>
      </w:r>
      <w:r w:rsidRPr="00131649">
        <w:rPr>
          <w:rFonts w:ascii="Times New Roman" w:hAnsi="Times New Roman" w:cs="Times New Roman"/>
        </w:rPr>
        <w:t>Capital T</w:t>
      </w:r>
      <w:r w:rsidRPr="00131649">
        <w:rPr>
          <w:rFonts w:ascii="Times New Roman" w:hAnsi="Times New Roman" w:cs="Times New Roman"/>
          <w:lang w:val="it-IT"/>
        </w:rPr>
        <w:t>erritory</w:t>
      </w:r>
      <w:r w:rsidRPr="00131649">
        <w:rPr>
          <w:rFonts w:ascii="Times New Roman" w:hAnsi="Times New Roman" w:cs="Times New Roman"/>
        </w:rPr>
        <w:t xml:space="preserve"> of Delhi and, therefore, there was no obligation on the respondent to produce the certificate from the prescribed authorities in Delhi, that the obligation to produce the certificate from the authority in Delhi could not be fulfilled by candidate coming from outside Delhi and, therefore, what is possible could not be expected to be fulfilled by respondent and on that basis, the High Court directed to treat the application filed by respondent to be in order and proceed to make selection. The order was challenged before the Supreme Court.</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has mentioned that a person belonging to OBC in one state cannot automatic automatically </w:t>
      </w:r>
      <w:r w:rsidR="00131649" w:rsidRPr="00131649">
        <w:rPr>
          <w:rFonts w:ascii="Times New Roman" w:hAnsi="Times New Roman" w:cs="Times New Roman"/>
        </w:rPr>
        <w:lastRenderedPageBreak/>
        <w:t xml:space="preserve">claim the same status in another state. Each state has its own list of OBCs. The court observed that </w:t>
      </w:r>
      <w:r w:rsidR="000C0BC7">
        <w:rPr>
          <w:rFonts w:ascii="Times New Roman" w:hAnsi="Times New Roman" w:cs="Times New Roman"/>
        </w:rPr>
        <w:t>caste</w:t>
      </w:r>
      <w:r w:rsidR="00131649" w:rsidRPr="00131649">
        <w:rPr>
          <w:rFonts w:ascii="Times New Roman" w:hAnsi="Times New Roman" w:cs="Times New Roman"/>
        </w:rPr>
        <w:t xml:space="preserve"> or groups are specified in relation to a given State or </w:t>
      </w:r>
      <w:r w:rsidR="003A38A2">
        <w:rPr>
          <w:rFonts w:ascii="Times New Roman" w:hAnsi="Times New Roman" w:cs="Times New Roman"/>
        </w:rPr>
        <w:t>Union</w:t>
      </w:r>
      <w:r w:rsidR="00050BA0">
        <w:rPr>
          <w:rFonts w:ascii="Times New Roman" w:hAnsi="Times New Roman" w:cs="Times New Roman"/>
        </w:rPr>
        <w:t xml:space="preserve"> Territory</w:t>
      </w:r>
      <w:r w:rsidR="00131649" w:rsidRPr="00131649">
        <w:rPr>
          <w:rFonts w:ascii="Times New Roman" w:hAnsi="Times New Roman" w:cs="Times New Roman"/>
        </w:rPr>
        <w:t>, which obviously means that such caste would include cast</w:t>
      </w:r>
      <w:r w:rsidR="000C0BC7">
        <w:rPr>
          <w:rFonts w:ascii="Times New Roman" w:hAnsi="Times New Roman" w:cs="Times New Roman"/>
        </w:rPr>
        <w:t>e</w:t>
      </w:r>
      <w:r w:rsidR="00131649" w:rsidRPr="00131649">
        <w:rPr>
          <w:rFonts w:ascii="Times New Roman" w:hAnsi="Times New Roman" w:cs="Times New Roman"/>
        </w:rPr>
        <w:t xml:space="preserve"> belonging to an OBC group in relation to that </w:t>
      </w:r>
      <w:r w:rsidR="000C0BC7">
        <w:rPr>
          <w:rFonts w:ascii="Times New Roman" w:hAnsi="Times New Roman" w:cs="Times New Roman"/>
        </w:rPr>
        <w:t>S</w:t>
      </w:r>
      <w:r w:rsidR="00131649" w:rsidRPr="00131649">
        <w:rPr>
          <w:rFonts w:ascii="Times New Roman" w:hAnsi="Times New Roman" w:cs="Times New Roman"/>
        </w:rPr>
        <w:t xml:space="preserve">tate or </w:t>
      </w:r>
      <w:r w:rsidR="003A38A2">
        <w:rPr>
          <w:rFonts w:ascii="Times New Roman" w:hAnsi="Times New Roman" w:cs="Times New Roman"/>
        </w:rPr>
        <w:t>Union</w:t>
      </w:r>
      <w:r w:rsidR="00050BA0">
        <w:rPr>
          <w:rFonts w:ascii="Times New Roman" w:hAnsi="Times New Roman" w:cs="Times New Roman"/>
        </w:rPr>
        <w:t xml:space="preserve"> Territory</w:t>
      </w:r>
      <w:r w:rsidR="00131649" w:rsidRPr="00131649">
        <w:rPr>
          <w:rFonts w:ascii="Times New Roman" w:hAnsi="Times New Roman" w:cs="Times New Roman"/>
        </w:rPr>
        <w:t xml:space="preserve"> for which it is specified. The matters that are to be taken into consideration for specifying a particular caste in a particular group belonging to OBCs would depend on the nature and extent of disadvantages and social handicaps suffered by that caste or group in that state. However, it may not be so in another state to which a person belongs thereto goes by</w:t>
      </w:r>
      <w:r w:rsidR="00131649" w:rsidRPr="00131649">
        <w:rPr>
          <w:rFonts w:ascii="Times New Roman" w:hAnsi="Times New Roman" w:cs="Times New Roman"/>
          <w:lang w:val="fr-FR"/>
        </w:rPr>
        <w:t xml:space="preserve"> migration.</w:t>
      </w:r>
    </w:p>
    <w:p w:rsidR="00DF687D" w:rsidRDefault="002E74F1">
      <w:pPr>
        <w:rPr>
          <w:color w:val="000000"/>
          <w:sz w:val="22"/>
          <w:szCs w:val="22"/>
          <w:lang w:eastAsia="en-IN" w:bidi="hi-IN"/>
        </w:rPr>
      </w:pPr>
      <w:r>
        <w:rPr>
          <w:color w:val="000000"/>
          <w:sz w:val="22"/>
          <w:szCs w:val="22"/>
          <w:lang w:eastAsia="en-IN" w:bidi="hi-IN"/>
        </w:rPr>
        <w:t>___________________________________________________</w:t>
      </w:r>
    </w:p>
    <w:p w:rsidR="003110E6" w:rsidRDefault="003110E6">
      <w:pPr>
        <w:rPr>
          <w:rFonts w:eastAsiaTheme="majorEastAsia" w:cstheme="majorBidi"/>
          <w:b/>
          <w:sz w:val="32"/>
          <w:szCs w:val="32"/>
        </w:rPr>
      </w:pPr>
      <w:r>
        <w:br w:type="page"/>
      </w:r>
    </w:p>
    <w:p w:rsidR="009C70D2" w:rsidRPr="005679A9" w:rsidRDefault="00131649" w:rsidP="005679A9">
      <w:pPr>
        <w:pStyle w:val="Heading1"/>
      </w:pPr>
      <w:bookmarkStart w:id="154" w:name="_Toc75032433"/>
      <w:r w:rsidRPr="005679A9">
        <w:lastRenderedPageBreak/>
        <w:t>Part XVII</w:t>
      </w:r>
      <w:r w:rsidR="00DF687D" w:rsidRPr="005679A9">
        <w:br/>
      </w:r>
      <w:r w:rsidRPr="005679A9">
        <w:t>Official Language</w:t>
      </w:r>
      <w:bookmarkEnd w:id="154"/>
      <w:r w:rsidRPr="005679A9">
        <w:t xml:space="preserve"> </w:t>
      </w:r>
    </w:p>
    <w:p w:rsidR="009C70D2" w:rsidRPr="002E74F1" w:rsidRDefault="00131649" w:rsidP="005679A9">
      <w:pPr>
        <w:pStyle w:val="Heading2"/>
      </w:pPr>
      <w:bookmarkStart w:id="155" w:name="_Toc75032434"/>
      <w:r w:rsidRPr="002E74F1">
        <w:t xml:space="preserve">The </w:t>
      </w:r>
      <w:r w:rsidR="003110E6" w:rsidRPr="002E74F1">
        <w:t xml:space="preserve">Language </w:t>
      </w:r>
      <w:proofErr w:type="gramStart"/>
      <w:r w:rsidR="003110E6" w:rsidRPr="002E74F1">
        <w:t>Of</w:t>
      </w:r>
      <w:proofErr w:type="gramEnd"/>
      <w:r w:rsidR="003110E6" w:rsidRPr="002E74F1">
        <w:t xml:space="preserve"> </w:t>
      </w:r>
      <w:r w:rsidRPr="002E74F1">
        <w:t>Supreme Court</w:t>
      </w:r>
      <w:r w:rsidR="003110E6" w:rsidRPr="002E74F1">
        <w:t xml:space="preserve">, </w:t>
      </w:r>
      <w:r w:rsidRPr="002E74F1">
        <w:t>High Court</w:t>
      </w:r>
      <w:r w:rsidR="003110E6" w:rsidRPr="002E74F1">
        <w:t>, Etc</w:t>
      </w:r>
      <w:r w:rsidR="003110E6" w:rsidRPr="002E74F1">
        <w:br/>
      </w:r>
      <w:r w:rsidR="00050BA0" w:rsidRPr="002E74F1">
        <w:t>Article</w:t>
      </w:r>
      <w:r w:rsidRPr="002E74F1">
        <w:t xml:space="preserve"> </w:t>
      </w:r>
      <w:r w:rsidR="003110E6" w:rsidRPr="002E74F1">
        <w:t>348 - 349</w:t>
      </w:r>
      <w:bookmarkEnd w:id="155"/>
    </w:p>
    <w:p w:rsidR="009C70D2" w:rsidRPr="00DF687D" w:rsidRDefault="00131649" w:rsidP="00DF687D">
      <w:pPr>
        <w:pStyle w:val="Body"/>
        <w:spacing w:before="120" w:after="120" w:line="276" w:lineRule="auto"/>
        <w:jc w:val="both"/>
        <w:rPr>
          <w:rFonts w:ascii="Times New Roman" w:hAnsi="Times New Roman" w:cs="Times New Roman"/>
          <w:b/>
          <w:bCs/>
        </w:rPr>
      </w:pPr>
      <w:r w:rsidRPr="00DF687D">
        <w:rPr>
          <w:rFonts w:ascii="Times New Roman" w:hAnsi="Times New Roman" w:cs="Times New Roman"/>
          <w:b/>
          <w:bCs/>
        </w:rPr>
        <w:t>Title: Language of the Supreme Court</w:t>
      </w:r>
    </w:p>
    <w:p w:rsidR="009C70D2" w:rsidRPr="00DF687D" w:rsidRDefault="00924748" w:rsidP="00DF687D">
      <w:pPr>
        <w:pStyle w:val="Body"/>
        <w:spacing w:before="120" w:after="120" w:line="276" w:lineRule="auto"/>
        <w:jc w:val="both"/>
        <w:rPr>
          <w:rFonts w:ascii="Times New Roman" w:hAnsi="Times New Roman" w:cs="Times New Roman"/>
          <w:b/>
          <w:bCs/>
        </w:rPr>
      </w:pPr>
      <w:r w:rsidRPr="00DF687D">
        <w:rPr>
          <w:rFonts w:ascii="Times New Roman" w:hAnsi="Times New Roman" w:cs="Times New Roman"/>
          <w:b/>
          <w:bCs/>
        </w:rPr>
        <w:t>Name of the case:</w:t>
      </w:r>
      <w:r w:rsidR="00131649" w:rsidRPr="00DF687D">
        <w:rPr>
          <w:rFonts w:ascii="Times New Roman" w:hAnsi="Times New Roman" w:cs="Times New Roman"/>
          <w:b/>
          <w:bCs/>
        </w:rPr>
        <w:t xml:space="preserve"> Madhu Limye v. Ved Murti, AIR 1971 SC 2608</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2E74F1">
        <w:rPr>
          <w:rFonts w:ascii="Times New Roman" w:hAnsi="Times New Roman" w:cs="Times New Roman"/>
          <w:b/>
        </w:rPr>
        <w:t>:</w:t>
      </w:r>
      <w:r w:rsidR="00131649" w:rsidRPr="00131649">
        <w:rPr>
          <w:rFonts w:ascii="Times New Roman" w:hAnsi="Times New Roman" w:cs="Times New Roman"/>
        </w:rPr>
        <w:t xml:space="preserve"> Chief Justice M</w:t>
      </w:r>
      <w:r w:rsidR="002E74F1">
        <w:rPr>
          <w:rFonts w:ascii="Times New Roman" w:hAnsi="Times New Roman" w:cs="Times New Roman"/>
        </w:rPr>
        <w:t>.</w:t>
      </w:r>
      <w:r w:rsidR="00131649" w:rsidRPr="00131649">
        <w:rPr>
          <w:rFonts w:ascii="Times New Roman" w:hAnsi="Times New Roman" w:cs="Times New Roman"/>
        </w:rPr>
        <w:t xml:space="preserve"> Hidayatullah, Justice J</w:t>
      </w:r>
      <w:r w:rsidR="002E74F1">
        <w:rPr>
          <w:rFonts w:ascii="Times New Roman" w:hAnsi="Times New Roman" w:cs="Times New Roman"/>
        </w:rPr>
        <w:t>.</w:t>
      </w:r>
      <w:r w:rsidR="00131649" w:rsidRPr="00131649">
        <w:rPr>
          <w:rFonts w:ascii="Times New Roman" w:hAnsi="Times New Roman" w:cs="Times New Roman"/>
        </w:rPr>
        <w:t>M</w:t>
      </w:r>
      <w:r w:rsidR="002E74F1">
        <w:rPr>
          <w:rFonts w:ascii="Times New Roman" w:hAnsi="Times New Roman" w:cs="Times New Roman"/>
        </w:rPr>
        <w:t>.</w:t>
      </w:r>
      <w:r w:rsidR="00131649" w:rsidRPr="00131649">
        <w:rPr>
          <w:rFonts w:ascii="Times New Roman" w:hAnsi="Times New Roman" w:cs="Times New Roman"/>
        </w:rPr>
        <w:t xml:space="preserve"> Shelat</w:t>
      </w:r>
      <w:r w:rsidR="00131649" w:rsidRPr="00131649">
        <w:rPr>
          <w:rFonts w:ascii="Times New Roman" w:hAnsi="Times New Roman" w:cs="Times New Roman"/>
          <w:lang w:val="fr-FR"/>
        </w:rPr>
        <w:t>, Justice Vas</w:t>
      </w:r>
      <w:r w:rsidR="00131649" w:rsidRPr="00131649">
        <w:rPr>
          <w:rFonts w:ascii="Times New Roman" w:hAnsi="Times New Roman" w:cs="Times New Roman"/>
        </w:rPr>
        <w:t xml:space="preserve">hishtha </w:t>
      </w:r>
      <w:r w:rsidR="00131649" w:rsidRPr="00131649">
        <w:rPr>
          <w:rFonts w:ascii="Times New Roman" w:hAnsi="Times New Roman" w:cs="Times New Roman"/>
          <w:lang w:val="fr-FR"/>
        </w:rPr>
        <w:t>Bhargava, Justice G</w:t>
      </w:r>
      <w:r w:rsidR="002E74F1">
        <w:rPr>
          <w:rFonts w:ascii="Times New Roman" w:hAnsi="Times New Roman" w:cs="Times New Roman"/>
          <w:lang w:val="fr-FR"/>
        </w:rPr>
        <w:t>.</w:t>
      </w:r>
      <w:r w:rsidR="00131649" w:rsidRPr="00131649">
        <w:rPr>
          <w:rFonts w:ascii="Times New Roman" w:hAnsi="Times New Roman" w:cs="Times New Roman"/>
          <w:lang w:val="fr-FR"/>
        </w:rPr>
        <w:t>K</w:t>
      </w:r>
      <w:r w:rsidR="002E74F1">
        <w:rPr>
          <w:rFonts w:ascii="Times New Roman" w:hAnsi="Times New Roman" w:cs="Times New Roman"/>
          <w:lang w:val="fr-FR"/>
        </w:rPr>
        <w:t>.</w:t>
      </w:r>
      <w:r w:rsidR="00131649" w:rsidRPr="00131649">
        <w:rPr>
          <w:rFonts w:ascii="Times New Roman" w:hAnsi="Times New Roman" w:cs="Times New Roman"/>
          <w:lang w:val="fr-FR"/>
        </w:rPr>
        <w:t xml:space="preserve"> Mi</w:t>
      </w:r>
      <w:r w:rsidR="00131649" w:rsidRPr="00131649">
        <w:rPr>
          <w:rFonts w:ascii="Times New Roman" w:hAnsi="Times New Roman" w:cs="Times New Roman"/>
        </w:rPr>
        <w:t>ter</w:t>
      </w:r>
      <w:r w:rsidR="00131649" w:rsidRPr="00131649">
        <w:rPr>
          <w:rFonts w:ascii="Times New Roman" w:hAnsi="Times New Roman" w:cs="Times New Roman"/>
          <w:lang w:val="fr-FR"/>
        </w:rPr>
        <w:t>, Justice C</w:t>
      </w:r>
      <w:r w:rsidR="002E74F1">
        <w:rPr>
          <w:rFonts w:ascii="Times New Roman" w:hAnsi="Times New Roman" w:cs="Times New Roman"/>
          <w:lang w:val="fr-FR"/>
        </w:rPr>
        <w:t>.</w:t>
      </w:r>
      <w:r w:rsidR="00131649" w:rsidRPr="00131649">
        <w:rPr>
          <w:rFonts w:ascii="Times New Roman" w:hAnsi="Times New Roman" w:cs="Times New Roman"/>
          <w:lang w:val="fr-FR"/>
        </w:rPr>
        <w:t>A</w:t>
      </w:r>
      <w:r w:rsidR="002E74F1">
        <w:rPr>
          <w:rFonts w:ascii="Times New Roman" w:hAnsi="Times New Roman" w:cs="Times New Roman"/>
          <w:lang w:val="fr-FR"/>
        </w:rPr>
        <w:t>.</w:t>
      </w:r>
      <w:r w:rsidR="00131649" w:rsidRPr="00131649">
        <w:rPr>
          <w:rFonts w:ascii="Times New Roman" w:hAnsi="Times New Roman" w:cs="Times New Roman"/>
          <w:lang w:val="fr-FR"/>
        </w:rPr>
        <w:t xml:space="preserve"> Vidya</w:t>
      </w:r>
      <w:r w:rsidR="00131649" w:rsidRPr="00131649">
        <w:rPr>
          <w:rFonts w:ascii="Times New Roman" w:hAnsi="Times New Roman" w:cs="Times New Roman"/>
        </w:rPr>
        <w:t>l</w:t>
      </w:r>
      <w:r w:rsidR="00131649" w:rsidRPr="00131649">
        <w:rPr>
          <w:rFonts w:ascii="Times New Roman" w:hAnsi="Times New Roman" w:cs="Times New Roman"/>
          <w:lang w:val="fr-FR"/>
        </w:rPr>
        <w:t>ingam, Justice A</w:t>
      </w:r>
      <w:r w:rsidR="002E74F1">
        <w:rPr>
          <w:rFonts w:ascii="Times New Roman" w:hAnsi="Times New Roman" w:cs="Times New Roman"/>
          <w:lang w:val="fr-FR"/>
        </w:rPr>
        <w:t>.</w:t>
      </w:r>
      <w:r w:rsidR="00131649" w:rsidRPr="00131649">
        <w:rPr>
          <w:rFonts w:ascii="Times New Roman" w:hAnsi="Times New Roman" w:cs="Times New Roman"/>
          <w:lang w:val="fr-FR"/>
        </w:rPr>
        <w:t>N</w:t>
      </w:r>
      <w:r w:rsidR="002E74F1">
        <w:rPr>
          <w:rFonts w:ascii="Times New Roman" w:hAnsi="Times New Roman" w:cs="Times New Roman"/>
          <w:lang w:val="fr-FR"/>
        </w:rPr>
        <w:t>.</w:t>
      </w:r>
      <w:r w:rsidR="00131649" w:rsidRPr="00131649">
        <w:rPr>
          <w:rFonts w:ascii="Times New Roman" w:hAnsi="Times New Roman" w:cs="Times New Roman"/>
          <w:lang w:val="fr-FR"/>
        </w:rPr>
        <w:t xml:space="preserve"> Ray, Justice I</w:t>
      </w:r>
      <w:r w:rsidR="002E74F1">
        <w:rPr>
          <w:rFonts w:ascii="Times New Roman" w:hAnsi="Times New Roman" w:cs="Times New Roman"/>
          <w:lang w:val="fr-FR"/>
        </w:rPr>
        <w:t>.</w:t>
      </w:r>
      <w:r w:rsidR="00131649" w:rsidRPr="00131649">
        <w:rPr>
          <w:rFonts w:ascii="Times New Roman" w:hAnsi="Times New Roman" w:cs="Times New Roman"/>
        </w:rPr>
        <w:t>D</w:t>
      </w:r>
      <w:r w:rsidR="002E74F1">
        <w:rPr>
          <w:rFonts w:ascii="Times New Roman" w:hAnsi="Times New Roman" w:cs="Times New Roman"/>
        </w:rPr>
        <w:t>.</w:t>
      </w:r>
      <w:r w:rsidR="00131649" w:rsidRPr="00131649">
        <w:rPr>
          <w:rFonts w:ascii="Times New Roman" w:hAnsi="Times New Roman" w:cs="Times New Roman"/>
        </w:rPr>
        <w:t xml:space="preserve"> Dua</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2E74F1">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Raj Narain, an intervener, insisted on arguing in Hindi before the 7-judge bench Supreme Court in 1970. The court heard the order meant of Raj Narain but deferred the next day.</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observed that </w:t>
      </w:r>
      <w:r w:rsidR="00050BA0">
        <w:rPr>
          <w:rFonts w:ascii="Times New Roman" w:hAnsi="Times New Roman" w:cs="Times New Roman"/>
        </w:rPr>
        <w:t>Article</w:t>
      </w:r>
      <w:r w:rsidR="00131649" w:rsidRPr="00131649">
        <w:rPr>
          <w:rFonts w:ascii="Times New Roman" w:hAnsi="Times New Roman" w:cs="Times New Roman"/>
        </w:rPr>
        <w:t xml:space="preserve"> 348 provides that the language of the Supreme Cour</w:t>
      </w:r>
      <w:r w:rsidR="006801C8">
        <w:rPr>
          <w:rFonts w:ascii="Times New Roman" w:hAnsi="Times New Roman" w:cs="Times New Roman"/>
        </w:rPr>
        <w:t>t’</w:t>
      </w:r>
      <w:r w:rsidR="00131649" w:rsidRPr="00131649">
        <w:rPr>
          <w:rFonts w:ascii="Times New Roman" w:hAnsi="Times New Roman" w:cs="Times New Roman"/>
        </w:rPr>
        <w:t>s English. As Raj Narain was not amenable to these suggestions, the court was construed to cancel his intervention.</w:t>
      </w:r>
    </w:p>
    <w:p w:rsidR="002E74F1" w:rsidRDefault="00131649" w:rsidP="002E74F1">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Further, </w:t>
      </w:r>
      <w:r w:rsidR="00050BA0">
        <w:rPr>
          <w:rFonts w:ascii="Times New Roman" w:hAnsi="Times New Roman" w:cs="Times New Roman"/>
        </w:rPr>
        <w:t>Article</w:t>
      </w:r>
      <w:r w:rsidRPr="00131649">
        <w:rPr>
          <w:rFonts w:ascii="Times New Roman" w:hAnsi="Times New Roman" w:cs="Times New Roman"/>
        </w:rPr>
        <w:t xml:space="preserve"> 348 (1) (b)</w:t>
      </w:r>
      <w:r w:rsidR="002E74F1">
        <w:rPr>
          <w:rFonts w:ascii="Times New Roman" w:hAnsi="Times New Roman" w:cs="Times New Roman"/>
        </w:rPr>
        <w:t xml:space="preserve"> </w:t>
      </w:r>
      <w:r w:rsidRPr="00131649">
        <w:rPr>
          <w:rFonts w:ascii="Times New Roman" w:hAnsi="Times New Roman" w:cs="Times New Roman"/>
        </w:rPr>
        <w:t>provides that authority text of all orders, rules, regulations and by-laws is issued under Constitution or laws and all the Acts, bills, ordinances promulgated by the President or Governor shall be in English language for the purpose of proceedings before the Supreme Court and High Court.</w:t>
      </w:r>
    </w:p>
    <w:p w:rsidR="003110E6" w:rsidRDefault="002E74F1" w:rsidP="002E74F1">
      <w:pPr>
        <w:pStyle w:val="Body"/>
        <w:spacing w:before="120" w:after="120" w:line="276" w:lineRule="auto"/>
        <w:jc w:val="both"/>
        <w:rPr>
          <w:rFonts w:ascii="Times New Roman" w:hAnsi="Times New Roman" w:cs="Times New Roman"/>
        </w:rPr>
      </w:pPr>
      <w:r>
        <w:rPr>
          <w:rFonts w:ascii="Times New Roman" w:hAnsi="Times New Roman" w:cs="Times New Roman"/>
        </w:rPr>
        <w:t>___________________________________________________</w:t>
      </w:r>
    </w:p>
    <w:p w:rsidR="003110E6" w:rsidRDefault="003110E6">
      <w:pPr>
        <w:rPr>
          <w:color w:val="000000"/>
          <w:sz w:val="22"/>
          <w:szCs w:val="22"/>
          <w:lang w:eastAsia="en-IN" w:bidi="hi-IN"/>
        </w:rPr>
      </w:pPr>
      <w:r>
        <w:br w:type="page"/>
      </w:r>
    </w:p>
    <w:p w:rsidR="002E74F1" w:rsidRPr="002E74F1" w:rsidRDefault="00131649" w:rsidP="003110E6">
      <w:pPr>
        <w:pStyle w:val="Heading1"/>
      </w:pPr>
      <w:bookmarkStart w:id="156" w:name="_Toc75032435"/>
      <w:r w:rsidRPr="002E74F1">
        <w:lastRenderedPageBreak/>
        <w:t>Part XVIII</w:t>
      </w:r>
      <w:r w:rsidR="00DF687D" w:rsidRPr="002E74F1">
        <w:br/>
      </w:r>
      <w:r w:rsidRPr="002E74F1">
        <w:t xml:space="preserve">Emergency Provisions </w:t>
      </w:r>
      <w:r w:rsidR="00DF687D" w:rsidRPr="002E74F1">
        <w:br/>
      </w:r>
      <w:r w:rsidR="00050BA0" w:rsidRPr="002E74F1">
        <w:t>Article</w:t>
      </w:r>
      <w:r w:rsidRPr="002E74F1">
        <w:t xml:space="preserve"> 352 </w:t>
      </w:r>
      <w:r w:rsidR="002E74F1">
        <w:t>–</w:t>
      </w:r>
      <w:r w:rsidRPr="002E74F1">
        <w:t xml:space="preserve"> 360</w:t>
      </w:r>
      <w:bookmarkEnd w:id="156"/>
    </w:p>
    <w:p w:rsidR="002E74F1" w:rsidRDefault="002E74F1" w:rsidP="00DF687D">
      <w:pPr>
        <w:pStyle w:val="Body"/>
        <w:spacing w:before="120" w:after="120" w:line="276" w:lineRule="auto"/>
        <w:jc w:val="both"/>
        <w:rPr>
          <w:rFonts w:ascii="Times New Roman" w:hAnsi="Times New Roman" w:cs="Times New Roman"/>
          <w:b/>
          <w:bCs/>
        </w:rPr>
      </w:pPr>
    </w:p>
    <w:p w:rsidR="009C70D2" w:rsidRPr="005679A9" w:rsidRDefault="00131649" w:rsidP="005679A9">
      <w:pPr>
        <w:pStyle w:val="Heading2"/>
      </w:pPr>
      <w:bookmarkStart w:id="157" w:name="_Toc75032436"/>
      <w:r w:rsidRPr="005679A9">
        <w:t>Topic</w:t>
      </w:r>
      <w:r w:rsidR="003110E6" w:rsidRPr="005679A9">
        <w:t xml:space="preserve">: </w:t>
      </w:r>
      <w:r w:rsidRPr="005679A9">
        <w:t xml:space="preserve">Judicial </w:t>
      </w:r>
      <w:r w:rsidR="003110E6" w:rsidRPr="005679A9">
        <w:t xml:space="preserve">Review </w:t>
      </w:r>
      <w:proofErr w:type="gramStart"/>
      <w:r w:rsidR="003110E6" w:rsidRPr="005679A9">
        <w:t>On</w:t>
      </w:r>
      <w:proofErr w:type="gramEnd"/>
      <w:r w:rsidR="003110E6" w:rsidRPr="005679A9">
        <w:t xml:space="preserve"> The Discretion Of The </w:t>
      </w:r>
      <w:r w:rsidRPr="005679A9">
        <w:t xml:space="preserve">President </w:t>
      </w:r>
      <w:r w:rsidR="003110E6" w:rsidRPr="005679A9">
        <w:t>To Declare Or Not To Declare Emergency</w:t>
      </w:r>
      <w:bookmarkEnd w:id="157"/>
    </w:p>
    <w:p w:rsidR="009C70D2" w:rsidRPr="00DF687D" w:rsidRDefault="00924748" w:rsidP="00DF687D">
      <w:pPr>
        <w:pStyle w:val="Body"/>
        <w:spacing w:before="120" w:after="120" w:line="276" w:lineRule="auto"/>
        <w:jc w:val="both"/>
        <w:rPr>
          <w:rFonts w:ascii="Times New Roman" w:hAnsi="Times New Roman" w:cs="Times New Roman"/>
          <w:b/>
          <w:bCs/>
        </w:rPr>
      </w:pPr>
      <w:r w:rsidRPr="00DF687D">
        <w:rPr>
          <w:rFonts w:ascii="Times New Roman" w:hAnsi="Times New Roman" w:cs="Times New Roman"/>
          <w:b/>
          <w:bCs/>
        </w:rPr>
        <w:t xml:space="preserve">Name of the </w:t>
      </w:r>
      <w:r w:rsidR="002E74F1">
        <w:rPr>
          <w:rFonts w:ascii="Times New Roman" w:hAnsi="Times New Roman" w:cs="Times New Roman"/>
          <w:b/>
          <w:bCs/>
        </w:rPr>
        <w:t>C</w:t>
      </w:r>
      <w:r w:rsidRPr="00DF687D">
        <w:rPr>
          <w:rFonts w:ascii="Times New Roman" w:hAnsi="Times New Roman" w:cs="Times New Roman"/>
          <w:b/>
          <w:bCs/>
        </w:rPr>
        <w:t>ase:</w:t>
      </w:r>
      <w:r w:rsidR="00131649" w:rsidRPr="00DF687D">
        <w:rPr>
          <w:rFonts w:ascii="Times New Roman" w:hAnsi="Times New Roman" w:cs="Times New Roman"/>
          <w:b/>
          <w:bCs/>
        </w:rPr>
        <w:t xml:space="preserve"> Minerva Mills v. UOI, AIR 1980 SC 1789</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2E74F1">
        <w:rPr>
          <w:rFonts w:ascii="Times New Roman" w:hAnsi="Times New Roman" w:cs="Times New Roman"/>
          <w:b/>
        </w:rPr>
        <w:t>:</w:t>
      </w:r>
      <w:r w:rsidR="00131649" w:rsidRPr="00131649">
        <w:rPr>
          <w:rFonts w:ascii="Times New Roman" w:hAnsi="Times New Roman" w:cs="Times New Roman"/>
        </w:rPr>
        <w:t xml:space="preserve"> </w:t>
      </w:r>
      <w:r w:rsidR="00131649" w:rsidRPr="00131649">
        <w:rPr>
          <w:rFonts w:ascii="Times New Roman" w:hAnsi="Times New Roman" w:cs="Times New Roman"/>
          <w:lang w:val="fr-FR"/>
        </w:rPr>
        <w:t>Chief Justice Y</w:t>
      </w:r>
      <w:r w:rsidR="002E74F1">
        <w:rPr>
          <w:rFonts w:ascii="Times New Roman" w:hAnsi="Times New Roman" w:cs="Times New Roman"/>
          <w:lang w:val="fr-FR"/>
        </w:rPr>
        <w:t>.</w:t>
      </w:r>
      <w:r w:rsidR="00131649" w:rsidRPr="00131649">
        <w:rPr>
          <w:rFonts w:ascii="Times New Roman" w:hAnsi="Times New Roman" w:cs="Times New Roman"/>
          <w:lang w:val="fr-FR"/>
        </w:rPr>
        <w:t>V</w:t>
      </w:r>
      <w:r w:rsidR="002E74F1">
        <w:rPr>
          <w:rFonts w:ascii="Times New Roman" w:hAnsi="Times New Roman" w:cs="Times New Roman"/>
          <w:lang w:val="fr-FR"/>
        </w:rPr>
        <w:t>.</w:t>
      </w:r>
      <w:r w:rsidR="00131649" w:rsidRPr="00131649">
        <w:rPr>
          <w:rFonts w:ascii="Times New Roman" w:hAnsi="Times New Roman" w:cs="Times New Roman"/>
          <w:lang w:val="fr-FR"/>
        </w:rPr>
        <w:t xml:space="preserve"> Chandrachud, Justice P</w:t>
      </w:r>
      <w:r w:rsidR="002E74F1">
        <w:rPr>
          <w:rFonts w:ascii="Times New Roman" w:hAnsi="Times New Roman" w:cs="Times New Roman"/>
          <w:lang w:val="fr-FR"/>
        </w:rPr>
        <w:t>.</w:t>
      </w:r>
      <w:r w:rsidR="00131649" w:rsidRPr="00131649">
        <w:rPr>
          <w:rFonts w:ascii="Times New Roman" w:hAnsi="Times New Roman" w:cs="Times New Roman"/>
          <w:lang w:val="fr-FR"/>
        </w:rPr>
        <w:t>N</w:t>
      </w:r>
      <w:r w:rsidR="002E74F1">
        <w:rPr>
          <w:rFonts w:ascii="Times New Roman" w:hAnsi="Times New Roman" w:cs="Times New Roman"/>
          <w:lang w:val="fr-FR"/>
        </w:rPr>
        <w:t>.</w:t>
      </w:r>
      <w:r w:rsidR="00131649" w:rsidRPr="00131649">
        <w:rPr>
          <w:rFonts w:ascii="Times New Roman" w:hAnsi="Times New Roman" w:cs="Times New Roman"/>
          <w:lang w:val="fr-FR"/>
        </w:rPr>
        <w:t xml:space="preserve"> Bhagwati, Justice </w:t>
      </w:r>
      <w:r w:rsidR="00131649" w:rsidRPr="00131649">
        <w:rPr>
          <w:rFonts w:ascii="Times New Roman" w:hAnsi="Times New Roman" w:cs="Times New Roman"/>
        </w:rPr>
        <w:t>A</w:t>
      </w:r>
      <w:r w:rsidR="002E74F1">
        <w:rPr>
          <w:rFonts w:ascii="Times New Roman" w:hAnsi="Times New Roman" w:cs="Times New Roman"/>
        </w:rPr>
        <w:t>.</w:t>
      </w:r>
      <w:r w:rsidR="00131649" w:rsidRPr="00131649">
        <w:rPr>
          <w:rFonts w:ascii="Times New Roman" w:hAnsi="Times New Roman" w:cs="Times New Roman"/>
        </w:rPr>
        <w:t>C</w:t>
      </w:r>
      <w:r w:rsidR="002E74F1">
        <w:rPr>
          <w:rFonts w:ascii="Times New Roman" w:hAnsi="Times New Roman" w:cs="Times New Roman"/>
        </w:rPr>
        <w:t>.</w:t>
      </w:r>
      <w:r w:rsidR="00131649" w:rsidRPr="00131649">
        <w:rPr>
          <w:rFonts w:ascii="Times New Roman" w:hAnsi="Times New Roman" w:cs="Times New Roman"/>
        </w:rPr>
        <w:t xml:space="preserve"> Gupta, Justice N</w:t>
      </w:r>
      <w:r w:rsidR="002E74F1">
        <w:rPr>
          <w:rFonts w:ascii="Times New Roman" w:hAnsi="Times New Roman" w:cs="Times New Roman"/>
        </w:rPr>
        <w:t>.</w:t>
      </w:r>
      <w:r w:rsidR="00131649" w:rsidRPr="00131649">
        <w:rPr>
          <w:rFonts w:ascii="Times New Roman" w:hAnsi="Times New Roman" w:cs="Times New Roman"/>
        </w:rPr>
        <w:t>L</w:t>
      </w:r>
      <w:r w:rsidR="002E74F1">
        <w:rPr>
          <w:rFonts w:ascii="Times New Roman" w:hAnsi="Times New Roman" w:cs="Times New Roman"/>
        </w:rPr>
        <w:t>.</w:t>
      </w:r>
      <w:r w:rsidR="00131649" w:rsidRPr="00131649">
        <w:rPr>
          <w:rFonts w:ascii="Times New Roman" w:hAnsi="Times New Roman" w:cs="Times New Roman"/>
        </w:rPr>
        <w:t xml:space="preserve"> Untwalia</w:t>
      </w:r>
      <w:r w:rsidR="00131649" w:rsidRPr="00131649">
        <w:rPr>
          <w:rFonts w:ascii="Times New Roman" w:hAnsi="Times New Roman" w:cs="Times New Roman"/>
          <w:lang w:val="fr-FR"/>
        </w:rPr>
        <w:t>, Justice P</w:t>
      </w:r>
      <w:r w:rsidR="002E74F1">
        <w:rPr>
          <w:rFonts w:ascii="Times New Roman" w:hAnsi="Times New Roman" w:cs="Times New Roman"/>
          <w:lang w:val="fr-FR"/>
        </w:rPr>
        <w:t>.</w:t>
      </w:r>
      <w:r w:rsidR="00131649" w:rsidRPr="00131649">
        <w:rPr>
          <w:rFonts w:ascii="Times New Roman" w:hAnsi="Times New Roman" w:cs="Times New Roman"/>
          <w:lang w:val="fr-FR"/>
        </w:rPr>
        <w:t>S</w:t>
      </w:r>
      <w:r w:rsidR="002E74F1">
        <w:rPr>
          <w:rFonts w:ascii="Times New Roman" w:hAnsi="Times New Roman" w:cs="Times New Roman"/>
          <w:lang w:val="fr-FR"/>
        </w:rPr>
        <w:t>.</w:t>
      </w:r>
      <w:r w:rsidR="00131649" w:rsidRPr="00131649">
        <w:rPr>
          <w:rFonts w:ascii="Times New Roman" w:hAnsi="Times New Roman" w:cs="Times New Roman"/>
          <w:lang w:val="fr-FR"/>
        </w:rPr>
        <w:t xml:space="preserve"> Kailasam</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2E74F1">
        <w:rPr>
          <w:rFonts w:ascii="Times New Roman" w:hAnsi="Times New Roman" w:cs="Times New Roman"/>
          <w:b/>
        </w:rPr>
        <w:t>C</w:t>
      </w:r>
      <w:r w:rsidRPr="00131649">
        <w:rPr>
          <w:rFonts w:ascii="Times New Roman" w:hAnsi="Times New Roman" w:cs="Times New Roman"/>
          <w:b/>
        </w:rPr>
        <w:t xml:space="preserve">ase: </w:t>
      </w:r>
      <w:r w:rsidR="003A38A2">
        <w:rPr>
          <w:rFonts w:ascii="Times New Roman" w:hAnsi="Times New Roman" w:cs="Times New Roman"/>
        </w:rPr>
        <w:t>Section</w:t>
      </w:r>
      <w:r w:rsidRPr="00131649">
        <w:rPr>
          <w:rFonts w:ascii="Times New Roman" w:hAnsi="Times New Roman" w:cs="Times New Roman"/>
        </w:rPr>
        <w:t xml:space="preserve"> 4 and 55 of the Constitution (42nd Amendment) Act, 1976 was challenged on the ratio of the majority judgement in </w:t>
      </w:r>
      <w:r w:rsidRPr="002E74F1">
        <w:rPr>
          <w:rFonts w:ascii="Times New Roman" w:hAnsi="Times New Roman" w:cs="Times New Roman"/>
          <w:b/>
          <w:bCs/>
          <w:i/>
          <w:iCs/>
        </w:rPr>
        <w:t>Kesavan Bharati case</w:t>
      </w:r>
      <w:r w:rsidRPr="00131649">
        <w:rPr>
          <w:rFonts w:ascii="Times New Roman" w:hAnsi="Times New Roman" w:cs="Times New Roman"/>
        </w:rPr>
        <w:t xml:space="preserve">, namely, though by </w:t>
      </w:r>
      <w:r w:rsidR="00050BA0">
        <w:rPr>
          <w:rFonts w:ascii="Times New Roman" w:hAnsi="Times New Roman" w:cs="Times New Roman"/>
        </w:rPr>
        <w:t>Article</w:t>
      </w:r>
      <w:r w:rsidRPr="00131649">
        <w:rPr>
          <w:rFonts w:ascii="Times New Roman" w:hAnsi="Times New Roman" w:cs="Times New Roman"/>
        </w:rPr>
        <w:t xml:space="preserve"> 368 of the Constitution</w:t>
      </w:r>
      <w:r w:rsidR="002E74F1">
        <w:rPr>
          <w:rFonts w:ascii="Times New Roman" w:hAnsi="Times New Roman" w:cs="Times New Roman"/>
        </w:rPr>
        <w:t>,</w:t>
      </w:r>
      <w:r w:rsidRPr="00131649">
        <w:rPr>
          <w:rFonts w:ascii="Times New Roman" w:hAnsi="Times New Roman" w:cs="Times New Roman"/>
        </w:rPr>
        <w:t xml:space="preserve"> Parliament is given the power to amend the Constitution, the power cannot be exercised so as to damage the basic structure of Constitution or so as to destroy its basic structure.</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Justice Bhagwati mentioned that whether the president in proclaiming the emergency under </w:t>
      </w:r>
      <w:r w:rsidR="00050BA0">
        <w:rPr>
          <w:rFonts w:ascii="Times New Roman" w:hAnsi="Times New Roman" w:cs="Times New Roman"/>
        </w:rPr>
        <w:t>Article</w:t>
      </w:r>
      <w:r w:rsidR="00131649" w:rsidRPr="00131649">
        <w:rPr>
          <w:rFonts w:ascii="Times New Roman" w:hAnsi="Times New Roman" w:cs="Times New Roman"/>
        </w:rPr>
        <w:t xml:space="preserve"> 352 has applied his mind, or whether he acted outside his power, or acted </w:t>
      </w:r>
      <w:r w:rsidR="002E74F1" w:rsidRPr="002E74F1">
        <w:rPr>
          <w:rFonts w:ascii="Times New Roman" w:hAnsi="Times New Roman" w:cs="Times New Roman"/>
          <w:i/>
          <w:iCs/>
        </w:rPr>
        <w:t>m</w:t>
      </w:r>
      <w:r w:rsidR="00131649" w:rsidRPr="002E74F1">
        <w:rPr>
          <w:rFonts w:ascii="Times New Roman" w:hAnsi="Times New Roman" w:cs="Times New Roman"/>
          <w:i/>
          <w:iCs/>
        </w:rPr>
        <w:t>ala fide</w:t>
      </w:r>
      <w:r w:rsidR="00131649" w:rsidRPr="00131649">
        <w:rPr>
          <w:rFonts w:ascii="Times New Roman" w:hAnsi="Times New Roman" w:cs="Times New Roman"/>
        </w:rPr>
        <w:t xml:space="preserve"> in proclaiming the emergency, could not be excluded from the scope of judicial review. </w:t>
      </w:r>
    </w:p>
    <w:p w:rsidR="009C70D2" w:rsidRPr="00131649" w:rsidRDefault="00131649" w:rsidP="00DF687D">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Supreme Court observed that 38th </w:t>
      </w:r>
      <w:r w:rsidR="002E74F1">
        <w:rPr>
          <w:rFonts w:ascii="Times New Roman" w:hAnsi="Times New Roman" w:cs="Times New Roman"/>
        </w:rPr>
        <w:t>A</w:t>
      </w:r>
      <w:r w:rsidRPr="00131649">
        <w:rPr>
          <w:rFonts w:ascii="Times New Roman" w:hAnsi="Times New Roman" w:cs="Times New Roman"/>
        </w:rPr>
        <w:t xml:space="preserve">mendment which </w:t>
      </w:r>
      <w:r w:rsidR="00225FDE">
        <w:rPr>
          <w:rFonts w:ascii="Times New Roman" w:hAnsi="Times New Roman" w:cs="Times New Roman"/>
        </w:rPr>
        <w:t>seeks to protect</w:t>
      </w:r>
      <w:r w:rsidRPr="00131649">
        <w:rPr>
          <w:rFonts w:ascii="Times New Roman" w:hAnsi="Times New Roman" w:cs="Times New Roman"/>
        </w:rPr>
        <w:t xml:space="preserve"> the satisfaction of President from being called into question in a court could be declared unconstitutional as being violative of the basic structure of the Constitution. Further, after the Supreme Court decision in </w:t>
      </w:r>
      <w:r w:rsidRPr="002E74F1">
        <w:rPr>
          <w:rFonts w:ascii="Times New Roman" w:hAnsi="Times New Roman" w:cs="Times New Roman"/>
          <w:b/>
          <w:bCs/>
          <w:i/>
          <w:iCs/>
        </w:rPr>
        <w:t>S</w:t>
      </w:r>
      <w:r w:rsidR="002E74F1" w:rsidRPr="002E74F1">
        <w:rPr>
          <w:rFonts w:ascii="Times New Roman" w:hAnsi="Times New Roman" w:cs="Times New Roman"/>
          <w:b/>
          <w:bCs/>
          <w:i/>
          <w:iCs/>
        </w:rPr>
        <w:t>.</w:t>
      </w:r>
      <w:r w:rsidRPr="002E74F1">
        <w:rPr>
          <w:rFonts w:ascii="Times New Roman" w:hAnsi="Times New Roman" w:cs="Times New Roman"/>
          <w:b/>
          <w:bCs/>
          <w:i/>
          <w:iCs/>
        </w:rPr>
        <w:t>R</w:t>
      </w:r>
      <w:r w:rsidR="002E74F1" w:rsidRPr="002E74F1">
        <w:rPr>
          <w:rFonts w:ascii="Times New Roman" w:hAnsi="Times New Roman" w:cs="Times New Roman"/>
          <w:b/>
          <w:bCs/>
          <w:i/>
          <w:iCs/>
        </w:rPr>
        <w:t>.</w:t>
      </w:r>
      <w:r w:rsidRPr="002E74F1">
        <w:rPr>
          <w:rFonts w:ascii="Times New Roman" w:hAnsi="Times New Roman" w:cs="Times New Roman"/>
          <w:b/>
          <w:bCs/>
          <w:i/>
          <w:iCs/>
        </w:rPr>
        <w:t xml:space="preserve"> Bommai</w:t>
      </w:r>
      <w:r w:rsidRPr="00131649">
        <w:rPr>
          <w:rFonts w:ascii="Times New Roman" w:hAnsi="Times New Roman" w:cs="Times New Roman"/>
        </w:rPr>
        <w:t xml:space="preserve">, in which the Supreme Court did go into validity of a proclamation issued by the President under </w:t>
      </w:r>
      <w:r w:rsidR="00050BA0">
        <w:rPr>
          <w:rFonts w:ascii="Times New Roman" w:hAnsi="Times New Roman" w:cs="Times New Roman"/>
        </w:rPr>
        <w:t>Article</w:t>
      </w:r>
      <w:r w:rsidRPr="00131649">
        <w:rPr>
          <w:rFonts w:ascii="Times New Roman" w:hAnsi="Times New Roman" w:cs="Times New Roman"/>
        </w:rPr>
        <w:t xml:space="preserve"> 356, it can now be safely </w:t>
      </w:r>
      <w:r w:rsidRPr="00131649">
        <w:rPr>
          <w:rFonts w:ascii="Times New Roman" w:hAnsi="Times New Roman" w:cs="Times New Roman"/>
        </w:rPr>
        <w:lastRenderedPageBreak/>
        <w:t xml:space="preserve">asserted that a proclamation of emergency under </w:t>
      </w:r>
      <w:r w:rsidR="00050BA0">
        <w:rPr>
          <w:rFonts w:ascii="Times New Roman" w:hAnsi="Times New Roman" w:cs="Times New Roman"/>
        </w:rPr>
        <w:t>Article</w:t>
      </w:r>
      <w:r w:rsidRPr="00131649">
        <w:rPr>
          <w:rFonts w:ascii="Times New Roman" w:hAnsi="Times New Roman" w:cs="Times New Roman"/>
        </w:rPr>
        <w:t xml:space="preserve"> 352 is reviewable by the court on the ground mentioned by Justice PN Bhagwati as under:</w:t>
      </w:r>
    </w:p>
    <w:p w:rsidR="009C70D2" w:rsidRPr="00131649" w:rsidRDefault="00131649" w:rsidP="00131649">
      <w:pPr>
        <w:pStyle w:val="Body"/>
        <w:spacing w:before="120" w:after="120" w:line="276" w:lineRule="auto"/>
        <w:rPr>
          <w:rFonts w:ascii="Times New Roman" w:hAnsi="Times New Roman" w:cs="Times New Roman"/>
        </w:rPr>
      </w:pPr>
      <w:r w:rsidRPr="00131649">
        <w:rPr>
          <w:rFonts w:ascii="Times New Roman" w:hAnsi="Times New Roman" w:cs="Times New Roman"/>
        </w:rPr>
        <w:t>The Co</w:t>
      </w:r>
      <w:r w:rsidR="00225FDE">
        <w:rPr>
          <w:rFonts w:ascii="Times New Roman" w:hAnsi="Times New Roman" w:cs="Times New Roman"/>
        </w:rPr>
        <w:t xml:space="preserve">urt </w:t>
      </w:r>
      <w:r w:rsidRPr="00131649">
        <w:rPr>
          <w:rFonts w:ascii="Times New Roman" w:hAnsi="Times New Roman" w:cs="Times New Roman"/>
        </w:rPr>
        <w:t>to control the exercise of power to proclaim an emergency in two ways:</w:t>
      </w:r>
    </w:p>
    <w:p w:rsidR="009C70D2" w:rsidRPr="00131649" w:rsidRDefault="00131649" w:rsidP="00DF687D">
      <w:pPr>
        <w:pStyle w:val="Body"/>
        <w:numPr>
          <w:ilvl w:val="0"/>
          <w:numId w:val="31"/>
        </w:numPr>
        <w:spacing w:before="120" w:after="120" w:line="276" w:lineRule="auto"/>
        <w:jc w:val="both"/>
        <w:rPr>
          <w:rFonts w:ascii="Times New Roman" w:hAnsi="Times New Roman" w:cs="Times New Roman"/>
        </w:rPr>
      </w:pPr>
      <w:r w:rsidRPr="00131649">
        <w:rPr>
          <w:rFonts w:ascii="Times New Roman" w:hAnsi="Times New Roman" w:cs="Times New Roman"/>
        </w:rPr>
        <w:t>The President must act on the advice of the Central Cabinet and not in his own subjective satisfaction and also not on the advice of Prime Minister alone. Thus, the power to declare an emergency lies with the Cabinet.</w:t>
      </w:r>
    </w:p>
    <w:p w:rsidR="009C70D2" w:rsidRPr="00131649" w:rsidRDefault="00131649" w:rsidP="00DF687D">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The democratic control over the executive power in respect of proclaiming an emergency has been strengthened in so far as Parliamentary approval is necessary for the proclamation immediately after it is made and, then, after every six months.</w:t>
      </w:r>
    </w:p>
    <w:p w:rsidR="009C70D2" w:rsidRDefault="009C70D2"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158" w:name="_Toc75032437"/>
      <w:r w:rsidRPr="005679A9">
        <w:t>Topic</w:t>
      </w:r>
      <w:r w:rsidR="003110E6" w:rsidRPr="005679A9">
        <w:t xml:space="preserve">: </w:t>
      </w:r>
      <w:r w:rsidRPr="005679A9">
        <w:t xml:space="preserve">Enquiry </w:t>
      </w:r>
      <w:proofErr w:type="gramStart"/>
      <w:r w:rsidR="003110E6" w:rsidRPr="005679A9">
        <w:t>Into</w:t>
      </w:r>
      <w:proofErr w:type="gramEnd"/>
      <w:r w:rsidR="003110E6" w:rsidRPr="005679A9">
        <w:t xml:space="preserve"> Complaints Against The </w:t>
      </w:r>
      <w:r w:rsidRPr="005679A9">
        <w:t>Chief Minister</w:t>
      </w:r>
      <w:bookmarkEnd w:id="158"/>
    </w:p>
    <w:p w:rsidR="009C70D2" w:rsidRPr="00DF687D" w:rsidRDefault="00924748" w:rsidP="00DF687D">
      <w:pPr>
        <w:pStyle w:val="Body"/>
        <w:spacing w:before="120" w:after="120" w:line="276" w:lineRule="auto"/>
        <w:jc w:val="both"/>
        <w:rPr>
          <w:rFonts w:ascii="Times New Roman" w:hAnsi="Times New Roman" w:cs="Times New Roman"/>
          <w:b/>
          <w:bCs/>
        </w:rPr>
      </w:pPr>
      <w:r w:rsidRPr="00DF687D">
        <w:rPr>
          <w:rFonts w:ascii="Times New Roman" w:hAnsi="Times New Roman" w:cs="Times New Roman"/>
          <w:b/>
          <w:bCs/>
        </w:rPr>
        <w:t xml:space="preserve">Name of the </w:t>
      </w:r>
      <w:r w:rsidR="00E97E09">
        <w:rPr>
          <w:rFonts w:ascii="Times New Roman" w:hAnsi="Times New Roman" w:cs="Times New Roman"/>
          <w:b/>
          <w:bCs/>
        </w:rPr>
        <w:t>C</w:t>
      </w:r>
      <w:r w:rsidRPr="00DF687D">
        <w:rPr>
          <w:rFonts w:ascii="Times New Roman" w:hAnsi="Times New Roman" w:cs="Times New Roman"/>
          <w:b/>
          <w:bCs/>
        </w:rPr>
        <w:t>ase:</w:t>
      </w:r>
      <w:r w:rsidR="00131649" w:rsidRPr="00DF687D">
        <w:rPr>
          <w:rFonts w:ascii="Times New Roman" w:hAnsi="Times New Roman" w:cs="Times New Roman"/>
          <w:b/>
          <w:bCs/>
        </w:rPr>
        <w:t xml:space="preserve"> M Karunanidhi v. UOI, AIR 1979 SC 898</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E97E09">
        <w:rPr>
          <w:rFonts w:ascii="Times New Roman" w:hAnsi="Times New Roman" w:cs="Times New Roman"/>
          <w:b/>
        </w:rPr>
        <w:t>:</w:t>
      </w:r>
      <w:r w:rsidR="00131649" w:rsidRPr="00131649">
        <w:rPr>
          <w:rFonts w:ascii="Times New Roman" w:hAnsi="Times New Roman" w:cs="Times New Roman"/>
        </w:rPr>
        <w:t xml:space="preserve"> Chief Justice Y</w:t>
      </w:r>
      <w:r w:rsidR="00E97E09">
        <w:rPr>
          <w:rFonts w:ascii="Times New Roman" w:hAnsi="Times New Roman" w:cs="Times New Roman"/>
        </w:rPr>
        <w:t>.</w:t>
      </w:r>
      <w:r w:rsidR="00131649" w:rsidRPr="00131649">
        <w:rPr>
          <w:rFonts w:ascii="Times New Roman" w:hAnsi="Times New Roman" w:cs="Times New Roman"/>
        </w:rPr>
        <w:t>V</w:t>
      </w:r>
      <w:r w:rsidR="00E97E09">
        <w:rPr>
          <w:rFonts w:ascii="Times New Roman" w:hAnsi="Times New Roman" w:cs="Times New Roman"/>
        </w:rPr>
        <w:t>.</w:t>
      </w:r>
      <w:r w:rsidR="00131649" w:rsidRPr="00131649">
        <w:rPr>
          <w:rFonts w:ascii="Times New Roman" w:hAnsi="Times New Roman" w:cs="Times New Roman"/>
        </w:rPr>
        <w:t xml:space="preserve"> Chandrachud, Justice P</w:t>
      </w:r>
      <w:r w:rsidR="00E97E09">
        <w:rPr>
          <w:rFonts w:ascii="Times New Roman" w:hAnsi="Times New Roman" w:cs="Times New Roman"/>
        </w:rPr>
        <w:t>.</w:t>
      </w:r>
      <w:r w:rsidR="00131649" w:rsidRPr="00131649">
        <w:rPr>
          <w:rFonts w:ascii="Times New Roman" w:hAnsi="Times New Roman" w:cs="Times New Roman"/>
        </w:rPr>
        <w:t>N</w:t>
      </w:r>
      <w:r w:rsidR="00E97E09">
        <w:rPr>
          <w:rFonts w:ascii="Times New Roman" w:hAnsi="Times New Roman" w:cs="Times New Roman"/>
        </w:rPr>
        <w:t>.</w:t>
      </w:r>
      <w:r w:rsidR="00131649" w:rsidRPr="00131649">
        <w:rPr>
          <w:rFonts w:ascii="Times New Roman" w:hAnsi="Times New Roman" w:cs="Times New Roman"/>
        </w:rPr>
        <w:t xml:space="preserve"> Bhagwati, Justice P</w:t>
      </w:r>
      <w:r w:rsidR="00E97E09">
        <w:rPr>
          <w:rFonts w:ascii="Times New Roman" w:hAnsi="Times New Roman" w:cs="Times New Roman"/>
        </w:rPr>
        <w:t>.</w:t>
      </w:r>
      <w:r w:rsidR="00131649" w:rsidRPr="00131649">
        <w:rPr>
          <w:rFonts w:ascii="Times New Roman" w:hAnsi="Times New Roman" w:cs="Times New Roman"/>
        </w:rPr>
        <w:t>N</w:t>
      </w:r>
      <w:r w:rsidR="00E97E09">
        <w:rPr>
          <w:rFonts w:ascii="Times New Roman" w:hAnsi="Times New Roman" w:cs="Times New Roman"/>
        </w:rPr>
        <w:t>.</w:t>
      </w:r>
      <w:r w:rsidR="00131649" w:rsidRPr="00131649">
        <w:rPr>
          <w:rFonts w:ascii="Times New Roman" w:hAnsi="Times New Roman" w:cs="Times New Roman"/>
        </w:rPr>
        <w:t xml:space="preserve"> Untwalia, Justice Syed Murtuza Fazalali, Justice R</w:t>
      </w:r>
      <w:r w:rsidR="00E97E09">
        <w:rPr>
          <w:rFonts w:ascii="Times New Roman" w:hAnsi="Times New Roman" w:cs="Times New Roman"/>
        </w:rPr>
        <w:t>.</w:t>
      </w:r>
      <w:r w:rsidR="00131649" w:rsidRPr="00131649">
        <w:rPr>
          <w:rFonts w:ascii="Times New Roman" w:hAnsi="Times New Roman" w:cs="Times New Roman"/>
        </w:rPr>
        <w:t>S</w:t>
      </w:r>
      <w:r w:rsidR="00E97E09">
        <w:rPr>
          <w:rFonts w:ascii="Times New Roman" w:hAnsi="Times New Roman" w:cs="Times New Roman"/>
        </w:rPr>
        <w:t>.</w:t>
      </w:r>
      <w:r w:rsidR="00131649" w:rsidRPr="00131649">
        <w:rPr>
          <w:rFonts w:ascii="Times New Roman" w:hAnsi="Times New Roman" w:cs="Times New Roman"/>
        </w:rPr>
        <w:t xml:space="preserve"> Pathak</w:t>
      </w:r>
    </w:p>
    <w:p w:rsidR="009C70D2" w:rsidRPr="00131649" w:rsidRDefault="00131649" w:rsidP="00DF687D">
      <w:pPr>
        <w:pStyle w:val="Body"/>
        <w:spacing w:before="120" w:after="120" w:line="276" w:lineRule="auto"/>
        <w:jc w:val="both"/>
        <w:rPr>
          <w:rFonts w:ascii="Times New Roman" w:hAnsi="Times New Roman" w:cs="Times New Roman"/>
        </w:rPr>
      </w:pPr>
      <w:r w:rsidRPr="00E97E09">
        <w:rPr>
          <w:rFonts w:ascii="Times New Roman" w:hAnsi="Times New Roman" w:cs="Times New Roman"/>
          <w:b/>
          <w:bCs/>
        </w:rPr>
        <w:t>Background:</w:t>
      </w:r>
      <w:r w:rsidRPr="00131649">
        <w:rPr>
          <w:rFonts w:ascii="Times New Roman" w:hAnsi="Times New Roman" w:cs="Times New Roman"/>
        </w:rPr>
        <w:t xml:space="preserve"> In 1973, a centrally appointed commission, consisting of a judge of the Supreme Court, was appointed to inquire into some complaints against the member of the Karunanidhi ministry in Tamil Nadu which was dismissed by the President under </w:t>
      </w:r>
      <w:r w:rsidR="00050BA0">
        <w:rPr>
          <w:rFonts w:ascii="Times New Roman" w:hAnsi="Times New Roman" w:cs="Times New Roman"/>
        </w:rPr>
        <w:t>Article</w:t>
      </w:r>
      <w:r w:rsidRPr="00131649">
        <w:rPr>
          <w:rFonts w:ascii="Times New Roman" w:hAnsi="Times New Roman" w:cs="Times New Roman"/>
        </w:rPr>
        <w:t xml:space="preserve"> 356. The </w:t>
      </w:r>
      <w:r w:rsidR="00E97E09">
        <w:rPr>
          <w:rFonts w:ascii="Times New Roman" w:hAnsi="Times New Roman" w:cs="Times New Roman"/>
        </w:rPr>
        <w:t>C</w:t>
      </w:r>
      <w:r w:rsidRPr="00131649">
        <w:rPr>
          <w:rFonts w:ascii="Times New Roman" w:hAnsi="Times New Roman" w:cs="Times New Roman"/>
        </w:rPr>
        <w:t xml:space="preserve">hief </w:t>
      </w:r>
      <w:r w:rsidR="00E97E09">
        <w:rPr>
          <w:rFonts w:ascii="Times New Roman" w:hAnsi="Times New Roman" w:cs="Times New Roman"/>
        </w:rPr>
        <w:t>M</w:t>
      </w:r>
      <w:r w:rsidRPr="00131649">
        <w:rPr>
          <w:rFonts w:ascii="Times New Roman" w:hAnsi="Times New Roman" w:cs="Times New Roman"/>
        </w:rPr>
        <w:t xml:space="preserve">inister had earlier asserted on the floor of the state legislature that, under the Constitution, the Centre had no right to interfere in the power conferred on the </w:t>
      </w:r>
      <w:r w:rsidR="00E97E09">
        <w:rPr>
          <w:rFonts w:ascii="Times New Roman" w:hAnsi="Times New Roman" w:cs="Times New Roman"/>
        </w:rPr>
        <w:t>S</w:t>
      </w:r>
      <w:r w:rsidRPr="00131649">
        <w:rPr>
          <w:rFonts w:ascii="Times New Roman" w:hAnsi="Times New Roman" w:cs="Times New Roman"/>
        </w:rPr>
        <w:t xml:space="preserve">tate </w:t>
      </w:r>
      <w:r w:rsidR="00E97E09">
        <w:rPr>
          <w:rFonts w:ascii="Times New Roman" w:hAnsi="Times New Roman" w:cs="Times New Roman"/>
        </w:rPr>
        <w:t>L</w:t>
      </w:r>
      <w:r w:rsidRPr="00131649">
        <w:rPr>
          <w:rFonts w:ascii="Times New Roman" w:hAnsi="Times New Roman" w:cs="Times New Roman"/>
        </w:rPr>
        <w:t xml:space="preserve">ist. The state cabinet was responsible </w:t>
      </w:r>
      <w:r w:rsidR="00E97E09">
        <w:rPr>
          <w:rFonts w:ascii="Times New Roman" w:hAnsi="Times New Roman" w:cs="Times New Roman"/>
        </w:rPr>
        <w:lastRenderedPageBreak/>
        <w:t>only</w:t>
      </w:r>
      <w:r w:rsidRPr="00131649">
        <w:rPr>
          <w:rFonts w:ascii="Times New Roman" w:hAnsi="Times New Roman" w:cs="Times New Roman"/>
        </w:rPr>
        <w:t xml:space="preserve"> to the state assembly which was supreme in so far as the affairs of the state were concerned.</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while upholding the constitutionality of the enquiry commission observed that on several occasions, the </w:t>
      </w:r>
      <w:r w:rsidR="00874609">
        <w:rPr>
          <w:rFonts w:ascii="Times New Roman" w:hAnsi="Times New Roman" w:cs="Times New Roman"/>
        </w:rPr>
        <w:t>State Government</w:t>
      </w:r>
      <w:r w:rsidR="00131649" w:rsidRPr="00131649">
        <w:rPr>
          <w:rFonts w:ascii="Times New Roman" w:hAnsi="Times New Roman" w:cs="Times New Roman"/>
        </w:rPr>
        <w:t xml:space="preserve"> have appointed enquiry commission to probe into allegations of corruption and misuse of power against their ex</w:t>
      </w:r>
      <w:r w:rsidR="00E97E09">
        <w:rPr>
          <w:rFonts w:ascii="Times New Roman" w:hAnsi="Times New Roman" w:cs="Times New Roman"/>
        </w:rPr>
        <w:t>-</w:t>
      </w:r>
      <w:r w:rsidR="00131649" w:rsidRPr="00131649">
        <w:rPr>
          <w:rFonts w:ascii="Times New Roman" w:hAnsi="Times New Roman" w:cs="Times New Roman"/>
        </w:rPr>
        <w:t>minister and ex-chief ministers</w:t>
      </w:r>
      <w:r w:rsidR="00E97E09">
        <w:rPr>
          <w:rFonts w:ascii="Times New Roman" w:hAnsi="Times New Roman" w:cs="Times New Roman"/>
        </w:rPr>
        <w:t>.</w:t>
      </w:r>
      <w:r w:rsidR="00131649" w:rsidRPr="00131649">
        <w:rPr>
          <w:rFonts w:ascii="Times New Roman" w:hAnsi="Times New Roman" w:cs="Times New Roman"/>
        </w:rPr>
        <w:t xml:space="preserve"> </w:t>
      </w:r>
      <w:r w:rsidR="00E97E09">
        <w:rPr>
          <w:rFonts w:ascii="Times New Roman" w:hAnsi="Times New Roman" w:cs="Times New Roman"/>
        </w:rPr>
        <w:t>T</w:t>
      </w:r>
      <w:r w:rsidR="00131649" w:rsidRPr="00131649">
        <w:rPr>
          <w:rFonts w:ascii="Times New Roman" w:hAnsi="Times New Roman" w:cs="Times New Roman"/>
        </w:rPr>
        <w:t>he legality and constitutionality of appointing such commissions has been judicially upheld in several cases. But nothing concrete appears to have been achieved by such an exercise as no conviction has even resulted as a result of reports of this commission.</w:t>
      </w:r>
    </w:p>
    <w:p w:rsidR="009C70D2" w:rsidRPr="00131649" w:rsidRDefault="00131649" w:rsidP="00DF687D">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It was observed that the scheme of Constitution is a scientific and equitable distribution of legislative power between the Parliament and the state legislature. First, regarding the matters contained in </w:t>
      </w:r>
      <w:r w:rsidR="00E97E09">
        <w:rPr>
          <w:rFonts w:ascii="Times New Roman" w:hAnsi="Times New Roman" w:cs="Times New Roman"/>
        </w:rPr>
        <w:t>L</w:t>
      </w:r>
      <w:r w:rsidRPr="00131649">
        <w:rPr>
          <w:rFonts w:ascii="Times New Roman" w:hAnsi="Times New Roman" w:cs="Times New Roman"/>
        </w:rPr>
        <w:t>ist 1, i</w:t>
      </w:r>
      <w:r w:rsidR="00E97E09">
        <w:rPr>
          <w:rFonts w:ascii="Times New Roman" w:hAnsi="Times New Roman" w:cs="Times New Roman"/>
        </w:rPr>
        <w:t>.</w:t>
      </w:r>
      <w:r w:rsidRPr="00131649">
        <w:rPr>
          <w:rFonts w:ascii="Times New Roman" w:hAnsi="Times New Roman" w:cs="Times New Roman"/>
        </w:rPr>
        <w:t xml:space="preserve">e, The </w:t>
      </w:r>
      <w:r w:rsidR="003A38A2">
        <w:rPr>
          <w:rFonts w:ascii="Times New Roman" w:hAnsi="Times New Roman" w:cs="Times New Roman"/>
        </w:rPr>
        <w:t>Union</w:t>
      </w:r>
      <w:r w:rsidRPr="00131649">
        <w:rPr>
          <w:rFonts w:ascii="Times New Roman" w:hAnsi="Times New Roman" w:cs="Times New Roman"/>
        </w:rPr>
        <w:t xml:space="preserve"> list to the seventh schedule, Parliament alone</w:t>
      </w:r>
      <w:r w:rsidR="00E97E09">
        <w:rPr>
          <w:rFonts w:ascii="Times New Roman" w:hAnsi="Times New Roman" w:cs="Times New Roman"/>
        </w:rPr>
        <w:t xml:space="preserve"> has</w:t>
      </w:r>
      <w:r w:rsidRPr="00131649">
        <w:rPr>
          <w:rFonts w:ascii="Times New Roman" w:hAnsi="Times New Roman" w:cs="Times New Roman"/>
        </w:rPr>
        <w:t xml:space="preserve"> power to legislate and state legislature have no authority to make any law in respect of the entries content in </w:t>
      </w:r>
      <w:r w:rsidR="00E97E09">
        <w:rPr>
          <w:rFonts w:ascii="Times New Roman" w:hAnsi="Times New Roman" w:cs="Times New Roman"/>
        </w:rPr>
        <w:t>L</w:t>
      </w:r>
      <w:r w:rsidRPr="00131649">
        <w:rPr>
          <w:rFonts w:ascii="Times New Roman" w:hAnsi="Times New Roman" w:cs="Times New Roman"/>
        </w:rPr>
        <w:t xml:space="preserve">ist 1. Secondly, so far as the concurrent list is concerned, both the Parliament and the state legislature are in title to legislate in regard to any of the entries appearing therein, but that is subject to the condition laid down by </w:t>
      </w:r>
      <w:r w:rsidR="00050BA0">
        <w:rPr>
          <w:rFonts w:ascii="Times New Roman" w:hAnsi="Times New Roman" w:cs="Times New Roman"/>
        </w:rPr>
        <w:t>Article</w:t>
      </w:r>
      <w:r w:rsidRPr="00131649">
        <w:rPr>
          <w:rFonts w:ascii="Times New Roman" w:hAnsi="Times New Roman" w:cs="Times New Roman"/>
        </w:rPr>
        <w:t xml:space="preserve"> 254 (1). Thirdly, so far as the matter in </w:t>
      </w:r>
      <w:r w:rsidR="00E97E09">
        <w:rPr>
          <w:rFonts w:ascii="Times New Roman" w:hAnsi="Times New Roman" w:cs="Times New Roman"/>
        </w:rPr>
        <w:t>L</w:t>
      </w:r>
      <w:r w:rsidRPr="00131649">
        <w:rPr>
          <w:rFonts w:ascii="Times New Roman" w:hAnsi="Times New Roman" w:cs="Times New Roman"/>
        </w:rPr>
        <w:t>ist II, i</w:t>
      </w:r>
      <w:r w:rsidR="00E97E09">
        <w:rPr>
          <w:rFonts w:ascii="Times New Roman" w:hAnsi="Times New Roman" w:cs="Times New Roman"/>
        </w:rPr>
        <w:t>.</w:t>
      </w:r>
      <w:r w:rsidRPr="00131649">
        <w:rPr>
          <w:rFonts w:ascii="Times New Roman" w:hAnsi="Times New Roman" w:cs="Times New Roman"/>
        </w:rPr>
        <w:t>e, the state list</w:t>
      </w:r>
      <w:r w:rsidR="006801C8">
        <w:rPr>
          <w:rFonts w:ascii="Times New Roman" w:hAnsi="Times New Roman" w:cs="Times New Roman"/>
        </w:rPr>
        <w:t>s</w:t>
      </w:r>
      <w:r w:rsidRPr="00131649">
        <w:rPr>
          <w:rFonts w:ascii="Times New Roman" w:hAnsi="Times New Roman" w:cs="Times New Roman"/>
        </w:rPr>
        <w:t xml:space="preserve"> are concerned, the state legislature are competent to legislate on them and only under certain conditions Parliament can do so.</w:t>
      </w:r>
    </w:p>
    <w:p w:rsidR="009C70D2" w:rsidRDefault="009C70D2" w:rsidP="00131649">
      <w:pPr>
        <w:pStyle w:val="Body"/>
        <w:pBdr>
          <w:bottom w:val="single" w:sz="6" w:space="1" w:color="auto"/>
        </w:pBdr>
        <w:spacing w:before="120" w:after="120" w:line="276" w:lineRule="auto"/>
        <w:rPr>
          <w:rFonts w:ascii="Times New Roman" w:hAnsi="Times New Roman" w:cs="Times New Roman"/>
        </w:rPr>
      </w:pPr>
    </w:p>
    <w:p w:rsidR="009C70D2" w:rsidRPr="005679A9" w:rsidRDefault="00131649" w:rsidP="005679A9">
      <w:pPr>
        <w:pStyle w:val="Heading2"/>
      </w:pPr>
      <w:bookmarkStart w:id="159" w:name="_Toc75032438"/>
      <w:r w:rsidRPr="005679A9">
        <w:t>Topic</w:t>
      </w:r>
      <w:r w:rsidR="003110E6" w:rsidRPr="005679A9">
        <w:t xml:space="preserve">: </w:t>
      </w:r>
      <w:r w:rsidRPr="005679A9">
        <w:t xml:space="preserve">Justiciability </w:t>
      </w:r>
      <w:proofErr w:type="gramStart"/>
      <w:r w:rsidR="003110E6" w:rsidRPr="005679A9">
        <w:t>Of</w:t>
      </w:r>
      <w:proofErr w:type="gramEnd"/>
      <w:r w:rsidR="003110E6" w:rsidRPr="005679A9">
        <w:t xml:space="preserve"> The </w:t>
      </w:r>
      <w:r w:rsidR="00E97E09" w:rsidRPr="005679A9">
        <w:t>P</w:t>
      </w:r>
      <w:r w:rsidRPr="005679A9">
        <w:t xml:space="preserve">roclamation </w:t>
      </w:r>
      <w:r w:rsidR="003110E6" w:rsidRPr="005679A9">
        <w:t xml:space="preserve">Under </w:t>
      </w:r>
      <w:r w:rsidR="00050BA0" w:rsidRPr="005679A9">
        <w:t>Article</w:t>
      </w:r>
      <w:r w:rsidRPr="005679A9">
        <w:t xml:space="preserve"> </w:t>
      </w:r>
      <w:r w:rsidR="003110E6" w:rsidRPr="005679A9">
        <w:t>356</w:t>
      </w:r>
      <w:bookmarkEnd w:id="159"/>
    </w:p>
    <w:p w:rsidR="009C70D2" w:rsidRPr="00DF687D" w:rsidRDefault="00924748" w:rsidP="00DF687D">
      <w:pPr>
        <w:pStyle w:val="Body"/>
        <w:spacing w:before="120" w:after="120" w:line="276" w:lineRule="auto"/>
        <w:jc w:val="both"/>
        <w:rPr>
          <w:rFonts w:ascii="Times New Roman" w:hAnsi="Times New Roman" w:cs="Times New Roman"/>
          <w:b/>
          <w:bCs/>
        </w:rPr>
      </w:pPr>
      <w:r w:rsidRPr="00DF687D">
        <w:rPr>
          <w:rFonts w:ascii="Times New Roman" w:hAnsi="Times New Roman" w:cs="Times New Roman"/>
          <w:b/>
          <w:bCs/>
        </w:rPr>
        <w:t xml:space="preserve">Name of the </w:t>
      </w:r>
      <w:r w:rsidR="00E97E09">
        <w:rPr>
          <w:rFonts w:ascii="Times New Roman" w:hAnsi="Times New Roman" w:cs="Times New Roman"/>
          <w:b/>
          <w:bCs/>
        </w:rPr>
        <w:t>C</w:t>
      </w:r>
      <w:r w:rsidRPr="00DF687D">
        <w:rPr>
          <w:rFonts w:ascii="Times New Roman" w:hAnsi="Times New Roman" w:cs="Times New Roman"/>
          <w:b/>
          <w:bCs/>
        </w:rPr>
        <w:t>ase:</w:t>
      </w:r>
      <w:r w:rsidR="00131649" w:rsidRPr="00DF687D">
        <w:rPr>
          <w:rFonts w:ascii="Times New Roman" w:hAnsi="Times New Roman" w:cs="Times New Roman"/>
          <w:b/>
          <w:bCs/>
        </w:rPr>
        <w:t xml:space="preserve"> SR Bommai v. UOI, AIR 1994 SC 1918</w:t>
      </w:r>
    </w:p>
    <w:p w:rsidR="009C70D2" w:rsidRPr="00131649" w:rsidRDefault="00EB7198" w:rsidP="00DF687D">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E97E09">
        <w:rPr>
          <w:rFonts w:ascii="Times New Roman" w:hAnsi="Times New Roman" w:cs="Times New Roman"/>
          <w:b/>
        </w:rPr>
        <w:t>:</w:t>
      </w:r>
      <w:r w:rsidR="00131649" w:rsidRPr="00131649">
        <w:rPr>
          <w:rFonts w:ascii="Times New Roman" w:hAnsi="Times New Roman" w:cs="Times New Roman"/>
        </w:rPr>
        <w:t xml:space="preserve"> Justice Kuldip Singh, Justice P</w:t>
      </w:r>
      <w:r w:rsidR="00E97E09">
        <w:rPr>
          <w:rFonts w:ascii="Times New Roman" w:hAnsi="Times New Roman" w:cs="Times New Roman"/>
        </w:rPr>
        <w:t>.</w:t>
      </w:r>
      <w:r w:rsidR="00131649" w:rsidRPr="00131649">
        <w:rPr>
          <w:rFonts w:ascii="Times New Roman" w:hAnsi="Times New Roman" w:cs="Times New Roman"/>
        </w:rPr>
        <w:t>B</w:t>
      </w:r>
      <w:r w:rsidR="00E97E09">
        <w:rPr>
          <w:rFonts w:ascii="Times New Roman" w:hAnsi="Times New Roman" w:cs="Times New Roman"/>
        </w:rPr>
        <w:t>.</w:t>
      </w:r>
      <w:r w:rsidR="00131649" w:rsidRPr="00131649">
        <w:rPr>
          <w:rFonts w:ascii="Times New Roman" w:hAnsi="Times New Roman" w:cs="Times New Roman"/>
        </w:rPr>
        <w:t xml:space="preserve"> Sawant, Justice K</w:t>
      </w:r>
      <w:r w:rsidR="00E97E09">
        <w:rPr>
          <w:rFonts w:ascii="Times New Roman" w:hAnsi="Times New Roman" w:cs="Times New Roman"/>
        </w:rPr>
        <w:t>.</w:t>
      </w:r>
      <w:r w:rsidR="00131649" w:rsidRPr="00131649">
        <w:rPr>
          <w:rFonts w:ascii="Times New Roman" w:hAnsi="Times New Roman" w:cs="Times New Roman"/>
        </w:rPr>
        <w:t xml:space="preserve"> Ramasamy, Justice S</w:t>
      </w:r>
      <w:r w:rsidR="00E97E09">
        <w:rPr>
          <w:rFonts w:ascii="Times New Roman" w:hAnsi="Times New Roman" w:cs="Times New Roman"/>
        </w:rPr>
        <w:t>.</w:t>
      </w:r>
      <w:r w:rsidR="00131649" w:rsidRPr="00131649">
        <w:rPr>
          <w:rFonts w:ascii="Times New Roman" w:hAnsi="Times New Roman" w:cs="Times New Roman"/>
        </w:rPr>
        <w:t>C</w:t>
      </w:r>
      <w:r w:rsidR="00E97E09">
        <w:rPr>
          <w:rFonts w:ascii="Times New Roman" w:hAnsi="Times New Roman" w:cs="Times New Roman"/>
        </w:rPr>
        <w:t>.</w:t>
      </w:r>
      <w:r w:rsidR="00131649" w:rsidRPr="00131649">
        <w:rPr>
          <w:rFonts w:ascii="Times New Roman" w:hAnsi="Times New Roman" w:cs="Times New Roman"/>
        </w:rPr>
        <w:t xml:space="preserve"> Agarwal, Justice Yogeshwar Dayal, </w:t>
      </w:r>
      <w:r w:rsidR="00131649" w:rsidRPr="00131649">
        <w:rPr>
          <w:rFonts w:ascii="Times New Roman" w:hAnsi="Times New Roman" w:cs="Times New Roman"/>
        </w:rPr>
        <w:lastRenderedPageBreak/>
        <w:t>Justice B</w:t>
      </w:r>
      <w:r w:rsidR="00E97E09">
        <w:rPr>
          <w:rFonts w:ascii="Times New Roman" w:hAnsi="Times New Roman" w:cs="Times New Roman"/>
        </w:rPr>
        <w:t>.</w:t>
      </w:r>
      <w:r w:rsidR="00131649" w:rsidRPr="00131649">
        <w:rPr>
          <w:rFonts w:ascii="Times New Roman" w:hAnsi="Times New Roman" w:cs="Times New Roman"/>
        </w:rPr>
        <w:t>P</w:t>
      </w:r>
      <w:r w:rsidR="00E97E09">
        <w:rPr>
          <w:rFonts w:ascii="Times New Roman" w:hAnsi="Times New Roman" w:cs="Times New Roman"/>
        </w:rPr>
        <w:t>.</w:t>
      </w:r>
      <w:r w:rsidR="00131649" w:rsidRPr="00131649">
        <w:rPr>
          <w:rFonts w:ascii="Times New Roman" w:hAnsi="Times New Roman" w:cs="Times New Roman"/>
        </w:rPr>
        <w:t xml:space="preserve"> Jeevan Reddy, Justice S</w:t>
      </w:r>
      <w:r w:rsidR="00E97E09">
        <w:rPr>
          <w:rFonts w:ascii="Times New Roman" w:hAnsi="Times New Roman" w:cs="Times New Roman"/>
        </w:rPr>
        <w:t>.</w:t>
      </w:r>
      <w:r w:rsidR="00131649" w:rsidRPr="00131649">
        <w:rPr>
          <w:rFonts w:ascii="Times New Roman" w:hAnsi="Times New Roman" w:cs="Times New Roman"/>
        </w:rPr>
        <w:t>R</w:t>
      </w:r>
      <w:r w:rsidR="00E97E09">
        <w:rPr>
          <w:rFonts w:ascii="Times New Roman" w:hAnsi="Times New Roman" w:cs="Times New Roman"/>
        </w:rPr>
        <w:t>.</w:t>
      </w:r>
      <w:r w:rsidR="00131649" w:rsidRPr="00131649">
        <w:rPr>
          <w:rFonts w:ascii="Times New Roman" w:hAnsi="Times New Roman" w:cs="Times New Roman"/>
        </w:rPr>
        <w:t xml:space="preserve"> Pandian, Justice A</w:t>
      </w:r>
      <w:r w:rsidR="00E97E09">
        <w:rPr>
          <w:rFonts w:ascii="Times New Roman" w:hAnsi="Times New Roman" w:cs="Times New Roman"/>
        </w:rPr>
        <w:t>.</w:t>
      </w:r>
      <w:r w:rsidR="00131649" w:rsidRPr="00131649">
        <w:rPr>
          <w:rFonts w:ascii="Times New Roman" w:hAnsi="Times New Roman" w:cs="Times New Roman"/>
        </w:rPr>
        <w:t>M</w:t>
      </w:r>
      <w:r w:rsidR="00E97E09">
        <w:rPr>
          <w:rFonts w:ascii="Times New Roman" w:hAnsi="Times New Roman" w:cs="Times New Roman"/>
        </w:rPr>
        <w:t>.</w:t>
      </w:r>
      <w:r w:rsidR="00131649" w:rsidRPr="00131649">
        <w:rPr>
          <w:rFonts w:ascii="Times New Roman" w:hAnsi="Times New Roman" w:cs="Times New Roman"/>
        </w:rPr>
        <w:t xml:space="preserve"> Ahmadi</w:t>
      </w:r>
    </w:p>
    <w:p w:rsidR="009C70D2" w:rsidRPr="00131649" w:rsidRDefault="00131649" w:rsidP="00DF687D">
      <w:pPr>
        <w:pStyle w:val="Body"/>
        <w:spacing w:before="120" w:after="120" w:line="276" w:lineRule="auto"/>
        <w:jc w:val="both"/>
        <w:rPr>
          <w:rFonts w:ascii="Times New Roman" w:hAnsi="Times New Roman" w:cs="Times New Roman"/>
        </w:rPr>
      </w:pPr>
      <w:r w:rsidRPr="00E97E09">
        <w:rPr>
          <w:rFonts w:ascii="Times New Roman" w:hAnsi="Times New Roman" w:cs="Times New Roman"/>
          <w:b/>
          <w:bCs/>
        </w:rPr>
        <w:t>Background:</w:t>
      </w:r>
      <w:r w:rsidRPr="00131649">
        <w:rPr>
          <w:rFonts w:ascii="Times New Roman" w:hAnsi="Times New Roman" w:cs="Times New Roman"/>
        </w:rPr>
        <w:t xml:space="preserve"> In 1989, the Janta Dal Ministry headed by Shri SR Bommai was in office in Karnataka. A number of members defected from the party and there arose a question mark on the majority support in the house of the Bommmai’s ministry. The </w:t>
      </w:r>
      <w:r w:rsidR="00E97E09">
        <w:rPr>
          <w:rFonts w:ascii="Times New Roman" w:hAnsi="Times New Roman" w:cs="Times New Roman"/>
        </w:rPr>
        <w:t>C</w:t>
      </w:r>
      <w:r w:rsidRPr="00131649">
        <w:rPr>
          <w:rFonts w:ascii="Times New Roman" w:hAnsi="Times New Roman" w:cs="Times New Roman"/>
        </w:rPr>
        <w:t xml:space="preserve">hief </w:t>
      </w:r>
      <w:r w:rsidR="00E97E09">
        <w:rPr>
          <w:rFonts w:ascii="Times New Roman" w:hAnsi="Times New Roman" w:cs="Times New Roman"/>
        </w:rPr>
        <w:t>M</w:t>
      </w:r>
      <w:r w:rsidRPr="00131649">
        <w:rPr>
          <w:rFonts w:ascii="Times New Roman" w:hAnsi="Times New Roman" w:cs="Times New Roman"/>
        </w:rPr>
        <w:t xml:space="preserve">inister proposed to the Governor that the assembly session be called to test the strength of the ministry on the floor of the house. But the </w:t>
      </w:r>
      <w:r w:rsidR="00E97E09">
        <w:rPr>
          <w:rFonts w:ascii="Times New Roman" w:hAnsi="Times New Roman" w:cs="Times New Roman"/>
        </w:rPr>
        <w:t>G</w:t>
      </w:r>
      <w:r w:rsidRPr="00131649">
        <w:rPr>
          <w:rFonts w:ascii="Times New Roman" w:hAnsi="Times New Roman" w:cs="Times New Roman"/>
        </w:rPr>
        <w:t>overnor ignored this</w:t>
      </w:r>
      <w:r w:rsidRPr="00131649">
        <w:rPr>
          <w:rFonts w:ascii="Times New Roman" w:hAnsi="Times New Roman" w:cs="Times New Roman"/>
          <w:lang w:val="it-IT"/>
        </w:rPr>
        <w:t xml:space="preserve"> suggestion.</w:t>
      </w:r>
      <w:r w:rsidRPr="00131649">
        <w:rPr>
          <w:rFonts w:ascii="Times New Roman" w:hAnsi="Times New Roman" w:cs="Times New Roman"/>
        </w:rPr>
        <w:t xml:space="preserve"> He also did not explore the possibility of an alternative government but reported to the President that as </w:t>
      </w:r>
      <w:r w:rsidR="00E97E09">
        <w:rPr>
          <w:rFonts w:ascii="Times New Roman" w:hAnsi="Times New Roman" w:cs="Times New Roman"/>
        </w:rPr>
        <w:t>Bommai</w:t>
      </w:r>
      <w:r w:rsidRPr="00131649">
        <w:rPr>
          <w:rFonts w:ascii="Times New Roman" w:hAnsi="Times New Roman" w:cs="Times New Roman"/>
        </w:rPr>
        <w:t xml:space="preserve"> had lost the majority support in the house, and as no other party was in a position to form the government, action be taken under </w:t>
      </w:r>
      <w:r w:rsidR="00050BA0">
        <w:rPr>
          <w:rFonts w:ascii="Times New Roman" w:hAnsi="Times New Roman" w:cs="Times New Roman"/>
        </w:rPr>
        <w:t>Article</w:t>
      </w:r>
      <w:r w:rsidRPr="00131649">
        <w:rPr>
          <w:rFonts w:ascii="Times New Roman" w:hAnsi="Times New Roman" w:cs="Times New Roman"/>
        </w:rPr>
        <w:t xml:space="preserve"> 356 (1). Accordingly, the President issued the proclamation </w:t>
      </w:r>
      <w:r w:rsidRPr="00131649">
        <w:rPr>
          <w:rFonts w:ascii="Times New Roman" w:hAnsi="Times New Roman" w:cs="Times New Roman"/>
          <w:lang w:val="de-DE"/>
        </w:rPr>
        <w:t>under in April, 1989.</w:t>
      </w:r>
    </w:p>
    <w:p w:rsidR="009C70D2" w:rsidRPr="00131649" w:rsidRDefault="00131649" w:rsidP="00DF687D">
      <w:pPr>
        <w:pStyle w:val="Body"/>
        <w:spacing w:before="120" w:after="120" w:line="276" w:lineRule="auto"/>
        <w:jc w:val="both"/>
        <w:rPr>
          <w:rFonts w:ascii="Times New Roman" w:hAnsi="Times New Roman" w:cs="Times New Roman"/>
        </w:rPr>
      </w:pPr>
      <w:r w:rsidRPr="00131649">
        <w:rPr>
          <w:rFonts w:ascii="Times New Roman" w:hAnsi="Times New Roman" w:cs="Times New Roman"/>
        </w:rPr>
        <w:t>Bommai challenged the validity of the proclamation before the Karnataka High Court through a writ petition on various grounds. The High Court ruled that the pro</w:t>
      </w:r>
      <w:r w:rsidR="00E97E09">
        <w:rPr>
          <w:rFonts w:ascii="Times New Roman" w:hAnsi="Times New Roman" w:cs="Times New Roman"/>
        </w:rPr>
        <w:t>clamation</w:t>
      </w:r>
      <w:r w:rsidRPr="00131649">
        <w:rPr>
          <w:rFonts w:ascii="Times New Roman" w:hAnsi="Times New Roman" w:cs="Times New Roman"/>
        </w:rPr>
        <w:t xml:space="preserve"> issued under </w:t>
      </w:r>
      <w:r w:rsidR="00050BA0">
        <w:rPr>
          <w:rFonts w:ascii="Times New Roman" w:hAnsi="Times New Roman" w:cs="Times New Roman"/>
        </w:rPr>
        <w:t>Article</w:t>
      </w:r>
      <w:r w:rsidRPr="00131649">
        <w:rPr>
          <w:rFonts w:ascii="Times New Roman" w:hAnsi="Times New Roman" w:cs="Times New Roman"/>
        </w:rPr>
        <w:t xml:space="preserve"> 356(1) is not wholly outside the </w:t>
      </w:r>
      <w:r w:rsidR="00E97E09">
        <w:rPr>
          <w:rFonts w:ascii="Times New Roman" w:hAnsi="Times New Roman" w:cs="Times New Roman"/>
        </w:rPr>
        <w:t>scope</w:t>
      </w:r>
      <w:r w:rsidRPr="00131649">
        <w:rPr>
          <w:rFonts w:ascii="Times New Roman" w:hAnsi="Times New Roman" w:cs="Times New Roman"/>
        </w:rPr>
        <w:t xml:space="preserve"> of judicial scrutiny; </w:t>
      </w:r>
      <w:proofErr w:type="gramStart"/>
      <w:r w:rsidRPr="00131649">
        <w:rPr>
          <w:rFonts w:ascii="Times New Roman" w:hAnsi="Times New Roman" w:cs="Times New Roman"/>
        </w:rPr>
        <w:t>The</w:t>
      </w:r>
      <w:proofErr w:type="gramEnd"/>
      <w:r w:rsidRPr="00131649">
        <w:rPr>
          <w:rFonts w:ascii="Times New Roman" w:hAnsi="Times New Roman" w:cs="Times New Roman"/>
        </w:rPr>
        <w:t xml:space="preserve"> satisfaction of the President under </w:t>
      </w:r>
      <w:r w:rsidR="00050BA0">
        <w:rPr>
          <w:rFonts w:ascii="Times New Roman" w:hAnsi="Times New Roman" w:cs="Times New Roman"/>
        </w:rPr>
        <w:t>Article</w:t>
      </w:r>
      <w:r w:rsidRPr="00131649">
        <w:rPr>
          <w:rFonts w:ascii="Times New Roman" w:hAnsi="Times New Roman" w:cs="Times New Roman"/>
        </w:rPr>
        <w:t xml:space="preserve"> 356 (1) which is a condition pre</w:t>
      </w:r>
      <w:r w:rsidR="00E97E09">
        <w:rPr>
          <w:rFonts w:ascii="Times New Roman" w:hAnsi="Times New Roman" w:cs="Times New Roman"/>
        </w:rPr>
        <w:t>cedent</w:t>
      </w:r>
      <w:r w:rsidRPr="00131649">
        <w:rPr>
          <w:rFonts w:ascii="Times New Roman" w:hAnsi="Times New Roman" w:cs="Times New Roman"/>
        </w:rPr>
        <w:t xml:space="preserve"> for the issue of the proclamation ought to be real and genuine satisfaction based on relevant facts and circumstances. The scope of judicial scrutiny is therefore confined to an examination within the disclosed regions where any regional access to the action proposed for proclamation issued. The court may examine as to whether the proclamation was based on satisfaction which was </w:t>
      </w:r>
      <w:r w:rsidRPr="00E97E09">
        <w:rPr>
          <w:rFonts w:ascii="Times New Roman" w:hAnsi="Times New Roman" w:cs="Times New Roman"/>
          <w:i/>
          <w:iCs/>
        </w:rPr>
        <w:t>mala fide</w:t>
      </w:r>
      <w:r w:rsidRPr="00131649">
        <w:rPr>
          <w:rFonts w:ascii="Times New Roman" w:hAnsi="Times New Roman" w:cs="Times New Roman"/>
        </w:rPr>
        <w:t xml:space="preserve"> for any reason, or based on wholly extraneous and irrelevant </w:t>
      </w:r>
      <w:r w:rsidR="00E97E09">
        <w:rPr>
          <w:rFonts w:ascii="Times New Roman" w:hAnsi="Times New Roman" w:cs="Times New Roman"/>
        </w:rPr>
        <w:t>grounds</w:t>
      </w:r>
      <w:r w:rsidRPr="00131649">
        <w:rPr>
          <w:rFonts w:ascii="Times New Roman" w:hAnsi="Times New Roman" w:cs="Times New Roman"/>
        </w:rPr>
        <w:t xml:space="preserve">. In such a situation, the stated satisfaction of the President would not be a satisfaction in a constitutional sense under </w:t>
      </w:r>
      <w:r w:rsidR="00050BA0">
        <w:rPr>
          <w:rFonts w:ascii="Times New Roman" w:hAnsi="Times New Roman" w:cs="Times New Roman"/>
        </w:rPr>
        <w:t>Article</w:t>
      </w:r>
      <w:r w:rsidRPr="00131649">
        <w:rPr>
          <w:rFonts w:ascii="Times New Roman" w:hAnsi="Times New Roman" w:cs="Times New Roman"/>
        </w:rPr>
        <w:t xml:space="preserve"> 356. In the end, however, the High Court dismissed the petition holding that effect stated in the Governors report could not be held to be irrelevant. </w:t>
      </w:r>
      <w:proofErr w:type="gramStart"/>
      <w:r w:rsidRPr="00131649">
        <w:rPr>
          <w:rFonts w:ascii="Times New Roman" w:hAnsi="Times New Roman" w:cs="Times New Roman"/>
        </w:rPr>
        <w:t>Governors</w:t>
      </w:r>
      <w:proofErr w:type="gramEnd"/>
      <w:r w:rsidRPr="00131649">
        <w:rPr>
          <w:rFonts w:ascii="Times New Roman" w:hAnsi="Times New Roman" w:cs="Times New Roman"/>
        </w:rPr>
        <w:t xml:space="preserve"> </w:t>
      </w:r>
      <w:r w:rsidRPr="00E97E09">
        <w:rPr>
          <w:rFonts w:ascii="Times New Roman" w:hAnsi="Times New Roman" w:cs="Times New Roman"/>
          <w:i/>
          <w:iCs/>
        </w:rPr>
        <w:t>bona fides</w:t>
      </w:r>
      <w:r w:rsidRPr="00131649">
        <w:rPr>
          <w:rFonts w:ascii="Times New Roman" w:hAnsi="Times New Roman" w:cs="Times New Roman"/>
        </w:rPr>
        <w:t xml:space="preserve"> were not questioned and his </w:t>
      </w:r>
      <w:r w:rsidRPr="00131649">
        <w:rPr>
          <w:rFonts w:ascii="Times New Roman" w:hAnsi="Times New Roman" w:cs="Times New Roman"/>
        </w:rPr>
        <w:lastRenderedPageBreak/>
        <w:t xml:space="preserve">satisfaction was based on reasonable assessment of all facts. The court also ruled that recourse to floor test was neither compulsory nor </w:t>
      </w:r>
      <w:r w:rsidR="004F5B0D" w:rsidRPr="00131649">
        <w:rPr>
          <w:rFonts w:ascii="Times New Roman" w:hAnsi="Times New Roman" w:cs="Times New Roman"/>
        </w:rPr>
        <w:t>obligat</w:t>
      </w:r>
      <w:r w:rsidR="004F5B0D">
        <w:rPr>
          <w:rFonts w:ascii="Times New Roman" w:hAnsi="Times New Roman" w:cs="Times New Roman"/>
        </w:rPr>
        <w:t>ory</w:t>
      </w:r>
      <w:r w:rsidRPr="00131649">
        <w:rPr>
          <w:rFonts w:ascii="Times New Roman" w:hAnsi="Times New Roman" w:cs="Times New Roman"/>
        </w:rPr>
        <w:t xml:space="preserve"> and was not a breeding visit to the sending of the report to the President. S</w:t>
      </w:r>
      <w:r w:rsidR="004F5B0D">
        <w:rPr>
          <w:rFonts w:ascii="Times New Roman" w:hAnsi="Times New Roman" w:cs="Times New Roman"/>
        </w:rPr>
        <w:t>.</w:t>
      </w:r>
      <w:r w:rsidRPr="00131649">
        <w:rPr>
          <w:rFonts w:ascii="Times New Roman" w:hAnsi="Times New Roman" w:cs="Times New Roman"/>
        </w:rPr>
        <w:t>R</w:t>
      </w:r>
      <w:r w:rsidR="004F5B0D">
        <w:rPr>
          <w:rFonts w:ascii="Times New Roman" w:hAnsi="Times New Roman" w:cs="Times New Roman"/>
        </w:rPr>
        <w:t>.</w:t>
      </w:r>
      <w:r w:rsidRPr="00131649">
        <w:rPr>
          <w:rFonts w:ascii="Times New Roman" w:hAnsi="Times New Roman" w:cs="Times New Roman"/>
        </w:rPr>
        <w:t xml:space="preserve"> Bommai appealed the decision of High Court before Supreme Court.</w:t>
      </w:r>
    </w:p>
    <w:p w:rsidR="009C70D2" w:rsidRPr="00131649" w:rsidRDefault="00131649" w:rsidP="00DF687D">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Besides, there were three more proclamations before the Supreme Court for the review— those made in Madhya Pradesh, Himachal Pradesh and Rajasthan in 1992 in the wake of the demolition of the disputed Babri structure in Ayodhya. </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Supreme Court in its judgement by majority declared that Karnataka, Meghalaya and Nagaland proclamations as unconstitutional but the proclamations in Madhya Pradesh, Rajasthan and Himachal Pradesh as valid.</w:t>
      </w:r>
    </w:p>
    <w:p w:rsidR="009C70D2" w:rsidRPr="00131649" w:rsidRDefault="00131649" w:rsidP="00DF687D">
      <w:pPr>
        <w:pStyle w:val="Body"/>
        <w:spacing w:before="120" w:after="120" w:line="276" w:lineRule="auto"/>
        <w:jc w:val="both"/>
        <w:rPr>
          <w:rFonts w:ascii="Times New Roman" w:hAnsi="Times New Roman" w:cs="Times New Roman"/>
        </w:rPr>
      </w:pPr>
      <w:r w:rsidRPr="00131649">
        <w:rPr>
          <w:rFonts w:ascii="Times New Roman" w:hAnsi="Times New Roman" w:cs="Times New Roman"/>
        </w:rPr>
        <w:t>A bench of ni</w:t>
      </w:r>
      <w:r w:rsidR="004F5B0D">
        <w:rPr>
          <w:rFonts w:ascii="Times New Roman" w:hAnsi="Times New Roman" w:cs="Times New Roman"/>
        </w:rPr>
        <w:t>ne-</w:t>
      </w:r>
      <w:r w:rsidRPr="00131649">
        <w:rPr>
          <w:rFonts w:ascii="Times New Roman" w:hAnsi="Times New Roman" w:cs="Times New Roman"/>
        </w:rPr>
        <w:t>judge w</w:t>
      </w:r>
      <w:r w:rsidR="004F5B0D">
        <w:rPr>
          <w:rFonts w:ascii="Times New Roman" w:hAnsi="Times New Roman" w:cs="Times New Roman"/>
        </w:rPr>
        <w:t>as</w:t>
      </w:r>
      <w:r w:rsidRPr="00131649">
        <w:rPr>
          <w:rFonts w:ascii="Times New Roman" w:hAnsi="Times New Roman" w:cs="Times New Roman"/>
        </w:rPr>
        <w:t xml:space="preserve"> constituted in </w:t>
      </w:r>
      <w:r w:rsidR="004F5B0D">
        <w:rPr>
          <w:rFonts w:ascii="Times New Roman" w:hAnsi="Times New Roman" w:cs="Times New Roman"/>
          <w:i/>
          <w:iCs/>
        </w:rPr>
        <w:t>Bommai</w:t>
      </w:r>
      <w:r w:rsidRPr="00131649">
        <w:rPr>
          <w:rFonts w:ascii="Times New Roman" w:hAnsi="Times New Roman" w:cs="Times New Roman"/>
        </w:rPr>
        <w:t xml:space="preserve"> to consider the various issues arising in several cases, and seve</w:t>
      </w:r>
      <w:r w:rsidR="004F5B0D">
        <w:rPr>
          <w:rFonts w:ascii="Times New Roman" w:hAnsi="Times New Roman" w:cs="Times New Roman"/>
        </w:rPr>
        <w:t>ral</w:t>
      </w:r>
      <w:r w:rsidRPr="00131649">
        <w:rPr>
          <w:rFonts w:ascii="Times New Roman" w:hAnsi="Times New Roman" w:cs="Times New Roman"/>
        </w:rPr>
        <w:t xml:space="preserve"> </w:t>
      </w:r>
      <w:proofErr w:type="gramStart"/>
      <w:r w:rsidRPr="00131649">
        <w:rPr>
          <w:rFonts w:ascii="Times New Roman" w:hAnsi="Times New Roman" w:cs="Times New Roman"/>
        </w:rPr>
        <w:t>opinion</w:t>
      </w:r>
      <w:proofErr w:type="gramEnd"/>
      <w:r w:rsidRPr="00131649">
        <w:rPr>
          <w:rFonts w:ascii="Times New Roman" w:hAnsi="Times New Roman" w:cs="Times New Roman"/>
        </w:rPr>
        <w:t xml:space="preserve"> were rendered. On the basis of consensus among the judges, the following propositions can be enunciated in relation to </w:t>
      </w:r>
      <w:r w:rsidR="00050BA0">
        <w:rPr>
          <w:rFonts w:ascii="Times New Roman" w:hAnsi="Times New Roman" w:cs="Times New Roman"/>
        </w:rPr>
        <w:t>Article</w:t>
      </w:r>
      <w:r w:rsidRPr="00131649">
        <w:rPr>
          <w:rFonts w:ascii="Times New Roman" w:hAnsi="Times New Roman" w:cs="Times New Roman"/>
        </w:rPr>
        <w:t xml:space="preserve"> 356 (1) and the scope of judicial review thereunder;</w:t>
      </w:r>
    </w:p>
    <w:p w:rsidR="009C70D2" w:rsidRPr="00131649" w:rsidRDefault="00131649" w:rsidP="00DF687D">
      <w:pPr>
        <w:pStyle w:val="Body"/>
        <w:numPr>
          <w:ilvl w:val="0"/>
          <w:numId w:val="3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The President exercises his power under </w:t>
      </w:r>
      <w:r w:rsidR="00050BA0">
        <w:rPr>
          <w:rFonts w:ascii="Times New Roman" w:hAnsi="Times New Roman" w:cs="Times New Roman"/>
        </w:rPr>
        <w:t>Article</w:t>
      </w:r>
      <w:r w:rsidRPr="00131649">
        <w:rPr>
          <w:rFonts w:ascii="Times New Roman" w:hAnsi="Times New Roman" w:cs="Times New Roman"/>
        </w:rPr>
        <w:t xml:space="preserve"> 356 (1) on the advice of the Council of Ministers which, in effect, the power really belongs maybe formally vested in the President.</w:t>
      </w:r>
    </w:p>
    <w:p w:rsidR="009C70D2" w:rsidRPr="00131649" w:rsidRDefault="00131649" w:rsidP="00DF687D">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The question whether the incumbent state </w:t>
      </w:r>
      <w:r w:rsidR="004F5B0D">
        <w:rPr>
          <w:rFonts w:ascii="Times New Roman" w:hAnsi="Times New Roman" w:cs="Times New Roman"/>
        </w:rPr>
        <w:t>C</w:t>
      </w:r>
      <w:r w:rsidRPr="00131649">
        <w:rPr>
          <w:rFonts w:ascii="Times New Roman" w:hAnsi="Times New Roman" w:cs="Times New Roman"/>
        </w:rPr>
        <w:t xml:space="preserve">hief Minister has lost his majority support in the assembly has to be decided not in the </w:t>
      </w:r>
      <w:r w:rsidR="006801C8">
        <w:rPr>
          <w:rFonts w:ascii="Times New Roman" w:hAnsi="Times New Roman" w:cs="Times New Roman"/>
        </w:rPr>
        <w:t>Governor’s</w:t>
      </w:r>
      <w:r w:rsidRPr="00131649">
        <w:rPr>
          <w:rFonts w:ascii="Times New Roman" w:hAnsi="Times New Roman" w:cs="Times New Roman"/>
        </w:rPr>
        <w:t xml:space="preserve"> chamber but on the floor of the house. There should be test of strength between the government and other on the floor of the house before recommending imposition of Presiden</w:t>
      </w:r>
      <w:r w:rsidR="006801C8">
        <w:rPr>
          <w:rFonts w:ascii="Times New Roman" w:hAnsi="Times New Roman" w:cs="Times New Roman"/>
        </w:rPr>
        <w:t>t’</w:t>
      </w:r>
      <w:r w:rsidRPr="00131649">
        <w:rPr>
          <w:rFonts w:ascii="Times New Roman" w:hAnsi="Times New Roman" w:cs="Times New Roman"/>
        </w:rPr>
        <w:t>s rule in the state.</w:t>
      </w:r>
    </w:p>
    <w:p w:rsidR="009C70D2" w:rsidRPr="00131649" w:rsidRDefault="00131649" w:rsidP="00DF687D">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The governor should explore the possibility of installing an alternative ministry, when the erstwhile ministry loses support in the house.</w:t>
      </w:r>
    </w:p>
    <w:p w:rsidR="009C70D2" w:rsidRPr="00131649" w:rsidRDefault="00131649" w:rsidP="00DF687D">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lastRenderedPageBreak/>
        <w:t xml:space="preserve">The validity of the proclamation issued under </w:t>
      </w:r>
      <w:r w:rsidR="00050BA0">
        <w:rPr>
          <w:rFonts w:ascii="Times New Roman" w:hAnsi="Times New Roman" w:cs="Times New Roman"/>
        </w:rPr>
        <w:t>Article</w:t>
      </w:r>
      <w:r w:rsidRPr="00131649">
        <w:rPr>
          <w:rFonts w:ascii="Times New Roman" w:hAnsi="Times New Roman" w:cs="Times New Roman"/>
        </w:rPr>
        <w:t xml:space="preserve"> 356, justiciable on such grounds as: whether it was issued on the basis of any material at all, or whether the material was relevant, or whether the proclamation was issued in the </w:t>
      </w:r>
      <w:r w:rsidRPr="004F5B0D">
        <w:rPr>
          <w:rFonts w:ascii="Times New Roman" w:hAnsi="Times New Roman" w:cs="Times New Roman"/>
          <w:i/>
          <w:iCs/>
        </w:rPr>
        <w:t>malafide</w:t>
      </w:r>
      <w:r w:rsidRPr="00131649">
        <w:rPr>
          <w:rFonts w:ascii="Times New Roman" w:hAnsi="Times New Roman" w:cs="Times New Roman"/>
        </w:rPr>
        <w:t xml:space="preserve"> exercise of the power, or was based only on extraneous and/or irrelevant grounds.</w:t>
      </w:r>
    </w:p>
    <w:p w:rsidR="009C70D2" w:rsidRPr="00131649" w:rsidRDefault="00131649" w:rsidP="00DF687D">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There should be material before the President indicating that the </w:t>
      </w:r>
      <w:r w:rsidR="004F5B0D">
        <w:rPr>
          <w:rFonts w:ascii="Times New Roman" w:hAnsi="Times New Roman" w:cs="Times New Roman"/>
        </w:rPr>
        <w:t>G</w:t>
      </w:r>
      <w:r w:rsidRPr="00131649">
        <w:rPr>
          <w:rFonts w:ascii="Times New Roman" w:hAnsi="Times New Roman" w:cs="Times New Roman"/>
        </w:rPr>
        <w:t>overnment of the state cannot be carried on in accordance with the Constitution. The material in question before the President should be as would induce a reasonable man to come to the conclusion in question.</w:t>
      </w:r>
    </w:p>
    <w:p w:rsidR="009C70D2" w:rsidRPr="00131649" w:rsidRDefault="00131649" w:rsidP="00DF687D">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When a </w:t>
      </w:r>
      <w:r w:rsidRPr="004F5B0D">
        <w:rPr>
          <w:rFonts w:ascii="Times New Roman" w:hAnsi="Times New Roman" w:cs="Times New Roman"/>
          <w:i/>
          <w:iCs/>
        </w:rPr>
        <w:t>prima facie</w:t>
      </w:r>
      <w:r w:rsidRPr="00131649">
        <w:rPr>
          <w:rFonts w:ascii="Times New Roman" w:hAnsi="Times New Roman" w:cs="Times New Roman"/>
        </w:rPr>
        <w:t xml:space="preserve"> </w:t>
      </w:r>
      <w:r w:rsidR="004F5B0D">
        <w:rPr>
          <w:rFonts w:ascii="Times New Roman" w:hAnsi="Times New Roman" w:cs="Times New Roman"/>
        </w:rPr>
        <w:t xml:space="preserve">(based on the first impression) </w:t>
      </w:r>
      <w:r w:rsidRPr="00131649">
        <w:rPr>
          <w:rFonts w:ascii="Times New Roman" w:hAnsi="Times New Roman" w:cs="Times New Roman"/>
        </w:rPr>
        <w:t xml:space="preserve">is made out against the validity of the proclamation, it is for the </w:t>
      </w:r>
      <w:r w:rsidR="001B1FB6">
        <w:rPr>
          <w:rFonts w:ascii="Times New Roman" w:hAnsi="Times New Roman" w:cs="Times New Roman"/>
        </w:rPr>
        <w:t xml:space="preserve">Central Government </w:t>
      </w:r>
      <w:r w:rsidRPr="00131649">
        <w:rPr>
          <w:rFonts w:ascii="Times New Roman" w:hAnsi="Times New Roman" w:cs="Times New Roman"/>
        </w:rPr>
        <w:t xml:space="preserve">to prove that the relevant material did in fact exist. Search material maybe the report of the </w:t>
      </w:r>
      <w:r w:rsidR="004F5B0D">
        <w:rPr>
          <w:rFonts w:ascii="Times New Roman" w:hAnsi="Times New Roman" w:cs="Times New Roman"/>
        </w:rPr>
        <w:t>G</w:t>
      </w:r>
      <w:r w:rsidRPr="00131649">
        <w:rPr>
          <w:rFonts w:ascii="Times New Roman" w:hAnsi="Times New Roman" w:cs="Times New Roman"/>
        </w:rPr>
        <w:t>overnor or any other material.</w:t>
      </w:r>
    </w:p>
    <w:p w:rsidR="009C70D2" w:rsidRPr="00131649" w:rsidRDefault="00131649" w:rsidP="00DF687D">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The dissolution of the legislative assembly in the state is not an automatic consequence of the issuance of the proclamation. The dissolution of assembly is also not a must in every case. It should be done only when it is found to be necessary for achieving the purpose of the proclamation.</w:t>
      </w:r>
    </w:p>
    <w:p w:rsidR="009C70D2" w:rsidRPr="00131649" w:rsidRDefault="00131649" w:rsidP="00DF687D">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The provisions in </w:t>
      </w:r>
      <w:r w:rsidR="00050BA0">
        <w:rPr>
          <w:rFonts w:ascii="Times New Roman" w:hAnsi="Times New Roman" w:cs="Times New Roman"/>
        </w:rPr>
        <w:t>Article</w:t>
      </w:r>
      <w:r w:rsidRPr="00131649">
        <w:rPr>
          <w:rFonts w:ascii="Times New Roman" w:hAnsi="Times New Roman" w:cs="Times New Roman"/>
        </w:rPr>
        <w:t xml:space="preserve"> 356 (3)</w:t>
      </w:r>
      <w:r w:rsidR="004F5B0D">
        <w:rPr>
          <w:rFonts w:ascii="Times New Roman" w:hAnsi="Times New Roman" w:cs="Times New Roman"/>
        </w:rPr>
        <w:t xml:space="preserve"> </w:t>
      </w:r>
      <w:r w:rsidRPr="00131649">
        <w:rPr>
          <w:rFonts w:ascii="Times New Roman" w:hAnsi="Times New Roman" w:cs="Times New Roman"/>
        </w:rPr>
        <w:t xml:space="preserve">are intended to be a check on the power of President under </w:t>
      </w:r>
      <w:r w:rsidR="00050BA0">
        <w:rPr>
          <w:rFonts w:ascii="Times New Roman" w:hAnsi="Times New Roman" w:cs="Times New Roman"/>
        </w:rPr>
        <w:t>Article</w:t>
      </w:r>
      <w:r w:rsidRPr="00131649">
        <w:rPr>
          <w:rFonts w:ascii="Times New Roman" w:hAnsi="Times New Roman" w:cs="Times New Roman"/>
        </w:rPr>
        <w:t xml:space="preserve"> 356(1). If the proclamation is not approved within two months by two houses of Parliament, it automatically lapses. This means that the President ought not to take any irreversible action till the proclamation is approved by the house of Parliament. Therefore, the state assembly ought not to be dissolved.</w:t>
      </w:r>
    </w:p>
    <w:p w:rsidR="009C70D2" w:rsidRPr="00131649" w:rsidRDefault="00131649" w:rsidP="00DF687D">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Once the pro</w:t>
      </w:r>
      <w:r w:rsidR="004F5B0D">
        <w:rPr>
          <w:rFonts w:ascii="Times New Roman" w:hAnsi="Times New Roman" w:cs="Times New Roman"/>
        </w:rPr>
        <w:t>clamation</w:t>
      </w:r>
      <w:r w:rsidRPr="00131649">
        <w:rPr>
          <w:rFonts w:ascii="Times New Roman" w:hAnsi="Times New Roman" w:cs="Times New Roman"/>
        </w:rPr>
        <w:t xml:space="preserve"> is approved by Parliament, and then </w:t>
      </w:r>
      <w:r w:rsidR="004F5B0D">
        <w:rPr>
          <w:rFonts w:ascii="Times New Roman" w:hAnsi="Times New Roman" w:cs="Times New Roman"/>
        </w:rPr>
        <w:t>a</w:t>
      </w:r>
      <w:r w:rsidRPr="00131649">
        <w:rPr>
          <w:rFonts w:ascii="Times New Roman" w:hAnsi="Times New Roman" w:cs="Times New Roman"/>
        </w:rPr>
        <w:t xml:space="preserve">t the end of six months, or it is revoked earlier, neither the </w:t>
      </w:r>
      <w:r w:rsidRPr="00131649">
        <w:rPr>
          <w:rFonts w:ascii="Times New Roman" w:hAnsi="Times New Roman" w:cs="Times New Roman"/>
        </w:rPr>
        <w:lastRenderedPageBreak/>
        <w:t xml:space="preserve">dismissed the </w:t>
      </w:r>
      <w:r w:rsidR="00874609">
        <w:rPr>
          <w:rFonts w:ascii="Times New Roman" w:hAnsi="Times New Roman" w:cs="Times New Roman"/>
        </w:rPr>
        <w:t>State Government</w:t>
      </w:r>
      <w:r w:rsidRPr="00131649">
        <w:rPr>
          <w:rFonts w:ascii="Times New Roman" w:hAnsi="Times New Roman" w:cs="Times New Roman"/>
        </w:rPr>
        <w:t>, nor the dissolved legislature will revive.</w:t>
      </w:r>
    </w:p>
    <w:p w:rsidR="009C70D2" w:rsidRPr="00131649" w:rsidRDefault="00131649" w:rsidP="00DF687D">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 xml:space="preserve">If the court invalidates the proclamation, even if approved by the Parliament, the action of the President becomes invalid. The </w:t>
      </w:r>
      <w:r w:rsidR="00874609">
        <w:rPr>
          <w:rFonts w:ascii="Times New Roman" w:hAnsi="Times New Roman" w:cs="Times New Roman"/>
        </w:rPr>
        <w:t>State Government</w:t>
      </w:r>
      <w:r w:rsidRPr="00131649">
        <w:rPr>
          <w:rFonts w:ascii="Times New Roman" w:hAnsi="Times New Roman" w:cs="Times New Roman"/>
        </w:rPr>
        <w:t>, if dismissed, is revived and the state assembly, if dissolved, will be restored.</w:t>
      </w:r>
    </w:p>
    <w:p w:rsidR="009C70D2" w:rsidRPr="00131649" w:rsidRDefault="00050BA0" w:rsidP="00DF687D">
      <w:pPr>
        <w:pStyle w:val="Body"/>
        <w:numPr>
          <w:ilvl w:val="0"/>
          <w:numId w:val="2"/>
        </w:numPr>
        <w:spacing w:before="120" w:after="120" w:line="276" w:lineRule="auto"/>
        <w:jc w:val="both"/>
        <w:rPr>
          <w:rFonts w:ascii="Times New Roman" w:hAnsi="Times New Roman" w:cs="Times New Roman"/>
        </w:rPr>
      </w:pPr>
      <w:r>
        <w:rPr>
          <w:rFonts w:ascii="Times New Roman" w:hAnsi="Times New Roman" w:cs="Times New Roman"/>
        </w:rPr>
        <w:t>Article</w:t>
      </w:r>
      <w:r w:rsidR="00131649" w:rsidRPr="00131649">
        <w:rPr>
          <w:rFonts w:ascii="Times New Roman" w:hAnsi="Times New Roman" w:cs="Times New Roman"/>
        </w:rPr>
        <w:t xml:space="preserve"> 74(2) bars an enquiry into the question whether any or what advice was tendered by the </w:t>
      </w:r>
      <w:r w:rsidR="004F5B0D">
        <w:rPr>
          <w:rFonts w:ascii="Times New Roman" w:hAnsi="Times New Roman" w:cs="Times New Roman"/>
        </w:rPr>
        <w:t>C</w:t>
      </w:r>
      <w:r w:rsidR="00131649" w:rsidRPr="00131649">
        <w:rPr>
          <w:rFonts w:ascii="Times New Roman" w:hAnsi="Times New Roman" w:cs="Times New Roman"/>
        </w:rPr>
        <w:t xml:space="preserve">ouncil of </w:t>
      </w:r>
      <w:r w:rsidR="004F5B0D">
        <w:rPr>
          <w:rFonts w:ascii="Times New Roman" w:hAnsi="Times New Roman" w:cs="Times New Roman"/>
        </w:rPr>
        <w:t>M</w:t>
      </w:r>
      <w:r w:rsidR="00131649" w:rsidRPr="00131649">
        <w:rPr>
          <w:rFonts w:ascii="Times New Roman" w:hAnsi="Times New Roman" w:cs="Times New Roman"/>
        </w:rPr>
        <w:t xml:space="preserve">inisters to the President. </w:t>
      </w:r>
      <w:r>
        <w:rPr>
          <w:rFonts w:ascii="Times New Roman" w:hAnsi="Times New Roman" w:cs="Times New Roman"/>
        </w:rPr>
        <w:t>Article</w:t>
      </w:r>
      <w:r w:rsidR="00131649" w:rsidRPr="00131649">
        <w:rPr>
          <w:rFonts w:ascii="Times New Roman" w:hAnsi="Times New Roman" w:cs="Times New Roman"/>
        </w:rPr>
        <w:t xml:space="preserve"> 74(2) “does not bar the court from calling upon the </w:t>
      </w:r>
      <w:r w:rsidR="003A38A2">
        <w:rPr>
          <w:rFonts w:ascii="Times New Roman" w:hAnsi="Times New Roman" w:cs="Times New Roman"/>
        </w:rPr>
        <w:t>Union</w:t>
      </w:r>
      <w:r w:rsidR="00131649" w:rsidRPr="00131649">
        <w:rPr>
          <w:rFonts w:ascii="Times New Roman" w:hAnsi="Times New Roman" w:cs="Times New Roman"/>
        </w:rPr>
        <w:t xml:space="preserve"> </w:t>
      </w:r>
      <w:r w:rsidR="004F5B0D">
        <w:rPr>
          <w:rFonts w:ascii="Times New Roman" w:hAnsi="Times New Roman" w:cs="Times New Roman"/>
        </w:rPr>
        <w:t>C</w:t>
      </w:r>
      <w:r w:rsidR="00131649" w:rsidRPr="00131649">
        <w:rPr>
          <w:rFonts w:ascii="Times New Roman" w:hAnsi="Times New Roman" w:cs="Times New Roman"/>
        </w:rPr>
        <w:t xml:space="preserve">ouncil of </w:t>
      </w:r>
      <w:r w:rsidR="004F5B0D">
        <w:rPr>
          <w:rFonts w:ascii="Times New Roman" w:hAnsi="Times New Roman" w:cs="Times New Roman"/>
        </w:rPr>
        <w:t>M</w:t>
      </w:r>
      <w:r w:rsidR="00131649" w:rsidRPr="00131649">
        <w:rPr>
          <w:rFonts w:ascii="Times New Roman" w:hAnsi="Times New Roman" w:cs="Times New Roman"/>
        </w:rPr>
        <w:t xml:space="preserve">inisters to disclose to the court the material upon which the President had formed the requisite satisfaction. The material on the basis of which advice was tendered does not become part of the advice. Even if the material is looked into by or shown to the President, it does not </w:t>
      </w:r>
      <w:proofErr w:type="gramStart"/>
      <w:r w:rsidR="00131649" w:rsidRPr="00131649">
        <w:rPr>
          <w:rFonts w:ascii="Times New Roman" w:hAnsi="Times New Roman" w:cs="Times New Roman"/>
        </w:rPr>
        <w:t>partake</w:t>
      </w:r>
      <w:proofErr w:type="gramEnd"/>
      <w:r w:rsidR="00131649" w:rsidRPr="00131649">
        <w:rPr>
          <w:rFonts w:ascii="Times New Roman" w:hAnsi="Times New Roman" w:cs="Times New Roman"/>
        </w:rPr>
        <w:t xml:space="preserve"> the character of </w:t>
      </w:r>
      <w:r w:rsidR="006801C8">
        <w:rPr>
          <w:rFonts w:ascii="Times New Roman" w:hAnsi="Times New Roman" w:cs="Times New Roman"/>
        </w:rPr>
        <w:t xml:space="preserve">advice”. </w:t>
      </w:r>
    </w:p>
    <w:p w:rsidR="009C70D2" w:rsidRPr="00131649" w:rsidRDefault="00131649" w:rsidP="00DF687D">
      <w:pPr>
        <w:pStyle w:val="Body"/>
        <w:spacing w:before="120" w:after="120" w:line="276" w:lineRule="auto"/>
        <w:jc w:val="both"/>
        <w:rPr>
          <w:rFonts w:ascii="Times New Roman" w:hAnsi="Times New Roman" w:cs="Times New Roman"/>
        </w:rPr>
      </w:pPr>
      <w:r w:rsidRPr="00131649">
        <w:rPr>
          <w:rFonts w:ascii="Times New Roman" w:hAnsi="Times New Roman" w:cs="Times New Roman"/>
        </w:rPr>
        <w:t>The Supreme Court, in this case, seeks to promote basic and wholesome constitutional values, society, Parliamentary system, federalism, control over the executive and secularism.</w:t>
      </w:r>
    </w:p>
    <w:p w:rsidR="00B02532" w:rsidRDefault="00B02532">
      <w:pPr>
        <w:rPr>
          <w:color w:val="000000"/>
          <w:sz w:val="22"/>
          <w:szCs w:val="22"/>
          <w:lang w:eastAsia="en-IN" w:bidi="hi-IN"/>
        </w:rPr>
      </w:pPr>
      <w:r>
        <w:rPr>
          <w:color w:val="000000"/>
          <w:sz w:val="22"/>
          <w:szCs w:val="22"/>
          <w:lang w:eastAsia="en-IN" w:bidi="hi-IN"/>
        </w:rPr>
        <w:br w:type="page"/>
      </w:r>
    </w:p>
    <w:p w:rsidR="009C70D2" w:rsidRPr="005679A9" w:rsidRDefault="00131649" w:rsidP="005679A9">
      <w:pPr>
        <w:pStyle w:val="Heading1"/>
      </w:pPr>
      <w:bookmarkStart w:id="160" w:name="_Toc75032439"/>
      <w:r w:rsidRPr="005679A9">
        <w:lastRenderedPageBreak/>
        <w:t>Part XIX</w:t>
      </w:r>
      <w:r w:rsidR="00DF687D" w:rsidRPr="005679A9">
        <w:br/>
      </w:r>
      <w:r w:rsidRPr="005679A9">
        <w:t xml:space="preserve">Miscellaneous </w:t>
      </w:r>
      <w:r w:rsidR="00DF687D" w:rsidRPr="005679A9">
        <w:br/>
      </w:r>
      <w:r w:rsidR="00050BA0" w:rsidRPr="005679A9">
        <w:t>Article</w:t>
      </w:r>
      <w:r w:rsidRPr="005679A9">
        <w:t xml:space="preserve"> 361 - 367</w:t>
      </w:r>
      <w:bookmarkEnd w:id="160"/>
    </w:p>
    <w:p w:rsidR="009C70D2" w:rsidRPr="005679A9" w:rsidRDefault="00131649" w:rsidP="005679A9">
      <w:pPr>
        <w:pStyle w:val="Heading2"/>
      </w:pPr>
      <w:bookmarkStart w:id="161" w:name="_Toc75032440"/>
      <w:r w:rsidRPr="005679A9">
        <w:t>Topic</w:t>
      </w:r>
      <w:r w:rsidR="003110E6" w:rsidRPr="005679A9">
        <w:t xml:space="preserve">: “Sale </w:t>
      </w:r>
      <w:proofErr w:type="gramStart"/>
      <w:r w:rsidR="003110E6" w:rsidRPr="005679A9">
        <w:t>For</w:t>
      </w:r>
      <w:proofErr w:type="gramEnd"/>
      <w:r w:rsidR="003110E6" w:rsidRPr="005679A9">
        <w:t xml:space="preserve"> Purchase Of Goods”</w:t>
      </w:r>
      <w:bookmarkEnd w:id="161"/>
    </w:p>
    <w:p w:rsidR="009C70D2" w:rsidRPr="00DF687D" w:rsidRDefault="00924748" w:rsidP="00DF687D">
      <w:pPr>
        <w:pStyle w:val="Body"/>
        <w:spacing w:before="120" w:after="120" w:line="276" w:lineRule="auto"/>
        <w:jc w:val="both"/>
        <w:rPr>
          <w:rFonts w:ascii="Times New Roman" w:hAnsi="Times New Roman" w:cs="Times New Roman"/>
          <w:b/>
          <w:bCs/>
        </w:rPr>
      </w:pPr>
      <w:r w:rsidRPr="00DF687D">
        <w:rPr>
          <w:rFonts w:ascii="Times New Roman" w:hAnsi="Times New Roman" w:cs="Times New Roman"/>
          <w:b/>
          <w:bCs/>
        </w:rPr>
        <w:t xml:space="preserve">Name of the </w:t>
      </w:r>
      <w:r w:rsidR="004F5B0D">
        <w:rPr>
          <w:rFonts w:ascii="Times New Roman" w:hAnsi="Times New Roman" w:cs="Times New Roman"/>
          <w:b/>
          <w:bCs/>
        </w:rPr>
        <w:t>C</w:t>
      </w:r>
      <w:r w:rsidRPr="00DF687D">
        <w:rPr>
          <w:rFonts w:ascii="Times New Roman" w:hAnsi="Times New Roman" w:cs="Times New Roman"/>
          <w:b/>
          <w:bCs/>
        </w:rPr>
        <w:t>ase:</w:t>
      </w:r>
      <w:r w:rsidR="00131649" w:rsidRPr="00DF687D">
        <w:rPr>
          <w:rFonts w:ascii="Times New Roman" w:hAnsi="Times New Roman" w:cs="Times New Roman"/>
          <w:b/>
          <w:bCs/>
        </w:rPr>
        <w:t xml:space="preserve"> Gannon Dunkerly &amp; Co. v. State of Rajasthan, (1993) 1 SCC 364</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4F5B0D">
        <w:rPr>
          <w:rFonts w:ascii="Times New Roman" w:hAnsi="Times New Roman" w:cs="Times New Roman"/>
          <w:b/>
        </w:rPr>
        <w:t>:</w:t>
      </w:r>
      <w:r w:rsidR="00131649" w:rsidRPr="00131649">
        <w:rPr>
          <w:rFonts w:ascii="Times New Roman" w:hAnsi="Times New Roman" w:cs="Times New Roman"/>
        </w:rPr>
        <w:t xml:space="preserve"> </w:t>
      </w:r>
      <w:r w:rsidR="00131649" w:rsidRPr="00131649">
        <w:rPr>
          <w:rFonts w:ascii="Times New Roman" w:hAnsi="Times New Roman" w:cs="Times New Roman"/>
          <w:lang w:val="nl-NL"/>
        </w:rPr>
        <w:t>Chief Justice M</w:t>
      </w:r>
      <w:r w:rsidR="004F5B0D">
        <w:rPr>
          <w:rFonts w:ascii="Times New Roman" w:hAnsi="Times New Roman" w:cs="Times New Roman"/>
          <w:lang w:val="nl-NL"/>
        </w:rPr>
        <w:t>.</w:t>
      </w:r>
      <w:r w:rsidR="00131649" w:rsidRPr="00131649">
        <w:rPr>
          <w:rFonts w:ascii="Times New Roman" w:hAnsi="Times New Roman" w:cs="Times New Roman"/>
          <w:lang w:val="nl-NL"/>
        </w:rPr>
        <w:t>H</w:t>
      </w:r>
      <w:r w:rsidR="004F5B0D">
        <w:rPr>
          <w:rFonts w:ascii="Times New Roman" w:hAnsi="Times New Roman" w:cs="Times New Roman"/>
          <w:lang w:val="nl-NL"/>
        </w:rPr>
        <w:t>.</w:t>
      </w:r>
      <w:r w:rsidR="00131649" w:rsidRPr="00131649">
        <w:rPr>
          <w:rFonts w:ascii="Times New Roman" w:hAnsi="Times New Roman" w:cs="Times New Roman"/>
          <w:lang w:val="nl-NL"/>
        </w:rPr>
        <w:t xml:space="preserve"> Kania, Justice J</w:t>
      </w:r>
      <w:r w:rsidR="004F5B0D">
        <w:rPr>
          <w:rFonts w:ascii="Times New Roman" w:hAnsi="Times New Roman" w:cs="Times New Roman"/>
          <w:lang w:val="nl-NL"/>
        </w:rPr>
        <w:t>.</w:t>
      </w:r>
      <w:r w:rsidR="00131649" w:rsidRPr="00131649">
        <w:rPr>
          <w:rFonts w:ascii="Times New Roman" w:hAnsi="Times New Roman" w:cs="Times New Roman"/>
          <w:lang w:val="nl-NL"/>
        </w:rPr>
        <w:t>S</w:t>
      </w:r>
      <w:r w:rsidR="004F5B0D">
        <w:rPr>
          <w:rFonts w:ascii="Times New Roman" w:hAnsi="Times New Roman" w:cs="Times New Roman"/>
          <w:lang w:val="nl-NL"/>
        </w:rPr>
        <w:t>.</w:t>
      </w:r>
      <w:r w:rsidR="00131649" w:rsidRPr="00131649">
        <w:rPr>
          <w:rFonts w:ascii="Times New Roman" w:hAnsi="Times New Roman" w:cs="Times New Roman"/>
          <w:lang w:val="nl-NL"/>
        </w:rPr>
        <w:t xml:space="preserve"> Verma, Justice S</w:t>
      </w:r>
      <w:r w:rsidR="004F5B0D">
        <w:rPr>
          <w:rFonts w:ascii="Times New Roman" w:hAnsi="Times New Roman" w:cs="Times New Roman"/>
          <w:lang w:val="nl-NL"/>
        </w:rPr>
        <w:t>.</w:t>
      </w:r>
      <w:r w:rsidR="00131649" w:rsidRPr="00131649">
        <w:rPr>
          <w:rFonts w:ascii="Times New Roman" w:hAnsi="Times New Roman" w:cs="Times New Roman"/>
          <w:lang w:val="nl-NL"/>
        </w:rPr>
        <w:t>C</w:t>
      </w:r>
      <w:r w:rsidR="004F5B0D">
        <w:rPr>
          <w:rFonts w:ascii="Times New Roman" w:hAnsi="Times New Roman" w:cs="Times New Roman"/>
          <w:lang w:val="nl-NL"/>
        </w:rPr>
        <w:t>.</w:t>
      </w:r>
      <w:r w:rsidR="00131649" w:rsidRPr="00131649">
        <w:rPr>
          <w:rFonts w:ascii="Times New Roman" w:hAnsi="Times New Roman" w:cs="Times New Roman"/>
          <w:lang w:val="nl-NL"/>
        </w:rPr>
        <w:t xml:space="preserve"> Agarwal, Justice </w:t>
      </w:r>
      <w:r w:rsidR="00131649" w:rsidRPr="00131649">
        <w:rPr>
          <w:rFonts w:ascii="Times New Roman" w:hAnsi="Times New Roman" w:cs="Times New Roman"/>
        </w:rPr>
        <w:t>Y</w:t>
      </w:r>
      <w:r w:rsidR="004F5B0D">
        <w:rPr>
          <w:rFonts w:ascii="Times New Roman" w:hAnsi="Times New Roman" w:cs="Times New Roman"/>
        </w:rPr>
        <w:t>.</w:t>
      </w:r>
      <w:r w:rsidR="00131649" w:rsidRPr="00131649">
        <w:rPr>
          <w:rFonts w:ascii="Times New Roman" w:hAnsi="Times New Roman" w:cs="Times New Roman"/>
        </w:rPr>
        <w:t xml:space="preserve"> Dayal and Justice A</w:t>
      </w:r>
      <w:r w:rsidR="004F5B0D">
        <w:rPr>
          <w:rFonts w:ascii="Times New Roman" w:hAnsi="Times New Roman" w:cs="Times New Roman"/>
        </w:rPr>
        <w:t>.</w:t>
      </w:r>
      <w:r w:rsidR="00131649" w:rsidRPr="00131649">
        <w:rPr>
          <w:rFonts w:ascii="Times New Roman" w:hAnsi="Times New Roman" w:cs="Times New Roman"/>
        </w:rPr>
        <w:t>S</w:t>
      </w:r>
      <w:r w:rsidR="004F5B0D">
        <w:rPr>
          <w:rFonts w:ascii="Times New Roman" w:hAnsi="Times New Roman" w:cs="Times New Roman"/>
        </w:rPr>
        <w:t>.</w:t>
      </w:r>
      <w:r w:rsidR="00131649" w:rsidRPr="00131649">
        <w:rPr>
          <w:rFonts w:ascii="Times New Roman" w:hAnsi="Times New Roman" w:cs="Times New Roman"/>
        </w:rPr>
        <w:t xml:space="preserve"> Anand</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050BA0">
        <w:rPr>
          <w:rFonts w:ascii="Times New Roman" w:hAnsi="Times New Roman" w:cs="Times New Roman"/>
        </w:rPr>
        <w:t>Article</w:t>
      </w:r>
      <w:r w:rsidR="00131649" w:rsidRPr="00131649">
        <w:rPr>
          <w:rFonts w:ascii="Times New Roman" w:hAnsi="Times New Roman" w:cs="Times New Roman"/>
        </w:rPr>
        <w:t xml:space="preserve"> 366</w:t>
      </w:r>
      <w:r w:rsidR="004F5B0D">
        <w:rPr>
          <w:rFonts w:ascii="Times New Roman" w:hAnsi="Times New Roman" w:cs="Times New Roman"/>
        </w:rPr>
        <w:t xml:space="preserve"> </w:t>
      </w:r>
      <w:r w:rsidR="00131649" w:rsidRPr="00131649">
        <w:rPr>
          <w:rFonts w:ascii="Times New Roman" w:hAnsi="Times New Roman" w:cs="Times New Roman"/>
        </w:rPr>
        <w:t>(29)</w:t>
      </w:r>
      <w:r w:rsidR="004F5B0D">
        <w:rPr>
          <w:rFonts w:ascii="Times New Roman" w:hAnsi="Times New Roman" w:cs="Times New Roman"/>
        </w:rPr>
        <w:t xml:space="preserve"> </w:t>
      </w:r>
      <w:r w:rsidR="00131649" w:rsidRPr="00131649">
        <w:rPr>
          <w:rFonts w:ascii="Times New Roman" w:hAnsi="Times New Roman" w:cs="Times New Roman"/>
        </w:rPr>
        <w:t xml:space="preserve">(A) explains the ambit of the expression </w:t>
      </w:r>
      <w:r w:rsidR="00131649" w:rsidRPr="00131649">
        <w:rPr>
          <w:rFonts w:ascii="Times New Roman" w:hAnsi="Times New Roman" w:cs="Times New Roman"/>
          <w:rtl/>
          <w:lang w:val="ar-SA" w:bidi="ar-SA"/>
        </w:rPr>
        <w:t>“</w:t>
      </w:r>
      <w:r w:rsidR="00131649" w:rsidRPr="00131649">
        <w:rPr>
          <w:rFonts w:ascii="Times New Roman" w:hAnsi="Times New Roman" w:cs="Times New Roman"/>
        </w:rPr>
        <w:t>sale or purchase of goods</w:t>
      </w:r>
      <w:r w:rsidR="00466467">
        <w:rPr>
          <w:rFonts w:ascii="Times New Roman" w:hAnsi="Times New Roman" w:cs="Times New Roman"/>
        </w:rPr>
        <w:t>”.</w:t>
      </w:r>
    </w:p>
    <w:p w:rsidR="00F71975" w:rsidRDefault="00131649" w:rsidP="00F71975">
      <w:pPr>
        <w:pStyle w:val="Body"/>
        <w:spacing w:before="120" w:after="120" w:line="276" w:lineRule="auto"/>
        <w:jc w:val="both"/>
      </w:pPr>
      <w:r w:rsidRPr="00131649">
        <w:rPr>
          <w:rFonts w:ascii="Times New Roman" w:hAnsi="Times New Roman" w:cs="Times New Roman"/>
        </w:rPr>
        <w:t xml:space="preserve">The object of the new definition introduced in </w:t>
      </w:r>
      <w:r w:rsidR="00050BA0">
        <w:rPr>
          <w:rFonts w:ascii="Times New Roman" w:hAnsi="Times New Roman" w:cs="Times New Roman"/>
        </w:rPr>
        <w:t>Article</w:t>
      </w:r>
      <w:r w:rsidRPr="00131649">
        <w:rPr>
          <w:rFonts w:ascii="Times New Roman" w:hAnsi="Times New Roman" w:cs="Times New Roman"/>
        </w:rPr>
        <w:t xml:space="preserve"> 366 (29) (A)</w:t>
      </w:r>
      <w:r w:rsidR="00466467">
        <w:rPr>
          <w:rFonts w:ascii="Times New Roman" w:hAnsi="Times New Roman" w:cs="Times New Roman"/>
        </w:rPr>
        <w:t xml:space="preserve"> </w:t>
      </w:r>
      <w:r w:rsidRPr="00131649">
        <w:rPr>
          <w:rFonts w:ascii="Times New Roman" w:hAnsi="Times New Roman" w:cs="Times New Roman"/>
        </w:rPr>
        <w:t xml:space="preserve">of the Constitution is, therefore, to enlarge the scope of tax on sale or purchase of goods whenever it occurs in the Constitution so that it may include within its scope the transfer, delivery or supply of goods that may take place under any of the transactions referred to in sub-clause (a) to (f) thereof whenever such transfer, delivery of supply becomes subject to levy of sale tax. So construed the expression tax on the sale for purchase of goods in </w:t>
      </w:r>
      <w:r w:rsidR="00466467">
        <w:rPr>
          <w:rFonts w:ascii="Times New Roman" w:hAnsi="Times New Roman" w:cs="Times New Roman"/>
        </w:rPr>
        <w:t>E</w:t>
      </w:r>
      <w:r w:rsidRPr="00131649">
        <w:rPr>
          <w:rFonts w:ascii="Times New Roman" w:hAnsi="Times New Roman" w:cs="Times New Roman"/>
        </w:rPr>
        <w:t xml:space="preserve">ntry 54 of the </w:t>
      </w:r>
      <w:r w:rsidR="00466467">
        <w:rPr>
          <w:rFonts w:ascii="Times New Roman" w:hAnsi="Times New Roman" w:cs="Times New Roman"/>
        </w:rPr>
        <w:t>S</w:t>
      </w:r>
      <w:r w:rsidRPr="00131649">
        <w:rPr>
          <w:rFonts w:ascii="Times New Roman" w:hAnsi="Times New Roman" w:cs="Times New Roman"/>
        </w:rPr>
        <w:t xml:space="preserve">tate </w:t>
      </w:r>
      <w:r w:rsidR="00466467">
        <w:rPr>
          <w:rFonts w:ascii="Times New Roman" w:hAnsi="Times New Roman" w:cs="Times New Roman"/>
        </w:rPr>
        <w:t>L</w:t>
      </w:r>
      <w:r w:rsidRPr="00131649">
        <w:rPr>
          <w:rFonts w:ascii="Times New Roman" w:hAnsi="Times New Roman" w:cs="Times New Roman"/>
        </w:rPr>
        <w:t xml:space="preserve">ist, therefore, includes a tax on the transfer of property in goods (whether as goods or in some other form) involved in the execution of a works contract also. The tax leviable by the virtue of </w:t>
      </w:r>
      <w:r w:rsidR="00050BA0">
        <w:rPr>
          <w:rFonts w:ascii="Times New Roman" w:hAnsi="Times New Roman" w:cs="Times New Roman"/>
        </w:rPr>
        <w:t>Article</w:t>
      </w:r>
      <w:r w:rsidRPr="00131649">
        <w:rPr>
          <w:rFonts w:ascii="Times New Roman" w:hAnsi="Times New Roman" w:cs="Times New Roman"/>
        </w:rPr>
        <w:t xml:space="preserve"> 366 (29</w:t>
      </w:r>
      <w:proofErr w:type="gramStart"/>
      <w:r w:rsidRPr="00131649">
        <w:rPr>
          <w:rFonts w:ascii="Times New Roman" w:hAnsi="Times New Roman" w:cs="Times New Roman"/>
        </w:rPr>
        <w:t>)(</w:t>
      </w:r>
      <w:proofErr w:type="gramEnd"/>
      <w:r w:rsidRPr="00131649">
        <w:rPr>
          <w:rFonts w:ascii="Times New Roman" w:hAnsi="Times New Roman" w:cs="Times New Roman"/>
        </w:rPr>
        <w:t>A) of the Constitution thus becomes subject to same discipline which any levy under entry 54 of the state list is made subject to the Constitution.</w:t>
      </w:r>
      <w:r w:rsidR="00F71975">
        <w:rPr>
          <w:rFonts w:ascii="Times New Roman" w:hAnsi="Times New Roman" w:cs="Times New Roman"/>
        </w:rPr>
        <w:br w:type="page"/>
      </w:r>
    </w:p>
    <w:p w:rsidR="009C70D2" w:rsidRPr="005679A9" w:rsidRDefault="00131649" w:rsidP="005679A9">
      <w:pPr>
        <w:pStyle w:val="Heading1"/>
      </w:pPr>
      <w:bookmarkStart w:id="162" w:name="_Toc75032441"/>
      <w:proofErr w:type="gramStart"/>
      <w:r w:rsidRPr="005679A9">
        <w:lastRenderedPageBreak/>
        <w:t>PART  XX</w:t>
      </w:r>
      <w:proofErr w:type="gramEnd"/>
      <w:r w:rsidR="00DF687D" w:rsidRPr="005679A9">
        <w:br/>
      </w:r>
      <w:r w:rsidRPr="005679A9">
        <w:t xml:space="preserve">Amendment of the Constitution </w:t>
      </w:r>
      <w:r w:rsidR="00DF687D" w:rsidRPr="005679A9">
        <w:br/>
      </w:r>
      <w:r w:rsidR="00050BA0" w:rsidRPr="005679A9">
        <w:t>Article</w:t>
      </w:r>
      <w:r w:rsidRPr="005679A9">
        <w:t xml:space="preserve"> 368</w:t>
      </w:r>
      <w:bookmarkEnd w:id="162"/>
    </w:p>
    <w:p w:rsidR="009C70D2" w:rsidRPr="005679A9" w:rsidRDefault="00131649" w:rsidP="005679A9">
      <w:pPr>
        <w:pStyle w:val="Heading2"/>
      </w:pPr>
      <w:bookmarkStart w:id="163" w:name="_Toc75032442"/>
      <w:r w:rsidRPr="005679A9">
        <w:t>Topic</w:t>
      </w:r>
      <w:r w:rsidR="003110E6" w:rsidRPr="005679A9">
        <w:t xml:space="preserve">: </w:t>
      </w:r>
      <w:proofErr w:type="gramStart"/>
      <w:r w:rsidRPr="005679A9">
        <w:t xml:space="preserve">The </w:t>
      </w:r>
      <w:r w:rsidR="00466467" w:rsidRPr="005679A9">
        <w:t>Court’s</w:t>
      </w:r>
      <w:r w:rsidRPr="005679A9">
        <w:t xml:space="preserve"> </w:t>
      </w:r>
      <w:r w:rsidR="00466467" w:rsidRPr="005679A9">
        <w:t>I</w:t>
      </w:r>
      <w:r w:rsidRPr="005679A9">
        <w:t xml:space="preserve">nterpretation </w:t>
      </w:r>
      <w:r w:rsidR="003110E6" w:rsidRPr="005679A9">
        <w:t xml:space="preserve">On </w:t>
      </w:r>
      <w:r w:rsidR="00466467" w:rsidRPr="005679A9">
        <w:t>Amendability</w:t>
      </w:r>
      <w:r w:rsidRPr="005679A9">
        <w:t xml:space="preserve"> </w:t>
      </w:r>
      <w:r w:rsidR="003110E6" w:rsidRPr="005679A9">
        <w:t>Of The</w:t>
      </w:r>
      <w:proofErr w:type="gramEnd"/>
      <w:r w:rsidR="003110E6" w:rsidRPr="005679A9">
        <w:t xml:space="preserve"> </w:t>
      </w:r>
      <w:r w:rsidRPr="005679A9">
        <w:t>Constitution</w:t>
      </w:r>
      <w:bookmarkEnd w:id="163"/>
    </w:p>
    <w:p w:rsidR="009C70D2" w:rsidRPr="00E70A09" w:rsidRDefault="00924748" w:rsidP="00E70A09">
      <w:pPr>
        <w:pStyle w:val="Body"/>
        <w:spacing w:before="120" w:after="120" w:line="276" w:lineRule="auto"/>
        <w:jc w:val="both"/>
        <w:rPr>
          <w:rFonts w:ascii="Times New Roman" w:hAnsi="Times New Roman" w:cs="Times New Roman"/>
          <w:b/>
          <w:bCs/>
        </w:rPr>
      </w:pPr>
      <w:r w:rsidRPr="00E70A09">
        <w:rPr>
          <w:rFonts w:ascii="Times New Roman" w:hAnsi="Times New Roman" w:cs="Times New Roman"/>
          <w:b/>
          <w:bCs/>
        </w:rPr>
        <w:t xml:space="preserve">Name of the </w:t>
      </w:r>
      <w:r w:rsidR="00466467">
        <w:rPr>
          <w:rFonts w:ascii="Times New Roman" w:hAnsi="Times New Roman" w:cs="Times New Roman"/>
          <w:b/>
          <w:bCs/>
        </w:rPr>
        <w:t>C</w:t>
      </w:r>
      <w:r w:rsidRPr="00E70A09">
        <w:rPr>
          <w:rFonts w:ascii="Times New Roman" w:hAnsi="Times New Roman" w:cs="Times New Roman"/>
          <w:b/>
          <w:bCs/>
        </w:rPr>
        <w:t>ase:</w:t>
      </w:r>
      <w:r w:rsidR="00131649" w:rsidRPr="00E70A09">
        <w:rPr>
          <w:rFonts w:ascii="Times New Roman" w:hAnsi="Times New Roman" w:cs="Times New Roman"/>
          <w:b/>
          <w:bCs/>
        </w:rPr>
        <w:t xml:space="preserve"> Sankari Prasad Singh v. UOI, AIR 1951 SC 458</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466467">
        <w:rPr>
          <w:rFonts w:ascii="Times New Roman" w:hAnsi="Times New Roman" w:cs="Times New Roman"/>
          <w:b/>
        </w:rPr>
        <w:t>: Chief Justice Harilal Kania, Justice B.K. Mukherjea, Justice Sudhi Ranjan Das, Justice N. Chandrasekhara Aiyar</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w:t>
      </w:r>
      <w:r w:rsidR="00466467">
        <w:rPr>
          <w:rFonts w:ascii="Times New Roman" w:hAnsi="Times New Roman" w:cs="Times New Roman"/>
          <w:b/>
        </w:rPr>
        <w:t>C</w:t>
      </w:r>
      <w:r w:rsidRPr="00131649">
        <w:rPr>
          <w:rFonts w:ascii="Times New Roman" w:hAnsi="Times New Roman" w:cs="Times New Roman"/>
          <w:b/>
        </w:rPr>
        <w:t xml:space="preserve">ase: </w:t>
      </w:r>
      <w:r w:rsidRPr="00131649">
        <w:rPr>
          <w:rFonts w:ascii="Times New Roman" w:hAnsi="Times New Roman" w:cs="Times New Roman"/>
        </w:rPr>
        <w:t xml:space="preserve">This is the first case on amendability of the </w:t>
      </w:r>
      <w:proofErr w:type="gramStart"/>
      <w:r w:rsidRPr="00131649">
        <w:rPr>
          <w:rFonts w:ascii="Times New Roman" w:hAnsi="Times New Roman" w:cs="Times New Roman"/>
        </w:rPr>
        <w:t>Consultation,</w:t>
      </w:r>
      <w:proofErr w:type="gramEnd"/>
      <w:r w:rsidRPr="00131649">
        <w:rPr>
          <w:rFonts w:ascii="Times New Roman" w:hAnsi="Times New Roman" w:cs="Times New Roman"/>
        </w:rPr>
        <w:t xml:space="preserve"> the validity of the Consultation (First Amendment) Act, 1951, curtailing the right to property guaranteed by </w:t>
      </w:r>
      <w:r w:rsidR="00050BA0">
        <w:rPr>
          <w:rFonts w:ascii="Times New Roman" w:hAnsi="Times New Roman" w:cs="Times New Roman"/>
        </w:rPr>
        <w:t>Article</w:t>
      </w:r>
      <w:r w:rsidRPr="00131649">
        <w:rPr>
          <w:rFonts w:ascii="Times New Roman" w:hAnsi="Times New Roman" w:cs="Times New Roman"/>
        </w:rPr>
        <w:t xml:space="preserve"> 31 was challenged. The argument against the validity of the First Amendment was that </w:t>
      </w:r>
      <w:r w:rsidR="00050BA0">
        <w:rPr>
          <w:rFonts w:ascii="Times New Roman" w:hAnsi="Times New Roman" w:cs="Times New Roman"/>
        </w:rPr>
        <w:t>Article</w:t>
      </w:r>
      <w:r w:rsidRPr="00131649">
        <w:rPr>
          <w:rFonts w:ascii="Times New Roman" w:hAnsi="Times New Roman" w:cs="Times New Roman"/>
        </w:rPr>
        <w:t xml:space="preserve"> 13 prohibits enactment of a law infringing or abrogating the </w:t>
      </w:r>
      <w:r w:rsidR="00FF7434">
        <w:rPr>
          <w:rFonts w:ascii="Times New Roman" w:hAnsi="Times New Roman" w:cs="Times New Roman"/>
        </w:rPr>
        <w:t>Fundamental Right</w:t>
      </w:r>
      <w:r w:rsidR="00466467">
        <w:rPr>
          <w:rFonts w:ascii="Times New Roman" w:hAnsi="Times New Roman" w:cs="Times New Roman"/>
        </w:rPr>
        <w:t>s</w:t>
      </w:r>
      <w:r w:rsidRPr="00131649">
        <w:rPr>
          <w:rFonts w:ascii="Times New Roman" w:hAnsi="Times New Roman" w:cs="Times New Roman"/>
        </w:rPr>
        <w:t xml:space="preserve">, that the word ‘law’ in </w:t>
      </w:r>
      <w:r w:rsidR="00050BA0">
        <w:rPr>
          <w:rFonts w:ascii="Times New Roman" w:hAnsi="Times New Roman" w:cs="Times New Roman"/>
        </w:rPr>
        <w:t>Article</w:t>
      </w:r>
      <w:r w:rsidRPr="00131649">
        <w:rPr>
          <w:rFonts w:ascii="Times New Roman" w:hAnsi="Times New Roman" w:cs="Times New Roman"/>
        </w:rPr>
        <w:t xml:space="preserve"> 13 would include any law, even a law amending the Constitution and, therefore, the validity of such a law could be judged and scrutinised with reference to the </w:t>
      </w:r>
      <w:r w:rsidR="00FF7434">
        <w:rPr>
          <w:rFonts w:ascii="Times New Roman" w:hAnsi="Times New Roman" w:cs="Times New Roman"/>
        </w:rPr>
        <w:t>Fundamental Right</w:t>
      </w:r>
      <w:r w:rsidRPr="00131649">
        <w:rPr>
          <w:rFonts w:ascii="Times New Roman" w:hAnsi="Times New Roman" w:cs="Times New Roman"/>
        </w:rPr>
        <w:t>s which it could not infringe.</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while adopting the literal interpretation of the Constitution upheld the validity of first amendment. The court rejected the contention and limited the scope of </w:t>
      </w:r>
      <w:r w:rsidR="00050BA0">
        <w:rPr>
          <w:rFonts w:ascii="Times New Roman" w:hAnsi="Times New Roman" w:cs="Times New Roman"/>
        </w:rPr>
        <w:t>Article</w:t>
      </w:r>
      <w:r w:rsidR="00131649" w:rsidRPr="00131649">
        <w:rPr>
          <w:rFonts w:ascii="Times New Roman" w:hAnsi="Times New Roman" w:cs="Times New Roman"/>
        </w:rPr>
        <w:t xml:space="preserve"> 13 by ruling that the word </w:t>
      </w:r>
      <w:r w:rsidR="00466467">
        <w:rPr>
          <w:rFonts w:ascii="Times New Roman" w:hAnsi="Times New Roman" w:cs="Times New Roman"/>
        </w:rPr>
        <w:t>‘</w:t>
      </w:r>
      <w:r w:rsidR="00131649" w:rsidRPr="00131649">
        <w:rPr>
          <w:rFonts w:ascii="Times New Roman" w:hAnsi="Times New Roman" w:cs="Times New Roman"/>
        </w:rPr>
        <w:t>law</w:t>
      </w:r>
      <w:r w:rsidR="00466467">
        <w:rPr>
          <w:rFonts w:ascii="Times New Roman" w:hAnsi="Times New Roman" w:cs="Times New Roman"/>
        </w:rPr>
        <w:t>’</w:t>
      </w:r>
      <w:r w:rsidR="00131649" w:rsidRPr="00131649">
        <w:rPr>
          <w:rFonts w:ascii="Times New Roman" w:hAnsi="Times New Roman" w:cs="Times New Roman"/>
        </w:rPr>
        <w:t xml:space="preserve"> in </w:t>
      </w:r>
      <w:r w:rsidR="00050BA0">
        <w:rPr>
          <w:rFonts w:ascii="Times New Roman" w:hAnsi="Times New Roman" w:cs="Times New Roman"/>
        </w:rPr>
        <w:t>Article</w:t>
      </w:r>
      <w:r w:rsidR="00131649" w:rsidRPr="00131649">
        <w:rPr>
          <w:rFonts w:ascii="Times New Roman" w:hAnsi="Times New Roman" w:cs="Times New Roman"/>
        </w:rPr>
        <w:t xml:space="preserve"> 13 would not include </w:t>
      </w:r>
      <w:r w:rsidR="00466467">
        <w:rPr>
          <w:rFonts w:ascii="Times New Roman" w:hAnsi="Times New Roman" w:cs="Times New Roman"/>
        </w:rPr>
        <w:t>‘</w:t>
      </w:r>
      <w:r w:rsidR="00131649" w:rsidRPr="00131649">
        <w:rPr>
          <w:rFonts w:ascii="Times New Roman" w:hAnsi="Times New Roman" w:cs="Times New Roman"/>
        </w:rPr>
        <w:t>constitution</w:t>
      </w:r>
      <w:r w:rsidR="00466467">
        <w:rPr>
          <w:rFonts w:ascii="Times New Roman" w:hAnsi="Times New Roman" w:cs="Times New Roman"/>
        </w:rPr>
        <w:t>al</w:t>
      </w:r>
      <w:r w:rsidR="00131649" w:rsidRPr="00131649">
        <w:rPr>
          <w:rFonts w:ascii="Times New Roman" w:hAnsi="Times New Roman" w:cs="Times New Roman"/>
        </w:rPr>
        <w:t xml:space="preserve"> amending law</w:t>
      </w:r>
      <w:r w:rsidR="00466467">
        <w:rPr>
          <w:rFonts w:ascii="Times New Roman" w:hAnsi="Times New Roman" w:cs="Times New Roman"/>
        </w:rPr>
        <w:t>’</w:t>
      </w:r>
      <w:r w:rsidR="00131649" w:rsidRPr="00131649">
        <w:rPr>
          <w:rFonts w:ascii="Times New Roman" w:hAnsi="Times New Roman" w:cs="Times New Roman"/>
        </w:rPr>
        <w:t xml:space="preserve"> passed under </w:t>
      </w:r>
      <w:r w:rsidR="00050BA0">
        <w:rPr>
          <w:rFonts w:ascii="Times New Roman" w:hAnsi="Times New Roman" w:cs="Times New Roman"/>
        </w:rPr>
        <w:t>Article</w:t>
      </w:r>
      <w:r w:rsidR="00131649" w:rsidRPr="00131649">
        <w:rPr>
          <w:rFonts w:ascii="Times New Roman" w:hAnsi="Times New Roman" w:cs="Times New Roman"/>
        </w:rPr>
        <w:t xml:space="preserve"> 368. The court stated on this point </w:t>
      </w:r>
      <w:r w:rsidR="00131649" w:rsidRPr="006801C8">
        <w:rPr>
          <w:rFonts w:ascii="Times New Roman" w:hAnsi="Times New Roman" w:cs="Times New Roman"/>
          <w:i/>
          <w:iCs/>
          <w:rtl/>
          <w:lang w:val="ar-SA" w:bidi="ar-SA"/>
        </w:rPr>
        <w:t>“</w:t>
      </w:r>
      <w:r w:rsidR="00131649" w:rsidRPr="006801C8">
        <w:rPr>
          <w:rFonts w:ascii="Times New Roman" w:hAnsi="Times New Roman" w:cs="Times New Roman"/>
          <w:i/>
          <w:iCs/>
        </w:rPr>
        <w:t xml:space="preserve">We are of the opinion that the context of </w:t>
      </w:r>
      <w:r w:rsidR="00050BA0" w:rsidRPr="006801C8">
        <w:rPr>
          <w:rFonts w:ascii="Times New Roman" w:hAnsi="Times New Roman" w:cs="Times New Roman"/>
          <w:i/>
          <w:iCs/>
        </w:rPr>
        <w:t>Article</w:t>
      </w:r>
      <w:r w:rsidR="00131649" w:rsidRPr="006801C8">
        <w:rPr>
          <w:rFonts w:ascii="Times New Roman" w:hAnsi="Times New Roman" w:cs="Times New Roman"/>
          <w:i/>
          <w:iCs/>
        </w:rPr>
        <w:t xml:space="preserve"> 13 law must be taken to mean rules and regulations made in the exercise of ordinary legislative power and not amendment to the constitution made </w:t>
      </w:r>
      <w:r w:rsidR="00131649" w:rsidRPr="006801C8">
        <w:rPr>
          <w:rFonts w:ascii="Times New Roman" w:hAnsi="Times New Roman" w:cs="Times New Roman"/>
          <w:i/>
          <w:iCs/>
        </w:rPr>
        <w:lastRenderedPageBreak/>
        <w:t xml:space="preserve">in the exercise of constituent power with the result that </w:t>
      </w:r>
      <w:r w:rsidR="00050BA0" w:rsidRPr="006801C8">
        <w:rPr>
          <w:rFonts w:ascii="Times New Roman" w:hAnsi="Times New Roman" w:cs="Times New Roman"/>
          <w:i/>
          <w:iCs/>
        </w:rPr>
        <w:t>Article</w:t>
      </w:r>
      <w:r w:rsidR="00131649" w:rsidRPr="006801C8">
        <w:rPr>
          <w:rFonts w:ascii="Times New Roman" w:hAnsi="Times New Roman" w:cs="Times New Roman"/>
          <w:i/>
          <w:iCs/>
        </w:rPr>
        <w:t xml:space="preserve"> 13</w:t>
      </w:r>
      <w:r w:rsidR="00466467" w:rsidRPr="006801C8">
        <w:rPr>
          <w:rFonts w:ascii="Times New Roman" w:hAnsi="Times New Roman" w:cs="Times New Roman"/>
          <w:i/>
          <w:iCs/>
        </w:rPr>
        <w:t xml:space="preserve"> </w:t>
      </w:r>
      <w:r w:rsidR="00131649" w:rsidRPr="006801C8">
        <w:rPr>
          <w:rFonts w:ascii="Times New Roman" w:hAnsi="Times New Roman" w:cs="Times New Roman"/>
          <w:i/>
          <w:iCs/>
        </w:rPr>
        <w:t xml:space="preserve">(2) does not affect amendments made under </w:t>
      </w:r>
      <w:r w:rsidR="00050BA0" w:rsidRPr="006801C8">
        <w:rPr>
          <w:rFonts w:ascii="Times New Roman" w:hAnsi="Times New Roman" w:cs="Times New Roman"/>
          <w:i/>
          <w:iCs/>
        </w:rPr>
        <w:t>Article</w:t>
      </w:r>
      <w:r w:rsidR="00131649" w:rsidRPr="006801C8">
        <w:rPr>
          <w:rFonts w:ascii="Times New Roman" w:hAnsi="Times New Roman" w:cs="Times New Roman"/>
          <w:i/>
          <w:iCs/>
        </w:rPr>
        <w:t xml:space="preserve"> </w:t>
      </w:r>
      <w:r w:rsidR="006801C8" w:rsidRPr="006801C8">
        <w:rPr>
          <w:rFonts w:ascii="Times New Roman" w:hAnsi="Times New Roman" w:cs="Times New Roman"/>
          <w:i/>
          <w:iCs/>
        </w:rPr>
        <w:t>368.”</w:t>
      </w:r>
    </w:p>
    <w:p w:rsidR="009C70D2" w:rsidRPr="00131649" w:rsidRDefault="00131649" w:rsidP="00E70A09">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court held that the terms of </w:t>
      </w:r>
      <w:r w:rsidR="00050BA0">
        <w:rPr>
          <w:rFonts w:ascii="Times New Roman" w:hAnsi="Times New Roman" w:cs="Times New Roman"/>
        </w:rPr>
        <w:t>Article</w:t>
      </w:r>
      <w:r w:rsidRPr="00131649">
        <w:rPr>
          <w:rFonts w:ascii="Times New Roman" w:hAnsi="Times New Roman" w:cs="Times New Roman"/>
        </w:rPr>
        <w:t xml:space="preserve"> 368 are perfectly general and empower Parliament to amend the Constitution without any exception. The </w:t>
      </w:r>
      <w:r w:rsidR="00FF7434">
        <w:rPr>
          <w:rFonts w:ascii="Times New Roman" w:hAnsi="Times New Roman" w:cs="Times New Roman"/>
        </w:rPr>
        <w:t>Fundamental Right</w:t>
      </w:r>
      <w:r w:rsidRPr="00131649">
        <w:rPr>
          <w:rFonts w:ascii="Times New Roman" w:hAnsi="Times New Roman" w:cs="Times New Roman"/>
        </w:rPr>
        <w:t xml:space="preserve">s are not excluded or immunised from the process of constitutional amendment under </w:t>
      </w:r>
      <w:r w:rsidR="00050BA0">
        <w:rPr>
          <w:rFonts w:ascii="Times New Roman" w:hAnsi="Times New Roman" w:cs="Times New Roman"/>
        </w:rPr>
        <w:t>Article</w:t>
      </w:r>
      <w:r w:rsidRPr="00131649">
        <w:rPr>
          <w:rFonts w:ascii="Times New Roman" w:hAnsi="Times New Roman" w:cs="Times New Roman"/>
        </w:rPr>
        <w:t xml:space="preserve"> 368. These rights could not be invaded by the legislative organs by means of laws and rules made in exercise of legislative power but they could certainly be curtailed, abridged or even nullified by alteration of the Constitution itself in exercise of the constituent power.</w:t>
      </w:r>
    </w:p>
    <w:p w:rsidR="009C70D2" w:rsidRPr="00131649" w:rsidRDefault="00131649" w:rsidP="00E70A09">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Court, thus, disagreed with the view that the </w:t>
      </w:r>
      <w:r w:rsidR="00FF7434">
        <w:rPr>
          <w:rFonts w:ascii="Times New Roman" w:hAnsi="Times New Roman" w:cs="Times New Roman"/>
        </w:rPr>
        <w:t>Fundamental Right</w:t>
      </w:r>
      <w:r w:rsidRPr="00131649">
        <w:rPr>
          <w:rFonts w:ascii="Times New Roman" w:hAnsi="Times New Roman" w:cs="Times New Roman"/>
        </w:rPr>
        <w:t xml:space="preserve">s are inviolable and beyond the reach of the process of the constitutional amendment. The Court, thus, ruled that </w:t>
      </w:r>
      <w:r w:rsidR="00050BA0">
        <w:rPr>
          <w:rFonts w:ascii="Times New Roman" w:hAnsi="Times New Roman" w:cs="Times New Roman"/>
        </w:rPr>
        <w:t>Article</w:t>
      </w:r>
      <w:r w:rsidRPr="00131649">
        <w:rPr>
          <w:rFonts w:ascii="Times New Roman" w:hAnsi="Times New Roman" w:cs="Times New Roman"/>
        </w:rPr>
        <w:t xml:space="preserve"> 13 refers to a ‘legislative’ law, i</w:t>
      </w:r>
      <w:r w:rsidR="00CC74AD">
        <w:rPr>
          <w:rFonts w:ascii="Times New Roman" w:hAnsi="Times New Roman" w:cs="Times New Roman"/>
        </w:rPr>
        <w:t>.</w:t>
      </w:r>
      <w:r w:rsidRPr="00131649">
        <w:rPr>
          <w:rFonts w:ascii="Times New Roman" w:hAnsi="Times New Roman" w:cs="Times New Roman"/>
        </w:rPr>
        <w:t>e, an ordinary law made by a legislature, but not to a constituent’ law, i</w:t>
      </w:r>
      <w:r w:rsidR="00CC74AD">
        <w:rPr>
          <w:rFonts w:ascii="Times New Roman" w:hAnsi="Times New Roman" w:cs="Times New Roman"/>
        </w:rPr>
        <w:t>.</w:t>
      </w:r>
      <w:r w:rsidRPr="00131649">
        <w:rPr>
          <w:rFonts w:ascii="Times New Roman" w:hAnsi="Times New Roman" w:cs="Times New Roman"/>
        </w:rPr>
        <w:t xml:space="preserve">e, a ‘procedure’ laid down in </w:t>
      </w:r>
      <w:r w:rsidR="00050BA0">
        <w:rPr>
          <w:rFonts w:ascii="Times New Roman" w:hAnsi="Times New Roman" w:cs="Times New Roman"/>
        </w:rPr>
        <w:t>Article</w:t>
      </w:r>
      <w:r w:rsidRPr="00131649">
        <w:rPr>
          <w:rFonts w:ascii="Times New Roman" w:hAnsi="Times New Roman" w:cs="Times New Roman"/>
        </w:rPr>
        <w:t xml:space="preserve"> 368 amend any </w:t>
      </w:r>
      <w:r w:rsidR="00FF7434">
        <w:rPr>
          <w:rFonts w:ascii="Times New Roman" w:hAnsi="Times New Roman" w:cs="Times New Roman"/>
        </w:rPr>
        <w:t>Fundamental Right</w:t>
      </w:r>
      <w:r w:rsidRPr="00131649">
        <w:rPr>
          <w:rFonts w:ascii="Times New Roman" w:hAnsi="Times New Roman" w:cs="Times New Roman"/>
        </w:rPr>
        <w:t xml:space="preserve">. </w:t>
      </w:r>
    </w:p>
    <w:p w:rsidR="009C70D2" w:rsidRPr="00131649" w:rsidRDefault="009C70D2" w:rsidP="00131649">
      <w:pPr>
        <w:pStyle w:val="Body"/>
        <w:spacing w:before="120" w:after="120" w:line="276" w:lineRule="auto"/>
        <w:rPr>
          <w:rFonts w:ascii="Times New Roman" w:hAnsi="Times New Roman" w:cs="Times New Roman"/>
        </w:rPr>
      </w:pPr>
    </w:p>
    <w:p w:rsidR="009C70D2" w:rsidRPr="00E70A09" w:rsidRDefault="00131649" w:rsidP="00131649">
      <w:pPr>
        <w:pStyle w:val="Body"/>
        <w:spacing w:before="120" w:after="120" w:line="276" w:lineRule="auto"/>
        <w:rPr>
          <w:rFonts w:ascii="Times New Roman" w:hAnsi="Times New Roman" w:cs="Times New Roman"/>
          <w:b/>
          <w:bCs/>
        </w:rPr>
      </w:pPr>
      <w:r w:rsidRPr="00E70A09">
        <w:rPr>
          <w:rFonts w:ascii="Times New Roman" w:hAnsi="Times New Roman" w:cs="Times New Roman"/>
          <w:b/>
          <w:bCs/>
        </w:rPr>
        <w:t>Case Second: Sajjan Singh v. State of Rajasthan, AIR 1965 SC 845</w:t>
      </w:r>
    </w:p>
    <w:p w:rsidR="009F32AB" w:rsidRPr="00131649" w:rsidRDefault="00131649" w:rsidP="00E70A09">
      <w:pPr>
        <w:pStyle w:val="Body"/>
        <w:spacing w:before="120" w:after="120" w:line="276" w:lineRule="auto"/>
        <w:jc w:val="both"/>
        <w:rPr>
          <w:rFonts w:ascii="Times New Roman" w:hAnsi="Times New Roman" w:cs="Times New Roman"/>
        </w:rPr>
      </w:pPr>
      <w:r w:rsidRPr="00E70A09">
        <w:rPr>
          <w:rFonts w:ascii="Times New Roman" w:hAnsi="Times New Roman" w:cs="Times New Roman"/>
          <w:b/>
          <w:bCs/>
        </w:rPr>
        <w:t>Background:</w:t>
      </w:r>
      <w:r w:rsidRPr="00131649">
        <w:rPr>
          <w:rFonts w:ascii="Times New Roman" w:hAnsi="Times New Roman" w:cs="Times New Roman"/>
        </w:rPr>
        <w:t xml:space="preserve"> The validity of the Con</w:t>
      </w:r>
      <w:r w:rsidR="00CC74AD">
        <w:rPr>
          <w:rFonts w:ascii="Times New Roman" w:hAnsi="Times New Roman" w:cs="Times New Roman"/>
        </w:rPr>
        <w:t>stitutional</w:t>
      </w:r>
      <w:r w:rsidRPr="00131649">
        <w:rPr>
          <w:rFonts w:ascii="Times New Roman" w:hAnsi="Times New Roman" w:cs="Times New Roman"/>
        </w:rPr>
        <w:t xml:space="preserve"> (17th Amendment) Act, 1964 was called in question. This Amendment again adversely affected the right to property. By this amendment, </w:t>
      </w:r>
      <w:proofErr w:type="gramStart"/>
      <w:r w:rsidRPr="00131649">
        <w:rPr>
          <w:rFonts w:ascii="Times New Roman" w:hAnsi="Times New Roman" w:cs="Times New Roman"/>
        </w:rPr>
        <w:t>number of statutes affecting property rights were</w:t>
      </w:r>
      <w:proofErr w:type="gramEnd"/>
      <w:r w:rsidRPr="00131649">
        <w:rPr>
          <w:rFonts w:ascii="Times New Roman" w:hAnsi="Times New Roman" w:cs="Times New Roman"/>
        </w:rPr>
        <w:t xml:space="preserve"> placed in the 9th Schedule and were</w:t>
      </w:r>
      <w:r w:rsidR="00CC74AD">
        <w:rPr>
          <w:rFonts w:ascii="Times New Roman" w:hAnsi="Times New Roman" w:cs="Times New Roman"/>
        </w:rPr>
        <w:t xml:space="preserve">, </w:t>
      </w:r>
      <w:r w:rsidRPr="00131649">
        <w:rPr>
          <w:rFonts w:ascii="Times New Roman" w:hAnsi="Times New Roman" w:cs="Times New Roman"/>
        </w:rPr>
        <w:t>thus</w:t>
      </w:r>
      <w:r w:rsidR="00CC74AD">
        <w:rPr>
          <w:rFonts w:ascii="Times New Roman" w:hAnsi="Times New Roman" w:cs="Times New Roman"/>
        </w:rPr>
        <w:t>,</w:t>
      </w:r>
      <w:r w:rsidRPr="00131649">
        <w:rPr>
          <w:rFonts w:ascii="Times New Roman" w:hAnsi="Times New Roman" w:cs="Times New Roman"/>
        </w:rPr>
        <w:t xml:space="preserve"> immunised from Court review.</w:t>
      </w:r>
    </w:p>
    <w:p w:rsidR="009C70D2" w:rsidRPr="00E70A09" w:rsidRDefault="00131649" w:rsidP="00131649">
      <w:pPr>
        <w:pStyle w:val="Body"/>
        <w:spacing w:before="120" w:after="120" w:line="276" w:lineRule="auto"/>
        <w:rPr>
          <w:rFonts w:ascii="Times New Roman" w:hAnsi="Times New Roman" w:cs="Times New Roman"/>
          <w:b/>
          <w:bCs/>
        </w:rPr>
      </w:pPr>
      <w:r w:rsidRPr="00E70A09">
        <w:rPr>
          <w:rFonts w:ascii="Times New Roman" w:hAnsi="Times New Roman" w:cs="Times New Roman"/>
          <w:b/>
          <w:bCs/>
        </w:rPr>
        <w:t>Issue:</w:t>
      </w:r>
    </w:p>
    <w:p w:rsidR="009C70D2" w:rsidRPr="00131649" w:rsidRDefault="00131649" w:rsidP="00E70A09">
      <w:pPr>
        <w:pStyle w:val="Body"/>
        <w:numPr>
          <w:ilvl w:val="0"/>
          <w:numId w:val="33"/>
        </w:numPr>
        <w:spacing w:before="120" w:after="120" w:line="276" w:lineRule="auto"/>
        <w:rPr>
          <w:rFonts w:ascii="Times New Roman" w:hAnsi="Times New Roman" w:cs="Times New Roman"/>
        </w:rPr>
      </w:pPr>
      <w:r w:rsidRPr="00131649">
        <w:rPr>
          <w:rFonts w:ascii="Times New Roman" w:hAnsi="Times New Roman" w:cs="Times New Roman"/>
        </w:rPr>
        <w:t xml:space="preserve">Whether the amendment of the Constitution insofar as it purported to take away or abridged the </w:t>
      </w:r>
      <w:r w:rsidR="00FF7434">
        <w:rPr>
          <w:rFonts w:ascii="Times New Roman" w:hAnsi="Times New Roman" w:cs="Times New Roman"/>
        </w:rPr>
        <w:t>Fundamental Right</w:t>
      </w:r>
      <w:r w:rsidRPr="00131649">
        <w:rPr>
          <w:rFonts w:ascii="Times New Roman" w:hAnsi="Times New Roman" w:cs="Times New Roman"/>
        </w:rPr>
        <w:t xml:space="preserve">s was within the prohibition of </w:t>
      </w:r>
      <w:r w:rsidR="00050BA0">
        <w:rPr>
          <w:rFonts w:ascii="Times New Roman" w:hAnsi="Times New Roman" w:cs="Times New Roman"/>
        </w:rPr>
        <w:t>Article</w:t>
      </w:r>
      <w:r w:rsidRPr="00131649">
        <w:rPr>
          <w:rFonts w:ascii="Times New Roman" w:hAnsi="Times New Roman" w:cs="Times New Roman"/>
        </w:rPr>
        <w:t xml:space="preserve"> 13(2)?</w:t>
      </w:r>
    </w:p>
    <w:p w:rsidR="009C70D2" w:rsidRPr="00131649" w:rsidRDefault="00131649" w:rsidP="00E70A09">
      <w:pPr>
        <w:pStyle w:val="Body"/>
        <w:numPr>
          <w:ilvl w:val="0"/>
          <w:numId w:val="2"/>
        </w:numPr>
        <w:spacing w:before="120" w:after="120" w:line="276" w:lineRule="auto"/>
        <w:rPr>
          <w:rFonts w:ascii="Times New Roman" w:hAnsi="Times New Roman" w:cs="Times New Roman"/>
        </w:rPr>
      </w:pPr>
      <w:r w:rsidRPr="00131649">
        <w:rPr>
          <w:rFonts w:ascii="Times New Roman" w:hAnsi="Times New Roman" w:cs="Times New Roman"/>
        </w:rPr>
        <w:lastRenderedPageBreak/>
        <w:t xml:space="preserve">Whether </w:t>
      </w:r>
      <w:r w:rsidR="00050BA0">
        <w:rPr>
          <w:rFonts w:ascii="Times New Roman" w:hAnsi="Times New Roman" w:cs="Times New Roman"/>
        </w:rPr>
        <w:t>Article</w:t>
      </w:r>
      <w:r w:rsidRPr="00131649">
        <w:rPr>
          <w:rFonts w:ascii="Times New Roman" w:hAnsi="Times New Roman" w:cs="Times New Roman"/>
        </w:rPr>
        <w:t xml:space="preserve"> 31A and 31 B (as amended by the </w:t>
      </w:r>
      <w:r w:rsidR="00CC74AD">
        <w:rPr>
          <w:rFonts w:ascii="Times New Roman" w:hAnsi="Times New Roman" w:cs="Times New Roman"/>
        </w:rPr>
        <w:t>17</w:t>
      </w:r>
      <w:r w:rsidR="00CC74AD" w:rsidRPr="00CC74AD">
        <w:rPr>
          <w:rFonts w:ascii="Times New Roman" w:hAnsi="Times New Roman" w:cs="Times New Roman"/>
          <w:vertAlign w:val="superscript"/>
        </w:rPr>
        <w:t>th</w:t>
      </w:r>
      <w:r w:rsidRPr="00131649">
        <w:rPr>
          <w:rFonts w:ascii="Times New Roman" w:hAnsi="Times New Roman" w:cs="Times New Roman"/>
        </w:rPr>
        <w:t xml:space="preserve"> Amendment) sought to make changes to </w:t>
      </w:r>
      <w:r w:rsidR="00050BA0">
        <w:rPr>
          <w:rFonts w:ascii="Times New Roman" w:hAnsi="Times New Roman" w:cs="Times New Roman"/>
        </w:rPr>
        <w:t>Article</w:t>
      </w:r>
      <w:r w:rsidRPr="00131649">
        <w:rPr>
          <w:rFonts w:ascii="Times New Roman" w:hAnsi="Times New Roman" w:cs="Times New Roman"/>
        </w:rPr>
        <w:t xml:space="preserve">s 132, 136 and 226, or in any of the Lists in the </w:t>
      </w:r>
      <w:r w:rsidR="00CC74AD">
        <w:rPr>
          <w:rFonts w:ascii="Times New Roman" w:hAnsi="Times New Roman" w:cs="Times New Roman"/>
        </w:rPr>
        <w:t>7</w:t>
      </w:r>
      <w:r w:rsidR="00CC74AD" w:rsidRPr="00CC74AD">
        <w:rPr>
          <w:rFonts w:ascii="Times New Roman" w:hAnsi="Times New Roman" w:cs="Times New Roman"/>
          <w:vertAlign w:val="superscript"/>
        </w:rPr>
        <w:t>th</w:t>
      </w:r>
      <w:r w:rsidRPr="00131649">
        <w:rPr>
          <w:rFonts w:ascii="Times New Roman" w:hAnsi="Times New Roman" w:cs="Times New Roman"/>
        </w:rPr>
        <w:t xml:space="preserve"> Schedule of the Constitution, so that the conditions prescribed in the proviso to the </w:t>
      </w:r>
      <w:r w:rsidR="00050BA0">
        <w:rPr>
          <w:rFonts w:ascii="Times New Roman" w:hAnsi="Times New Roman" w:cs="Times New Roman"/>
        </w:rPr>
        <w:t>Article</w:t>
      </w:r>
      <w:r w:rsidRPr="00131649">
        <w:rPr>
          <w:rFonts w:ascii="Times New Roman" w:hAnsi="Times New Roman" w:cs="Times New Roman"/>
        </w:rPr>
        <w:t xml:space="preserve"> 368 had to be satisfied?</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ruled that the ‘pith and substance’ of the Amendment was only to amend the </w:t>
      </w:r>
      <w:r w:rsidR="00FF7434">
        <w:rPr>
          <w:rFonts w:ascii="Times New Roman" w:hAnsi="Times New Roman" w:cs="Times New Roman"/>
        </w:rPr>
        <w:t>Fundamental Right</w:t>
      </w:r>
      <w:r w:rsidR="00CC74AD">
        <w:rPr>
          <w:rFonts w:ascii="Times New Roman" w:hAnsi="Times New Roman" w:cs="Times New Roman"/>
        </w:rPr>
        <w:t xml:space="preserve"> </w:t>
      </w:r>
      <w:r w:rsidR="00131649" w:rsidRPr="00131649">
        <w:rPr>
          <w:rFonts w:ascii="Times New Roman" w:hAnsi="Times New Roman" w:cs="Times New Roman"/>
        </w:rPr>
        <w:t xml:space="preserve">so as to help the State Legislature in effectuating the policy of the agrarian reform. If it affected </w:t>
      </w:r>
      <w:r w:rsidR="00050BA0">
        <w:rPr>
          <w:rFonts w:ascii="Times New Roman" w:hAnsi="Times New Roman" w:cs="Times New Roman"/>
        </w:rPr>
        <w:t>Article</w:t>
      </w:r>
      <w:r w:rsidR="00131649" w:rsidRPr="00131649">
        <w:rPr>
          <w:rFonts w:ascii="Times New Roman" w:hAnsi="Times New Roman" w:cs="Times New Roman"/>
        </w:rPr>
        <w:t xml:space="preserve"> 226 in an insignificant manner, that was only incidental; it was an indirect effect of the 17th Amendment and it did not amount to an amendment of </w:t>
      </w:r>
      <w:r w:rsidR="00050BA0">
        <w:rPr>
          <w:rFonts w:ascii="Times New Roman" w:hAnsi="Times New Roman" w:cs="Times New Roman"/>
        </w:rPr>
        <w:t>Article</w:t>
      </w:r>
      <w:r w:rsidR="00131649" w:rsidRPr="00131649">
        <w:rPr>
          <w:rFonts w:ascii="Times New Roman" w:hAnsi="Times New Roman" w:cs="Times New Roman"/>
        </w:rPr>
        <w:t xml:space="preserve"> 226. The impugned Act did not change </w:t>
      </w:r>
      <w:r w:rsidR="00050BA0">
        <w:rPr>
          <w:rFonts w:ascii="Times New Roman" w:hAnsi="Times New Roman" w:cs="Times New Roman"/>
        </w:rPr>
        <w:t>Article</w:t>
      </w:r>
      <w:r w:rsidR="00131649" w:rsidRPr="00131649">
        <w:rPr>
          <w:rFonts w:ascii="Times New Roman" w:hAnsi="Times New Roman" w:cs="Times New Roman"/>
        </w:rPr>
        <w:t xml:space="preserve"> 226 in any manner.</w:t>
      </w:r>
    </w:p>
    <w:p w:rsidR="009C70D2" w:rsidRPr="00131649" w:rsidRDefault="00131649" w:rsidP="00E70A09">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conclusion of the Supreme Court in </w:t>
      </w:r>
      <w:r w:rsidRPr="00CC74AD">
        <w:rPr>
          <w:rFonts w:ascii="Times New Roman" w:hAnsi="Times New Roman" w:cs="Times New Roman"/>
          <w:b/>
          <w:bCs/>
        </w:rPr>
        <w:t>Sankari Prasad case</w:t>
      </w:r>
      <w:r w:rsidRPr="00131649">
        <w:rPr>
          <w:rFonts w:ascii="Times New Roman" w:hAnsi="Times New Roman" w:cs="Times New Roman"/>
        </w:rPr>
        <w:t xml:space="preserve"> as regards the relation between </w:t>
      </w:r>
      <w:r w:rsidR="00050BA0">
        <w:rPr>
          <w:rFonts w:ascii="Times New Roman" w:hAnsi="Times New Roman" w:cs="Times New Roman"/>
        </w:rPr>
        <w:t>Article</w:t>
      </w:r>
      <w:r w:rsidRPr="00131649">
        <w:rPr>
          <w:rFonts w:ascii="Times New Roman" w:hAnsi="Times New Roman" w:cs="Times New Roman"/>
        </w:rPr>
        <w:t xml:space="preserve"> 13 and 368 was reiterated by the majority. It felt no hesitation in holding that the power of amending the Constitution conferred on Parliament under </w:t>
      </w:r>
      <w:r w:rsidR="00050BA0">
        <w:rPr>
          <w:rFonts w:ascii="Times New Roman" w:hAnsi="Times New Roman" w:cs="Times New Roman"/>
        </w:rPr>
        <w:t>Article</w:t>
      </w:r>
      <w:r w:rsidRPr="00131649">
        <w:rPr>
          <w:rFonts w:ascii="Times New Roman" w:hAnsi="Times New Roman" w:cs="Times New Roman"/>
        </w:rPr>
        <w:t xml:space="preserve"> 368 could be exercised over each and every provision of the Constitution. The majority refused to accept the argument that </w:t>
      </w:r>
      <w:r w:rsidR="00FF7434">
        <w:rPr>
          <w:rFonts w:ascii="Times New Roman" w:hAnsi="Times New Roman" w:cs="Times New Roman"/>
        </w:rPr>
        <w:t>Fundamental Right</w:t>
      </w:r>
      <w:r w:rsidRPr="00131649">
        <w:rPr>
          <w:rFonts w:ascii="Times New Roman" w:hAnsi="Times New Roman" w:cs="Times New Roman"/>
        </w:rPr>
        <w:t xml:space="preserve">s were </w:t>
      </w:r>
      <w:r w:rsidRPr="00131649">
        <w:rPr>
          <w:rFonts w:ascii="Times New Roman" w:hAnsi="Times New Roman" w:cs="Times New Roman"/>
          <w:rtl/>
          <w:lang w:val="ar-SA" w:bidi="ar-SA"/>
        </w:rPr>
        <w:t>“</w:t>
      </w:r>
      <w:r w:rsidRPr="00131649">
        <w:rPr>
          <w:rFonts w:ascii="Times New Roman" w:hAnsi="Times New Roman" w:cs="Times New Roman"/>
        </w:rPr>
        <w:t xml:space="preserve">eternal, and beyond the reach of </w:t>
      </w:r>
      <w:r w:rsidR="00050BA0">
        <w:rPr>
          <w:rFonts w:ascii="Times New Roman" w:hAnsi="Times New Roman" w:cs="Times New Roman"/>
        </w:rPr>
        <w:t>Article</w:t>
      </w:r>
      <w:r w:rsidRPr="00131649">
        <w:rPr>
          <w:rFonts w:ascii="Times New Roman" w:hAnsi="Times New Roman" w:cs="Times New Roman"/>
        </w:rPr>
        <w:t xml:space="preserve"> 368.” </w:t>
      </w:r>
    </w:p>
    <w:p w:rsidR="009C70D2" w:rsidRPr="00131649" w:rsidRDefault="009C70D2" w:rsidP="00131649">
      <w:pPr>
        <w:pStyle w:val="Body"/>
        <w:spacing w:before="120" w:after="120" w:line="276" w:lineRule="auto"/>
        <w:rPr>
          <w:rFonts w:ascii="Times New Roman" w:hAnsi="Times New Roman" w:cs="Times New Roman"/>
        </w:rPr>
      </w:pPr>
    </w:p>
    <w:p w:rsidR="009C70D2" w:rsidRPr="00E70A09" w:rsidRDefault="00131649" w:rsidP="00E70A09">
      <w:pPr>
        <w:pStyle w:val="Body"/>
        <w:spacing w:before="120" w:after="120" w:line="276" w:lineRule="auto"/>
        <w:jc w:val="both"/>
        <w:rPr>
          <w:rFonts w:ascii="Times New Roman" w:hAnsi="Times New Roman" w:cs="Times New Roman"/>
          <w:b/>
          <w:bCs/>
        </w:rPr>
      </w:pPr>
      <w:r w:rsidRPr="00E70A09">
        <w:rPr>
          <w:rFonts w:ascii="Times New Roman" w:hAnsi="Times New Roman" w:cs="Times New Roman"/>
          <w:b/>
          <w:bCs/>
        </w:rPr>
        <w:t>The Third Case: LC Golak Nath v. State of Punjab, AIR 1967 SC 1643</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CC74AD">
        <w:rPr>
          <w:rFonts w:ascii="Times New Roman" w:hAnsi="Times New Roman" w:cs="Times New Roman"/>
        </w:rPr>
        <w:t>: Chief Justice K. Subba Rao, Justice K.N. Wanchoo, Justice M. Hidayatullah, Justice J.C. Shah, Justice S.M. Sikri, Justice R.S. Bachawat, Justice V. Ramaswami, Justice J.M. Shelat, Justice V. Bhargava, Justice K.K. Mitter, Justie C.A. Vaidyialingam</w:t>
      </w:r>
    </w:p>
    <w:p w:rsidR="009C70D2" w:rsidRPr="00E70A09" w:rsidRDefault="00131649" w:rsidP="00131649">
      <w:pPr>
        <w:pStyle w:val="Body"/>
        <w:spacing w:before="120" w:after="120" w:line="276" w:lineRule="auto"/>
        <w:rPr>
          <w:rFonts w:ascii="Times New Roman" w:hAnsi="Times New Roman" w:cs="Times New Roman"/>
          <w:b/>
          <w:bCs/>
        </w:rPr>
      </w:pPr>
      <w:r w:rsidRPr="00E70A09">
        <w:rPr>
          <w:rFonts w:ascii="Times New Roman" w:hAnsi="Times New Roman" w:cs="Times New Roman"/>
          <w:b/>
          <w:bCs/>
        </w:rPr>
        <w:t xml:space="preserve">Issue: </w:t>
      </w:r>
    </w:p>
    <w:p w:rsidR="009C70D2" w:rsidRPr="00131649" w:rsidRDefault="00131649" w:rsidP="00E70A09">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lastRenderedPageBreak/>
        <w:t xml:space="preserve">Whether any of the </w:t>
      </w:r>
      <w:r w:rsidR="00FF7434">
        <w:rPr>
          <w:rFonts w:ascii="Times New Roman" w:hAnsi="Times New Roman" w:cs="Times New Roman"/>
        </w:rPr>
        <w:t xml:space="preserve">Fundamental Right </w:t>
      </w:r>
      <w:r w:rsidRPr="00131649">
        <w:rPr>
          <w:rFonts w:ascii="Times New Roman" w:hAnsi="Times New Roman" w:cs="Times New Roman"/>
        </w:rPr>
        <w:t xml:space="preserve">could be abridged or taken away by the Parliament in exercise of its power under </w:t>
      </w:r>
      <w:r w:rsidR="00050BA0">
        <w:rPr>
          <w:rFonts w:ascii="Times New Roman" w:hAnsi="Times New Roman" w:cs="Times New Roman"/>
        </w:rPr>
        <w:t>Article</w:t>
      </w:r>
      <w:r w:rsidRPr="00131649">
        <w:rPr>
          <w:rFonts w:ascii="Times New Roman" w:hAnsi="Times New Roman" w:cs="Times New Roman"/>
        </w:rPr>
        <w:t xml:space="preserve"> 368</w:t>
      </w:r>
      <w:r w:rsidRPr="00131649">
        <w:rPr>
          <w:rFonts w:ascii="Times New Roman" w:hAnsi="Times New Roman" w:cs="Times New Roman"/>
          <w:lang w:val="zh-TW" w:eastAsia="zh-TW"/>
        </w:rPr>
        <w:t>?</w:t>
      </w:r>
    </w:p>
    <w:p w:rsidR="009C70D2" w:rsidRPr="00131649" w:rsidRDefault="009C70D2" w:rsidP="00131649">
      <w:pPr>
        <w:pStyle w:val="Body"/>
        <w:spacing w:before="120" w:after="120" w:line="276" w:lineRule="auto"/>
        <w:rPr>
          <w:rFonts w:ascii="Times New Roman" w:hAnsi="Times New Roman" w:cs="Times New Roman"/>
        </w:rPr>
      </w:pP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supreme Court while overruling earlier cases of </w:t>
      </w:r>
      <w:r w:rsidR="00131649" w:rsidRPr="00CC74AD">
        <w:rPr>
          <w:rFonts w:ascii="Times New Roman" w:hAnsi="Times New Roman" w:cs="Times New Roman"/>
          <w:i/>
          <w:iCs/>
        </w:rPr>
        <w:t>Shankar Prasad</w:t>
      </w:r>
      <w:r w:rsidR="00131649" w:rsidRPr="00131649">
        <w:rPr>
          <w:rFonts w:ascii="Times New Roman" w:hAnsi="Times New Roman" w:cs="Times New Roman"/>
        </w:rPr>
        <w:t xml:space="preserve"> and </w:t>
      </w:r>
      <w:r w:rsidR="00131649" w:rsidRPr="00CC74AD">
        <w:rPr>
          <w:rFonts w:ascii="Times New Roman" w:hAnsi="Times New Roman" w:cs="Times New Roman"/>
          <w:i/>
          <w:iCs/>
        </w:rPr>
        <w:t>Sajjan Singh</w:t>
      </w:r>
      <w:r w:rsidR="00131649" w:rsidRPr="00131649">
        <w:rPr>
          <w:rFonts w:ascii="Times New Roman" w:hAnsi="Times New Roman" w:cs="Times New Roman"/>
        </w:rPr>
        <w:t xml:space="preserve"> held that the </w:t>
      </w:r>
      <w:r w:rsidR="00FF7434">
        <w:rPr>
          <w:rFonts w:ascii="Times New Roman" w:hAnsi="Times New Roman" w:cs="Times New Roman"/>
        </w:rPr>
        <w:t xml:space="preserve">Fundamental Right </w:t>
      </w:r>
      <w:r w:rsidR="00131649" w:rsidRPr="00131649">
        <w:rPr>
          <w:rFonts w:ascii="Times New Roman" w:hAnsi="Times New Roman" w:cs="Times New Roman"/>
        </w:rPr>
        <w:t xml:space="preserve">were non - amendable </w:t>
      </w:r>
      <w:r w:rsidR="00CC74AD">
        <w:rPr>
          <w:rFonts w:ascii="Times New Roman" w:hAnsi="Times New Roman" w:cs="Times New Roman"/>
        </w:rPr>
        <w:t>t</w:t>
      </w:r>
      <w:r w:rsidR="00131649" w:rsidRPr="00131649">
        <w:rPr>
          <w:rFonts w:ascii="Times New Roman" w:hAnsi="Times New Roman" w:cs="Times New Roman"/>
        </w:rPr>
        <w:t xml:space="preserve">hrough the constitutional amending procedure set out in </w:t>
      </w:r>
      <w:r w:rsidR="00050BA0">
        <w:rPr>
          <w:rFonts w:ascii="Times New Roman" w:hAnsi="Times New Roman" w:cs="Times New Roman"/>
        </w:rPr>
        <w:t>Article</w:t>
      </w:r>
      <w:r w:rsidR="00131649" w:rsidRPr="00131649">
        <w:rPr>
          <w:rFonts w:ascii="Times New Roman" w:hAnsi="Times New Roman" w:cs="Times New Roman"/>
        </w:rPr>
        <w:t xml:space="preserve"> 368, while the minority upheld the line of reasoning adopted by the court into earlier </w:t>
      </w:r>
      <w:r w:rsidR="00050BA0">
        <w:rPr>
          <w:rFonts w:ascii="Times New Roman" w:hAnsi="Times New Roman" w:cs="Times New Roman"/>
        </w:rPr>
        <w:t>Article</w:t>
      </w:r>
      <w:r w:rsidR="00131649" w:rsidRPr="00131649">
        <w:rPr>
          <w:rFonts w:ascii="Times New Roman" w:hAnsi="Times New Roman" w:cs="Times New Roman"/>
        </w:rPr>
        <w:t>s.</w:t>
      </w:r>
    </w:p>
    <w:p w:rsidR="009C70D2" w:rsidRPr="00131649" w:rsidRDefault="00131649" w:rsidP="00E70A09">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majority took the position that </w:t>
      </w:r>
      <w:r w:rsidR="00FF7434">
        <w:rPr>
          <w:rFonts w:ascii="Times New Roman" w:hAnsi="Times New Roman" w:cs="Times New Roman"/>
        </w:rPr>
        <w:t>Fundamental Right</w:t>
      </w:r>
      <w:r w:rsidRPr="00131649">
        <w:rPr>
          <w:rFonts w:ascii="Times New Roman" w:hAnsi="Times New Roman" w:cs="Times New Roman"/>
        </w:rPr>
        <w:t xml:space="preserve">s occupy a </w:t>
      </w:r>
      <w:r w:rsidRPr="00131649">
        <w:rPr>
          <w:rFonts w:ascii="Times New Roman" w:hAnsi="Times New Roman" w:cs="Times New Roman"/>
          <w:rtl/>
          <w:lang w:val="ar-SA" w:bidi="ar-SA"/>
        </w:rPr>
        <w:t>“</w:t>
      </w:r>
      <w:r w:rsidRPr="00131649">
        <w:rPr>
          <w:rFonts w:ascii="Times New Roman" w:hAnsi="Times New Roman" w:cs="Times New Roman"/>
        </w:rPr>
        <w:t xml:space="preserve">transcendental” position in the Constitution, so that no </w:t>
      </w:r>
      <w:r w:rsidR="00CC74AD">
        <w:rPr>
          <w:rFonts w:ascii="Times New Roman" w:hAnsi="Times New Roman" w:cs="Times New Roman"/>
        </w:rPr>
        <w:t>authority</w:t>
      </w:r>
      <w:r w:rsidRPr="00131649">
        <w:rPr>
          <w:rFonts w:ascii="Times New Roman" w:hAnsi="Times New Roman" w:cs="Times New Roman"/>
        </w:rPr>
        <w:t xml:space="preserve"> functioning under the Constitution, including Parliament exercising the amending power under </w:t>
      </w:r>
      <w:r w:rsidR="00050BA0">
        <w:rPr>
          <w:rFonts w:ascii="Times New Roman" w:hAnsi="Times New Roman" w:cs="Times New Roman"/>
        </w:rPr>
        <w:t>Article</w:t>
      </w:r>
      <w:r w:rsidRPr="00131649">
        <w:rPr>
          <w:rFonts w:ascii="Times New Roman" w:hAnsi="Times New Roman" w:cs="Times New Roman"/>
        </w:rPr>
        <w:t xml:space="preserve"> 368, would be competent to amend the </w:t>
      </w:r>
      <w:r w:rsidR="00FF7434">
        <w:rPr>
          <w:rFonts w:ascii="Times New Roman" w:hAnsi="Times New Roman" w:cs="Times New Roman"/>
        </w:rPr>
        <w:t>Fundamental Right</w:t>
      </w:r>
      <w:r w:rsidRPr="00131649">
        <w:rPr>
          <w:rFonts w:ascii="Times New Roman" w:hAnsi="Times New Roman" w:cs="Times New Roman"/>
        </w:rPr>
        <w:t>s.</w:t>
      </w:r>
    </w:p>
    <w:p w:rsidR="009C70D2" w:rsidRPr="00131649" w:rsidRDefault="00131649" w:rsidP="00E70A09">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Chief Justice Subba Rao on behalf of himself and four other </w:t>
      </w:r>
      <w:proofErr w:type="gramStart"/>
      <w:r w:rsidRPr="00131649">
        <w:rPr>
          <w:rFonts w:ascii="Times New Roman" w:hAnsi="Times New Roman" w:cs="Times New Roman"/>
        </w:rPr>
        <w:t>judges,</w:t>
      </w:r>
      <w:proofErr w:type="gramEnd"/>
      <w:r w:rsidRPr="00131649">
        <w:rPr>
          <w:rFonts w:ascii="Times New Roman" w:hAnsi="Times New Roman" w:cs="Times New Roman"/>
        </w:rPr>
        <w:t xml:space="preserve"> equated </w:t>
      </w:r>
      <w:r w:rsidR="00FF7434">
        <w:rPr>
          <w:rFonts w:ascii="Times New Roman" w:hAnsi="Times New Roman" w:cs="Times New Roman"/>
        </w:rPr>
        <w:t>Fundamental Right</w:t>
      </w:r>
      <w:r w:rsidRPr="00131649">
        <w:rPr>
          <w:rFonts w:ascii="Times New Roman" w:hAnsi="Times New Roman" w:cs="Times New Roman"/>
        </w:rPr>
        <w:t xml:space="preserve">s with natural rights and characterised them as </w:t>
      </w:r>
      <w:r w:rsidRPr="00131649">
        <w:rPr>
          <w:rFonts w:ascii="Times New Roman" w:hAnsi="Times New Roman" w:cs="Times New Roman"/>
          <w:rtl/>
          <w:lang w:val="ar-SA" w:bidi="ar-SA"/>
        </w:rPr>
        <w:t>“</w:t>
      </w:r>
      <w:r w:rsidRPr="00131649">
        <w:rPr>
          <w:rFonts w:ascii="Times New Roman" w:hAnsi="Times New Roman" w:cs="Times New Roman"/>
        </w:rPr>
        <w:t xml:space="preserve">primordial rights necessary for the development of human </w:t>
      </w:r>
      <w:r w:rsidR="006801C8">
        <w:rPr>
          <w:rFonts w:ascii="Times New Roman" w:hAnsi="Times New Roman" w:cs="Times New Roman"/>
        </w:rPr>
        <w:t>personality”.</w:t>
      </w:r>
      <w:r w:rsidRPr="00131649">
        <w:rPr>
          <w:rFonts w:ascii="Times New Roman" w:hAnsi="Times New Roman" w:cs="Times New Roman"/>
        </w:rPr>
        <w:t xml:space="preserve"> </w:t>
      </w:r>
      <w:r w:rsidR="00CC74AD">
        <w:rPr>
          <w:rFonts w:ascii="Times New Roman" w:hAnsi="Times New Roman" w:cs="Times New Roman"/>
        </w:rPr>
        <w:t>It was established</w:t>
      </w:r>
      <w:r w:rsidRPr="00131649">
        <w:rPr>
          <w:rFonts w:ascii="Times New Roman" w:hAnsi="Times New Roman" w:cs="Times New Roman"/>
        </w:rPr>
        <w:t xml:space="preserve"> that when Parliament would not affect </w:t>
      </w:r>
      <w:r w:rsidR="00FF7434">
        <w:rPr>
          <w:rFonts w:ascii="Times New Roman" w:hAnsi="Times New Roman" w:cs="Times New Roman"/>
        </w:rPr>
        <w:t xml:space="preserve">Fundamental Right </w:t>
      </w:r>
      <w:r w:rsidRPr="00131649">
        <w:rPr>
          <w:rFonts w:ascii="Times New Roman" w:hAnsi="Times New Roman" w:cs="Times New Roman"/>
        </w:rPr>
        <w:t>by e</w:t>
      </w:r>
      <w:r w:rsidR="00CC74AD">
        <w:rPr>
          <w:rFonts w:ascii="Times New Roman" w:hAnsi="Times New Roman" w:cs="Times New Roman"/>
        </w:rPr>
        <w:t>nacting</w:t>
      </w:r>
      <w:r w:rsidRPr="00131649">
        <w:rPr>
          <w:rFonts w:ascii="Times New Roman" w:hAnsi="Times New Roman" w:cs="Times New Roman"/>
        </w:rPr>
        <w:t xml:space="preserve"> a bill in its ordinary legislative process even unanimously, </w:t>
      </w:r>
      <w:r w:rsidR="006801C8" w:rsidRPr="00131649">
        <w:rPr>
          <w:rFonts w:ascii="Times New Roman" w:hAnsi="Times New Roman" w:cs="Times New Roman"/>
        </w:rPr>
        <w:t>how</w:t>
      </w:r>
      <w:r w:rsidRPr="00131649">
        <w:rPr>
          <w:rFonts w:ascii="Times New Roman" w:hAnsi="Times New Roman" w:cs="Times New Roman"/>
        </w:rPr>
        <w:t xml:space="preserve"> could it then a</w:t>
      </w:r>
      <w:r w:rsidR="00CC74AD">
        <w:rPr>
          <w:rFonts w:ascii="Times New Roman" w:hAnsi="Times New Roman" w:cs="Times New Roman"/>
        </w:rPr>
        <w:t>brogate</w:t>
      </w:r>
      <w:r w:rsidRPr="00131649">
        <w:rPr>
          <w:rFonts w:ascii="Times New Roman" w:hAnsi="Times New Roman" w:cs="Times New Roman"/>
        </w:rPr>
        <w:t xml:space="preserve"> a </w:t>
      </w:r>
      <w:r w:rsidR="00FF7434">
        <w:rPr>
          <w:rFonts w:ascii="Times New Roman" w:hAnsi="Times New Roman" w:cs="Times New Roman"/>
        </w:rPr>
        <w:t xml:space="preserve">Fundamental Right </w:t>
      </w:r>
      <w:r w:rsidRPr="00131649">
        <w:rPr>
          <w:rFonts w:ascii="Times New Roman" w:hAnsi="Times New Roman" w:cs="Times New Roman"/>
        </w:rPr>
        <w:t>with only 2/3 majority</w:t>
      </w:r>
      <w:r w:rsidRPr="00131649">
        <w:rPr>
          <w:rFonts w:ascii="Times New Roman" w:hAnsi="Times New Roman" w:cs="Times New Roman"/>
          <w:lang w:val="zh-TW" w:eastAsia="zh-TW"/>
        </w:rPr>
        <w:t>?</w:t>
      </w:r>
      <w:r w:rsidRPr="00131649">
        <w:rPr>
          <w:rFonts w:ascii="Times New Roman" w:hAnsi="Times New Roman" w:cs="Times New Roman"/>
        </w:rPr>
        <w:t xml:space="preserve"> While </w:t>
      </w:r>
      <w:r w:rsidR="00050BA0">
        <w:rPr>
          <w:rFonts w:ascii="Times New Roman" w:hAnsi="Times New Roman" w:cs="Times New Roman"/>
        </w:rPr>
        <w:t>Article</w:t>
      </w:r>
      <w:r w:rsidRPr="00131649">
        <w:rPr>
          <w:rFonts w:ascii="Times New Roman" w:hAnsi="Times New Roman" w:cs="Times New Roman"/>
        </w:rPr>
        <w:t xml:space="preserve">s of less significance require consent of majority of states, can </w:t>
      </w:r>
      <w:r w:rsidR="00FF7434">
        <w:rPr>
          <w:rFonts w:ascii="Times New Roman" w:hAnsi="Times New Roman" w:cs="Times New Roman"/>
        </w:rPr>
        <w:t>Fundamental Right</w:t>
      </w:r>
      <w:r w:rsidRPr="00131649">
        <w:rPr>
          <w:rFonts w:ascii="Times New Roman" w:hAnsi="Times New Roman" w:cs="Times New Roman"/>
        </w:rPr>
        <w:t>s be amended without such consent</w:t>
      </w:r>
      <w:r w:rsidRPr="00131649">
        <w:rPr>
          <w:rFonts w:ascii="Times New Roman" w:hAnsi="Times New Roman" w:cs="Times New Roman"/>
          <w:lang w:val="zh-TW" w:eastAsia="zh-TW"/>
        </w:rPr>
        <w:t>?</w:t>
      </w:r>
    </w:p>
    <w:p w:rsidR="009C70D2" w:rsidRPr="00131649" w:rsidRDefault="00131649" w:rsidP="00E70A09">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While overruling the judgement passed in </w:t>
      </w:r>
      <w:r w:rsidRPr="00CC74AD">
        <w:rPr>
          <w:rFonts w:ascii="Times New Roman" w:hAnsi="Times New Roman" w:cs="Times New Roman"/>
          <w:b/>
          <w:bCs/>
          <w:i/>
          <w:iCs/>
        </w:rPr>
        <w:t>Shankari Prasad</w:t>
      </w:r>
      <w:r w:rsidRPr="00131649">
        <w:rPr>
          <w:rFonts w:ascii="Times New Roman" w:hAnsi="Times New Roman" w:cs="Times New Roman"/>
        </w:rPr>
        <w:t xml:space="preserve"> and </w:t>
      </w:r>
      <w:r w:rsidRPr="00CC74AD">
        <w:rPr>
          <w:rFonts w:ascii="Times New Roman" w:hAnsi="Times New Roman" w:cs="Times New Roman"/>
          <w:b/>
          <w:bCs/>
          <w:i/>
          <w:iCs/>
        </w:rPr>
        <w:t>Sajjan Singh case,</w:t>
      </w:r>
      <w:r w:rsidRPr="00131649">
        <w:rPr>
          <w:rFonts w:ascii="Times New Roman" w:hAnsi="Times New Roman" w:cs="Times New Roman"/>
        </w:rPr>
        <w:t xml:space="preserve"> the Supreme Court held that the term law in a comprehensive sense would take in even constitutional law. The court formulated its position as follows, </w:t>
      </w:r>
      <w:r w:rsidRPr="00131649">
        <w:rPr>
          <w:rFonts w:ascii="Times New Roman" w:hAnsi="Times New Roman" w:cs="Times New Roman"/>
          <w:rtl/>
          <w:lang w:val="ar-SA" w:bidi="ar-SA"/>
        </w:rPr>
        <w:t>“</w:t>
      </w:r>
      <w:r w:rsidRPr="00131649">
        <w:rPr>
          <w:rFonts w:ascii="Times New Roman" w:hAnsi="Times New Roman" w:cs="Times New Roman"/>
        </w:rPr>
        <w:t xml:space="preserve">an amendment of the Constitution is law within the inclusive definition of law under </w:t>
      </w:r>
      <w:r w:rsidR="00050BA0">
        <w:rPr>
          <w:rFonts w:ascii="Times New Roman" w:hAnsi="Times New Roman" w:cs="Times New Roman"/>
        </w:rPr>
        <w:t>Article</w:t>
      </w:r>
      <w:r w:rsidRPr="00131649">
        <w:rPr>
          <w:rFonts w:ascii="Times New Roman" w:hAnsi="Times New Roman" w:cs="Times New Roman"/>
        </w:rPr>
        <w:t xml:space="preserve"> 13 (2) of the Constitution and, as the entire scheme of Constitution was to list postulates the </w:t>
      </w:r>
      <w:r w:rsidRPr="00131649">
        <w:rPr>
          <w:rFonts w:ascii="Times New Roman" w:hAnsi="Times New Roman" w:cs="Times New Roman"/>
        </w:rPr>
        <w:lastRenderedPageBreak/>
        <w:t xml:space="preserve">inviolability of Part III thereof, </w:t>
      </w:r>
      <w:r w:rsidR="00050BA0">
        <w:rPr>
          <w:rFonts w:ascii="Times New Roman" w:hAnsi="Times New Roman" w:cs="Times New Roman"/>
        </w:rPr>
        <w:t>Article</w:t>
      </w:r>
      <w:r w:rsidRPr="00131649">
        <w:rPr>
          <w:rFonts w:ascii="Times New Roman" w:hAnsi="Times New Roman" w:cs="Times New Roman"/>
        </w:rPr>
        <w:t xml:space="preserve"> 368 shall not be so construed as to destroy the structure of our Constitution.”</w:t>
      </w:r>
    </w:p>
    <w:p w:rsidR="009C70D2" w:rsidRDefault="009C70D2" w:rsidP="00131649">
      <w:pPr>
        <w:pStyle w:val="Body"/>
        <w:spacing w:before="120" w:after="120" w:line="276" w:lineRule="auto"/>
        <w:rPr>
          <w:rFonts w:ascii="Times New Roman" w:hAnsi="Times New Roman" w:cs="Times New Roman"/>
        </w:rPr>
      </w:pPr>
    </w:p>
    <w:p w:rsidR="00E70A09" w:rsidRPr="00131649" w:rsidRDefault="00E70A09" w:rsidP="00131649">
      <w:pPr>
        <w:pStyle w:val="Body"/>
        <w:spacing w:before="120" w:after="120" w:line="276" w:lineRule="auto"/>
        <w:rPr>
          <w:rFonts w:ascii="Times New Roman" w:hAnsi="Times New Roman" w:cs="Times New Roman"/>
        </w:rPr>
      </w:pPr>
    </w:p>
    <w:p w:rsidR="009C70D2" w:rsidRPr="00E70A09" w:rsidRDefault="00131649" w:rsidP="00131649">
      <w:pPr>
        <w:pStyle w:val="Body"/>
        <w:spacing w:before="120" w:after="120" w:line="276" w:lineRule="auto"/>
        <w:rPr>
          <w:rFonts w:ascii="Times New Roman" w:hAnsi="Times New Roman" w:cs="Times New Roman"/>
          <w:b/>
          <w:bCs/>
        </w:rPr>
      </w:pPr>
      <w:r w:rsidRPr="00E70A09">
        <w:rPr>
          <w:rFonts w:ascii="Times New Roman" w:hAnsi="Times New Roman" w:cs="Times New Roman"/>
          <w:b/>
          <w:bCs/>
        </w:rPr>
        <w:t>The Fourth Case: Kesavananda Bharati v. State of Kerala, AIR 1973 SC 1461</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CC74AD">
        <w:rPr>
          <w:rFonts w:ascii="Times New Roman" w:hAnsi="Times New Roman" w:cs="Times New Roman"/>
        </w:rPr>
        <w:t>: Chief Justice S.M. Sikri, Justice J.M. Shelat, Justice K.S. Hegde</w:t>
      </w:r>
      <w:r w:rsidR="001D665C">
        <w:rPr>
          <w:rFonts w:ascii="Times New Roman" w:hAnsi="Times New Roman" w:cs="Times New Roman"/>
        </w:rPr>
        <w:t xml:space="preserve"> &amp; Justice A.N. Grover, Justice A.N. Ray, &amp; Justice P.J. Reddy &amp; Justice Palekar, Justice Hans Raj Khanna, Justice K.K. Mathew, Justice M.H. Beg, Justice S.N. Dwivedi, Justice B.K. Mukherjea, Justice Y.V. Chandrachud</w:t>
      </w:r>
    </w:p>
    <w:p w:rsidR="009C70D2" w:rsidRPr="00E70A09" w:rsidRDefault="00131649" w:rsidP="00131649">
      <w:pPr>
        <w:pStyle w:val="Body"/>
        <w:spacing w:before="120" w:after="120" w:line="276" w:lineRule="auto"/>
        <w:rPr>
          <w:rFonts w:ascii="Times New Roman" w:hAnsi="Times New Roman" w:cs="Times New Roman"/>
          <w:b/>
          <w:bCs/>
        </w:rPr>
      </w:pPr>
      <w:r w:rsidRPr="00E70A09">
        <w:rPr>
          <w:rFonts w:ascii="Times New Roman" w:hAnsi="Times New Roman" w:cs="Times New Roman"/>
          <w:b/>
          <w:bCs/>
        </w:rPr>
        <w:t xml:space="preserve">Issue: </w:t>
      </w:r>
    </w:p>
    <w:p w:rsidR="009C70D2" w:rsidRPr="00131649" w:rsidRDefault="00131649" w:rsidP="00E70A09">
      <w:pPr>
        <w:pStyle w:val="Body"/>
        <w:numPr>
          <w:ilvl w:val="0"/>
          <w:numId w:val="27"/>
        </w:numPr>
        <w:spacing w:before="120" w:after="120" w:line="276" w:lineRule="auto"/>
        <w:ind w:left="360" w:hanging="360"/>
        <w:jc w:val="both"/>
        <w:rPr>
          <w:rFonts w:ascii="Times New Roman" w:hAnsi="Times New Roman" w:cs="Times New Roman"/>
        </w:rPr>
      </w:pPr>
      <w:r w:rsidRPr="00131649">
        <w:rPr>
          <w:rFonts w:ascii="Times New Roman" w:hAnsi="Times New Roman" w:cs="Times New Roman"/>
        </w:rPr>
        <w:t>The constitutional validity of XXIV and XXV Amendment was challenged?</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The court made following observation under several points noted below:</w:t>
      </w:r>
    </w:p>
    <w:p w:rsidR="009C70D2" w:rsidRPr="00131649" w:rsidRDefault="00131649" w:rsidP="00E70A09">
      <w:pPr>
        <w:pStyle w:val="Body"/>
        <w:numPr>
          <w:ilvl w:val="0"/>
          <w:numId w:val="34"/>
        </w:numPr>
        <w:spacing w:before="120" w:after="120" w:line="276" w:lineRule="auto"/>
        <w:rPr>
          <w:rFonts w:ascii="Times New Roman" w:hAnsi="Times New Roman" w:cs="Times New Roman"/>
        </w:rPr>
      </w:pPr>
      <w:r w:rsidRPr="00131649">
        <w:rPr>
          <w:rFonts w:ascii="Times New Roman" w:hAnsi="Times New Roman" w:cs="Times New Roman"/>
        </w:rPr>
        <w:t xml:space="preserve">The court held that the power to amend Constitution is to be found in </w:t>
      </w:r>
      <w:r w:rsidR="00050BA0">
        <w:rPr>
          <w:rFonts w:ascii="Times New Roman" w:hAnsi="Times New Roman" w:cs="Times New Roman"/>
        </w:rPr>
        <w:t>Article</w:t>
      </w:r>
      <w:r w:rsidRPr="00131649">
        <w:rPr>
          <w:rFonts w:ascii="Times New Roman" w:hAnsi="Times New Roman" w:cs="Times New Roman"/>
        </w:rPr>
        <w:t xml:space="preserve"> 368 itself. It was emphasised that the </w:t>
      </w:r>
      <w:r w:rsidRPr="00131649">
        <w:rPr>
          <w:rFonts w:ascii="Times New Roman" w:hAnsi="Times New Roman" w:cs="Times New Roman"/>
          <w:rtl/>
          <w:lang w:val="ar-SA" w:bidi="ar-SA"/>
        </w:rPr>
        <w:t>“</w:t>
      </w:r>
      <w:r w:rsidRPr="00131649">
        <w:rPr>
          <w:rFonts w:ascii="Times New Roman" w:hAnsi="Times New Roman" w:cs="Times New Roman"/>
        </w:rPr>
        <w:t xml:space="preserve">provisions relating to the amendment of the Constitution are some of the most important feature of any modern </w:t>
      </w:r>
      <w:r w:rsidR="001D665C">
        <w:rPr>
          <w:rFonts w:ascii="Times New Roman" w:hAnsi="Times New Roman" w:cs="Times New Roman"/>
        </w:rPr>
        <w:t xml:space="preserve">constitution”. </w:t>
      </w:r>
    </w:p>
    <w:p w:rsidR="009C70D2" w:rsidRPr="00131649" w:rsidRDefault="00131649" w:rsidP="00E70A09">
      <w:pPr>
        <w:pStyle w:val="Body"/>
        <w:numPr>
          <w:ilvl w:val="0"/>
          <w:numId w:val="4"/>
        </w:numPr>
        <w:spacing w:before="120" w:after="120" w:line="276" w:lineRule="auto"/>
        <w:rPr>
          <w:rFonts w:ascii="Times New Roman" w:hAnsi="Times New Roman" w:cs="Times New Roman"/>
        </w:rPr>
      </w:pPr>
      <w:r w:rsidRPr="00131649">
        <w:rPr>
          <w:rFonts w:ascii="Times New Roman" w:hAnsi="Times New Roman" w:cs="Times New Roman"/>
        </w:rPr>
        <w:t>Further, the court recognised that there is a distinction between an ordinary law and a constitutional law.</w:t>
      </w:r>
    </w:p>
    <w:p w:rsidR="009C70D2" w:rsidRPr="00131649" w:rsidRDefault="00131649" w:rsidP="00E70A09">
      <w:pPr>
        <w:pStyle w:val="Body"/>
        <w:numPr>
          <w:ilvl w:val="0"/>
          <w:numId w:val="4"/>
        </w:numPr>
        <w:spacing w:before="120" w:after="120" w:line="276" w:lineRule="auto"/>
        <w:rPr>
          <w:rFonts w:ascii="Times New Roman" w:hAnsi="Times New Roman" w:cs="Times New Roman"/>
        </w:rPr>
      </w:pPr>
      <w:r w:rsidRPr="00131649">
        <w:rPr>
          <w:rFonts w:ascii="Times New Roman" w:hAnsi="Times New Roman" w:cs="Times New Roman"/>
        </w:rPr>
        <w:t xml:space="preserve">Kesavananda did not concede an unlimited amending power to Parliament under </w:t>
      </w:r>
      <w:r w:rsidR="00050BA0">
        <w:rPr>
          <w:rFonts w:ascii="Times New Roman" w:hAnsi="Times New Roman" w:cs="Times New Roman"/>
        </w:rPr>
        <w:t>Article</w:t>
      </w:r>
      <w:r w:rsidRPr="00131649">
        <w:rPr>
          <w:rFonts w:ascii="Times New Roman" w:hAnsi="Times New Roman" w:cs="Times New Roman"/>
        </w:rPr>
        <w:t xml:space="preserve"> 368. The amending power was now subjected to one very significant qualification, viz, </w:t>
      </w:r>
      <w:proofErr w:type="gramStart"/>
      <w:r w:rsidRPr="00131649">
        <w:rPr>
          <w:rFonts w:ascii="Times New Roman" w:hAnsi="Times New Roman" w:cs="Times New Roman"/>
        </w:rPr>
        <w:t>That</w:t>
      </w:r>
      <w:proofErr w:type="gramEnd"/>
      <w:r w:rsidRPr="00131649">
        <w:rPr>
          <w:rFonts w:ascii="Times New Roman" w:hAnsi="Times New Roman" w:cs="Times New Roman"/>
        </w:rPr>
        <w:t xml:space="preserve"> the amending power cannot be exercised in such a manner as to destroy or emasculate the basic or fundamental features of the Constitution. A </w:t>
      </w:r>
      <w:r w:rsidRPr="00131649">
        <w:rPr>
          <w:rFonts w:ascii="Times New Roman" w:hAnsi="Times New Roman" w:cs="Times New Roman"/>
        </w:rPr>
        <w:lastRenderedPageBreak/>
        <w:t xml:space="preserve">constitutional amendment which opens the basic structure of constitution is ultra vires. </w:t>
      </w:r>
    </w:p>
    <w:p w:rsidR="009C70D2" w:rsidRPr="00131649" w:rsidRDefault="00131649" w:rsidP="00E70A09">
      <w:pPr>
        <w:pStyle w:val="Body"/>
        <w:numPr>
          <w:ilvl w:val="0"/>
          <w:numId w:val="4"/>
        </w:numPr>
        <w:spacing w:before="120" w:after="120" w:line="276" w:lineRule="auto"/>
        <w:rPr>
          <w:rFonts w:ascii="Times New Roman" w:hAnsi="Times New Roman" w:cs="Times New Roman"/>
        </w:rPr>
      </w:pPr>
      <w:r w:rsidRPr="00131649">
        <w:rPr>
          <w:rFonts w:ascii="Times New Roman" w:hAnsi="Times New Roman" w:cs="Times New Roman"/>
        </w:rPr>
        <w:t xml:space="preserve">Some of the features regarded by the court as fundamental and, thus, non-amendable are: </w:t>
      </w:r>
    </w:p>
    <w:p w:rsidR="009C70D2" w:rsidRPr="00131649" w:rsidRDefault="00131649" w:rsidP="00131649">
      <w:pPr>
        <w:pStyle w:val="Body"/>
        <w:spacing w:before="120" w:after="120" w:line="276" w:lineRule="auto"/>
        <w:rPr>
          <w:rFonts w:ascii="Times New Roman" w:hAnsi="Times New Roman" w:cs="Times New Roman"/>
        </w:rPr>
      </w:pPr>
      <w:r w:rsidRPr="00131649">
        <w:rPr>
          <w:rFonts w:ascii="Times New Roman" w:hAnsi="Times New Roman" w:cs="Times New Roman"/>
        </w:rPr>
        <w:tab/>
        <w:t>I. Supremacy of the Constitution,</w:t>
      </w:r>
    </w:p>
    <w:p w:rsidR="009C70D2" w:rsidRPr="00131649" w:rsidRDefault="00131649" w:rsidP="00131649">
      <w:pPr>
        <w:pStyle w:val="Body"/>
        <w:spacing w:before="120" w:after="120" w:line="276" w:lineRule="auto"/>
        <w:rPr>
          <w:rFonts w:ascii="Times New Roman" w:hAnsi="Times New Roman" w:cs="Times New Roman"/>
        </w:rPr>
      </w:pPr>
      <w:r w:rsidRPr="00131649">
        <w:rPr>
          <w:rFonts w:ascii="Times New Roman" w:hAnsi="Times New Roman" w:cs="Times New Roman"/>
        </w:rPr>
        <w:tab/>
        <w:t>II. Republican and democratic form of government</w:t>
      </w:r>
      <w:r w:rsidR="001D665C">
        <w:rPr>
          <w:rFonts w:ascii="Times New Roman" w:hAnsi="Times New Roman" w:cs="Times New Roman"/>
        </w:rPr>
        <w:t>,</w:t>
      </w:r>
    </w:p>
    <w:p w:rsidR="009C70D2" w:rsidRPr="00131649" w:rsidRDefault="00131649" w:rsidP="00131649">
      <w:pPr>
        <w:pStyle w:val="Body"/>
        <w:spacing w:before="120" w:after="120" w:line="276" w:lineRule="auto"/>
        <w:rPr>
          <w:rFonts w:ascii="Times New Roman" w:hAnsi="Times New Roman" w:cs="Times New Roman"/>
        </w:rPr>
      </w:pPr>
      <w:r w:rsidRPr="00131649">
        <w:rPr>
          <w:rFonts w:ascii="Times New Roman" w:hAnsi="Times New Roman" w:cs="Times New Roman"/>
        </w:rPr>
        <w:tab/>
        <w:t>iii. Secular character of the Constitution</w:t>
      </w:r>
      <w:r w:rsidR="001D665C">
        <w:rPr>
          <w:rFonts w:ascii="Times New Roman" w:hAnsi="Times New Roman" w:cs="Times New Roman"/>
        </w:rPr>
        <w:t>,</w:t>
      </w:r>
    </w:p>
    <w:p w:rsidR="009C70D2" w:rsidRPr="00131649" w:rsidRDefault="00131649" w:rsidP="00131649">
      <w:pPr>
        <w:pStyle w:val="Body"/>
        <w:spacing w:before="120" w:after="120" w:line="276" w:lineRule="auto"/>
        <w:rPr>
          <w:rFonts w:ascii="Times New Roman" w:hAnsi="Times New Roman" w:cs="Times New Roman"/>
        </w:rPr>
      </w:pPr>
      <w:r w:rsidRPr="00131649">
        <w:rPr>
          <w:rFonts w:ascii="Times New Roman" w:hAnsi="Times New Roman" w:cs="Times New Roman"/>
        </w:rPr>
        <w:tab/>
        <w:t>IV. Separation of power between legislative, executive and the judiciary</w:t>
      </w:r>
      <w:r w:rsidR="001D665C">
        <w:rPr>
          <w:rFonts w:ascii="Times New Roman" w:hAnsi="Times New Roman" w:cs="Times New Roman"/>
        </w:rPr>
        <w:t>,</w:t>
      </w:r>
    </w:p>
    <w:p w:rsidR="009C70D2" w:rsidRPr="00131649" w:rsidRDefault="00131649" w:rsidP="00131649">
      <w:pPr>
        <w:pStyle w:val="Body"/>
        <w:spacing w:before="120" w:after="120" w:line="276" w:lineRule="auto"/>
        <w:rPr>
          <w:rFonts w:ascii="Times New Roman" w:hAnsi="Times New Roman" w:cs="Times New Roman"/>
        </w:rPr>
      </w:pPr>
      <w:r w:rsidRPr="00131649">
        <w:rPr>
          <w:rFonts w:ascii="Times New Roman" w:hAnsi="Times New Roman" w:cs="Times New Roman"/>
        </w:rPr>
        <w:tab/>
      </w:r>
      <w:r w:rsidR="00E70A09">
        <w:rPr>
          <w:rFonts w:ascii="Times New Roman" w:hAnsi="Times New Roman" w:cs="Times New Roman"/>
        </w:rPr>
        <w:t>V</w:t>
      </w:r>
      <w:r w:rsidRPr="00131649">
        <w:rPr>
          <w:rFonts w:ascii="Times New Roman" w:hAnsi="Times New Roman" w:cs="Times New Roman"/>
        </w:rPr>
        <w:t>. Federal character of the Constitution</w:t>
      </w:r>
    </w:p>
    <w:p w:rsidR="009C70D2" w:rsidRPr="00131649" w:rsidRDefault="00131649" w:rsidP="00E70A09">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e. Therefore, it means that while Parliament can amend any constitutional provision by virtue of </w:t>
      </w:r>
      <w:r w:rsidR="00050BA0">
        <w:rPr>
          <w:rFonts w:ascii="Times New Roman" w:hAnsi="Times New Roman" w:cs="Times New Roman"/>
        </w:rPr>
        <w:t>Article</w:t>
      </w:r>
      <w:r w:rsidRPr="00131649">
        <w:rPr>
          <w:rFonts w:ascii="Times New Roman" w:hAnsi="Times New Roman" w:cs="Times New Roman"/>
        </w:rPr>
        <w:t xml:space="preserve"> 368, such a power is not absolute and unlimited and the court can still go into the question whether or not an amendment </w:t>
      </w:r>
      <w:r w:rsidR="001D665C">
        <w:rPr>
          <w:rFonts w:ascii="Times New Roman" w:hAnsi="Times New Roman" w:cs="Times New Roman"/>
        </w:rPr>
        <w:t>violates</w:t>
      </w:r>
      <w:r w:rsidRPr="00131649">
        <w:rPr>
          <w:rFonts w:ascii="Times New Roman" w:hAnsi="Times New Roman" w:cs="Times New Roman"/>
        </w:rPr>
        <w:t xml:space="preserve"> or fundamental or basic feature of the Constitution. If an amendment does so, it will be constitutionally invalid.</w:t>
      </w:r>
    </w:p>
    <w:p w:rsidR="009C70D2" w:rsidRPr="00131649" w:rsidRDefault="00131649" w:rsidP="00E70A09">
      <w:pPr>
        <w:pStyle w:val="Body"/>
        <w:spacing w:before="120" w:after="120" w:line="276" w:lineRule="auto"/>
        <w:jc w:val="both"/>
        <w:rPr>
          <w:rFonts w:ascii="Times New Roman" w:hAnsi="Times New Roman" w:cs="Times New Roman"/>
        </w:rPr>
      </w:pPr>
      <w:r w:rsidRPr="00131649">
        <w:rPr>
          <w:rFonts w:ascii="Times New Roman" w:hAnsi="Times New Roman" w:cs="Times New Roman"/>
        </w:rPr>
        <w:t>f. What is the fundamental feature of the Constitution is a moot point. The list given above is not final or exhaustive of such features. It is for the courts to decide as and when a question arises whether a particular amendment of the Constitution affects any basic or fundamental features of the Constitution or not. The question of basic feature has to be considered in a case in the context of concrete problem.</w:t>
      </w:r>
    </w:p>
    <w:p w:rsidR="009C70D2" w:rsidRPr="00131649" w:rsidRDefault="00131649" w:rsidP="00E70A09">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f. It was further held that, Can Parliament under </w:t>
      </w:r>
      <w:r w:rsidR="00050BA0">
        <w:rPr>
          <w:rFonts w:ascii="Times New Roman" w:hAnsi="Times New Roman" w:cs="Times New Roman"/>
        </w:rPr>
        <w:t>Article</w:t>
      </w:r>
      <w:r w:rsidRPr="00131649">
        <w:rPr>
          <w:rFonts w:ascii="Times New Roman" w:hAnsi="Times New Roman" w:cs="Times New Roman"/>
        </w:rPr>
        <w:t xml:space="preserve"> 368 rewrite the entire Constitution and </w:t>
      </w:r>
      <w:proofErr w:type="gramStart"/>
      <w:r w:rsidRPr="00131649">
        <w:rPr>
          <w:rFonts w:ascii="Times New Roman" w:hAnsi="Times New Roman" w:cs="Times New Roman"/>
        </w:rPr>
        <w:t>bring</w:t>
      </w:r>
      <w:proofErr w:type="gramEnd"/>
      <w:r w:rsidRPr="00131649">
        <w:rPr>
          <w:rFonts w:ascii="Times New Roman" w:hAnsi="Times New Roman" w:cs="Times New Roman"/>
        </w:rPr>
        <w:t xml:space="preserve"> a new constitution? The answer to the question is that Parliament can only do that which does not modify the basic feature of the Constitution and not beyond that.</w:t>
      </w:r>
    </w:p>
    <w:p w:rsidR="009C70D2" w:rsidRDefault="009C70D2" w:rsidP="00131649">
      <w:pPr>
        <w:pStyle w:val="Body"/>
        <w:pBdr>
          <w:bottom w:val="single" w:sz="6" w:space="1" w:color="auto"/>
        </w:pBdr>
        <w:spacing w:before="120" w:after="120" w:line="276" w:lineRule="auto"/>
        <w:rPr>
          <w:rFonts w:ascii="Times New Roman" w:hAnsi="Times New Roman" w:cs="Times New Roman"/>
        </w:rPr>
      </w:pPr>
    </w:p>
    <w:p w:rsidR="009C70D2" w:rsidRPr="00E70A09" w:rsidRDefault="00131649" w:rsidP="00131649">
      <w:pPr>
        <w:pStyle w:val="Body"/>
        <w:spacing w:before="120" w:after="120" w:line="276" w:lineRule="auto"/>
        <w:rPr>
          <w:rFonts w:ascii="Times New Roman" w:hAnsi="Times New Roman" w:cs="Times New Roman"/>
          <w:b/>
          <w:bCs/>
        </w:rPr>
      </w:pPr>
      <w:r w:rsidRPr="00E70A09">
        <w:rPr>
          <w:rFonts w:ascii="Times New Roman" w:hAnsi="Times New Roman" w:cs="Times New Roman"/>
          <w:b/>
          <w:bCs/>
        </w:rPr>
        <w:lastRenderedPageBreak/>
        <w:t>Development in the Concept after Keshavananda Bharti Case</w:t>
      </w:r>
    </w:p>
    <w:p w:rsidR="009C70D2" w:rsidRPr="00E70A09" w:rsidRDefault="00924748" w:rsidP="00924748">
      <w:pPr>
        <w:pStyle w:val="Body"/>
        <w:spacing w:before="120" w:after="120" w:line="276" w:lineRule="auto"/>
        <w:jc w:val="both"/>
        <w:rPr>
          <w:rFonts w:ascii="Times New Roman" w:hAnsi="Times New Roman" w:cs="Times New Roman"/>
          <w:b/>
        </w:rPr>
      </w:pPr>
      <w:r w:rsidRPr="00E70A09">
        <w:rPr>
          <w:rFonts w:ascii="Times New Roman" w:hAnsi="Times New Roman" w:cs="Times New Roman"/>
          <w:b/>
        </w:rPr>
        <w:t>Name of the case:</w:t>
      </w:r>
      <w:r w:rsidR="00131649" w:rsidRPr="00E70A09">
        <w:rPr>
          <w:rFonts w:ascii="Times New Roman" w:hAnsi="Times New Roman" w:cs="Times New Roman"/>
          <w:b/>
        </w:rPr>
        <w:t xml:space="preserve"> Minerva Mills v. UOI, 1980 SC 1789</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1D665C">
        <w:rPr>
          <w:rFonts w:ascii="Times New Roman" w:hAnsi="Times New Roman" w:cs="Times New Roman"/>
        </w:rPr>
        <w:t>: Justice Chief Justice Y.V. Chandrachud, Justice P.N. Bhagwati, Justice A.C. Gupta, Justice N.L. Untwalia, Justice P.S. Kailasam</w:t>
      </w:r>
    </w:p>
    <w:p w:rsidR="009C70D2" w:rsidRPr="00131649" w:rsidRDefault="00131649" w:rsidP="00E70A09">
      <w:pPr>
        <w:pStyle w:val="Body"/>
        <w:spacing w:before="120" w:after="120" w:line="276" w:lineRule="auto"/>
        <w:jc w:val="both"/>
        <w:rPr>
          <w:rFonts w:ascii="Times New Roman" w:hAnsi="Times New Roman" w:cs="Times New Roman"/>
        </w:rPr>
      </w:pPr>
      <w:r w:rsidRPr="00E70A09">
        <w:rPr>
          <w:rFonts w:ascii="Times New Roman" w:hAnsi="Times New Roman" w:cs="Times New Roman"/>
          <w:b/>
          <w:bCs/>
        </w:rPr>
        <w:t>Background:</w:t>
      </w:r>
      <w:r w:rsidRPr="00131649">
        <w:rPr>
          <w:rFonts w:ascii="Times New Roman" w:hAnsi="Times New Roman" w:cs="Times New Roman"/>
        </w:rPr>
        <w:t xml:space="preserve"> A writ petition was filed in Supreme Court challenging the taking over of the management of the mills under the Sick Textile Undertaking (Nationalisation) Act, 1974, and in order made under </w:t>
      </w:r>
      <w:r w:rsidR="003A38A2">
        <w:rPr>
          <w:rFonts w:ascii="Times New Roman" w:hAnsi="Times New Roman" w:cs="Times New Roman"/>
        </w:rPr>
        <w:t>Section</w:t>
      </w:r>
      <w:r w:rsidRPr="00131649">
        <w:rPr>
          <w:rFonts w:ascii="Times New Roman" w:hAnsi="Times New Roman" w:cs="Times New Roman"/>
        </w:rPr>
        <w:t xml:space="preserve"> 18-A of the Industrial (Development and Regulation) Act, 1951. The petition challenged the constitutional validity of clause (4) &amp; (5) of </w:t>
      </w:r>
      <w:r w:rsidR="00050BA0">
        <w:rPr>
          <w:rFonts w:ascii="Times New Roman" w:hAnsi="Times New Roman" w:cs="Times New Roman"/>
        </w:rPr>
        <w:t>Article</w:t>
      </w:r>
      <w:r w:rsidRPr="00131649">
        <w:rPr>
          <w:rFonts w:ascii="Times New Roman" w:hAnsi="Times New Roman" w:cs="Times New Roman"/>
        </w:rPr>
        <w:t xml:space="preserve"> 368, introduced by </w:t>
      </w:r>
      <w:r w:rsidR="003A38A2">
        <w:rPr>
          <w:rFonts w:ascii="Times New Roman" w:hAnsi="Times New Roman" w:cs="Times New Roman"/>
        </w:rPr>
        <w:t>Section</w:t>
      </w:r>
      <w:r w:rsidRPr="00131649">
        <w:rPr>
          <w:rFonts w:ascii="Times New Roman" w:hAnsi="Times New Roman" w:cs="Times New Roman"/>
        </w:rPr>
        <w:t xml:space="preserve"> 55 of the 42nd Amendment. If these clauses were held valid then the petitioners could not challenge the validity of the 39th Amendment which had placed the Nationalisation Act, 1974, in schedule IX Schedule. </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The Supreme Court hel</w:t>
      </w:r>
      <w:r w:rsidR="001D665C">
        <w:rPr>
          <w:rFonts w:ascii="Times New Roman" w:hAnsi="Times New Roman" w:cs="Times New Roman"/>
        </w:rPr>
        <w:t>d that</w:t>
      </w:r>
      <w:r w:rsidR="00131649" w:rsidRPr="00131649">
        <w:rPr>
          <w:rFonts w:ascii="Times New Roman" w:hAnsi="Times New Roman" w:cs="Times New Roman"/>
        </w:rPr>
        <w:t xml:space="preserve"> </w:t>
      </w:r>
      <w:r w:rsidR="00050BA0">
        <w:rPr>
          <w:rFonts w:ascii="Times New Roman" w:hAnsi="Times New Roman" w:cs="Times New Roman"/>
        </w:rPr>
        <w:t>Article</w:t>
      </w:r>
      <w:r w:rsidR="00131649" w:rsidRPr="00131649">
        <w:rPr>
          <w:rFonts w:ascii="Times New Roman" w:hAnsi="Times New Roman" w:cs="Times New Roman"/>
        </w:rPr>
        <w:t xml:space="preserve"> 368 (4) &amp; (5) to be beyond the amending power of the Parliament and void since it</w:t>
      </w:r>
      <w:r w:rsidR="00131649" w:rsidRPr="00131649">
        <w:rPr>
          <w:rFonts w:ascii="Times New Roman" w:hAnsi="Times New Roman" w:cs="Times New Roman"/>
          <w:rtl/>
          <w:cs/>
        </w:rPr>
        <w:t>’</w:t>
      </w:r>
      <w:r w:rsidR="00131649" w:rsidRPr="00131649">
        <w:rPr>
          <w:rFonts w:ascii="Times New Roman" w:hAnsi="Times New Roman" w:cs="Times New Roman"/>
        </w:rPr>
        <w:t xml:space="preserve">s sought to remove all limitations on the power of Parliament to amend the Constitution and confer power on Parliament to amend the Constitution so as to damage or destroy its basic essential feature or its basic structure. The true object of this clause was to remove the limitations imposed on </w:t>
      </w:r>
      <w:proofErr w:type="gramStart"/>
      <w:r w:rsidR="00131649" w:rsidRPr="00131649">
        <w:rPr>
          <w:rFonts w:ascii="Times New Roman" w:hAnsi="Times New Roman" w:cs="Times New Roman"/>
        </w:rPr>
        <w:t>parliaments</w:t>
      </w:r>
      <w:proofErr w:type="gramEnd"/>
      <w:r w:rsidR="00131649" w:rsidRPr="00131649">
        <w:rPr>
          <w:rFonts w:ascii="Times New Roman" w:hAnsi="Times New Roman" w:cs="Times New Roman"/>
        </w:rPr>
        <w:t xml:space="preserve"> power to amend the Constitution through </w:t>
      </w:r>
      <w:r w:rsidR="00131649" w:rsidRPr="001D665C">
        <w:rPr>
          <w:rFonts w:ascii="Times New Roman" w:hAnsi="Times New Roman" w:cs="Times New Roman"/>
          <w:b/>
          <w:bCs/>
          <w:i/>
          <w:iCs/>
        </w:rPr>
        <w:t xml:space="preserve">Kesavanand </w:t>
      </w:r>
      <w:r w:rsidR="00131649" w:rsidRPr="001D665C">
        <w:rPr>
          <w:rFonts w:ascii="Times New Roman" w:hAnsi="Times New Roman" w:cs="Times New Roman"/>
          <w:b/>
          <w:bCs/>
          <w:i/>
          <w:iCs/>
          <w:lang w:val="it-IT"/>
        </w:rPr>
        <w:t>Bharti case.</w:t>
      </w:r>
    </w:p>
    <w:p w:rsidR="009C70D2" w:rsidRPr="00131649" w:rsidRDefault="00131649" w:rsidP="00E70A09">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 court observed that depriving the Courts of the power of judicial review will mean making </w:t>
      </w:r>
      <w:r w:rsidR="00FF7434">
        <w:rPr>
          <w:rFonts w:ascii="Times New Roman" w:hAnsi="Times New Roman" w:cs="Times New Roman"/>
        </w:rPr>
        <w:t>Fundamental Right</w:t>
      </w:r>
      <w:r w:rsidRPr="00131649">
        <w:rPr>
          <w:rFonts w:ascii="Times New Roman" w:hAnsi="Times New Roman" w:cs="Times New Roman"/>
        </w:rPr>
        <w:t xml:space="preserve">s </w:t>
      </w:r>
      <w:r w:rsidRPr="00131649">
        <w:rPr>
          <w:rFonts w:ascii="Times New Roman" w:hAnsi="Times New Roman" w:cs="Times New Roman"/>
          <w:rtl/>
          <w:lang w:val="ar-SA" w:bidi="ar-SA"/>
        </w:rPr>
        <w:t>“</w:t>
      </w:r>
      <w:r w:rsidRPr="00131649">
        <w:rPr>
          <w:rFonts w:ascii="Times New Roman" w:hAnsi="Times New Roman" w:cs="Times New Roman"/>
        </w:rPr>
        <w:t xml:space="preserve">a mere </w:t>
      </w:r>
      <w:r w:rsidR="006801C8">
        <w:rPr>
          <w:rFonts w:ascii="Times New Roman" w:hAnsi="Times New Roman" w:cs="Times New Roman"/>
        </w:rPr>
        <w:t>adornment”</w:t>
      </w:r>
      <w:r w:rsidRPr="00131649">
        <w:rPr>
          <w:rFonts w:ascii="Times New Roman" w:hAnsi="Times New Roman" w:cs="Times New Roman"/>
        </w:rPr>
        <w:t xml:space="preserve"> as they will be rights without remedies. A controlled Constitution will become uncontrolled.</w:t>
      </w:r>
    </w:p>
    <w:p w:rsidR="009C70D2" w:rsidRPr="00131649" w:rsidRDefault="00131649" w:rsidP="00E70A09">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It was held that the goals set out in Part IV of the Constitution, Directive Principles of State Policy, must be achieved without </w:t>
      </w:r>
      <w:r w:rsidRPr="00131649">
        <w:rPr>
          <w:rFonts w:ascii="Times New Roman" w:hAnsi="Times New Roman" w:cs="Times New Roman"/>
        </w:rPr>
        <w:lastRenderedPageBreak/>
        <w:t xml:space="preserve">the abrogation of means provided for by party which is </w:t>
      </w:r>
      <w:r w:rsidR="00FF7434">
        <w:rPr>
          <w:rFonts w:ascii="Times New Roman" w:hAnsi="Times New Roman" w:cs="Times New Roman"/>
        </w:rPr>
        <w:t>Fundamental Right</w:t>
      </w:r>
      <w:r w:rsidRPr="00131649">
        <w:rPr>
          <w:rFonts w:ascii="Times New Roman" w:hAnsi="Times New Roman" w:cs="Times New Roman"/>
        </w:rPr>
        <w:t xml:space="preserve">s. In this sense, </w:t>
      </w:r>
      <w:r w:rsidR="00FF7434">
        <w:rPr>
          <w:rFonts w:ascii="Times New Roman" w:hAnsi="Times New Roman" w:cs="Times New Roman"/>
        </w:rPr>
        <w:t>Fundamental Right</w:t>
      </w:r>
      <w:r w:rsidRPr="00131649">
        <w:rPr>
          <w:rFonts w:ascii="Times New Roman" w:hAnsi="Times New Roman" w:cs="Times New Roman"/>
        </w:rPr>
        <w:t xml:space="preserve">s and Directive Principles of State Policy both together constitute the core of the Constitution and combine to form its conscience. Anything that destroys the balance between the two parts will </w:t>
      </w:r>
      <w:r w:rsidRPr="001D665C">
        <w:rPr>
          <w:rFonts w:ascii="Times New Roman" w:hAnsi="Times New Roman" w:cs="Times New Roman"/>
          <w:i/>
          <w:iCs/>
        </w:rPr>
        <w:t>ipso facto</w:t>
      </w:r>
      <w:r w:rsidRPr="00131649">
        <w:rPr>
          <w:rFonts w:ascii="Times New Roman" w:hAnsi="Times New Roman" w:cs="Times New Roman"/>
        </w:rPr>
        <w:t xml:space="preserve"> destroy an essential element of the basic feature of the Constitution.</w:t>
      </w:r>
    </w:p>
    <w:p w:rsidR="009C70D2" w:rsidRPr="00E70A09" w:rsidRDefault="00924748" w:rsidP="00924748">
      <w:pPr>
        <w:pStyle w:val="Body"/>
        <w:spacing w:before="120" w:after="120" w:line="276" w:lineRule="auto"/>
        <w:jc w:val="both"/>
        <w:rPr>
          <w:rFonts w:ascii="Times New Roman" w:hAnsi="Times New Roman" w:cs="Times New Roman"/>
          <w:b/>
        </w:rPr>
      </w:pPr>
      <w:r w:rsidRPr="00E70A09">
        <w:rPr>
          <w:rFonts w:ascii="Times New Roman" w:hAnsi="Times New Roman" w:cs="Times New Roman"/>
          <w:b/>
        </w:rPr>
        <w:t>Name of the case:</w:t>
      </w:r>
      <w:r w:rsidR="00131649" w:rsidRPr="00E70A09">
        <w:rPr>
          <w:rFonts w:ascii="Times New Roman" w:hAnsi="Times New Roman" w:cs="Times New Roman"/>
          <w:b/>
        </w:rPr>
        <w:t xml:space="preserve"> Waman Rao v. UOI, AIR 1981 SC 271</w:t>
      </w:r>
    </w:p>
    <w:p w:rsidR="009C70D2" w:rsidRPr="00131649" w:rsidRDefault="00EB7198" w:rsidP="00EB7198">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1D665C">
        <w:rPr>
          <w:rFonts w:ascii="Times New Roman" w:hAnsi="Times New Roman" w:cs="Times New Roman"/>
        </w:rPr>
        <w:t>: Chief Justice Y.V. Chandrachud, Justice A. Sen, Justice P.N. Bhagwati, Justice Tulzapurkar, Justice V.K. Iyer</w:t>
      </w:r>
    </w:p>
    <w:p w:rsidR="009C70D2" w:rsidRPr="00131649" w:rsidRDefault="00131649" w:rsidP="00E70A09">
      <w:pPr>
        <w:pStyle w:val="Body"/>
        <w:spacing w:before="120" w:after="120" w:line="276" w:lineRule="auto"/>
        <w:jc w:val="both"/>
        <w:rPr>
          <w:rFonts w:ascii="Times New Roman" w:hAnsi="Times New Roman" w:cs="Times New Roman"/>
        </w:rPr>
      </w:pPr>
      <w:r w:rsidRPr="00E70A09">
        <w:rPr>
          <w:rFonts w:ascii="Times New Roman" w:hAnsi="Times New Roman" w:cs="Times New Roman"/>
          <w:b/>
          <w:bCs/>
        </w:rPr>
        <w:t>Background:</w:t>
      </w:r>
      <w:r w:rsidRPr="00131649">
        <w:rPr>
          <w:rFonts w:ascii="Times New Roman" w:hAnsi="Times New Roman" w:cs="Times New Roman"/>
        </w:rPr>
        <w:t xml:space="preserve"> The Constitution validity of Maharashtra A</w:t>
      </w:r>
      <w:r w:rsidRPr="00131649">
        <w:rPr>
          <w:rFonts w:ascii="Times New Roman" w:hAnsi="Times New Roman" w:cs="Times New Roman"/>
          <w:lang w:val="pt-PT"/>
        </w:rPr>
        <w:t xml:space="preserve">gricultural </w:t>
      </w:r>
      <w:r w:rsidRPr="00131649">
        <w:rPr>
          <w:rFonts w:ascii="Times New Roman" w:hAnsi="Times New Roman" w:cs="Times New Roman"/>
        </w:rPr>
        <w:t>(Land C</w:t>
      </w:r>
      <w:r w:rsidRPr="00131649">
        <w:rPr>
          <w:rFonts w:ascii="Times New Roman" w:hAnsi="Times New Roman" w:cs="Times New Roman"/>
          <w:lang w:val="nl-NL"/>
        </w:rPr>
        <w:t>eiling</w:t>
      </w:r>
      <w:r w:rsidRPr="00131649">
        <w:rPr>
          <w:rFonts w:ascii="Times New Roman" w:hAnsi="Times New Roman" w:cs="Times New Roman"/>
        </w:rPr>
        <w:t xml:space="preserve">) on Holding Act, 1967 was challenged. The </w:t>
      </w:r>
      <w:r w:rsidR="00BE5FF6">
        <w:rPr>
          <w:rFonts w:ascii="Times New Roman" w:hAnsi="Times New Roman" w:cs="Times New Roman"/>
        </w:rPr>
        <w:t>A</w:t>
      </w:r>
      <w:r w:rsidRPr="00131649">
        <w:rPr>
          <w:rFonts w:ascii="Times New Roman" w:hAnsi="Times New Roman" w:cs="Times New Roman"/>
        </w:rPr>
        <w:t xml:space="preserve">ct imposed ceiling on agricultural holding in the state. As the </w:t>
      </w:r>
      <w:r w:rsidR="00BE5FF6">
        <w:rPr>
          <w:rFonts w:ascii="Times New Roman" w:hAnsi="Times New Roman" w:cs="Times New Roman"/>
        </w:rPr>
        <w:t>A</w:t>
      </w:r>
      <w:r w:rsidRPr="00131649">
        <w:rPr>
          <w:rFonts w:ascii="Times New Roman" w:hAnsi="Times New Roman" w:cs="Times New Roman"/>
        </w:rPr>
        <w:t>ct had been placed in the</w:t>
      </w:r>
      <w:r w:rsidR="00BE5FF6">
        <w:rPr>
          <w:rFonts w:ascii="Times New Roman" w:hAnsi="Times New Roman" w:cs="Times New Roman"/>
        </w:rPr>
        <w:t xml:space="preserve"> 9</w:t>
      </w:r>
      <w:r w:rsidR="00BE5FF6" w:rsidRPr="00BE5FF6">
        <w:rPr>
          <w:rFonts w:ascii="Times New Roman" w:hAnsi="Times New Roman" w:cs="Times New Roman"/>
          <w:vertAlign w:val="superscript"/>
        </w:rPr>
        <w:t>th</w:t>
      </w:r>
      <w:r w:rsidRPr="00131649">
        <w:rPr>
          <w:rFonts w:ascii="Times New Roman" w:hAnsi="Times New Roman" w:cs="Times New Roman"/>
        </w:rPr>
        <w:t xml:space="preserve"> Schedule, the constitutional validity of </w:t>
      </w:r>
      <w:r w:rsidR="00050BA0">
        <w:rPr>
          <w:rFonts w:ascii="Times New Roman" w:hAnsi="Times New Roman" w:cs="Times New Roman"/>
        </w:rPr>
        <w:t>Article</w:t>
      </w:r>
      <w:r w:rsidRPr="00131649">
        <w:rPr>
          <w:rFonts w:ascii="Times New Roman" w:hAnsi="Times New Roman" w:cs="Times New Roman"/>
        </w:rPr>
        <w:t xml:space="preserve"> 31A and 31B and an unamended </w:t>
      </w:r>
      <w:r w:rsidR="00050BA0">
        <w:rPr>
          <w:rFonts w:ascii="Times New Roman" w:hAnsi="Times New Roman" w:cs="Times New Roman"/>
        </w:rPr>
        <w:t>Article</w:t>
      </w:r>
      <w:r w:rsidRPr="00131649">
        <w:rPr>
          <w:rFonts w:ascii="Times New Roman" w:hAnsi="Times New Roman" w:cs="Times New Roman"/>
        </w:rPr>
        <w:t xml:space="preserve"> 31C was also challenged on the ground of damaging the </w:t>
      </w:r>
      <w:r w:rsidR="006801C8">
        <w:rPr>
          <w:rFonts w:ascii="Times New Roman" w:hAnsi="Times New Roman" w:cs="Times New Roman" w:hint="cs"/>
          <w:rtl/>
          <w:lang w:val="ar-SA" w:bidi="ar-SA"/>
        </w:rPr>
        <w:t>'</w:t>
      </w:r>
      <w:r w:rsidRPr="00131649">
        <w:rPr>
          <w:rFonts w:ascii="Times New Roman" w:hAnsi="Times New Roman" w:cs="Times New Roman"/>
          <w:lang w:val="fr-FR"/>
        </w:rPr>
        <w:t xml:space="preserve">basic </w:t>
      </w:r>
      <w:r w:rsidR="006801C8">
        <w:rPr>
          <w:rFonts w:ascii="Times New Roman" w:hAnsi="Times New Roman" w:cs="Times New Roman"/>
          <w:lang w:val="fr-FR"/>
        </w:rPr>
        <w:t>structure’</w:t>
      </w:r>
      <w:r w:rsidRPr="00131649">
        <w:rPr>
          <w:rFonts w:ascii="Times New Roman" w:hAnsi="Times New Roman" w:cs="Times New Roman"/>
        </w:rPr>
        <w:t xml:space="preserve"> of the Constitution.</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majority bench of Supreme Court held that all Acts and Regulations included in the </w:t>
      </w:r>
      <w:r w:rsidR="00BE5FF6">
        <w:rPr>
          <w:rFonts w:ascii="Times New Roman" w:hAnsi="Times New Roman" w:cs="Times New Roman"/>
        </w:rPr>
        <w:t>9</w:t>
      </w:r>
      <w:r w:rsidR="00BE5FF6" w:rsidRPr="00BE5FF6">
        <w:rPr>
          <w:rFonts w:ascii="Times New Roman" w:hAnsi="Times New Roman" w:cs="Times New Roman"/>
          <w:vertAlign w:val="superscript"/>
        </w:rPr>
        <w:t>th</w:t>
      </w:r>
      <w:r w:rsidR="00131649" w:rsidRPr="00131649">
        <w:rPr>
          <w:rFonts w:ascii="Times New Roman" w:hAnsi="Times New Roman" w:cs="Times New Roman"/>
        </w:rPr>
        <w:t xml:space="preserve"> schedule until the landmark case of </w:t>
      </w:r>
      <w:r w:rsidR="00131649" w:rsidRPr="00BE5FF6">
        <w:rPr>
          <w:rFonts w:ascii="Times New Roman" w:hAnsi="Times New Roman" w:cs="Times New Roman"/>
          <w:b/>
          <w:bCs/>
          <w:i/>
          <w:iCs/>
        </w:rPr>
        <w:t>Kesavananda Bharati</w:t>
      </w:r>
      <w:r w:rsidR="00131649" w:rsidRPr="00131649">
        <w:rPr>
          <w:rFonts w:ascii="Times New Roman" w:hAnsi="Times New Roman" w:cs="Times New Roman"/>
        </w:rPr>
        <w:t xml:space="preserve"> will receive the full protection of </w:t>
      </w:r>
      <w:r w:rsidR="00050BA0">
        <w:rPr>
          <w:rFonts w:ascii="Times New Roman" w:hAnsi="Times New Roman" w:cs="Times New Roman"/>
        </w:rPr>
        <w:t>Article</w:t>
      </w:r>
      <w:r w:rsidR="00131649" w:rsidRPr="00131649">
        <w:rPr>
          <w:rFonts w:ascii="Times New Roman" w:hAnsi="Times New Roman" w:cs="Times New Roman"/>
        </w:rPr>
        <w:t xml:space="preserve"> 31B. Since</w:t>
      </w:r>
      <w:r w:rsidR="00BE5FF6">
        <w:rPr>
          <w:rFonts w:ascii="Times New Roman" w:hAnsi="Times New Roman" w:cs="Times New Roman"/>
        </w:rPr>
        <w:t>,</w:t>
      </w:r>
      <w:r w:rsidR="00131649" w:rsidRPr="00131649">
        <w:rPr>
          <w:rFonts w:ascii="Times New Roman" w:hAnsi="Times New Roman" w:cs="Times New Roman"/>
        </w:rPr>
        <w:t xml:space="preserve"> the </w:t>
      </w:r>
      <w:r w:rsidR="00BE5FF6">
        <w:rPr>
          <w:rFonts w:ascii="Times New Roman" w:hAnsi="Times New Roman" w:cs="Times New Roman"/>
        </w:rPr>
        <w:t>9</w:t>
      </w:r>
      <w:r w:rsidR="00BE5FF6" w:rsidRPr="00BE5FF6">
        <w:rPr>
          <w:rFonts w:ascii="Times New Roman" w:hAnsi="Times New Roman" w:cs="Times New Roman"/>
          <w:vertAlign w:val="superscript"/>
        </w:rPr>
        <w:t>th</w:t>
      </w:r>
      <w:r w:rsidR="00131649" w:rsidRPr="00131649">
        <w:rPr>
          <w:rFonts w:ascii="Times New Roman" w:hAnsi="Times New Roman" w:cs="Times New Roman"/>
        </w:rPr>
        <w:t xml:space="preserve"> schedule is a part of the Constitution, no addition or alteration can be made therein without complying with the restrictive provisions governing the amendments of the Constitution. Therefore, the </w:t>
      </w:r>
      <w:r w:rsidR="00BE5FF6">
        <w:rPr>
          <w:rFonts w:ascii="Times New Roman" w:hAnsi="Times New Roman" w:cs="Times New Roman"/>
        </w:rPr>
        <w:t>A</w:t>
      </w:r>
      <w:r w:rsidR="00131649" w:rsidRPr="00131649">
        <w:rPr>
          <w:rFonts w:ascii="Times New Roman" w:hAnsi="Times New Roman" w:cs="Times New Roman"/>
        </w:rPr>
        <w:t xml:space="preserve">cts and regulations included in the </w:t>
      </w:r>
      <w:r w:rsidR="00BE5FF6">
        <w:rPr>
          <w:rFonts w:ascii="Times New Roman" w:hAnsi="Times New Roman" w:cs="Times New Roman"/>
        </w:rPr>
        <w:t>9</w:t>
      </w:r>
      <w:r w:rsidR="00BE5FF6" w:rsidRPr="00BE5FF6">
        <w:rPr>
          <w:rFonts w:ascii="Times New Roman" w:hAnsi="Times New Roman" w:cs="Times New Roman"/>
          <w:vertAlign w:val="superscript"/>
        </w:rPr>
        <w:t>th</w:t>
      </w:r>
      <w:r w:rsidR="00131649" w:rsidRPr="00131649">
        <w:rPr>
          <w:rFonts w:ascii="Times New Roman" w:hAnsi="Times New Roman" w:cs="Times New Roman"/>
        </w:rPr>
        <w:t xml:space="preserve"> schedule after </w:t>
      </w:r>
      <w:r w:rsidR="00131649" w:rsidRPr="00BE5FF6">
        <w:rPr>
          <w:rFonts w:ascii="Times New Roman" w:hAnsi="Times New Roman" w:cs="Times New Roman"/>
          <w:b/>
          <w:bCs/>
          <w:i/>
          <w:iCs/>
        </w:rPr>
        <w:t>Kesavanand Bharti</w:t>
      </w:r>
      <w:r w:rsidR="00131649" w:rsidRPr="00131649">
        <w:rPr>
          <w:rFonts w:ascii="Times New Roman" w:hAnsi="Times New Roman" w:cs="Times New Roman"/>
        </w:rPr>
        <w:t xml:space="preserve"> will not receive the protection of </w:t>
      </w:r>
      <w:r w:rsidR="00050BA0">
        <w:rPr>
          <w:rFonts w:ascii="Times New Roman" w:hAnsi="Times New Roman" w:cs="Times New Roman"/>
        </w:rPr>
        <w:t>Article</w:t>
      </w:r>
      <w:r w:rsidR="00131649" w:rsidRPr="00131649">
        <w:rPr>
          <w:rFonts w:ascii="Times New Roman" w:hAnsi="Times New Roman" w:cs="Times New Roman"/>
        </w:rPr>
        <w:t xml:space="preserve"> 31B for the plain reason that in the face of </w:t>
      </w:r>
      <w:r w:rsidR="00131649" w:rsidRPr="00BE5FF6">
        <w:rPr>
          <w:rFonts w:ascii="Times New Roman" w:hAnsi="Times New Roman" w:cs="Times New Roman"/>
          <w:b/>
          <w:bCs/>
          <w:i/>
          <w:iCs/>
        </w:rPr>
        <w:t>Kesavan</w:t>
      </w:r>
      <w:r w:rsidR="00BE5FF6" w:rsidRPr="00BE5FF6">
        <w:rPr>
          <w:rFonts w:ascii="Times New Roman" w:hAnsi="Times New Roman" w:cs="Times New Roman"/>
          <w:b/>
          <w:bCs/>
          <w:i/>
          <w:iCs/>
        </w:rPr>
        <w:t>and</w:t>
      </w:r>
      <w:r w:rsidR="00131649" w:rsidRPr="00BE5FF6">
        <w:rPr>
          <w:rFonts w:ascii="Times New Roman" w:hAnsi="Times New Roman" w:cs="Times New Roman"/>
          <w:b/>
          <w:bCs/>
          <w:i/>
          <w:iCs/>
        </w:rPr>
        <w:t xml:space="preserve"> judgement</w:t>
      </w:r>
      <w:r w:rsidR="00131649" w:rsidRPr="00131649">
        <w:rPr>
          <w:rFonts w:ascii="Times New Roman" w:hAnsi="Times New Roman" w:cs="Times New Roman"/>
        </w:rPr>
        <w:t xml:space="preserve">, there is no justification for making additions to the </w:t>
      </w:r>
      <w:r w:rsidR="00BE5FF6">
        <w:rPr>
          <w:rFonts w:ascii="Times New Roman" w:hAnsi="Times New Roman" w:cs="Times New Roman"/>
        </w:rPr>
        <w:t>9</w:t>
      </w:r>
      <w:r w:rsidR="00BE5FF6" w:rsidRPr="00BE5FF6">
        <w:rPr>
          <w:rFonts w:ascii="Times New Roman" w:hAnsi="Times New Roman" w:cs="Times New Roman"/>
          <w:vertAlign w:val="superscript"/>
        </w:rPr>
        <w:t>th</w:t>
      </w:r>
      <w:r w:rsidR="00131649" w:rsidRPr="00131649">
        <w:rPr>
          <w:rFonts w:ascii="Times New Roman" w:hAnsi="Times New Roman" w:cs="Times New Roman"/>
        </w:rPr>
        <w:t xml:space="preserve"> schedule with a view to conferring a blanket protection on the law included therein  </w:t>
      </w:r>
      <w:r w:rsidR="00131649" w:rsidRPr="00131649">
        <w:rPr>
          <w:rFonts w:ascii="Times New Roman" w:hAnsi="Times New Roman" w:cs="Times New Roman"/>
          <w:rtl/>
          <w:lang w:val="ar-SA" w:bidi="ar-SA"/>
        </w:rPr>
        <w:t>“</w:t>
      </w:r>
      <w:r w:rsidR="00131649" w:rsidRPr="00131649">
        <w:rPr>
          <w:rFonts w:ascii="Times New Roman" w:hAnsi="Times New Roman" w:cs="Times New Roman"/>
        </w:rPr>
        <w:t xml:space="preserve">The various constitutional amendment, by which additions were made to the </w:t>
      </w:r>
      <w:r w:rsidR="00BE5FF6">
        <w:rPr>
          <w:rFonts w:ascii="Times New Roman" w:hAnsi="Times New Roman" w:cs="Times New Roman"/>
        </w:rPr>
        <w:t>9</w:t>
      </w:r>
      <w:r w:rsidR="00BE5FF6" w:rsidRPr="00BE5FF6">
        <w:rPr>
          <w:rFonts w:ascii="Times New Roman" w:hAnsi="Times New Roman" w:cs="Times New Roman"/>
          <w:vertAlign w:val="superscript"/>
        </w:rPr>
        <w:t>th</w:t>
      </w:r>
      <w:r w:rsidR="00131649" w:rsidRPr="00131649">
        <w:rPr>
          <w:rFonts w:ascii="Times New Roman" w:hAnsi="Times New Roman" w:cs="Times New Roman"/>
        </w:rPr>
        <w:t xml:space="preserve"> schedule on or after 24th April </w:t>
      </w:r>
      <w:r w:rsidR="00131649" w:rsidRPr="00131649">
        <w:rPr>
          <w:rFonts w:ascii="Times New Roman" w:hAnsi="Times New Roman" w:cs="Times New Roman"/>
        </w:rPr>
        <w:lastRenderedPageBreak/>
        <w:t>1973, will be held valid only if they do not damage or destroy the basic feature of the Constitution.</w:t>
      </w:r>
      <w:r w:rsidR="00131649" w:rsidRPr="00131649">
        <w:rPr>
          <w:rFonts w:ascii="Times New Roman" w:hAnsi="Times New Roman" w:cs="Times New Roman"/>
          <w:rtl/>
          <w:lang w:val="ar-SA" w:bidi="ar-SA"/>
        </w:rPr>
        <w:t>“</w:t>
      </w:r>
    </w:p>
    <w:p w:rsidR="009C70D2" w:rsidRPr="00131649" w:rsidRDefault="00131649" w:rsidP="00E70A09">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These laws would not receive the protection of </w:t>
      </w:r>
      <w:r w:rsidR="00050BA0">
        <w:rPr>
          <w:rFonts w:ascii="Times New Roman" w:hAnsi="Times New Roman" w:cs="Times New Roman"/>
        </w:rPr>
        <w:t>Article</w:t>
      </w:r>
      <w:r w:rsidRPr="00131649">
        <w:rPr>
          <w:rFonts w:ascii="Times New Roman" w:hAnsi="Times New Roman" w:cs="Times New Roman"/>
        </w:rPr>
        <w:t xml:space="preserve"> 31B </w:t>
      </w:r>
      <w:r w:rsidRPr="00BE5FF6">
        <w:rPr>
          <w:rFonts w:ascii="Times New Roman" w:hAnsi="Times New Roman" w:cs="Times New Roman"/>
          <w:i/>
          <w:iCs/>
        </w:rPr>
        <w:t>ipso facto</w:t>
      </w:r>
      <w:r w:rsidRPr="00131649">
        <w:rPr>
          <w:rFonts w:ascii="Times New Roman" w:hAnsi="Times New Roman" w:cs="Times New Roman"/>
        </w:rPr>
        <w:t xml:space="preserve">. Each law has to be examined individually for determining whether the constitutional amendment by which it has been put in the </w:t>
      </w:r>
      <w:r w:rsidR="00BE5FF6">
        <w:rPr>
          <w:rFonts w:ascii="Times New Roman" w:hAnsi="Times New Roman" w:cs="Times New Roman"/>
        </w:rPr>
        <w:t>9</w:t>
      </w:r>
      <w:r w:rsidR="00BE5FF6" w:rsidRPr="00BE5FF6">
        <w:rPr>
          <w:rFonts w:ascii="Times New Roman" w:hAnsi="Times New Roman" w:cs="Times New Roman"/>
          <w:vertAlign w:val="superscript"/>
        </w:rPr>
        <w:t>th</w:t>
      </w:r>
      <w:r w:rsidRPr="00131649">
        <w:rPr>
          <w:rFonts w:ascii="Times New Roman" w:hAnsi="Times New Roman" w:cs="Times New Roman"/>
        </w:rPr>
        <w:t xml:space="preserve"> schedule damages or destroys the basic feature of the Constitution in any manner. </w:t>
      </w:r>
      <w:r w:rsidR="00BE5FF6" w:rsidRPr="00131649">
        <w:rPr>
          <w:rFonts w:ascii="Times New Roman" w:hAnsi="Times New Roman" w:cs="Times New Roman"/>
        </w:rPr>
        <w:t>If,</w:t>
      </w:r>
      <w:r w:rsidRPr="00131649">
        <w:rPr>
          <w:rFonts w:ascii="Times New Roman" w:hAnsi="Times New Roman" w:cs="Times New Roman"/>
        </w:rPr>
        <w:t xml:space="preserve"> however any such </w:t>
      </w:r>
      <w:r w:rsidR="00BE5FF6">
        <w:rPr>
          <w:rFonts w:ascii="Times New Roman" w:hAnsi="Times New Roman" w:cs="Times New Roman"/>
        </w:rPr>
        <w:t>A</w:t>
      </w:r>
      <w:r w:rsidRPr="00131649">
        <w:rPr>
          <w:rFonts w:ascii="Times New Roman" w:hAnsi="Times New Roman" w:cs="Times New Roman"/>
        </w:rPr>
        <w:t xml:space="preserve">ct is protected by </w:t>
      </w:r>
      <w:r w:rsidR="00050BA0">
        <w:rPr>
          <w:rFonts w:ascii="Times New Roman" w:hAnsi="Times New Roman" w:cs="Times New Roman"/>
        </w:rPr>
        <w:t>Article</w:t>
      </w:r>
      <w:r w:rsidRPr="00131649">
        <w:rPr>
          <w:rFonts w:ascii="Times New Roman" w:hAnsi="Times New Roman" w:cs="Times New Roman"/>
        </w:rPr>
        <w:t xml:space="preserve"> 31A or 31C (as stood prior to the 42nd Amendment) then the act will be valid.</w:t>
      </w:r>
    </w:p>
    <w:p w:rsidR="00E70A09" w:rsidRDefault="00050BA0" w:rsidP="00BE5FF6">
      <w:pPr>
        <w:pStyle w:val="Body"/>
        <w:spacing w:before="120" w:after="120" w:line="276" w:lineRule="auto"/>
        <w:jc w:val="both"/>
        <w:rPr>
          <w:rFonts w:ascii="Times New Roman" w:hAnsi="Times New Roman" w:cs="Times New Roman"/>
        </w:rPr>
      </w:pPr>
      <w:r>
        <w:rPr>
          <w:rFonts w:ascii="Times New Roman" w:hAnsi="Times New Roman" w:cs="Times New Roman"/>
        </w:rPr>
        <w:t>Article</w:t>
      </w:r>
      <w:r w:rsidR="00131649" w:rsidRPr="00131649">
        <w:rPr>
          <w:rFonts w:ascii="Times New Roman" w:hAnsi="Times New Roman" w:cs="Times New Roman"/>
        </w:rPr>
        <w:t xml:space="preserve"> 31C as it stood prior to the 42nd amendment made in 1976 is valid to the extent it constitutionally has been upheld in </w:t>
      </w:r>
      <w:r w:rsidR="00131649" w:rsidRPr="00BE5FF6">
        <w:rPr>
          <w:rFonts w:ascii="Times New Roman" w:hAnsi="Times New Roman" w:cs="Times New Roman"/>
          <w:b/>
          <w:bCs/>
          <w:i/>
          <w:iCs/>
        </w:rPr>
        <w:t>Kesavanand</w:t>
      </w:r>
      <w:r w:rsidR="00131649" w:rsidRPr="00BE5FF6">
        <w:rPr>
          <w:rFonts w:ascii="Times New Roman" w:hAnsi="Times New Roman" w:cs="Times New Roman"/>
          <w:b/>
          <w:bCs/>
          <w:i/>
          <w:iCs/>
          <w:lang w:val="it-IT"/>
        </w:rPr>
        <w:t xml:space="preserve"> Bharati case</w:t>
      </w:r>
      <w:r w:rsidR="00131649" w:rsidRPr="00131649">
        <w:rPr>
          <w:rFonts w:ascii="Times New Roman" w:hAnsi="Times New Roman" w:cs="Times New Roman"/>
          <w:lang w:val="it-IT"/>
        </w:rPr>
        <w:t>.</w:t>
      </w:r>
      <w:r w:rsidR="00131649" w:rsidRPr="00131649">
        <w:rPr>
          <w:rFonts w:ascii="Times New Roman" w:hAnsi="Times New Roman" w:cs="Times New Roman"/>
        </w:rPr>
        <w:t xml:space="preserve"> Laws passed for giving effect to the directive principles in </w:t>
      </w:r>
      <w:r>
        <w:rPr>
          <w:rFonts w:ascii="Times New Roman" w:hAnsi="Times New Roman" w:cs="Times New Roman"/>
        </w:rPr>
        <w:t>Article</w:t>
      </w:r>
      <w:r w:rsidR="00131649" w:rsidRPr="00131649">
        <w:rPr>
          <w:rFonts w:ascii="Times New Roman" w:hAnsi="Times New Roman" w:cs="Times New Roman"/>
        </w:rPr>
        <w:t xml:space="preserve"> 39 (b) &amp; (c) </w:t>
      </w:r>
      <w:r w:rsidR="00131649" w:rsidRPr="00131649">
        <w:rPr>
          <w:rFonts w:ascii="Times New Roman" w:hAnsi="Times New Roman" w:cs="Times New Roman"/>
          <w:rtl/>
          <w:lang w:val="ar-SA" w:bidi="ar-SA"/>
        </w:rPr>
        <w:t>“</w:t>
      </w:r>
      <w:r w:rsidR="00131649" w:rsidRPr="00131649">
        <w:rPr>
          <w:rFonts w:ascii="Times New Roman" w:hAnsi="Times New Roman" w:cs="Times New Roman"/>
        </w:rPr>
        <w:t xml:space="preserve">will fortify that </w:t>
      </w:r>
      <w:r w:rsidR="006801C8">
        <w:rPr>
          <w:rFonts w:ascii="Times New Roman" w:hAnsi="Times New Roman" w:cs="Times New Roman"/>
        </w:rPr>
        <w:t>structure”</w:t>
      </w:r>
      <w:r w:rsidR="00131649" w:rsidRPr="00131649">
        <w:rPr>
          <w:rFonts w:ascii="Times New Roman" w:hAnsi="Times New Roman" w:cs="Times New Roman"/>
        </w:rPr>
        <w:t xml:space="preserve">. The Court expressed the hope that Parliament would utilise to the maximum its potential to pass laws genuinely and truly related to the principles contained in </w:t>
      </w:r>
      <w:r>
        <w:rPr>
          <w:rFonts w:ascii="Times New Roman" w:hAnsi="Times New Roman" w:cs="Times New Roman"/>
        </w:rPr>
        <w:t>Article</w:t>
      </w:r>
      <w:r w:rsidR="00131649" w:rsidRPr="00131649">
        <w:rPr>
          <w:rFonts w:ascii="Times New Roman" w:hAnsi="Times New Roman" w:cs="Times New Roman"/>
        </w:rPr>
        <w:t xml:space="preserve"> 39 (b) &amp; (c). </w:t>
      </w:r>
    </w:p>
    <w:p w:rsidR="00B02532" w:rsidRDefault="00BE5FF6" w:rsidP="00BE5FF6">
      <w:pPr>
        <w:pStyle w:val="Body"/>
        <w:spacing w:before="120" w:after="120" w:line="276" w:lineRule="auto"/>
        <w:jc w:val="both"/>
        <w:rPr>
          <w:rFonts w:ascii="Times New Roman" w:hAnsi="Times New Roman" w:cs="Times New Roman"/>
        </w:rPr>
      </w:pPr>
      <w:r>
        <w:rPr>
          <w:rFonts w:ascii="Times New Roman" w:hAnsi="Times New Roman" w:cs="Times New Roman"/>
        </w:rPr>
        <w:t>___________________________________________________</w:t>
      </w:r>
    </w:p>
    <w:p w:rsidR="00B02532" w:rsidRDefault="00B02532">
      <w:pPr>
        <w:rPr>
          <w:color w:val="000000"/>
          <w:sz w:val="22"/>
          <w:szCs w:val="22"/>
          <w:lang w:eastAsia="en-IN" w:bidi="hi-IN"/>
        </w:rPr>
      </w:pPr>
      <w:r>
        <w:br w:type="page"/>
      </w:r>
    </w:p>
    <w:p w:rsidR="009C70D2" w:rsidRPr="005679A9" w:rsidRDefault="00131649" w:rsidP="005679A9">
      <w:pPr>
        <w:pStyle w:val="Heading1"/>
      </w:pPr>
      <w:bookmarkStart w:id="164" w:name="_Toc75032443"/>
      <w:r w:rsidRPr="005679A9">
        <w:lastRenderedPageBreak/>
        <w:t>Part XXI</w:t>
      </w:r>
      <w:r w:rsidR="00E70A09" w:rsidRPr="005679A9">
        <w:br/>
      </w:r>
      <w:r w:rsidRPr="005679A9">
        <w:t xml:space="preserve">Temporary, Transitional and Special Provisions </w:t>
      </w:r>
      <w:r w:rsidR="00E70A09" w:rsidRPr="005679A9">
        <w:br/>
      </w:r>
      <w:r w:rsidR="00050BA0" w:rsidRPr="005679A9">
        <w:t>Article</w:t>
      </w:r>
      <w:r w:rsidRPr="005679A9">
        <w:t xml:space="preserve"> 369 - 378A</w:t>
      </w:r>
      <w:bookmarkEnd w:id="164"/>
    </w:p>
    <w:p w:rsidR="009C70D2" w:rsidRPr="00E70A09" w:rsidRDefault="00131649" w:rsidP="00131649">
      <w:pPr>
        <w:pStyle w:val="Body"/>
        <w:spacing w:before="120" w:after="120" w:line="276" w:lineRule="auto"/>
        <w:rPr>
          <w:rFonts w:ascii="Times New Roman" w:hAnsi="Times New Roman" w:cs="Times New Roman"/>
          <w:b/>
          <w:bCs/>
        </w:rPr>
      </w:pPr>
      <w:r w:rsidRPr="00E70A09">
        <w:rPr>
          <w:rFonts w:ascii="Times New Roman" w:hAnsi="Times New Roman" w:cs="Times New Roman"/>
          <w:b/>
          <w:bCs/>
        </w:rPr>
        <w:t xml:space="preserve">President Order of 2019: Deleting </w:t>
      </w:r>
      <w:r w:rsidR="00050BA0">
        <w:rPr>
          <w:rFonts w:ascii="Times New Roman" w:hAnsi="Times New Roman" w:cs="Times New Roman"/>
          <w:b/>
          <w:bCs/>
        </w:rPr>
        <w:t>Article</w:t>
      </w:r>
      <w:r w:rsidRPr="00E70A09">
        <w:rPr>
          <w:rFonts w:ascii="Times New Roman" w:hAnsi="Times New Roman" w:cs="Times New Roman"/>
          <w:b/>
          <w:bCs/>
        </w:rPr>
        <w:t xml:space="preserve"> 370 from the Constitution of India.</w:t>
      </w:r>
    </w:p>
    <w:p w:rsidR="009C70D2" w:rsidRPr="00131649" w:rsidRDefault="009C70D2" w:rsidP="00131649">
      <w:pPr>
        <w:pStyle w:val="Body"/>
        <w:spacing w:before="120" w:after="120" w:line="276" w:lineRule="auto"/>
        <w:rPr>
          <w:rFonts w:ascii="Times New Roman" w:hAnsi="Times New Roman" w:cs="Times New Roman"/>
        </w:rPr>
      </w:pPr>
    </w:p>
    <w:p w:rsidR="009C70D2" w:rsidRPr="00131649" w:rsidRDefault="00131649" w:rsidP="00E70A09">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On 5 August 2019 the </w:t>
      </w:r>
      <w:r w:rsidR="00BE5FF6">
        <w:rPr>
          <w:rFonts w:ascii="Times New Roman" w:hAnsi="Times New Roman" w:cs="Times New Roman"/>
        </w:rPr>
        <w:t>G</w:t>
      </w:r>
      <w:r w:rsidRPr="00131649">
        <w:rPr>
          <w:rFonts w:ascii="Times New Roman" w:hAnsi="Times New Roman" w:cs="Times New Roman"/>
        </w:rPr>
        <w:t xml:space="preserve">overnment of India issued the Constitution (Application to Jammu and Kashmir) Order 2019 under </w:t>
      </w:r>
      <w:r w:rsidR="00050BA0">
        <w:rPr>
          <w:rFonts w:ascii="Times New Roman" w:hAnsi="Times New Roman" w:cs="Times New Roman"/>
        </w:rPr>
        <w:t>Article</w:t>
      </w:r>
      <w:r w:rsidRPr="00131649">
        <w:rPr>
          <w:rFonts w:ascii="Times New Roman" w:hAnsi="Times New Roman" w:cs="Times New Roman"/>
        </w:rPr>
        <w:t xml:space="preserve"> 370, suspending the Constitution (Application to Jammu and Kashmir) O</w:t>
      </w:r>
      <w:r w:rsidRPr="00131649">
        <w:rPr>
          <w:rFonts w:ascii="Times New Roman" w:hAnsi="Times New Roman" w:cs="Times New Roman"/>
          <w:lang w:val="nl-NL"/>
        </w:rPr>
        <w:t>rder 1954.</w:t>
      </w:r>
      <w:r w:rsidRPr="00131649">
        <w:rPr>
          <w:rFonts w:ascii="Times New Roman" w:hAnsi="Times New Roman" w:cs="Times New Roman"/>
        </w:rPr>
        <w:t xml:space="preserve"> Thus, the special provision which was granted to </w:t>
      </w:r>
      <w:r w:rsidR="00BE5FF6">
        <w:rPr>
          <w:rFonts w:ascii="Times New Roman" w:hAnsi="Times New Roman" w:cs="Times New Roman"/>
        </w:rPr>
        <w:t>S</w:t>
      </w:r>
      <w:r w:rsidRPr="00131649">
        <w:rPr>
          <w:rFonts w:ascii="Times New Roman" w:hAnsi="Times New Roman" w:cs="Times New Roman"/>
        </w:rPr>
        <w:t xml:space="preserve">tate of Jammu and Kashmir was abrogated and Jammu and Kashmir Reorganisation </w:t>
      </w:r>
      <w:r w:rsidR="00BE5FF6">
        <w:rPr>
          <w:rFonts w:ascii="Times New Roman" w:hAnsi="Times New Roman" w:cs="Times New Roman"/>
        </w:rPr>
        <w:t>A</w:t>
      </w:r>
      <w:r w:rsidRPr="00131649">
        <w:rPr>
          <w:rFonts w:ascii="Times New Roman" w:hAnsi="Times New Roman" w:cs="Times New Roman"/>
        </w:rPr>
        <w:t xml:space="preserve">ct, 2019 was passed to convert Jammu and Kashmir status of </w:t>
      </w:r>
      <w:r w:rsidR="00BE5FF6">
        <w:rPr>
          <w:rFonts w:ascii="Times New Roman" w:hAnsi="Times New Roman" w:cs="Times New Roman"/>
        </w:rPr>
        <w:t>S</w:t>
      </w:r>
      <w:r w:rsidRPr="00131649">
        <w:rPr>
          <w:rFonts w:ascii="Times New Roman" w:hAnsi="Times New Roman" w:cs="Times New Roman"/>
        </w:rPr>
        <w:t xml:space="preserve">tate into two separate </w:t>
      </w:r>
      <w:r w:rsidR="003A38A2">
        <w:rPr>
          <w:rFonts w:ascii="Times New Roman" w:hAnsi="Times New Roman" w:cs="Times New Roman"/>
        </w:rPr>
        <w:t>Union</w:t>
      </w:r>
      <w:r w:rsidRPr="00131649">
        <w:rPr>
          <w:rFonts w:ascii="Times New Roman" w:hAnsi="Times New Roman" w:cs="Times New Roman"/>
        </w:rPr>
        <w:t xml:space="preserve"> territories. Hereafter, all the acts, rules and regulation, and the entire Constitution of India will be applicable on Jammu and Kashmir. The special status guaranteed to Jammu and Kashmir under </w:t>
      </w:r>
      <w:r w:rsidR="00050BA0">
        <w:rPr>
          <w:rFonts w:ascii="Times New Roman" w:hAnsi="Times New Roman" w:cs="Times New Roman"/>
        </w:rPr>
        <w:t>Article</w:t>
      </w:r>
      <w:r w:rsidRPr="00131649">
        <w:rPr>
          <w:rFonts w:ascii="Times New Roman" w:hAnsi="Times New Roman" w:cs="Times New Roman"/>
        </w:rPr>
        <w:t xml:space="preserve"> 35A was also abrogated.</w:t>
      </w:r>
    </w:p>
    <w:p w:rsidR="009C70D2" w:rsidRPr="00131649" w:rsidRDefault="009C70D2" w:rsidP="00131649">
      <w:pPr>
        <w:pStyle w:val="Body"/>
        <w:spacing w:before="120" w:after="120" w:line="276" w:lineRule="auto"/>
        <w:rPr>
          <w:rFonts w:ascii="Times New Roman" w:hAnsi="Times New Roman" w:cs="Times New Roman"/>
        </w:rPr>
      </w:pPr>
    </w:p>
    <w:p w:rsidR="009C70D2" w:rsidRPr="00131649" w:rsidRDefault="00131649" w:rsidP="00131649">
      <w:pPr>
        <w:pStyle w:val="Body"/>
        <w:spacing w:before="120" w:after="120" w:line="276" w:lineRule="auto"/>
        <w:rPr>
          <w:rFonts w:ascii="Times New Roman" w:hAnsi="Times New Roman" w:cs="Times New Roman"/>
        </w:rPr>
      </w:pPr>
      <w:r w:rsidRPr="00131649">
        <w:rPr>
          <w:rFonts w:ascii="Times New Roman" w:hAnsi="Times New Roman" w:cs="Times New Roman"/>
        </w:rPr>
        <w:t>The constitutional validity of the said order, 2019 was challenged before the Supreme Court of India.</w:t>
      </w:r>
    </w:p>
    <w:p w:rsidR="009C70D2" w:rsidRPr="00131649" w:rsidRDefault="009C70D2" w:rsidP="00131649">
      <w:pPr>
        <w:pStyle w:val="Body"/>
        <w:spacing w:before="120" w:after="120" w:line="276" w:lineRule="auto"/>
        <w:rPr>
          <w:rFonts w:ascii="Times New Roman" w:hAnsi="Times New Roman" w:cs="Times New Roman"/>
        </w:rPr>
      </w:pPr>
    </w:p>
    <w:p w:rsidR="009C70D2" w:rsidRPr="00E70A09" w:rsidRDefault="00924748" w:rsidP="00924748">
      <w:pPr>
        <w:pStyle w:val="Body"/>
        <w:spacing w:before="120" w:after="120" w:line="276" w:lineRule="auto"/>
        <w:jc w:val="both"/>
        <w:rPr>
          <w:rFonts w:ascii="Times New Roman" w:hAnsi="Times New Roman" w:cs="Times New Roman"/>
          <w:b/>
        </w:rPr>
      </w:pPr>
      <w:r w:rsidRPr="00E70A09">
        <w:rPr>
          <w:rFonts w:ascii="Times New Roman" w:hAnsi="Times New Roman" w:cs="Times New Roman"/>
          <w:b/>
        </w:rPr>
        <w:t>Name of the case:</w:t>
      </w:r>
      <w:r w:rsidR="00131649" w:rsidRPr="00E70A09">
        <w:rPr>
          <w:rFonts w:ascii="Times New Roman" w:hAnsi="Times New Roman" w:cs="Times New Roman"/>
          <w:b/>
        </w:rPr>
        <w:t xml:space="preserve"> Dr. Shah Faisal vs. UOI, W.P. (C) No. 1099 of 2019</w:t>
      </w:r>
    </w:p>
    <w:p w:rsidR="009C70D2" w:rsidRPr="00131649" w:rsidRDefault="00EB7198" w:rsidP="00BE5FF6">
      <w:pPr>
        <w:pStyle w:val="Body"/>
        <w:spacing w:before="120" w:after="120" w:line="276" w:lineRule="auto"/>
        <w:jc w:val="both"/>
        <w:rPr>
          <w:rFonts w:ascii="Times New Roman" w:hAnsi="Times New Roman" w:cs="Times New Roman"/>
        </w:rPr>
      </w:pPr>
      <w:r w:rsidRPr="00EB7198">
        <w:rPr>
          <w:rFonts w:ascii="Times New Roman" w:hAnsi="Times New Roman" w:cs="Times New Roman"/>
          <w:b/>
        </w:rPr>
        <w:t>Bench</w:t>
      </w:r>
      <w:r w:rsidR="00131649" w:rsidRPr="00131649">
        <w:rPr>
          <w:rFonts w:ascii="Times New Roman" w:hAnsi="Times New Roman" w:cs="Times New Roman"/>
        </w:rPr>
        <w:t xml:space="preserve"> Justice N.V. Ramana, Justice S.K. Kaul, Justice R. Subhash Reddy, Justice B.R. Gavai, Justice Surya Kant</w:t>
      </w:r>
    </w:p>
    <w:p w:rsidR="009C70D2" w:rsidRPr="00131649" w:rsidRDefault="00131649" w:rsidP="00131649">
      <w:pPr>
        <w:pStyle w:val="Body"/>
        <w:spacing w:before="120" w:after="120" w:line="276" w:lineRule="auto"/>
        <w:jc w:val="both"/>
        <w:rPr>
          <w:rFonts w:ascii="Times New Roman" w:hAnsi="Times New Roman" w:cs="Times New Roman"/>
        </w:rPr>
      </w:pPr>
      <w:r w:rsidRPr="00131649">
        <w:rPr>
          <w:rFonts w:ascii="Times New Roman" w:hAnsi="Times New Roman" w:cs="Times New Roman"/>
          <w:b/>
        </w:rPr>
        <w:t xml:space="preserve">Fact of the case: </w:t>
      </w:r>
      <w:r w:rsidRPr="00131649">
        <w:rPr>
          <w:rFonts w:ascii="Times New Roman" w:hAnsi="Times New Roman" w:cs="Times New Roman"/>
        </w:rPr>
        <w:t xml:space="preserve">The case pertains to the constitutional challenge before the Supreme Court as regard to two </w:t>
      </w:r>
      <w:r w:rsidRPr="00131649">
        <w:rPr>
          <w:rFonts w:ascii="Times New Roman" w:hAnsi="Times New Roman" w:cs="Times New Roman"/>
        </w:rPr>
        <w:lastRenderedPageBreak/>
        <w:t xml:space="preserve">constitutional orders issued by President of India in excise of his power under </w:t>
      </w:r>
      <w:r w:rsidR="00050BA0">
        <w:rPr>
          <w:rFonts w:ascii="Times New Roman" w:hAnsi="Times New Roman" w:cs="Times New Roman"/>
        </w:rPr>
        <w:t>Article</w:t>
      </w:r>
      <w:r w:rsidRPr="00131649">
        <w:rPr>
          <w:rFonts w:ascii="Times New Roman" w:hAnsi="Times New Roman" w:cs="Times New Roman"/>
        </w:rPr>
        <w:t xml:space="preserve"> 370 of the Constitution of India. These Constitution orders made the Constitution of India applicable to the state of Jammu and Kashmir in its entirety, like other states in India.</w:t>
      </w:r>
    </w:p>
    <w:p w:rsidR="009C70D2" w:rsidRPr="00E70A09" w:rsidRDefault="00131649" w:rsidP="00131649">
      <w:pPr>
        <w:pStyle w:val="Body"/>
        <w:spacing w:before="120" w:after="120" w:line="276" w:lineRule="auto"/>
        <w:rPr>
          <w:rFonts w:ascii="Times New Roman" w:hAnsi="Times New Roman" w:cs="Times New Roman"/>
          <w:b/>
          <w:bCs/>
        </w:rPr>
      </w:pPr>
      <w:r w:rsidRPr="00E70A09">
        <w:rPr>
          <w:rFonts w:ascii="Times New Roman" w:hAnsi="Times New Roman" w:cs="Times New Roman"/>
          <w:b/>
          <w:bCs/>
        </w:rPr>
        <w:t>Issue:</w:t>
      </w:r>
    </w:p>
    <w:p w:rsidR="009C70D2" w:rsidRPr="00131649" w:rsidRDefault="00131649" w:rsidP="00E70A09">
      <w:pPr>
        <w:pStyle w:val="Body"/>
        <w:numPr>
          <w:ilvl w:val="0"/>
          <w:numId w:val="35"/>
        </w:numPr>
        <w:spacing w:before="120" w:after="120" w:line="276" w:lineRule="auto"/>
        <w:jc w:val="both"/>
        <w:rPr>
          <w:rFonts w:ascii="Times New Roman" w:hAnsi="Times New Roman" w:cs="Times New Roman"/>
        </w:rPr>
      </w:pPr>
      <w:r w:rsidRPr="00131649">
        <w:rPr>
          <w:rFonts w:ascii="Times New Roman" w:hAnsi="Times New Roman" w:cs="Times New Roman"/>
        </w:rPr>
        <w:t>When can a matter be referred to a larger bench</w:t>
      </w:r>
      <w:r w:rsidRPr="00131649">
        <w:rPr>
          <w:rFonts w:ascii="Times New Roman" w:hAnsi="Times New Roman" w:cs="Times New Roman"/>
          <w:lang w:val="zh-TW" w:eastAsia="zh-TW"/>
        </w:rPr>
        <w:t>?</w:t>
      </w:r>
    </w:p>
    <w:p w:rsidR="009C70D2" w:rsidRPr="00131649" w:rsidRDefault="00131649" w:rsidP="00E70A09">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Whether there is a requirement to refer the present matter to a larger bench in the view of the earliest contradictory view of this Court in Prem Nath Kaul case and Sampath Prakash case?</w:t>
      </w:r>
    </w:p>
    <w:p w:rsidR="009C70D2" w:rsidRPr="00131649" w:rsidRDefault="00131649" w:rsidP="00E70A09">
      <w:pPr>
        <w:pStyle w:val="Body"/>
        <w:numPr>
          <w:ilvl w:val="0"/>
          <w:numId w:val="2"/>
        </w:numPr>
        <w:spacing w:before="120" w:after="120" w:line="276" w:lineRule="auto"/>
        <w:jc w:val="both"/>
        <w:rPr>
          <w:rFonts w:ascii="Times New Roman" w:hAnsi="Times New Roman" w:cs="Times New Roman"/>
        </w:rPr>
      </w:pPr>
      <w:r w:rsidRPr="00131649">
        <w:rPr>
          <w:rFonts w:ascii="Times New Roman" w:hAnsi="Times New Roman" w:cs="Times New Roman"/>
        </w:rPr>
        <w:t>Whether Sampath Prakash case is per incuriam for not taking into consideration the decision of court in Prem Nath Kaul case</w:t>
      </w:r>
      <w:r w:rsidRPr="00131649">
        <w:rPr>
          <w:rFonts w:ascii="Times New Roman" w:hAnsi="Times New Roman" w:cs="Times New Roman"/>
          <w:lang w:val="zh-TW" w:eastAsia="zh-TW"/>
        </w:rPr>
        <w:t>?</w:t>
      </w:r>
    </w:p>
    <w:p w:rsidR="009C70D2" w:rsidRPr="00131649" w:rsidRDefault="00131649" w:rsidP="00E70A09">
      <w:pPr>
        <w:pStyle w:val="Body"/>
        <w:spacing w:before="120" w:after="120" w:line="276" w:lineRule="auto"/>
        <w:jc w:val="both"/>
        <w:rPr>
          <w:rFonts w:ascii="Times New Roman" w:hAnsi="Times New Roman" w:cs="Times New Roman"/>
        </w:rPr>
      </w:pPr>
      <w:r w:rsidRPr="00BE5FF6">
        <w:rPr>
          <w:rFonts w:ascii="Times New Roman" w:hAnsi="Times New Roman" w:cs="Times New Roman"/>
          <w:b/>
          <w:bCs/>
          <w:i/>
          <w:iCs/>
        </w:rPr>
        <w:t>Prem Nath Kaul v. State of Jammu and Kashmir, AIR 1959 SC 749:</w:t>
      </w:r>
      <w:r w:rsidRPr="00131649">
        <w:rPr>
          <w:rFonts w:ascii="Times New Roman" w:hAnsi="Times New Roman" w:cs="Times New Roman"/>
        </w:rPr>
        <w:t xml:space="preserve"> The Supreme Court he</w:t>
      </w:r>
      <w:r w:rsidR="00BE5FF6">
        <w:rPr>
          <w:rFonts w:ascii="Times New Roman" w:hAnsi="Times New Roman" w:cs="Times New Roman"/>
        </w:rPr>
        <w:t>ld that</w:t>
      </w:r>
      <w:r w:rsidRPr="00131649">
        <w:rPr>
          <w:rFonts w:ascii="Times New Roman" w:hAnsi="Times New Roman" w:cs="Times New Roman"/>
        </w:rPr>
        <w:t xml:space="preserve"> the constitutional relationship between the </w:t>
      </w:r>
      <w:r w:rsidR="00BE5FF6">
        <w:rPr>
          <w:rFonts w:ascii="Times New Roman" w:hAnsi="Times New Roman" w:cs="Times New Roman"/>
        </w:rPr>
        <w:t>S</w:t>
      </w:r>
      <w:r w:rsidRPr="00131649">
        <w:rPr>
          <w:rFonts w:ascii="Times New Roman" w:hAnsi="Times New Roman" w:cs="Times New Roman"/>
        </w:rPr>
        <w:t xml:space="preserve">tate of Jammu and Kashmir and the </w:t>
      </w:r>
      <w:r w:rsidR="003A38A2">
        <w:rPr>
          <w:rFonts w:ascii="Times New Roman" w:hAnsi="Times New Roman" w:cs="Times New Roman"/>
        </w:rPr>
        <w:t>Union</w:t>
      </w:r>
      <w:r w:rsidRPr="00131649">
        <w:rPr>
          <w:rFonts w:ascii="Times New Roman" w:hAnsi="Times New Roman" w:cs="Times New Roman"/>
        </w:rPr>
        <w:t xml:space="preserve"> of India should be finally decided by the constituent assembly of the </w:t>
      </w:r>
      <w:r w:rsidR="00BE5FF6">
        <w:rPr>
          <w:rFonts w:ascii="Times New Roman" w:hAnsi="Times New Roman" w:cs="Times New Roman"/>
        </w:rPr>
        <w:t>S</w:t>
      </w:r>
      <w:r w:rsidRPr="00131649">
        <w:rPr>
          <w:rFonts w:ascii="Times New Roman" w:hAnsi="Times New Roman" w:cs="Times New Roman"/>
        </w:rPr>
        <w:t>tate and, therefore, he has to be treated as a temporary provision.</w:t>
      </w:r>
    </w:p>
    <w:p w:rsidR="009C70D2" w:rsidRPr="00131649" w:rsidRDefault="00131649" w:rsidP="00E70A09">
      <w:pPr>
        <w:pStyle w:val="Body"/>
        <w:spacing w:before="120" w:after="120" w:line="276" w:lineRule="auto"/>
        <w:jc w:val="both"/>
        <w:rPr>
          <w:rFonts w:ascii="Times New Roman" w:hAnsi="Times New Roman" w:cs="Times New Roman"/>
        </w:rPr>
      </w:pPr>
      <w:r w:rsidRPr="00BE5FF6">
        <w:rPr>
          <w:rFonts w:ascii="Times New Roman" w:hAnsi="Times New Roman" w:cs="Times New Roman"/>
          <w:b/>
          <w:bCs/>
          <w:i/>
          <w:iCs/>
        </w:rPr>
        <w:t>Sampat Prakash v. State of Jammu and Kashmir, AIR 1970 SC 1118:</w:t>
      </w:r>
      <w:r w:rsidRPr="00131649">
        <w:rPr>
          <w:rFonts w:ascii="Times New Roman" w:hAnsi="Times New Roman" w:cs="Times New Roman"/>
        </w:rPr>
        <w:t xml:space="preserve"> The Supreme Court reversed the judgement of Prem Nath and held that </w:t>
      </w:r>
      <w:r w:rsidR="00050BA0">
        <w:rPr>
          <w:rFonts w:ascii="Times New Roman" w:hAnsi="Times New Roman" w:cs="Times New Roman"/>
        </w:rPr>
        <w:t>Article</w:t>
      </w:r>
      <w:r w:rsidRPr="00131649">
        <w:rPr>
          <w:rFonts w:ascii="Times New Roman" w:hAnsi="Times New Roman" w:cs="Times New Roman"/>
        </w:rPr>
        <w:t xml:space="preserve"> 370 as a permanent provision giving perennial power to the President to regulate the relationship between the state and the </w:t>
      </w:r>
      <w:r w:rsidR="003A38A2">
        <w:rPr>
          <w:rFonts w:ascii="Times New Roman" w:hAnsi="Times New Roman" w:cs="Times New Roman"/>
        </w:rPr>
        <w:t>Union</w:t>
      </w:r>
      <w:r w:rsidRPr="00131649">
        <w:rPr>
          <w:rFonts w:ascii="Times New Roman" w:hAnsi="Times New Roman" w:cs="Times New Roman"/>
        </w:rPr>
        <w:t xml:space="preserve"> of India. </w:t>
      </w:r>
    </w:p>
    <w:p w:rsidR="009C70D2" w:rsidRPr="00131649" w:rsidRDefault="00924748" w:rsidP="00924748">
      <w:pPr>
        <w:pStyle w:val="Body"/>
        <w:spacing w:before="120" w:after="120" w:line="276" w:lineRule="auto"/>
        <w:jc w:val="both"/>
        <w:rPr>
          <w:rFonts w:ascii="Times New Roman" w:hAnsi="Times New Roman" w:cs="Times New Roman"/>
        </w:rPr>
      </w:pPr>
      <w:r w:rsidRPr="00924748">
        <w:rPr>
          <w:rFonts w:ascii="Times New Roman" w:hAnsi="Times New Roman" w:cs="Times New Roman"/>
          <w:b/>
        </w:rPr>
        <w:t xml:space="preserve">Judgment: </w:t>
      </w:r>
      <w:r w:rsidR="00131649" w:rsidRPr="00131649">
        <w:rPr>
          <w:rFonts w:ascii="Times New Roman" w:hAnsi="Times New Roman" w:cs="Times New Roman"/>
        </w:rPr>
        <w:t xml:space="preserve">The constitutional bench of Supreme Court held that the Constitutional bench in the </w:t>
      </w:r>
      <w:r w:rsidR="00131649" w:rsidRPr="00BE5FF6">
        <w:rPr>
          <w:rFonts w:ascii="Times New Roman" w:hAnsi="Times New Roman" w:cs="Times New Roman"/>
          <w:b/>
          <w:bCs/>
          <w:i/>
          <w:iCs/>
        </w:rPr>
        <w:t>Prem Nath Kaul Case</w:t>
      </w:r>
      <w:r w:rsidR="00131649" w:rsidRPr="00131649">
        <w:rPr>
          <w:rFonts w:ascii="Times New Roman" w:hAnsi="Times New Roman" w:cs="Times New Roman"/>
        </w:rPr>
        <w:t xml:space="preserve"> did not discuss the continuation of cessation of the operation of </w:t>
      </w:r>
      <w:r w:rsidR="00050BA0">
        <w:rPr>
          <w:rFonts w:ascii="Times New Roman" w:hAnsi="Times New Roman" w:cs="Times New Roman"/>
        </w:rPr>
        <w:t>Article</w:t>
      </w:r>
      <w:r w:rsidR="00131649" w:rsidRPr="00131649">
        <w:rPr>
          <w:rFonts w:ascii="Times New Roman" w:hAnsi="Times New Roman" w:cs="Times New Roman"/>
        </w:rPr>
        <w:t xml:space="preserve"> 370 of the Constitution after the dissolution of const</w:t>
      </w:r>
      <w:r w:rsidR="00BE5FF6">
        <w:rPr>
          <w:rFonts w:ascii="Times New Roman" w:hAnsi="Times New Roman" w:cs="Times New Roman"/>
        </w:rPr>
        <w:t>ituent</w:t>
      </w:r>
      <w:r w:rsidR="00131649" w:rsidRPr="00131649">
        <w:rPr>
          <w:rFonts w:ascii="Times New Roman" w:hAnsi="Times New Roman" w:cs="Times New Roman"/>
        </w:rPr>
        <w:t xml:space="preserve"> assembly of state. This was not an issue in the question before this Court, unlike in the </w:t>
      </w:r>
      <w:r w:rsidR="00131649" w:rsidRPr="00BE5FF6">
        <w:rPr>
          <w:rFonts w:ascii="Times New Roman" w:hAnsi="Times New Roman" w:cs="Times New Roman"/>
          <w:b/>
          <w:bCs/>
          <w:i/>
          <w:iCs/>
        </w:rPr>
        <w:t>Sampat Prakash case</w:t>
      </w:r>
      <w:r w:rsidR="00131649" w:rsidRPr="00131649">
        <w:rPr>
          <w:rFonts w:ascii="Times New Roman" w:hAnsi="Times New Roman" w:cs="Times New Roman"/>
        </w:rPr>
        <w:t xml:space="preserve"> </w:t>
      </w:r>
      <w:r w:rsidR="00131649" w:rsidRPr="00131649">
        <w:rPr>
          <w:rFonts w:ascii="Times New Roman" w:hAnsi="Times New Roman" w:cs="Times New Roman"/>
        </w:rPr>
        <w:lastRenderedPageBreak/>
        <w:t xml:space="preserve">where the contention was specifically made before and refuted by, the court. This court sees no reason to read into the </w:t>
      </w:r>
      <w:r w:rsidR="00131649" w:rsidRPr="00BE5FF6">
        <w:rPr>
          <w:rFonts w:ascii="Times New Roman" w:hAnsi="Times New Roman" w:cs="Times New Roman"/>
          <w:b/>
          <w:bCs/>
          <w:i/>
          <w:iCs/>
        </w:rPr>
        <w:t xml:space="preserve">Prem Nath Kaul Case </w:t>
      </w:r>
      <w:r w:rsidR="00131649" w:rsidRPr="00131649">
        <w:rPr>
          <w:rFonts w:ascii="Times New Roman" w:hAnsi="Times New Roman" w:cs="Times New Roman"/>
        </w:rPr>
        <w:t>and interpretation which result in it being in conflict with the subsequent judgement of this court, particularly when an ordinary reading of the judgement does not result in such an interpretation.</w:t>
      </w:r>
    </w:p>
    <w:p w:rsidR="009C70D2" w:rsidRPr="00131649" w:rsidRDefault="00131649" w:rsidP="00E70A09">
      <w:pPr>
        <w:pStyle w:val="Body"/>
        <w:spacing w:before="120" w:after="120" w:line="276" w:lineRule="auto"/>
        <w:jc w:val="both"/>
        <w:rPr>
          <w:rFonts w:ascii="Times New Roman" w:hAnsi="Times New Roman" w:cs="Times New Roman"/>
        </w:rPr>
      </w:pPr>
      <w:r w:rsidRPr="00131649">
        <w:rPr>
          <w:rFonts w:ascii="Times New Roman" w:hAnsi="Times New Roman" w:cs="Times New Roman"/>
        </w:rPr>
        <w:t xml:space="preserve">It was held that the contacts of </w:t>
      </w:r>
      <w:r w:rsidRPr="00BE5FF6">
        <w:rPr>
          <w:rFonts w:ascii="Times New Roman" w:hAnsi="Times New Roman" w:cs="Times New Roman"/>
          <w:b/>
          <w:bCs/>
          <w:i/>
          <w:iCs/>
        </w:rPr>
        <w:t>Prem Nath Kaul case</w:t>
      </w:r>
      <w:r w:rsidRPr="00131649">
        <w:rPr>
          <w:rFonts w:ascii="Times New Roman" w:hAnsi="Times New Roman" w:cs="Times New Roman"/>
        </w:rPr>
        <w:t xml:space="preserve"> was different, as it was dealing with the validity of legislation passed by </w:t>
      </w:r>
      <w:r w:rsidR="007E58ED">
        <w:rPr>
          <w:rFonts w:ascii="Times New Roman" w:hAnsi="Times New Roman" w:cs="Times New Roman"/>
        </w:rPr>
        <w:t>t</w:t>
      </w:r>
      <w:r w:rsidRPr="00131649">
        <w:rPr>
          <w:rFonts w:ascii="Times New Roman" w:hAnsi="Times New Roman" w:cs="Times New Roman"/>
        </w:rPr>
        <w:t>he Yuvraj of Jammu and Kashmir before the sitting of the constituent assembly of Jammu and Kashmir.</w:t>
      </w:r>
    </w:p>
    <w:p w:rsidR="009C70D2" w:rsidRPr="00131649" w:rsidRDefault="00131649" w:rsidP="00E70A09">
      <w:pPr>
        <w:pStyle w:val="Body"/>
        <w:spacing w:before="120" w:after="120" w:line="276" w:lineRule="auto"/>
        <w:jc w:val="both"/>
        <w:rPr>
          <w:rFonts w:ascii="Times New Roman" w:hAnsi="Times New Roman" w:cs="Times New Roman"/>
        </w:rPr>
      </w:pPr>
      <w:r w:rsidRPr="00131649">
        <w:rPr>
          <w:rFonts w:ascii="Times New Roman" w:hAnsi="Times New Roman" w:cs="Times New Roman"/>
        </w:rPr>
        <w:t>Thus, it was her that there is no conflict between the judgements in Prem Nath Kaul case and the Sampath Prakash case. The plea of counsel to refer the present matter to a larger bench on this ground is therefore rejected.</w:t>
      </w:r>
    </w:p>
    <w:p w:rsidR="00204E43" w:rsidRDefault="00204E43" w:rsidP="00131649">
      <w:pPr>
        <w:pStyle w:val="Body"/>
        <w:pBdr>
          <w:bottom w:val="single" w:sz="6" w:space="1" w:color="auto"/>
        </w:pBdr>
        <w:spacing w:before="120" w:after="120" w:line="276" w:lineRule="auto"/>
        <w:rPr>
          <w:rFonts w:ascii="Times New Roman" w:hAnsi="Times New Roman" w:cs="Times New Roman"/>
        </w:rPr>
      </w:pPr>
    </w:p>
    <w:p w:rsidR="00204E43" w:rsidRDefault="00131649" w:rsidP="00131649">
      <w:pPr>
        <w:pStyle w:val="Body"/>
        <w:spacing w:before="120" w:after="120" w:line="276" w:lineRule="auto"/>
        <w:jc w:val="center"/>
        <w:rPr>
          <w:rFonts w:ascii="Times New Roman" w:hAnsi="Times New Roman" w:cs="Times New Roman"/>
        </w:rPr>
      </w:pPr>
      <w:r w:rsidRPr="00131649">
        <w:rPr>
          <w:rFonts w:ascii="Times New Roman" w:hAnsi="Times New Roman" w:cs="Times New Roman"/>
        </w:rPr>
        <w:t xml:space="preserve">Following </w:t>
      </w:r>
      <w:r w:rsidR="00050BA0">
        <w:rPr>
          <w:rFonts w:ascii="Times New Roman" w:hAnsi="Times New Roman" w:cs="Times New Roman"/>
        </w:rPr>
        <w:t>Article</w:t>
      </w:r>
      <w:r w:rsidRPr="00131649">
        <w:rPr>
          <w:rFonts w:ascii="Times New Roman" w:hAnsi="Times New Roman" w:cs="Times New Roman"/>
        </w:rPr>
        <w:t xml:space="preserve">s are Repealed </w:t>
      </w:r>
      <w:r w:rsidR="00050BA0">
        <w:rPr>
          <w:rFonts w:ascii="Times New Roman" w:hAnsi="Times New Roman" w:cs="Times New Roman"/>
        </w:rPr>
        <w:t>Article</w:t>
      </w:r>
      <w:r w:rsidRPr="00131649">
        <w:rPr>
          <w:rFonts w:ascii="Times New Roman" w:hAnsi="Times New Roman" w:cs="Times New Roman"/>
        </w:rPr>
        <w:t xml:space="preserve"> 379 - 391</w:t>
      </w:r>
    </w:p>
    <w:p w:rsidR="00B02532" w:rsidRDefault="00B02532" w:rsidP="00B02532">
      <w:pPr>
        <w:pStyle w:val="Body"/>
        <w:pBdr>
          <w:top w:val="none" w:sz="0" w:space="0" w:color="auto"/>
        </w:pBdr>
        <w:spacing w:before="120" w:after="120" w:line="276" w:lineRule="auto"/>
        <w:rPr>
          <w:rFonts w:ascii="Times New Roman" w:hAnsi="Times New Roman" w:cs="Times New Roman"/>
        </w:rPr>
        <w:sectPr w:rsidR="00B02532" w:rsidSect="0027740A">
          <w:headerReference w:type="even" r:id="rId11"/>
          <w:headerReference w:type="default" r:id="rId12"/>
          <w:footerReference w:type="even" r:id="rId13"/>
          <w:footerReference w:type="default" r:id="rId14"/>
          <w:pgSz w:w="7920" w:h="12240" w:code="6"/>
          <w:pgMar w:top="1138" w:right="1138" w:bottom="1138" w:left="1138" w:header="720" w:footer="720" w:gutter="0"/>
          <w:pgNumType w:start="1"/>
          <w:cols w:space="720"/>
          <w:docGrid w:linePitch="326"/>
        </w:sectPr>
      </w:pPr>
    </w:p>
    <w:p w:rsidR="00B02532" w:rsidRDefault="00B02532" w:rsidP="0027740A">
      <w:pPr>
        <w:pStyle w:val="Heading1"/>
        <w:rPr>
          <w:rFonts w:cs="Times New Roman"/>
        </w:rPr>
      </w:pPr>
      <w:bookmarkStart w:id="165" w:name="_Toc75032444"/>
      <w:r>
        <w:lastRenderedPageBreak/>
        <w:t>Constitutional Amendments</w:t>
      </w:r>
      <w:bookmarkEnd w:id="165"/>
      <w:r w:rsidR="006801C8">
        <w:rPr>
          <w:rStyle w:val="FootnoteReference"/>
        </w:rPr>
        <w:footnoteReference w:id="1"/>
      </w:r>
    </w:p>
    <w:tbl>
      <w:tblPr>
        <w:tblW w:w="5760"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tblPr>
      <w:tblGrid>
        <w:gridCol w:w="1347"/>
        <w:gridCol w:w="4413"/>
      </w:tblGrid>
      <w:tr w:rsidR="003306AA" w:rsidRPr="003306AA" w:rsidTr="0027740A">
        <w:trPr>
          <w:trHeight w:val="315"/>
          <w:tblHeader/>
          <w:jc w:val="center"/>
        </w:trPr>
        <w:tc>
          <w:tcPr>
            <w:tcW w:w="1347"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rsidR="003306AA" w:rsidRPr="003306AA" w:rsidRDefault="003306AA" w:rsidP="0027740A">
            <w:pPr>
              <w:pStyle w:val="TableStyle1"/>
              <w:jc w:val="center"/>
              <w:rPr>
                <w:rFonts w:ascii="Times New Roman" w:hAnsi="Times New Roman" w:cs="Times New Roman"/>
                <w:sz w:val="22"/>
                <w:szCs w:val="22"/>
              </w:rPr>
            </w:pPr>
            <w:r w:rsidRPr="003306AA">
              <w:rPr>
                <w:rFonts w:ascii="Times New Roman" w:eastAsia="Arial Unicode MS" w:hAnsi="Times New Roman" w:cs="Times New Roman"/>
                <w:sz w:val="22"/>
                <w:szCs w:val="22"/>
              </w:rPr>
              <w:t>Amendment</w:t>
            </w:r>
          </w:p>
        </w:tc>
        <w:tc>
          <w:tcPr>
            <w:tcW w:w="4413"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vAlign w:val="center"/>
          </w:tcPr>
          <w:p w:rsidR="003306AA" w:rsidRPr="003306AA" w:rsidRDefault="003306AA" w:rsidP="0027740A">
            <w:pPr>
              <w:pStyle w:val="TableStyle1"/>
              <w:jc w:val="center"/>
              <w:rPr>
                <w:rFonts w:ascii="Times New Roman" w:hAnsi="Times New Roman" w:cs="Times New Roman"/>
                <w:sz w:val="22"/>
                <w:szCs w:val="22"/>
              </w:rPr>
            </w:pPr>
            <w:r w:rsidRPr="003306AA">
              <w:rPr>
                <w:rFonts w:ascii="Times New Roman" w:eastAsia="Arial Unicode MS" w:hAnsi="Times New Roman" w:cs="Times New Roman"/>
                <w:sz w:val="22"/>
                <w:szCs w:val="22"/>
              </w:rPr>
              <w:t>Objective and Provision Amended</w:t>
            </w:r>
          </w:p>
        </w:tc>
      </w:tr>
      <w:tr w:rsidR="003306AA" w:rsidRPr="003306AA" w:rsidTr="0027740A">
        <w:tblPrEx>
          <w:shd w:val="clear" w:color="auto" w:fill="auto"/>
        </w:tblPrEx>
        <w:trPr>
          <w:trHeight w:val="2885"/>
          <w:jc w:val="center"/>
        </w:trPr>
        <w:tc>
          <w:tcPr>
            <w:tcW w:w="1347"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306AA" w:rsidRPr="003306AA" w:rsidRDefault="003306AA" w:rsidP="005679A9">
            <w:pPr>
              <w:pStyle w:val="TableStyle2"/>
              <w:rPr>
                <w:rFonts w:ascii="Times New Roman" w:hAnsi="Times New Roman" w:cs="Times New Roman"/>
                <w:sz w:val="22"/>
                <w:szCs w:val="22"/>
              </w:rPr>
            </w:pPr>
            <w:r w:rsidRPr="003306AA">
              <w:rPr>
                <w:rFonts w:ascii="Times New Roman" w:eastAsia="Arial Unicode MS" w:hAnsi="Times New Roman" w:cs="Times New Roman"/>
                <w:sz w:val="22"/>
                <w:szCs w:val="22"/>
              </w:rPr>
              <w:t xml:space="preserve"> </w:t>
            </w:r>
            <w:r w:rsidR="00DA0197">
              <w:rPr>
                <w:rFonts w:ascii="Times New Roman" w:eastAsia="Arial Unicode MS" w:hAnsi="Times New Roman" w:cs="Times New Roman"/>
                <w:sz w:val="22"/>
                <w:szCs w:val="22"/>
              </w:rPr>
              <w:t>1</w:t>
            </w:r>
            <w:r w:rsidR="00DA0197" w:rsidRPr="00DA0197">
              <w:rPr>
                <w:rFonts w:ascii="Times New Roman" w:eastAsia="Arial Unicode MS" w:hAnsi="Times New Roman" w:cs="Times New Roman"/>
                <w:sz w:val="22"/>
                <w:szCs w:val="22"/>
                <w:vertAlign w:val="superscript"/>
              </w:rPr>
              <w:t>st</w:t>
            </w:r>
            <w:r w:rsidR="00DA0197">
              <w:rPr>
                <w:rFonts w:ascii="Times New Roman" w:eastAsia="Arial Unicode MS" w:hAnsi="Times New Roman" w:cs="Times New Roman"/>
                <w:sz w:val="22"/>
                <w:szCs w:val="22"/>
              </w:rPr>
              <w:t xml:space="preserve"> A</w:t>
            </w:r>
            <w:r w:rsidRPr="003306AA">
              <w:rPr>
                <w:rFonts w:ascii="Times New Roman" w:eastAsia="Arial Unicode MS" w:hAnsi="Times New Roman" w:cs="Times New Roman"/>
                <w:sz w:val="22"/>
                <w:szCs w:val="22"/>
              </w:rPr>
              <w:t xml:space="preserve">mendment </w:t>
            </w:r>
            <w:r w:rsidR="00DA0197">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1951</w:t>
            </w:r>
          </w:p>
        </w:tc>
        <w:tc>
          <w:tcPr>
            <w:tcW w:w="4413"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306AA" w:rsidRPr="003306AA" w:rsidRDefault="003306AA" w:rsidP="003306AA">
            <w:pPr>
              <w:pStyle w:val="TableStyle2"/>
              <w:numPr>
                <w:ilvl w:val="0"/>
                <w:numId w:val="36"/>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Empowered the state to make special provisions for the advancement of </w:t>
            </w:r>
            <w:proofErr w:type="gramStart"/>
            <w:r w:rsidR="00DA0197">
              <w:rPr>
                <w:rFonts w:ascii="Times New Roman" w:eastAsia="Arial Unicode MS" w:hAnsi="Times New Roman" w:cs="Times New Roman"/>
                <w:sz w:val="22"/>
                <w:szCs w:val="22"/>
                <w:lang w:val="en-US"/>
              </w:rPr>
              <w:t>S</w:t>
            </w:r>
            <w:r w:rsidRPr="003306AA">
              <w:rPr>
                <w:rFonts w:ascii="Times New Roman" w:eastAsia="Arial Unicode MS" w:hAnsi="Times New Roman" w:cs="Times New Roman"/>
                <w:sz w:val="22"/>
                <w:szCs w:val="22"/>
                <w:lang w:val="en-US"/>
              </w:rPr>
              <w:t>ocially</w:t>
            </w:r>
            <w:proofErr w:type="gramEnd"/>
            <w:r w:rsidRPr="003306AA">
              <w:rPr>
                <w:rFonts w:ascii="Times New Roman" w:eastAsia="Arial Unicode MS" w:hAnsi="Times New Roman" w:cs="Times New Roman"/>
                <w:sz w:val="22"/>
                <w:szCs w:val="22"/>
                <w:lang w:val="en-US"/>
              </w:rPr>
              <w:t xml:space="preserve"> and </w:t>
            </w:r>
            <w:r w:rsidR="00DA0197">
              <w:rPr>
                <w:rFonts w:ascii="Times New Roman" w:eastAsia="Arial Unicode MS" w:hAnsi="Times New Roman" w:cs="Times New Roman"/>
                <w:sz w:val="22"/>
                <w:szCs w:val="22"/>
                <w:lang w:val="en-US"/>
              </w:rPr>
              <w:t>E</w:t>
            </w:r>
            <w:r w:rsidRPr="003306AA">
              <w:rPr>
                <w:rFonts w:ascii="Times New Roman" w:eastAsia="Arial Unicode MS" w:hAnsi="Times New Roman" w:cs="Times New Roman"/>
                <w:sz w:val="22"/>
                <w:szCs w:val="22"/>
                <w:lang w:val="en-US"/>
              </w:rPr>
              <w:t>conomically backward classes.</w:t>
            </w:r>
          </w:p>
          <w:p w:rsidR="003306AA" w:rsidRPr="003306AA" w:rsidRDefault="003306AA" w:rsidP="003306AA">
            <w:pPr>
              <w:pStyle w:val="TableStyle2"/>
              <w:numPr>
                <w:ilvl w:val="0"/>
                <w:numId w:val="36"/>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Provided for the saving of laws providing for acquisition of Estates, etc.</w:t>
            </w:r>
          </w:p>
          <w:p w:rsidR="003306AA" w:rsidRPr="003306AA" w:rsidRDefault="003306AA" w:rsidP="003306AA">
            <w:pPr>
              <w:pStyle w:val="TableStyle2"/>
              <w:numPr>
                <w:ilvl w:val="0"/>
                <w:numId w:val="36"/>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Added ninth schedule to protect the land reform and other laws included in it from the judicial review.</w:t>
            </w:r>
          </w:p>
          <w:p w:rsidR="003306AA" w:rsidRPr="003306AA" w:rsidRDefault="003306AA" w:rsidP="003306AA">
            <w:pPr>
              <w:pStyle w:val="TableStyle2"/>
              <w:numPr>
                <w:ilvl w:val="0"/>
                <w:numId w:val="36"/>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Added three more grounds of restrictions on freedom of speech and expression, viz, public order, friendly relations with foreign states and incitement to an offence. Also, made the restriction </w:t>
            </w:r>
            <w:r w:rsidRPr="003306AA">
              <w:rPr>
                <w:rFonts w:ascii="Times New Roman" w:eastAsia="Arial Unicode MS" w:hAnsi="Times New Roman" w:cs="Times New Roman"/>
                <w:sz w:val="22"/>
                <w:szCs w:val="22"/>
                <w:rtl/>
                <w:lang w:val="ar-SA"/>
              </w:rPr>
              <w:t>“</w:t>
            </w:r>
            <w:r w:rsidRPr="003306AA">
              <w:rPr>
                <w:rFonts w:ascii="Times New Roman" w:eastAsia="Arial Unicode MS" w:hAnsi="Times New Roman" w:cs="Times New Roman"/>
                <w:sz w:val="22"/>
                <w:szCs w:val="22"/>
                <w:lang w:val="en-US"/>
              </w:rPr>
              <w:t>reasonable</w:t>
            </w:r>
            <w:r w:rsidRPr="003306AA">
              <w:rPr>
                <w:rFonts w:ascii="Times New Roman" w:eastAsia="Arial Unicode MS" w:hAnsi="Times New Roman" w:cs="Times New Roman"/>
                <w:sz w:val="22"/>
                <w:szCs w:val="22"/>
                <w:rtl/>
                <w:lang w:val="ar-SA"/>
              </w:rPr>
              <w:t>"</w:t>
            </w:r>
            <w:r w:rsidRPr="003306AA">
              <w:rPr>
                <w:rFonts w:ascii="Times New Roman" w:eastAsia="Arial Unicode MS" w:hAnsi="Times New Roman" w:cs="Times New Roman"/>
                <w:sz w:val="22"/>
                <w:szCs w:val="22"/>
                <w:lang w:val="en-US"/>
              </w:rPr>
              <w:t xml:space="preserve"> and thus</w:t>
            </w:r>
            <w:r w:rsidRPr="003306AA">
              <w:rPr>
                <w:rFonts w:ascii="Times New Roman" w:eastAsia="Arial Unicode MS" w:hAnsi="Times New Roman" w:cs="Times New Roman"/>
                <w:sz w:val="22"/>
                <w:szCs w:val="22"/>
              </w:rPr>
              <w:t xml:space="preserve">, </w:t>
            </w:r>
            <w:r w:rsidRPr="003306AA">
              <w:rPr>
                <w:rFonts w:ascii="Times New Roman" w:eastAsia="Arial Unicode MS" w:hAnsi="Times New Roman" w:cs="Times New Roman"/>
                <w:sz w:val="22"/>
                <w:szCs w:val="22"/>
                <w:lang w:val="en-US"/>
              </w:rPr>
              <w:t xml:space="preserve">justiciable </w:t>
            </w:r>
            <w:r w:rsidRPr="003306AA">
              <w:rPr>
                <w:rFonts w:ascii="Times New Roman" w:eastAsia="Arial Unicode MS" w:hAnsi="Times New Roman" w:cs="Times New Roman"/>
                <w:sz w:val="22"/>
                <w:szCs w:val="22"/>
              </w:rPr>
              <w:t>in nature.</w:t>
            </w:r>
          </w:p>
          <w:p w:rsidR="003306AA" w:rsidRPr="003306AA" w:rsidRDefault="003306AA" w:rsidP="003306AA">
            <w:pPr>
              <w:pStyle w:val="TableStyle2"/>
              <w:numPr>
                <w:ilvl w:val="0"/>
                <w:numId w:val="36"/>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Provided that State trading and nationalisation of any trade or business by the state is not to be invalid on the ground of violation of the right to trade or business.</w:t>
            </w:r>
          </w:p>
        </w:tc>
      </w:tr>
      <w:tr w:rsidR="003306AA" w:rsidRPr="003306AA" w:rsidTr="0027740A">
        <w:tblPrEx>
          <w:shd w:val="clear" w:color="auto" w:fill="auto"/>
        </w:tblPrEx>
        <w:trPr>
          <w:trHeight w:val="72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hAnsi="Times New Roman" w:cs="Times New Roman"/>
                <w:sz w:val="22"/>
                <w:szCs w:val="22"/>
              </w:rPr>
            </w:pPr>
            <w:r w:rsidRPr="003306AA">
              <w:rPr>
                <w:rFonts w:ascii="Times New Roman" w:eastAsia="Arial Unicode MS" w:hAnsi="Times New Roman" w:cs="Times New Roman"/>
                <w:sz w:val="22"/>
                <w:szCs w:val="22"/>
              </w:rPr>
              <w:t xml:space="preserve"> </w:t>
            </w:r>
            <w:r w:rsidR="00DA0197">
              <w:rPr>
                <w:rFonts w:ascii="Times New Roman" w:eastAsia="Arial Unicode MS" w:hAnsi="Times New Roman" w:cs="Times New Roman"/>
                <w:sz w:val="22"/>
                <w:szCs w:val="22"/>
              </w:rPr>
              <w:t>2</w:t>
            </w:r>
            <w:r w:rsidR="00DA0197" w:rsidRPr="00DA0197">
              <w:rPr>
                <w:rFonts w:ascii="Times New Roman" w:eastAsia="Arial Unicode MS" w:hAnsi="Times New Roman" w:cs="Times New Roman"/>
                <w:sz w:val="22"/>
                <w:szCs w:val="22"/>
                <w:vertAlign w:val="superscript"/>
              </w:rPr>
              <w:t>nd</w:t>
            </w:r>
            <w:r w:rsidR="00DA0197">
              <w:rPr>
                <w:rFonts w:ascii="Times New Roman" w:eastAsia="Arial Unicode MS" w:hAnsi="Times New Roman" w:cs="Times New Roman"/>
                <w:sz w:val="22"/>
                <w:szCs w:val="22"/>
              </w:rPr>
              <w:t xml:space="preserve"> A</w:t>
            </w:r>
            <w:r w:rsidRPr="003306AA">
              <w:rPr>
                <w:rFonts w:ascii="Times New Roman" w:eastAsia="Arial Unicode MS" w:hAnsi="Times New Roman" w:cs="Times New Roman"/>
                <w:sz w:val="22"/>
                <w:szCs w:val="22"/>
              </w:rPr>
              <w:t xml:space="preserve">mendment </w:t>
            </w:r>
            <w:r w:rsidR="00DA0197">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1952</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hAnsi="Times New Roman" w:cs="Times New Roman"/>
                <w:sz w:val="22"/>
                <w:szCs w:val="22"/>
              </w:rPr>
            </w:pPr>
            <w:r w:rsidRPr="003306AA">
              <w:rPr>
                <w:rFonts w:ascii="Times New Roman" w:eastAsia="Arial Unicode MS" w:hAnsi="Times New Roman" w:cs="Times New Roman"/>
                <w:sz w:val="22"/>
                <w:szCs w:val="22"/>
              </w:rPr>
              <w:t xml:space="preserve"> Re-adjusted the scale of representation in the Lok Sabha by providing that one member would </w:t>
            </w:r>
            <w:r w:rsidR="00DA0197">
              <w:rPr>
                <w:rFonts w:ascii="Times New Roman" w:eastAsia="Arial Unicode MS" w:hAnsi="Times New Roman" w:cs="Times New Roman"/>
                <w:sz w:val="22"/>
                <w:szCs w:val="22"/>
              </w:rPr>
              <w:t>re</w:t>
            </w:r>
            <w:r w:rsidRPr="003306AA">
              <w:rPr>
                <w:rFonts w:ascii="Times New Roman" w:eastAsia="Arial Unicode MS" w:hAnsi="Times New Roman" w:cs="Times New Roman"/>
                <w:sz w:val="22"/>
                <w:szCs w:val="22"/>
              </w:rPr>
              <w:t>present even more than 7</w:t>
            </w:r>
            <w:proofErr w:type="gramStart"/>
            <w:r w:rsidRPr="003306AA">
              <w:rPr>
                <w:rFonts w:ascii="Times New Roman" w:eastAsia="Arial Unicode MS" w:hAnsi="Times New Roman" w:cs="Times New Roman"/>
                <w:sz w:val="22"/>
                <w:szCs w:val="22"/>
              </w:rPr>
              <w:t>,50,000</w:t>
            </w:r>
            <w:proofErr w:type="gramEnd"/>
            <w:r w:rsidRPr="003306AA">
              <w:rPr>
                <w:rFonts w:ascii="Times New Roman" w:eastAsia="Arial Unicode MS" w:hAnsi="Times New Roman" w:cs="Times New Roman"/>
                <w:sz w:val="22"/>
                <w:szCs w:val="22"/>
              </w:rPr>
              <w:t xml:space="preserve"> persons.</w:t>
            </w:r>
          </w:p>
        </w:tc>
      </w:tr>
      <w:tr w:rsidR="003306AA" w:rsidRPr="003306AA" w:rsidTr="0027740A">
        <w:tblPrEx>
          <w:shd w:val="clear" w:color="auto" w:fill="auto"/>
        </w:tblPrEx>
        <w:trPr>
          <w:trHeight w:val="72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306AA" w:rsidRPr="003306AA" w:rsidRDefault="003306AA" w:rsidP="005679A9">
            <w:pPr>
              <w:pStyle w:val="TableStyle2"/>
              <w:rPr>
                <w:rFonts w:ascii="Times New Roman" w:hAnsi="Times New Roman" w:cs="Times New Roman"/>
                <w:sz w:val="22"/>
                <w:szCs w:val="22"/>
              </w:rPr>
            </w:pPr>
            <w:r w:rsidRPr="003306AA">
              <w:rPr>
                <w:rFonts w:ascii="Times New Roman" w:eastAsia="Arial Unicode MS" w:hAnsi="Times New Roman" w:cs="Times New Roman"/>
                <w:sz w:val="22"/>
                <w:szCs w:val="22"/>
              </w:rPr>
              <w:t xml:space="preserve"> </w:t>
            </w:r>
            <w:r w:rsidR="00DA0197">
              <w:rPr>
                <w:rFonts w:ascii="Times New Roman" w:eastAsia="Arial Unicode MS" w:hAnsi="Times New Roman" w:cs="Times New Roman"/>
                <w:sz w:val="22"/>
                <w:szCs w:val="22"/>
              </w:rPr>
              <w:t>3</w:t>
            </w:r>
            <w:r w:rsidR="00DA0197" w:rsidRPr="00DA0197">
              <w:rPr>
                <w:rFonts w:ascii="Times New Roman" w:eastAsia="Arial Unicode MS" w:hAnsi="Times New Roman" w:cs="Times New Roman"/>
                <w:sz w:val="22"/>
                <w:szCs w:val="22"/>
                <w:vertAlign w:val="superscript"/>
              </w:rPr>
              <w:t>rd</w:t>
            </w:r>
            <w:r w:rsidR="00DA0197">
              <w:rPr>
                <w:rFonts w:ascii="Times New Roman" w:eastAsia="Arial Unicode MS" w:hAnsi="Times New Roman" w:cs="Times New Roman"/>
                <w:sz w:val="22"/>
                <w:szCs w:val="22"/>
              </w:rPr>
              <w:t xml:space="preserve"> A</w:t>
            </w:r>
            <w:r w:rsidRPr="003306AA">
              <w:rPr>
                <w:rFonts w:ascii="Times New Roman" w:eastAsia="Arial Unicode MS" w:hAnsi="Times New Roman" w:cs="Times New Roman"/>
                <w:sz w:val="22"/>
                <w:szCs w:val="22"/>
              </w:rPr>
              <w:t xml:space="preserve">mendment </w:t>
            </w:r>
            <w:r w:rsidR="00DA0197">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1954</w:t>
            </w:r>
          </w:p>
        </w:tc>
        <w:tc>
          <w:tcPr>
            <w:tcW w:w="441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3306AA" w:rsidRPr="003306AA" w:rsidRDefault="003306AA" w:rsidP="005679A9">
            <w:pPr>
              <w:pStyle w:val="TableStyle2"/>
              <w:rPr>
                <w:rFonts w:ascii="Times New Roman" w:hAnsi="Times New Roman" w:cs="Times New Roman"/>
                <w:sz w:val="22"/>
                <w:szCs w:val="22"/>
              </w:rPr>
            </w:pPr>
            <w:r w:rsidRPr="003306AA">
              <w:rPr>
                <w:rFonts w:ascii="Times New Roman" w:eastAsia="Arial Unicode MS" w:hAnsi="Times New Roman" w:cs="Times New Roman"/>
                <w:sz w:val="22"/>
                <w:szCs w:val="22"/>
              </w:rPr>
              <w:t xml:space="preserve"> Empowered the Parliament to control the production, supply and distribution of foodstuffs, cattle fodder, raw cotton, cotton seeds and raw jute in the public interest.</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DA0197" w:rsidP="005679A9">
            <w:pPr>
              <w:pStyle w:val="TableStyle2"/>
              <w:rPr>
                <w:rFonts w:ascii="Times New Roman" w:hAnsi="Times New Roman" w:cs="Times New Roman"/>
                <w:sz w:val="22"/>
                <w:szCs w:val="22"/>
              </w:rPr>
            </w:pPr>
            <w:r>
              <w:rPr>
                <w:rFonts w:ascii="Times New Roman" w:eastAsia="Arial Unicode MS" w:hAnsi="Times New Roman" w:cs="Times New Roman"/>
                <w:sz w:val="22"/>
                <w:szCs w:val="22"/>
              </w:rPr>
              <w:lastRenderedPageBreak/>
              <w:t>4</w:t>
            </w:r>
            <w:r w:rsidRPr="00DA0197">
              <w:rPr>
                <w:rFonts w:ascii="Times New Roman" w:eastAsia="Arial Unicode MS" w:hAnsi="Times New Roman" w:cs="Times New Roman"/>
                <w:sz w:val="22"/>
                <w:szCs w:val="22"/>
                <w:vertAlign w:val="superscript"/>
              </w:rPr>
              <w:t>th</w:t>
            </w:r>
            <w:r>
              <w:rPr>
                <w:rFonts w:ascii="Times New Roman" w:eastAsia="Arial Unicode MS" w:hAnsi="Times New Roman" w:cs="Times New Roman"/>
                <w:sz w:val="22"/>
                <w:szCs w:val="22"/>
              </w:rPr>
              <w:t xml:space="preserve"> A</w:t>
            </w:r>
            <w:r w:rsidR="003306AA" w:rsidRPr="003306AA">
              <w:rPr>
                <w:rFonts w:ascii="Times New Roman" w:eastAsia="Arial Unicode MS" w:hAnsi="Times New Roman" w:cs="Times New Roman"/>
                <w:sz w:val="22"/>
                <w:szCs w:val="22"/>
              </w:rPr>
              <w:t xml:space="preserve">mendment </w:t>
            </w:r>
            <w:r>
              <w:rPr>
                <w:rFonts w:ascii="Times New Roman" w:eastAsia="Arial Unicode MS" w:hAnsi="Times New Roman" w:cs="Times New Roman"/>
                <w:sz w:val="22"/>
                <w:szCs w:val="22"/>
              </w:rPr>
              <w:t>A</w:t>
            </w:r>
            <w:r w:rsidR="003306AA" w:rsidRPr="003306AA">
              <w:rPr>
                <w:rFonts w:ascii="Times New Roman" w:eastAsia="Arial Unicode MS" w:hAnsi="Times New Roman" w:cs="Times New Roman"/>
                <w:sz w:val="22"/>
                <w:szCs w:val="22"/>
              </w:rPr>
              <w:t>ct, 1955</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3306AA">
            <w:pPr>
              <w:pStyle w:val="TableStyle2"/>
              <w:numPr>
                <w:ilvl w:val="0"/>
                <w:numId w:val="37"/>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Made the scale of compensation given in </w:t>
            </w:r>
            <w:r w:rsidRPr="00DA0197">
              <w:rPr>
                <w:rFonts w:ascii="Times New Roman" w:eastAsia="Arial Unicode MS" w:hAnsi="Times New Roman" w:cs="Times New Roman"/>
                <w:i/>
                <w:iCs/>
                <w:sz w:val="22"/>
                <w:szCs w:val="22"/>
                <w:lang w:val="en-US"/>
              </w:rPr>
              <w:t>lieu</w:t>
            </w:r>
            <w:r w:rsidRPr="003306AA">
              <w:rPr>
                <w:rFonts w:ascii="Times New Roman" w:eastAsia="Arial Unicode MS" w:hAnsi="Times New Roman" w:cs="Times New Roman"/>
                <w:sz w:val="22"/>
                <w:szCs w:val="22"/>
                <w:lang w:val="en-US"/>
              </w:rPr>
              <w:t xml:space="preserve"> of compulsory acquisition of private property beyond the scrutiny of courts.</w:t>
            </w:r>
          </w:p>
          <w:p w:rsidR="003306AA" w:rsidRPr="003306AA" w:rsidRDefault="003306AA" w:rsidP="003306AA">
            <w:pPr>
              <w:pStyle w:val="TableStyle2"/>
              <w:numPr>
                <w:ilvl w:val="0"/>
                <w:numId w:val="37"/>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Authorised the state to nationalise any trade.</w:t>
            </w:r>
          </w:p>
          <w:p w:rsidR="003306AA" w:rsidRPr="003306AA" w:rsidRDefault="003306AA" w:rsidP="003306AA">
            <w:pPr>
              <w:pStyle w:val="TableStyle2"/>
              <w:numPr>
                <w:ilvl w:val="0"/>
                <w:numId w:val="37"/>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Included some more acts in the ninth schedule.</w:t>
            </w:r>
          </w:p>
          <w:p w:rsidR="003306AA" w:rsidRPr="003306AA" w:rsidRDefault="003306AA" w:rsidP="003306AA">
            <w:pPr>
              <w:pStyle w:val="TableStyle2"/>
              <w:numPr>
                <w:ilvl w:val="0"/>
                <w:numId w:val="37"/>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Extended the scope of </w:t>
            </w:r>
            <w:r w:rsidR="00050BA0">
              <w:rPr>
                <w:rFonts w:ascii="Times New Roman" w:eastAsia="Arial Unicode MS" w:hAnsi="Times New Roman" w:cs="Times New Roman"/>
                <w:sz w:val="22"/>
                <w:szCs w:val="22"/>
                <w:lang w:val="en-US"/>
              </w:rPr>
              <w:t>Article</w:t>
            </w:r>
            <w:r w:rsidRPr="003306AA">
              <w:rPr>
                <w:rFonts w:ascii="Times New Roman" w:eastAsia="Arial Unicode MS" w:hAnsi="Times New Roman" w:cs="Times New Roman"/>
                <w:sz w:val="22"/>
                <w:szCs w:val="22"/>
                <w:lang w:val="en-US"/>
              </w:rPr>
              <w:t xml:space="preserve"> 31 A (saving laws)</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 xml:space="preserve"> </w:t>
            </w:r>
            <w:r w:rsidR="00DA0197">
              <w:rPr>
                <w:rFonts w:ascii="Times New Roman" w:eastAsia="Arial Unicode MS" w:hAnsi="Times New Roman" w:cs="Times New Roman"/>
                <w:sz w:val="22"/>
                <w:szCs w:val="22"/>
              </w:rPr>
              <w:t>5</w:t>
            </w:r>
            <w:r w:rsidR="00DA0197" w:rsidRPr="00DA0197">
              <w:rPr>
                <w:rFonts w:ascii="Times New Roman" w:eastAsia="Arial Unicode MS" w:hAnsi="Times New Roman" w:cs="Times New Roman"/>
                <w:sz w:val="22"/>
                <w:szCs w:val="22"/>
                <w:vertAlign w:val="superscript"/>
              </w:rPr>
              <w:t>th</w:t>
            </w:r>
            <w:r w:rsidR="00DA0197">
              <w:rPr>
                <w:rFonts w:ascii="Times New Roman" w:eastAsia="Arial Unicode MS" w:hAnsi="Times New Roman" w:cs="Times New Roman"/>
                <w:sz w:val="22"/>
                <w:szCs w:val="22"/>
              </w:rPr>
              <w:t xml:space="preserve"> A</w:t>
            </w:r>
            <w:r w:rsidRPr="003306AA">
              <w:rPr>
                <w:rFonts w:ascii="Times New Roman" w:eastAsia="Arial Unicode MS" w:hAnsi="Times New Roman" w:cs="Times New Roman"/>
                <w:sz w:val="22"/>
                <w:szCs w:val="22"/>
              </w:rPr>
              <w:t xml:space="preserve">mendment </w:t>
            </w:r>
            <w:r w:rsidR="00DA0197">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w:t>
            </w:r>
            <w:r w:rsidR="00DA0197">
              <w:rPr>
                <w:rFonts w:ascii="Times New Roman" w:eastAsia="Arial Unicode MS" w:hAnsi="Times New Roman" w:cs="Times New Roman"/>
                <w:sz w:val="22"/>
                <w:szCs w:val="22"/>
              </w:rPr>
              <w:t>,</w:t>
            </w:r>
            <w:r w:rsidRPr="003306AA">
              <w:rPr>
                <w:rFonts w:ascii="Times New Roman" w:eastAsia="Arial Unicode MS" w:hAnsi="Times New Roman" w:cs="Times New Roman"/>
                <w:sz w:val="22"/>
                <w:szCs w:val="22"/>
              </w:rPr>
              <w:t xml:space="preserve"> 1955</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ind w:left="327"/>
              <w:rPr>
                <w:rFonts w:ascii="Times New Roman" w:eastAsia="Arial Unicode MS" w:hAnsi="Times New Roman" w:cs="Times New Roman"/>
                <w:sz w:val="22"/>
                <w:szCs w:val="22"/>
                <w:lang w:val="en-US"/>
              </w:rPr>
            </w:pPr>
            <w:r w:rsidRPr="003306AA">
              <w:rPr>
                <w:rFonts w:ascii="Times New Roman" w:eastAsia="Arial Unicode MS" w:hAnsi="Times New Roman" w:cs="Times New Roman"/>
                <w:sz w:val="22"/>
                <w:szCs w:val="22"/>
              </w:rPr>
              <w:t>Empowered the President to fix the time limit for the State Legislature to express their views on the proposed Central legislation affecting the areas, boundaries and names of the states.</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 xml:space="preserve"> </w:t>
            </w:r>
            <w:r w:rsidR="00DA0197">
              <w:rPr>
                <w:rFonts w:ascii="Times New Roman" w:eastAsia="Arial Unicode MS" w:hAnsi="Times New Roman" w:cs="Times New Roman"/>
                <w:sz w:val="22"/>
                <w:szCs w:val="22"/>
              </w:rPr>
              <w:t>6</w:t>
            </w:r>
            <w:r w:rsidR="00DA0197" w:rsidRPr="00DA0197">
              <w:rPr>
                <w:rFonts w:ascii="Times New Roman" w:eastAsia="Arial Unicode MS" w:hAnsi="Times New Roman" w:cs="Times New Roman"/>
                <w:sz w:val="22"/>
                <w:szCs w:val="22"/>
                <w:vertAlign w:val="superscript"/>
              </w:rPr>
              <w:t>th</w:t>
            </w:r>
            <w:r w:rsidRPr="003306AA">
              <w:rPr>
                <w:rFonts w:ascii="Times New Roman" w:eastAsia="Arial Unicode MS" w:hAnsi="Times New Roman" w:cs="Times New Roman"/>
                <w:sz w:val="22"/>
                <w:szCs w:val="22"/>
              </w:rPr>
              <w:t xml:space="preserve"> </w:t>
            </w:r>
            <w:r w:rsidR="00DA0197">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DA0197">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1956</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ind w:left="327"/>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 xml:space="preserve">Included a new subject in the </w:t>
            </w:r>
            <w:r w:rsidR="003A38A2">
              <w:rPr>
                <w:rFonts w:ascii="Times New Roman" w:eastAsia="Arial Unicode MS" w:hAnsi="Times New Roman" w:cs="Times New Roman"/>
                <w:sz w:val="22"/>
                <w:szCs w:val="22"/>
              </w:rPr>
              <w:t>Union</w:t>
            </w:r>
            <w:r w:rsidRPr="003306AA">
              <w:rPr>
                <w:rFonts w:ascii="Times New Roman" w:eastAsia="Arial Unicode MS" w:hAnsi="Times New Roman" w:cs="Times New Roman"/>
                <w:sz w:val="22"/>
                <w:szCs w:val="22"/>
              </w:rPr>
              <w:t xml:space="preserve"> </w:t>
            </w:r>
            <w:r w:rsidR="00DA0197">
              <w:rPr>
                <w:rFonts w:ascii="Times New Roman" w:eastAsia="Arial Unicode MS" w:hAnsi="Times New Roman" w:cs="Times New Roman"/>
                <w:sz w:val="22"/>
                <w:szCs w:val="22"/>
              </w:rPr>
              <w:t>L</w:t>
            </w:r>
            <w:r w:rsidRPr="003306AA">
              <w:rPr>
                <w:rFonts w:ascii="Times New Roman" w:eastAsia="Arial Unicode MS" w:hAnsi="Times New Roman" w:cs="Times New Roman"/>
                <w:sz w:val="22"/>
                <w:szCs w:val="22"/>
              </w:rPr>
              <w:t xml:space="preserve">ist, </w:t>
            </w:r>
            <w:r w:rsidR="00DA0197">
              <w:rPr>
                <w:rFonts w:ascii="Times New Roman" w:eastAsia="Arial Unicode MS" w:hAnsi="Times New Roman" w:cs="Times New Roman"/>
                <w:sz w:val="22"/>
                <w:szCs w:val="22"/>
              </w:rPr>
              <w:t>i</w:t>
            </w:r>
            <w:r w:rsidRPr="003306AA">
              <w:rPr>
                <w:rFonts w:ascii="Times New Roman" w:eastAsia="Arial Unicode MS" w:hAnsi="Times New Roman" w:cs="Times New Roman"/>
                <w:sz w:val="22"/>
                <w:szCs w:val="22"/>
              </w:rPr>
              <w:t>.e, taxes on the sale and purchase of goods in the course of the interstate trade and commerce and restricted the state‘s power in this regard.</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 xml:space="preserve"> </w:t>
            </w:r>
            <w:r w:rsidR="00DA0197">
              <w:rPr>
                <w:rFonts w:ascii="Times New Roman" w:eastAsia="Arial Unicode MS" w:hAnsi="Times New Roman" w:cs="Times New Roman"/>
                <w:sz w:val="22"/>
                <w:szCs w:val="22"/>
              </w:rPr>
              <w:t>7</w:t>
            </w:r>
            <w:r w:rsidR="00DA0197" w:rsidRPr="00DA0197">
              <w:rPr>
                <w:rFonts w:ascii="Times New Roman" w:eastAsia="Arial Unicode MS" w:hAnsi="Times New Roman" w:cs="Times New Roman"/>
                <w:sz w:val="22"/>
                <w:szCs w:val="22"/>
                <w:vertAlign w:val="superscript"/>
              </w:rPr>
              <w:t>th</w:t>
            </w:r>
            <w:r w:rsidR="00DA0197">
              <w:rPr>
                <w:rFonts w:ascii="Times New Roman" w:eastAsia="Arial Unicode MS" w:hAnsi="Times New Roman" w:cs="Times New Roman"/>
                <w:sz w:val="22"/>
                <w:szCs w:val="22"/>
              </w:rPr>
              <w:t xml:space="preserve"> A</w:t>
            </w:r>
            <w:r w:rsidRPr="003306AA">
              <w:rPr>
                <w:rFonts w:ascii="Times New Roman" w:eastAsia="Arial Unicode MS" w:hAnsi="Times New Roman" w:cs="Times New Roman"/>
                <w:sz w:val="22"/>
                <w:szCs w:val="22"/>
              </w:rPr>
              <w:t xml:space="preserve">mendment </w:t>
            </w:r>
            <w:r w:rsidR="00DA0197">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1956</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3306AA">
            <w:pPr>
              <w:pStyle w:val="TableStyle2"/>
              <w:numPr>
                <w:ilvl w:val="0"/>
                <w:numId w:val="38"/>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Abolished the existing classification of states into four categories, i</w:t>
            </w:r>
            <w:r w:rsidR="00DA0197">
              <w:rPr>
                <w:rFonts w:ascii="Times New Roman" w:eastAsia="Arial Unicode MS" w:hAnsi="Times New Roman" w:cs="Times New Roman"/>
                <w:sz w:val="22"/>
                <w:szCs w:val="22"/>
                <w:lang w:val="en-US"/>
              </w:rPr>
              <w:t>.</w:t>
            </w:r>
            <w:r w:rsidRPr="003306AA">
              <w:rPr>
                <w:rFonts w:ascii="Times New Roman" w:eastAsia="Arial Unicode MS" w:hAnsi="Times New Roman" w:cs="Times New Roman"/>
                <w:sz w:val="22"/>
                <w:szCs w:val="22"/>
                <w:lang w:val="en-US"/>
              </w:rPr>
              <w:t xml:space="preserve">e, </w:t>
            </w:r>
            <w:r w:rsidR="00DA0197">
              <w:rPr>
                <w:rFonts w:ascii="Times New Roman" w:eastAsia="Arial Unicode MS" w:hAnsi="Times New Roman" w:cs="Times New Roman"/>
                <w:sz w:val="22"/>
                <w:szCs w:val="22"/>
                <w:lang w:val="en-US"/>
              </w:rPr>
              <w:t>P</w:t>
            </w:r>
            <w:r w:rsidRPr="003306AA">
              <w:rPr>
                <w:rFonts w:ascii="Times New Roman" w:eastAsia="Arial Unicode MS" w:hAnsi="Times New Roman" w:cs="Times New Roman"/>
                <w:sz w:val="22"/>
                <w:szCs w:val="22"/>
                <w:lang w:val="en-US"/>
              </w:rPr>
              <w:t xml:space="preserve">art </w:t>
            </w:r>
            <w:r w:rsidR="00DA0197">
              <w:rPr>
                <w:rFonts w:ascii="Times New Roman" w:eastAsia="Arial Unicode MS" w:hAnsi="Times New Roman" w:cs="Times New Roman"/>
                <w:sz w:val="22"/>
                <w:szCs w:val="22"/>
                <w:lang w:val="en-US"/>
              </w:rPr>
              <w:t>A</w:t>
            </w:r>
            <w:r w:rsidRPr="003306AA">
              <w:rPr>
                <w:rFonts w:ascii="Times New Roman" w:eastAsia="Arial Unicode MS" w:hAnsi="Times New Roman" w:cs="Times New Roman"/>
                <w:sz w:val="22"/>
                <w:szCs w:val="22"/>
                <w:lang w:val="fr-FR"/>
              </w:rPr>
              <w:t xml:space="preserve">, </w:t>
            </w:r>
            <w:r w:rsidR="00DA0197">
              <w:rPr>
                <w:rFonts w:ascii="Times New Roman" w:eastAsia="Arial Unicode MS" w:hAnsi="Times New Roman" w:cs="Times New Roman"/>
                <w:sz w:val="22"/>
                <w:szCs w:val="22"/>
                <w:lang w:val="fr-FR"/>
              </w:rPr>
              <w:t>P</w:t>
            </w:r>
            <w:r w:rsidRPr="003306AA">
              <w:rPr>
                <w:rFonts w:ascii="Times New Roman" w:eastAsia="Arial Unicode MS" w:hAnsi="Times New Roman" w:cs="Times New Roman"/>
                <w:sz w:val="22"/>
                <w:szCs w:val="22"/>
                <w:lang w:val="fr-FR"/>
              </w:rPr>
              <w:t>art B, P</w:t>
            </w:r>
            <w:r w:rsidRPr="003306AA">
              <w:rPr>
                <w:rFonts w:ascii="Times New Roman" w:eastAsia="Arial Unicode MS" w:hAnsi="Times New Roman" w:cs="Times New Roman"/>
                <w:sz w:val="22"/>
                <w:szCs w:val="22"/>
                <w:lang w:val="en-US"/>
              </w:rPr>
              <w:t>art C</w:t>
            </w:r>
            <w:r w:rsidRPr="003306AA">
              <w:rPr>
                <w:rFonts w:ascii="Times New Roman" w:eastAsia="Arial Unicode MS" w:hAnsi="Times New Roman" w:cs="Times New Roman"/>
                <w:sz w:val="22"/>
                <w:szCs w:val="22"/>
              </w:rPr>
              <w:t xml:space="preserve"> </w:t>
            </w:r>
            <w:r w:rsidRPr="003306AA">
              <w:rPr>
                <w:rFonts w:ascii="Times New Roman" w:eastAsia="Arial Unicode MS" w:hAnsi="Times New Roman" w:cs="Times New Roman"/>
                <w:sz w:val="22"/>
                <w:szCs w:val="22"/>
                <w:lang w:val="en-US"/>
              </w:rPr>
              <w:t xml:space="preserve">states, and recognised them into 14 </w:t>
            </w:r>
            <w:r w:rsidR="00DA0197">
              <w:rPr>
                <w:rFonts w:ascii="Times New Roman" w:eastAsia="Arial Unicode MS" w:hAnsi="Times New Roman" w:cs="Times New Roman"/>
                <w:sz w:val="22"/>
                <w:szCs w:val="22"/>
                <w:lang w:val="en-US"/>
              </w:rPr>
              <w:t>S</w:t>
            </w:r>
            <w:r w:rsidRPr="003306AA">
              <w:rPr>
                <w:rFonts w:ascii="Times New Roman" w:eastAsia="Arial Unicode MS" w:hAnsi="Times New Roman" w:cs="Times New Roman"/>
                <w:sz w:val="22"/>
                <w:szCs w:val="22"/>
                <w:lang w:val="en-US"/>
              </w:rPr>
              <w:t xml:space="preserve">tates and 6 </w:t>
            </w:r>
            <w:r w:rsidR="003A38A2">
              <w:rPr>
                <w:rFonts w:ascii="Times New Roman" w:eastAsia="Arial Unicode MS" w:hAnsi="Times New Roman" w:cs="Times New Roman"/>
                <w:sz w:val="22"/>
                <w:szCs w:val="22"/>
                <w:lang w:val="it-IT"/>
              </w:rPr>
              <w:t>Union</w:t>
            </w:r>
            <w:r w:rsidRPr="003306AA">
              <w:rPr>
                <w:rFonts w:ascii="Times New Roman" w:eastAsia="Arial Unicode MS" w:hAnsi="Times New Roman" w:cs="Times New Roman"/>
                <w:sz w:val="22"/>
                <w:szCs w:val="22"/>
                <w:lang w:val="it-IT"/>
              </w:rPr>
              <w:t xml:space="preserve"> territories.</w:t>
            </w:r>
          </w:p>
          <w:p w:rsidR="003306AA" w:rsidRPr="003306AA" w:rsidRDefault="003306AA" w:rsidP="003306AA">
            <w:pPr>
              <w:pStyle w:val="TableStyle2"/>
              <w:numPr>
                <w:ilvl w:val="0"/>
                <w:numId w:val="38"/>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Extended the jurisdiction of High Court to </w:t>
            </w:r>
            <w:r w:rsidR="003A38A2">
              <w:rPr>
                <w:rFonts w:ascii="Times New Roman" w:eastAsia="Arial Unicode MS" w:hAnsi="Times New Roman" w:cs="Times New Roman"/>
                <w:sz w:val="22"/>
                <w:szCs w:val="22"/>
                <w:lang w:val="en-US"/>
              </w:rPr>
              <w:t>Union</w:t>
            </w:r>
            <w:r w:rsidRPr="003306AA">
              <w:rPr>
                <w:rFonts w:ascii="Times New Roman" w:eastAsia="Arial Unicode MS" w:hAnsi="Times New Roman" w:cs="Times New Roman"/>
                <w:sz w:val="22"/>
                <w:szCs w:val="22"/>
                <w:lang w:val="en-US"/>
              </w:rPr>
              <w:t xml:space="preserve"> territories.</w:t>
            </w:r>
          </w:p>
          <w:p w:rsidR="003306AA" w:rsidRPr="003306AA" w:rsidRDefault="003306AA" w:rsidP="003306AA">
            <w:pPr>
              <w:pStyle w:val="TableStyle2"/>
              <w:numPr>
                <w:ilvl w:val="0"/>
                <w:numId w:val="38"/>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Provided for the establishment of a common High Court for two or more states.</w:t>
            </w:r>
          </w:p>
          <w:p w:rsidR="003306AA" w:rsidRPr="003306AA" w:rsidRDefault="003306AA" w:rsidP="005679A9">
            <w:pPr>
              <w:pStyle w:val="TableStyle2"/>
              <w:ind w:left="327"/>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lang w:val="en-US"/>
              </w:rPr>
              <w:t>Provided for the appointment of additional and acting judges of the High Court.</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DA0197" w:rsidP="005679A9">
            <w:pPr>
              <w:pStyle w:val="TableStyle2"/>
              <w:rPr>
                <w:rFonts w:ascii="Times New Roman" w:eastAsia="Arial Unicode MS" w:hAnsi="Times New Roman" w:cs="Times New Roman"/>
                <w:sz w:val="22"/>
                <w:szCs w:val="22"/>
              </w:rPr>
            </w:pPr>
            <w:r>
              <w:rPr>
                <w:rFonts w:ascii="Times New Roman" w:eastAsia="Arial Unicode MS" w:hAnsi="Times New Roman" w:cs="Times New Roman"/>
                <w:sz w:val="22"/>
                <w:szCs w:val="22"/>
              </w:rPr>
              <w:t>8</w:t>
            </w:r>
            <w:r w:rsidRPr="00DA0197">
              <w:rPr>
                <w:rFonts w:ascii="Times New Roman" w:eastAsia="Arial Unicode MS" w:hAnsi="Times New Roman" w:cs="Times New Roman"/>
                <w:sz w:val="22"/>
                <w:szCs w:val="22"/>
                <w:vertAlign w:val="superscript"/>
              </w:rPr>
              <w:t>th</w:t>
            </w:r>
            <w:r w:rsidR="003306AA" w:rsidRPr="003306AA">
              <w:rPr>
                <w:rFonts w:ascii="Times New Roman" w:eastAsia="Arial Unicode MS" w:hAnsi="Times New Roman" w:cs="Times New Roman"/>
                <w:sz w:val="22"/>
                <w:szCs w:val="22"/>
              </w:rPr>
              <w:t xml:space="preserve"> </w:t>
            </w:r>
            <w:r>
              <w:rPr>
                <w:rFonts w:ascii="Times New Roman" w:eastAsia="Arial Unicode MS" w:hAnsi="Times New Roman" w:cs="Times New Roman"/>
                <w:sz w:val="22"/>
                <w:szCs w:val="22"/>
              </w:rPr>
              <w:t>A</w:t>
            </w:r>
            <w:r w:rsidR="003306AA" w:rsidRPr="003306AA">
              <w:rPr>
                <w:rFonts w:ascii="Times New Roman" w:eastAsia="Arial Unicode MS" w:hAnsi="Times New Roman" w:cs="Times New Roman"/>
                <w:sz w:val="22"/>
                <w:szCs w:val="22"/>
              </w:rPr>
              <w:t xml:space="preserve">mendment </w:t>
            </w:r>
            <w:r>
              <w:rPr>
                <w:rFonts w:ascii="Times New Roman" w:eastAsia="Arial Unicode MS" w:hAnsi="Times New Roman" w:cs="Times New Roman"/>
                <w:sz w:val="22"/>
                <w:szCs w:val="22"/>
              </w:rPr>
              <w:t>A</w:t>
            </w:r>
            <w:r w:rsidR="003306AA" w:rsidRPr="003306AA">
              <w:rPr>
                <w:rFonts w:ascii="Times New Roman" w:eastAsia="Arial Unicode MS" w:hAnsi="Times New Roman" w:cs="Times New Roman"/>
                <w:sz w:val="22"/>
                <w:szCs w:val="22"/>
              </w:rPr>
              <w:t>ct, 1960</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DA0197">
            <w:pPr>
              <w:ind w:left="327"/>
              <w:rPr>
                <w:sz w:val="22"/>
                <w:szCs w:val="22"/>
              </w:rPr>
            </w:pPr>
            <w:r w:rsidRPr="003306AA">
              <w:rPr>
                <w:sz w:val="22"/>
                <w:szCs w:val="22"/>
              </w:rPr>
              <w:t xml:space="preserve">Extended the reservation of seats for the </w:t>
            </w:r>
            <w:r w:rsidR="00DA0197">
              <w:rPr>
                <w:sz w:val="22"/>
                <w:szCs w:val="22"/>
              </w:rPr>
              <w:t>S</w:t>
            </w:r>
            <w:r w:rsidRPr="003306AA">
              <w:rPr>
                <w:sz w:val="22"/>
                <w:szCs w:val="22"/>
              </w:rPr>
              <w:t xml:space="preserve">cheduled </w:t>
            </w:r>
            <w:r w:rsidR="00DA0197">
              <w:rPr>
                <w:sz w:val="22"/>
                <w:szCs w:val="22"/>
              </w:rPr>
              <w:t>C</w:t>
            </w:r>
            <w:r w:rsidRPr="003306AA">
              <w:rPr>
                <w:sz w:val="22"/>
                <w:szCs w:val="22"/>
              </w:rPr>
              <w:t xml:space="preserve">astes and </w:t>
            </w:r>
            <w:r w:rsidR="00DA0197">
              <w:rPr>
                <w:sz w:val="22"/>
                <w:szCs w:val="22"/>
              </w:rPr>
              <w:t>S</w:t>
            </w:r>
            <w:r w:rsidRPr="003306AA">
              <w:rPr>
                <w:sz w:val="22"/>
                <w:szCs w:val="22"/>
              </w:rPr>
              <w:t xml:space="preserve">cheduled Tribes, and especially presentation for the Anglo Indians in the Lok Sabha and the state </w:t>
            </w:r>
            <w:r w:rsidR="00DA0197">
              <w:rPr>
                <w:sz w:val="22"/>
                <w:szCs w:val="22"/>
              </w:rPr>
              <w:t>L</w:t>
            </w:r>
            <w:r w:rsidRPr="003306AA">
              <w:rPr>
                <w:sz w:val="22"/>
                <w:szCs w:val="22"/>
              </w:rPr>
              <w:t xml:space="preserve">egislative </w:t>
            </w:r>
            <w:r w:rsidR="00DA0197">
              <w:rPr>
                <w:sz w:val="22"/>
                <w:szCs w:val="22"/>
              </w:rPr>
              <w:t>A</w:t>
            </w:r>
            <w:r w:rsidRPr="003306AA">
              <w:rPr>
                <w:sz w:val="22"/>
                <w:szCs w:val="22"/>
              </w:rPr>
              <w:t>ssemblies for a period of 10 years (Upto 1970)</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lastRenderedPageBreak/>
              <w:t xml:space="preserve"> </w:t>
            </w:r>
            <w:r w:rsidR="00DA0197">
              <w:rPr>
                <w:rFonts w:ascii="Times New Roman" w:eastAsia="Arial Unicode MS" w:hAnsi="Times New Roman" w:cs="Times New Roman"/>
                <w:sz w:val="22"/>
                <w:szCs w:val="22"/>
              </w:rPr>
              <w:t>9</w:t>
            </w:r>
            <w:r w:rsidR="00DA0197" w:rsidRPr="00DA0197">
              <w:rPr>
                <w:rFonts w:ascii="Times New Roman" w:eastAsia="Arial Unicode MS" w:hAnsi="Times New Roman" w:cs="Times New Roman"/>
                <w:sz w:val="22"/>
                <w:szCs w:val="22"/>
                <w:vertAlign w:val="superscript"/>
              </w:rPr>
              <w:t>th</w:t>
            </w:r>
            <w:r w:rsidR="00DA0197">
              <w:rPr>
                <w:rFonts w:ascii="Times New Roman" w:eastAsia="Arial Unicode MS" w:hAnsi="Times New Roman" w:cs="Times New Roman"/>
                <w:sz w:val="22"/>
                <w:szCs w:val="22"/>
              </w:rPr>
              <w:t xml:space="preserve"> A</w:t>
            </w:r>
            <w:r w:rsidRPr="003306AA">
              <w:rPr>
                <w:rFonts w:ascii="Times New Roman" w:eastAsia="Arial Unicode MS" w:hAnsi="Times New Roman" w:cs="Times New Roman"/>
                <w:sz w:val="22"/>
                <w:szCs w:val="22"/>
              </w:rPr>
              <w:t xml:space="preserve">mendment </w:t>
            </w:r>
            <w:r w:rsidR="00DA0197">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1960</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Facilitated the cession of Indian territory of Barubari </w:t>
            </w:r>
            <w:r w:rsidR="003A38A2">
              <w:rPr>
                <w:sz w:val="22"/>
                <w:szCs w:val="22"/>
              </w:rPr>
              <w:t>Union</w:t>
            </w:r>
            <w:r w:rsidRPr="003306AA">
              <w:rPr>
                <w:sz w:val="22"/>
                <w:szCs w:val="22"/>
              </w:rPr>
              <w:t xml:space="preserve"> to Pakistan as provided in the Indo</w:t>
            </w:r>
            <w:r w:rsidR="00DA0197">
              <w:rPr>
                <w:sz w:val="22"/>
                <w:szCs w:val="22"/>
              </w:rPr>
              <w:t>-</w:t>
            </w:r>
            <w:r w:rsidRPr="003306AA">
              <w:rPr>
                <w:sz w:val="22"/>
                <w:szCs w:val="22"/>
              </w:rPr>
              <w:t xml:space="preserve">Pakistan </w:t>
            </w:r>
            <w:r w:rsidR="00DA0197">
              <w:rPr>
                <w:sz w:val="22"/>
                <w:szCs w:val="22"/>
              </w:rPr>
              <w:t>A</w:t>
            </w:r>
            <w:r w:rsidRPr="003306AA">
              <w:rPr>
                <w:sz w:val="22"/>
                <w:szCs w:val="22"/>
              </w:rPr>
              <w:t>greement, 1958</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 xml:space="preserve"> 10</w:t>
            </w:r>
            <w:r w:rsidRPr="006801C8">
              <w:rPr>
                <w:rFonts w:ascii="Times New Roman" w:eastAsia="Arial Unicode MS" w:hAnsi="Times New Roman" w:cs="Times New Roman"/>
                <w:sz w:val="22"/>
                <w:szCs w:val="22"/>
                <w:vertAlign w:val="superscript"/>
              </w:rPr>
              <w:t>th</w:t>
            </w:r>
            <w:r w:rsidRPr="003306AA">
              <w:rPr>
                <w:rFonts w:ascii="Times New Roman" w:eastAsia="Arial Unicode MS" w:hAnsi="Times New Roman" w:cs="Times New Roman"/>
                <w:sz w:val="22"/>
                <w:szCs w:val="22"/>
              </w:rPr>
              <w:t xml:space="preserve"> </w:t>
            </w:r>
            <w:r w:rsidR="00DA0197">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DA0197">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1961</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Incorporated Dadra and Nagar Haveli in the Indian </w:t>
            </w:r>
            <w:r w:rsidR="003A38A2">
              <w:rPr>
                <w:sz w:val="22"/>
                <w:szCs w:val="22"/>
              </w:rPr>
              <w:t>Union</w:t>
            </w:r>
            <w:r w:rsidRPr="003306AA">
              <w:rPr>
                <w:sz w:val="22"/>
                <w:szCs w:val="22"/>
              </w:rPr>
              <w:t>.</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 xml:space="preserve"> 11</w:t>
            </w:r>
            <w:r w:rsidRPr="006801C8">
              <w:rPr>
                <w:rFonts w:ascii="Times New Roman" w:eastAsia="Arial Unicode MS" w:hAnsi="Times New Roman" w:cs="Times New Roman"/>
                <w:sz w:val="22"/>
                <w:szCs w:val="22"/>
                <w:vertAlign w:val="superscript"/>
              </w:rPr>
              <w:t>th</w:t>
            </w:r>
            <w:r w:rsidRPr="003306AA">
              <w:rPr>
                <w:rFonts w:ascii="Times New Roman" w:eastAsia="Arial Unicode MS" w:hAnsi="Times New Roman" w:cs="Times New Roman"/>
                <w:sz w:val="22"/>
                <w:szCs w:val="22"/>
              </w:rPr>
              <w:t xml:space="preserve"> </w:t>
            </w:r>
            <w:r w:rsidR="00DA0197">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DA0197">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1961</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DA0197">
            <w:pPr>
              <w:pStyle w:val="TableStyle2"/>
              <w:rPr>
                <w:rFonts w:ascii="Times New Roman" w:hAnsi="Times New Roman" w:cs="Times New Roman"/>
                <w:sz w:val="22"/>
                <w:szCs w:val="22"/>
              </w:rPr>
            </w:pPr>
            <w:r w:rsidRPr="003306AA">
              <w:rPr>
                <w:rFonts w:ascii="Times New Roman" w:eastAsia="Arial Unicode MS" w:hAnsi="Times New Roman" w:cs="Times New Roman"/>
                <w:sz w:val="22"/>
                <w:szCs w:val="22"/>
                <w:lang w:val="en-US"/>
              </w:rPr>
              <w:t>Changed the procedure of election of the Vice</w:t>
            </w:r>
            <w:r w:rsidR="00DA0197">
              <w:rPr>
                <w:rFonts w:ascii="Times New Roman" w:eastAsia="Arial Unicode MS" w:hAnsi="Times New Roman" w:cs="Times New Roman"/>
                <w:sz w:val="22"/>
                <w:szCs w:val="22"/>
                <w:lang w:val="en-US"/>
              </w:rPr>
              <w:t>-</w:t>
            </w:r>
            <w:r w:rsidRPr="003306AA">
              <w:rPr>
                <w:rFonts w:ascii="Times New Roman" w:eastAsia="Arial Unicode MS" w:hAnsi="Times New Roman" w:cs="Times New Roman"/>
                <w:sz w:val="22"/>
                <w:szCs w:val="22"/>
                <w:lang w:val="en-US"/>
              </w:rPr>
              <w:t>President by providing an electoral college instead of a joint meeting of the two houses of Parliament.</w:t>
            </w:r>
          </w:p>
          <w:p w:rsidR="003306AA" w:rsidRPr="003306AA" w:rsidRDefault="003306AA" w:rsidP="005679A9">
            <w:pPr>
              <w:rPr>
                <w:sz w:val="22"/>
                <w:szCs w:val="22"/>
              </w:rPr>
            </w:pPr>
            <w:r w:rsidRPr="003306AA">
              <w:rPr>
                <w:sz w:val="22"/>
                <w:szCs w:val="22"/>
              </w:rPr>
              <w:t>Provided that the election of the President or Vice</w:t>
            </w:r>
            <w:r w:rsidR="00DA0197">
              <w:rPr>
                <w:sz w:val="22"/>
                <w:szCs w:val="22"/>
              </w:rPr>
              <w:t>-</w:t>
            </w:r>
            <w:r w:rsidRPr="003306AA">
              <w:rPr>
                <w:sz w:val="22"/>
                <w:szCs w:val="22"/>
              </w:rPr>
              <w:t>President cannot be challenged on the ground of any vacancy in the appropriate electoral college.</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 xml:space="preserve"> 12</w:t>
            </w:r>
            <w:r w:rsidRPr="006801C8">
              <w:rPr>
                <w:rFonts w:ascii="Times New Roman" w:eastAsia="Arial Unicode MS" w:hAnsi="Times New Roman" w:cs="Times New Roman"/>
                <w:sz w:val="22"/>
                <w:szCs w:val="22"/>
                <w:vertAlign w:val="superscript"/>
              </w:rPr>
              <w:t>t</w:t>
            </w:r>
            <w:r w:rsidR="006801C8" w:rsidRPr="006801C8">
              <w:rPr>
                <w:rFonts w:ascii="Times New Roman" w:eastAsia="Arial Unicode MS" w:hAnsi="Times New Roman" w:cs="Times New Roman"/>
                <w:sz w:val="22"/>
                <w:szCs w:val="22"/>
                <w:vertAlign w:val="superscript"/>
              </w:rPr>
              <w:t>h</w:t>
            </w:r>
            <w:r w:rsidRPr="003306AA">
              <w:rPr>
                <w:rFonts w:ascii="Times New Roman" w:eastAsia="Arial Unicode MS" w:hAnsi="Times New Roman" w:cs="Times New Roman"/>
                <w:sz w:val="22"/>
                <w:szCs w:val="22"/>
              </w:rPr>
              <w:t xml:space="preserve"> Amendment </w:t>
            </w:r>
            <w:r w:rsidR="00DA0197">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1962</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DA0197">
            <w:pPr>
              <w:rPr>
                <w:sz w:val="22"/>
                <w:szCs w:val="22"/>
              </w:rPr>
            </w:pPr>
            <w:r w:rsidRPr="003306AA">
              <w:rPr>
                <w:sz w:val="22"/>
                <w:szCs w:val="22"/>
              </w:rPr>
              <w:t xml:space="preserve">Incorporated Goa, Daman and Diu in the Indian </w:t>
            </w:r>
            <w:r w:rsidR="003A38A2">
              <w:rPr>
                <w:sz w:val="22"/>
                <w:szCs w:val="22"/>
              </w:rPr>
              <w:t>Union</w:t>
            </w:r>
            <w:r w:rsidRPr="003306AA">
              <w:rPr>
                <w:sz w:val="22"/>
                <w:szCs w:val="22"/>
              </w:rPr>
              <w:t>.</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 xml:space="preserve"> 13</w:t>
            </w:r>
            <w:r w:rsidRPr="006801C8">
              <w:rPr>
                <w:rFonts w:ascii="Times New Roman" w:eastAsia="Arial Unicode MS" w:hAnsi="Times New Roman" w:cs="Times New Roman"/>
                <w:sz w:val="22"/>
                <w:szCs w:val="22"/>
                <w:vertAlign w:val="superscript"/>
              </w:rPr>
              <w:t>th</w:t>
            </w:r>
            <w:r w:rsidRPr="003306AA">
              <w:rPr>
                <w:rFonts w:ascii="Times New Roman" w:eastAsia="Arial Unicode MS" w:hAnsi="Times New Roman" w:cs="Times New Roman"/>
                <w:sz w:val="22"/>
                <w:szCs w:val="22"/>
              </w:rPr>
              <w:t xml:space="preserve"> </w:t>
            </w:r>
            <w:r w:rsidR="00DA0197">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DA0197">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1962</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DA0197">
            <w:pPr>
              <w:rPr>
                <w:sz w:val="22"/>
                <w:szCs w:val="22"/>
              </w:rPr>
            </w:pPr>
            <w:r w:rsidRPr="003306AA">
              <w:rPr>
                <w:sz w:val="22"/>
                <w:szCs w:val="22"/>
              </w:rPr>
              <w:t xml:space="preserve">Gave the status of </w:t>
            </w:r>
            <w:r w:rsidR="00DA0197">
              <w:rPr>
                <w:sz w:val="22"/>
                <w:szCs w:val="22"/>
              </w:rPr>
              <w:t>S</w:t>
            </w:r>
            <w:r w:rsidRPr="003306AA">
              <w:rPr>
                <w:sz w:val="22"/>
                <w:szCs w:val="22"/>
              </w:rPr>
              <w:t>tate to Nagaland and made special provisions for it.</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14</w:t>
            </w:r>
            <w:r w:rsidRPr="006801C8">
              <w:rPr>
                <w:rFonts w:ascii="Times New Roman" w:eastAsia="Arial Unicode MS" w:hAnsi="Times New Roman" w:cs="Times New Roman"/>
                <w:sz w:val="22"/>
                <w:szCs w:val="22"/>
                <w:vertAlign w:val="superscript"/>
              </w:rPr>
              <w:t>th</w:t>
            </w:r>
            <w:r w:rsidRPr="003306AA">
              <w:rPr>
                <w:rFonts w:ascii="Times New Roman" w:eastAsia="Arial Unicode MS" w:hAnsi="Times New Roman" w:cs="Times New Roman"/>
                <w:sz w:val="22"/>
                <w:szCs w:val="22"/>
              </w:rPr>
              <w:t xml:space="preserve"> Amendment </w:t>
            </w:r>
            <w:r w:rsidR="00DA0197">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1962</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DA0197" w:rsidRPr="00DA0197" w:rsidRDefault="003306AA" w:rsidP="00DA0197">
            <w:pPr>
              <w:pStyle w:val="TableStyle2"/>
              <w:numPr>
                <w:ilvl w:val="0"/>
                <w:numId w:val="40"/>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Incorporated Puducherry in the Indian </w:t>
            </w:r>
            <w:r w:rsidR="003A38A2">
              <w:rPr>
                <w:rFonts w:ascii="Times New Roman" w:eastAsia="Arial Unicode MS" w:hAnsi="Times New Roman" w:cs="Times New Roman"/>
                <w:sz w:val="22"/>
                <w:szCs w:val="22"/>
                <w:lang w:val="en-US"/>
              </w:rPr>
              <w:t>Union</w:t>
            </w:r>
            <w:r w:rsidRPr="003306AA">
              <w:rPr>
                <w:rFonts w:ascii="Times New Roman" w:eastAsia="Arial Unicode MS" w:hAnsi="Times New Roman" w:cs="Times New Roman"/>
                <w:sz w:val="22"/>
                <w:szCs w:val="22"/>
                <w:lang w:val="en-US"/>
              </w:rPr>
              <w:t>.</w:t>
            </w:r>
          </w:p>
          <w:p w:rsidR="003306AA" w:rsidRPr="00DA0197" w:rsidRDefault="003306AA" w:rsidP="00DA0197">
            <w:pPr>
              <w:pStyle w:val="TableStyle2"/>
              <w:numPr>
                <w:ilvl w:val="0"/>
                <w:numId w:val="40"/>
              </w:numPr>
              <w:rPr>
                <w:rFonts w:ascii="Times New Roman" w:hAnsi="Times New Roman" w:cs="Times New Roman"/>
                <w:sz w:val="22"/>
                <w:szCs w:val="22"/>
              </w:rPr>
            </w:pPr>
            <w:r w:rsidRPr="00DA0197">
              <w:rPr>
                <w:sz w:val="22"/>
                <w:szCs w:val="22"/>
              </w:rPr>
              <w:t xml:space="preserve">Provided for the creation of legislatures and </w:t>
            </w:r>
            <w:r w:rsidR="00DA0197">
              <w:rPr>
                <w:sz w:val="22"/>
                <w:szCs w:val="22"/>
              </w:rPr>
              <w:t>C</w:t>
            </w:r>
            <w:r w:rsidRPr="00DA0197">
              <w:rPr>
                <w:sz w:val="22"/>
                <w:szCs w:val="22"/>
              </w:rPr>
              <w:t xml:space="preserve">ouncil of </w:t>
            </w:r>
            <w:r w:rsidR="00DA0197">
              <w:rPr>
                <w:sz w:val="22"/>
                <w:szCs w:val="22"/>
              </w:rPr>
              <w:t>M</w:t>
            </w:r>
            <w:r w:rsidRPr="00DA0197">
              <w:rPr>
                <w:sz w:val="22"/>
                <w:szCs w:val="22"/>
              </w:rPr>
              <w:t xml:space="preserve">inisters for the </w:t>
            </w:r>
            <w:r w:rsidR="003A38A2" w:rsidRPr="00DA0197">
              <w:rPr>
                <w:sz w:val="22"/>
                <w:szCs w:val="22"/>
              </w:rPr>
              <w:t>Union</w:t>
            </w:r>
            <w:r w:rsidRPr="00DA0197">
              <w:rPr>
                <w:sz w:val="22"/>
                <w:szCs w:val="22"/>
              </w:rPr>
              <w:t xml:space="preserve"> </w:t>
            </w:r>
            <w:r w:rsidR="00DA0197">
              <w:rPr>
                <w:sz w:val="22"/>
                <w:szCs w:val="22"/>
              </w:rPr>
              <w:t>T</w:t>
            </w:r>
            <w:r w:rsidRPr="00DA0197">
              <w:rPr>
                <w:sz w:val="22"/>
                <w:szCs w:val="22"/>
              </w:rPr>
              <w:t xml:space="preserve">erritories of Himachal Pradesh, Manipur, Tripura, Goa, Daman and Diu, and </w:t>
            </w:r>
            <w:r w:rsidRPr="00DA0197">
              <w:rPr>
                <w:sz w:val="22"/>
                <w:szCs w:val="22"/>
              </w:rPr>
              <w:lastRenderedPageBreak/>
              <w:t>Puducherry.</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lastRenderedPageBreak/>
              <w:t xml:space="preserve"> 15</w:t>
            </w:r>
            <w:r w:rsidRPr="006801C8">
              <w:rPr>
                <w:rFonts w:ascii="Times New Roman" w:eastAsia="Arial Unicode MS" w:hAnsi="Times New Roman" w:cs="Times New Roman"/>
                <w:sz w:val="22"/>
                <w:szCs w:val="22"/>
                <w:vertAlign w:val="superscript"/>
              </w:rPr>
              <w:t>th</w:t>
            </w:r>
            <w:r w:rsidRPr="003306AA">
              <w:rPr>
                <w:rFonts w:ascii="Times New Roman" w:eastAsia="Arial Unicode MS" w:hAnsi="Times New Roman" w:cs="Times New Roman"/>
                <w:sz w:val="22"/>
                <w:szCs w:val="22"/>
              </w:rPr>
              <w:t xml:space="preserve"> </w:t>
            </w:r>
            <w:r w:rsidR="00DA0197">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DA0197">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1963</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3306AA">
            <w:pPr>
              <w:pStyle w:val="TableStyle2"/>
              <w:numPr>
                <w:ilvl w:val="0"/>
                <w:numId w:val="41"/>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Enable the High Court to issue writs to any person or authority even outside its</w:t>
            </w:r>
            <w:r w:rsidRPr="003306AA">
              <w:rPr>
                <w:rFonts w:ascii="Times New Roman" w:eastAsia="Arial Unicode MS" w:hAnsi="Times New Roman" w:cs="Times New Roman"/>
                <w:sz w:val="22"/>
                <w:szCs w:val="22"/>
              </w:rPr>
              <w:t xml:space="preserve"> </w:t>
            </w:r>
            <w:r w:rsidRPr="003306AA">
              <w:rPr>
                <w:rFonts w:ascii="Times New Roman" w:eastAsia="Arial Unicode MS" w:hAnsi="Times New Roman" w:cs="Times New Roman"/>
                <w:sz w:val="22"/>
                <w:szCs w:val="22"/>
                <w:lang w:val="en-US"/>
              </w:rPr>
              <w:t>territorial jurisdiction if the cause of action arise</w:t>
            </w:r>
            <w:r w:rsidR="00DA0197">
              <w:rPr>
                <w:rFonts w:ascii="Times New Roman" w:eastAsia="Arial Unicode MS" w:hAnsi="Times New Roman" w:cs="Times New Roman"/>
                <w:sz w:val="22"/>
                <w:szCs w:val="22"/>
                <w:lang w:val="en-US"/>
              </w:rPr>
              <w:t>s</w:t>
            </w:r>
            <w:r w:rsidRPr="003306AA">
              <w:rPr>
                <w:rFonts w:ascii="Times New Roman" w:eastAsia="Arial Unicode MS" w:hAnsi="Times New Roman" w:cs="Times New Roman"/>
                <w:sz w:val="22"/>
                <w:szCs w:val="22"/>
                <w:lang w:val="en-US"/>
              </w:rPr>
              <w:t xml:space="preserve"> within it’s</w:t>
            </w:r>
            <w:r w:rsidRPr="003306AA">
              <w:rPr>
                <w:rFonts w:ascii="Times New Roman" w:eastAsia="Arial Unicode MS" w:hAnsi="Times New Roman" w:cs="Times New Roman"/>
                <w:sz w:val="22"/>
                <w:szCs w:val="22"/>
              </w:rPr>
              <w:t xml:space="preserve"> </w:t>
            </w:r>
            <w:r w:rsidRPr="003306AA">
              <w:rPr>
                <w:rFonts w:ascii="Times New Roman" w:eastAsia="Arial Unicode MS" w:hAnsi="Times New Roman" w:cs="Times New Roman"/>
                <w:sz w:val="22"/>
                <w:szCs w:val="22"/>
                <w:lang w:val="en-US"/>
              </w:rPr>
              <w:t xml:space="preserve">territorial </w:t>
            </w:r>
            <w:r w:rsidRPr="003306AA">
              <w:rPr>
                <w:rFonts w:ascii="Times New Roman" w:eastAsia="Arial Unicode MS" w:hAnsi="Times New Roman" w:cs="Times New Roman"/>
                <w:sz w:val="22"/>
                <w:szCs w:val="22"/>
              </w:rPr>
              <w:t>limit</w:t>
            </w:r>
          </w:p>
          <w:p w:rsidR="003306AA" w:rsidRPr="003306AA" w:rsidRDefault="003306AA" w:rsidP="003306AA">
            <w:pPr>
              <w:pStyle w:val="TableStyle2"/>
              <w:numPr>
                <w:ilvl w:val="0"/>
                <w:numId w:val="41"/>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Increased the retirement age of High Court judges from 60 to 62 years.</w:t>
            </w:r>
          </w:p>
          <w:p w:rsidR="003306AA" w:rsidRPr="003306AA" w:rsidRDefault="003306AA" w:rsidP="003306AA">
            <w:pPr>
              <w:pStyle w:val="TableStyle2"/>
              <w:numPr>
                <w:ilvl w:val="0"/>
                <w:numId w:val="41"/>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Provided for appointment of retired judges of the High Court as acting judges of the same court.</w:t>
            </w:r>
          </w:p>
          <w:p w:rsidR="003306AA" w:rsidRPr="003306AA" w:rsidRDefault="003306AA" w:rsidP="003306AA">
            <w:pPr>
              <w:pStyle w:val="TableStyle2"/>
              <w:numPr>
                <w:ilvl w:val="0"/>
                <w:numId w:val="41"/>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Provided for compensatory allowance to judges who are transferred from one High Court to another.</w:t>
            </w:r>
          </w:p>
          <w:p w:rsidR="003306AA" w:rsidRPr="003306AA" w:rsidRDefault="003306AA" w:rsidP="003306AA">
            <w:pPr>
              <w:pStyle w:val="TableStyle2"/>
              <w:numPr>
                <w:ilvl w:val="0"/>
                <w:numId w:val="41"/>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Enabled the retired judges of High Court to act as </w:t>
            </w:r>
            <w:r w:rsidRPr="00DA0197">
              <w:rPr>
                <w:rFonts w:ascii="Times New Roman" w:eastAsia="Arial Unicode MS" w:hAnsi="Times New Roman" w:cs="Times New Roman"/>
                <w:i/>
                <w:iCs/>
                <w:sz w:val="22"/>
                <w:szCs w:val="22"/>
                <w:lang w:val="en-US"/>
              </w:rPr>
              <w:t>ad</w:t>
            </w:r>
            <w:r w:rsidR="00DA0197" w:rsidRPr="00DA0197">
              <w:rPr>
                <w:rFonts w:ascii="Times New Roman" w:eastAsia="Arial Unicode MS" w:hAnsi="Times New Roman" w:cs="Times New Roman"/>
                <w:i/>
                <w:iCs/>
                <w:sz w:val="22"/>
                <w:szCs w:val="22"/>
                <w:lang w:val="en-US"/>
              </w:rPr>
              <w:t xml:space="preserve"> </w:t>
            </w:r>
            <w:r w:rsidRPr="00DA0197">
              <w:rPr>
                <w:rFonts w:ascii="Times New Roman" w:eastAsia="Arial Unicode MS" w:hAnsi="Times New Roman" w:cs="Times New Roman"/>
                <w:i/>
                <w:iCs/>
                <w:sz w:val="22"/>
                <w:szCs w:val="22"/>
                <w:lang w:val="en-US"/>
              </w:rPr>
              <w:t>hoc</w:t>
            </w:r>
            <w:r w:rsidRPr="003306AA">
              <w:rPr>
                <w:rFonts w:ascii="Times New Roman" w:eastAsia="Arial Unicode MS" w:hAnsi="Times New Roman" w:cs="Times New Roman"/>
                <w:sz w:val="22"/>
                <w:szCs w:val="22"/>
                <w:lang w:val="en-US"/>
              </w:rPr>
              <w:t xml:space="preserve"> judges of the Supreme Court.</w:t>
            </w:r>
          </w:p>
          <w:p w:rsidR="003306AA" w:rsidRPr="003306AA" w:rsidRDefault="003306AA" w:rsidP="003306AA">
            <w:pPr>
              <w:numPr>
                <w:ilvl w:val="0"/>
                <w:numId w:val="40"/>
              </w:numPr>
              <w:rPr>
                <w:sz w:val="22"/>
                <w:szCs w:val="22"/>
              </w:rPr>
            </w:pPr>
            <w:r w:rsidRPr="003306AA">
              <w:rPr>
                <w:sz w:val="22"/>
                <w:szCs w:val="22"/>
              </w:rPr>
              <w:t>Provided for the procedure of determining the age of the Supreme Court and High Court judges.</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 xml:space="preserve"> 16</w:t>
            </w:r>
            <w:r w:rsidRPr="006801C8">
              <w:rPr>
                <w:rFonts w:ascii="Times New Roman" w:eastAsia="Arial Unicode MS" w:hAnsi="Times New Roman" w:cs="Times New Roman"/>
                <w:sz w:val="22"/>
                <w:szCs w:val="22"/>
                <w:vertAlign w:val="superscript"/>
              </w:rPr>
              <w:t>th</w:t>
            </w:r>
            <w:r w:rsidRPr="003306AA">
              <w:rPr>
                <w:rFonts w:ascii="Times New Roman" w:eastAsia="Arial Unicode MS" w:hAnsi="Times New Roman" w:cs="Times New Roman"/>
                <w:sz w:val="22"/>
                <w:szCs w:val="22"/>
              </w:rPr>
              <w:t xml:space="preserve"> </w:t>
            </w:r>
            <w:r w:rsidR="00DA0197">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DA0197">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1963</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3306AA">
            <w:pPr>
              <w:pStyle w:val="TableStyle2"/>
              <w:numPr>
                <w:ilvl w:val="0"/>
                <w:numId w:val="42"/>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Empowered the state to impose further restriction on the rights to freedom of speech and expression, to assemble peacefully and to form Association in the interest of sovereignty and integrity of India.</w:t>
            </w:r>
          </w:p>
          <w:p w:rsidR="003306AA" w:rsidRPr="003306AA" w:rsidRDefault="003306AA" w:rsidP="003306AA">
            <w:pPr>
              <w:numPr>
                <w:ilvl w:val="0"/>
                <w:numId w:val="41"/>
              </w:numPr>
              <w:rPr>
                <w:sz w:val="22"/>
                <w:szCs w:val="22"/>
              </w:rPr>
            </w:pPr>
            <w:r w:rsidRPr="003306AA">
              <w:rPr>
                <w:sz w:val="22"/>
                <w:szCs w:val="22"/>
              </w:rPr>
              <w:t xml:space="preserve">Included sovereignty and integrity in the form of </w:t>
            </w:r>
            <w:r w:rsidR="00DA0197">
              <w:rPr>
                <w:sz w:val="22"/>
                <w:szCs w:val="22"/>
              </w:rPr>
              <w:t>oath</w:t>
            </w:r>
            <w:r w:rsidRPr="003306AA">
              <w:rPr>
                <w:sz w:val="22"/>
                <w:szCs w:val="22"/>
              </w:rPr>
              <w:t xml:space="preserve"> or affirmations to be subscribed by contestants to the legislatures, member of the legislatures, ministers, judges and CAG of India.</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lastRenderedPageBreak/>
              <w:t xml:space="preserve"> 17</w:t>
            </w:r>
            <w:r w:rsidRPr="006801C8">
              <w:rPr>
                <w:rFonts w:ascii="Times New Roman" w:eastAsia="Arial Unicode MS" w:hAnsi="Times New Roman" w:cs="Times New Roman"/>
                <w:sz w:val="22"/>
                <w:szCs w:val="22"/>
                <w:vertAlign w:val="superscript"/>
              </w:rPr>
              <w:t>th</w:t>
            </w:r>
            <w:r w:rsidRPr="003306AA">
              <w:rPr>
                <w:rFonts w:ascii="Times New Roman" w:eastAsia="Arial Unicode MS" w:hAnsi="Times New Roman" w:cs="Times New Roman"/>
                <w:sz w:val="22"/>
                <w:szCs w:val="22"/>
              </w:rPr>
              <w:t xml:space="preserve"> </w:t>
            </w:r>
            <w:r w:rsidR="00DA0197">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DA0197">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1964</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DA0197" w:rsidRDefault="003306AA" w:rsidP="00DA0197">
            <w:pPr>
              <w:pStyle w:val="TableStyle2"/>
              <w:numPr>
                <w:ilvl w:val="1"/>
                <w:numId w:val="41"/>
              </w:numPr>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Prohibited declaration of land under personal cultivation unless the market value of the land is paid as compensation.</w:t>
            </w:r>
          </w:p>
          <w:p w:rsidR="003306AA" w:rsidRPr="00DA0197" w:rsidRDefault="003306AA" w:rsidP="00DA0197">
            <w:pPr>
              <w:pStyle w:val="TableStyle2"/>
              <w:numPr>
                <w:ilvl w:val="1"/>
                <w:numId w:val="41"/>
              </w:numPr>
              <w:rPr>
                <w:rFonts w:ascii="Times New Roman" w:hAnsi="Times New Roman" w:cs="Times New Roman"/>
                <w:sz w:val="22"/>
                <w:szCs w:val="22"/>
              </w:rPr>
            </w:pPr>
            <w:r w:rsidRPr="003306AA">
              <w:rPr>
                <w:sz w:val="22"/>
                <w:szCs w:val="22"/>
              </w:rPr>
              <w:t>Included 44 more acts in the ninth schedule.</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 xml:space="preserve"> 18</w:t>
            </w:r>
            <w:r w:rsidRPr="006801C8">
              <w:rPr>
                <w:rFonts w:ascii="Times New Roman" w:eastAsia="Arial Unicode MS" w:hAnsi="Times New Roman" w:cs="Times New Roman"/>
                <w:sz w:val="22"/>
                <w:szCs w:val="22"/>
                <w:vertAlign w:val="superscript"/>
              </w:rPr>
              <w:t>th</w:t>
            </w:r>
            <w:r w:rsidRPr="003306AA">
              <w:rPr>
                <w:rFonts w:ascii="Times New Roman" w:eastAsia="Arial Unicode MS" w:hAnsi="Times New Roman" w:cs="Times New Roman"/>
                <w:sz w:val="22"/>
                <w:szCs w:val="22"/>
              </w:rPr>
              <w:t xml:space="preserve"> Amendment </w:t>
            </w:r>
            <w:r w:rsidR="00DA0197">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1966</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Made it clear that the power of Parliament to form a new </w:t>
            </w:r>
            <w:r w:rsidR="00DA0197">
              <w:rPr>
                <w:sz w:val="22"/>
                <w:szCs w:val="22"/>
              </w:rPr>
              <w:t>S</w:t>
            </w:r>
            <w:r w:rsidRPr="003306AA">
              <w:rPr>
                <w:sz w:val="22"/>
                <w:szCs w:val="22"/>
              </w:rPr>
              <w:t xml:space="preserve">tate also include a power to form a new </w:t>
            </w:r>
            <w:r w:rsidR="00DA0197">
              <w:rPr>
                <w:sz w:val="22"/>
                <w:szCs w:val="22"/>
              </w:rPr>
              <w:t>S</w:t>
            </w:r>
            <w:r w:rsidRPr="003306AA">
              <w:rPr>
                <w:sz w:val="22"/>
                <w:szCs w:val="22"/>
              </w:rPr>
              <w:t xml:space="preserve">tate or </w:t>
            </w:r>
            <w:r w:rsidR="003A38A2">
              <w:rPr>
                <w:sz w:val="22"/>
                <w:szCs w:val="22"/>
              </w:rPr>
              <w:t>Union</w:t>
            </w:r>
            <w:r w:rsidR="00050BA0">
              <w:rPr>
                <w:sz w:val="22"/>
                <w:szCs w:val="22"/>
              </w:rPr>
              <w:t xml:space="preserve"> Territory</w:t>
            </w:r>
            <w:r w:rsidRPr="003306AA">
              <w:rPr>
                <w:sz w:val="22"/>
                <w:szCs w:val="22"/>
              </w:rPr>
              <w:t xml:space="preserve"> by uniting a part of a state or </w:t>
            </w:r>
            <w:r w:rsidR="003A38A2">
              <w:rPr>
                <w:sz w:val="22"/>
                <w:szCs w:val="22"/>
              </w:rPr>
              <w:t>Union</w:t>
            </w:r>
            <w:r w:rsidR="00050BA0">
              <w:rPr>
                <w:sz w:val="22"/>
                <w:szCs w:val="22"/>
              </w:rPr>
              <w:t xml:space="preserve"> Territory</w:t>
            </w:r>
            <w:r w:rsidRPr="003306AA">
              <w:rPr>
                <w:sz w:val="22"/>
                <w:szCs w:val="22"/>
              </w:rPr>
              <w:t xml:space="preserve"> to another state or </w:t>
            </w:r>
            <w:r w:rsidR="003A38A2">
              <w:rPr>
                <w:sz w:val="22"/>
                <w:szCs w:val="22"/>
              </w:rPr>
              <w:t>Union</w:t>
            </w:r>
            <w:r w:rsidR="00050BA0">
              <w:rPr>
                <w:sz w:val="22"/>
                <w:szCs w:val="22"/>
              </w:rPr>
              <w:t xml:space="preserve"> Territory</w:t>
            </w:r>
            <w:r w:rsidRPr="003306AA">
              <w:rPr>
                <w:sz w:val="22"/>
                <w:szCs w:val="22"/>
              </w:rPr>
              <w:t>.</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 xml:space="preserve"> 19</w:t>
            </w:r>
            <w:r w:rsidRPr="006801C8">
              <w:rPr>
                <w:rFonts w:ascii="Times New Roman" w:eastAsia="Arial Unicode MS" w:hAnsi="Times New Roman" w:cs="Times New Roman"/>
                <w:sz w:val="22"/>
                <w:szCs w:val="22"/>
                <w:vertAlign w:val="superscript"/>
              </w:rPr>
              <w:t>th</w:t>
            </w:r>
            <w:r w:rsidRPr="003306AA">
              <w:rPr>
                <w:rFonts w:ascii="Times New Roman" w:eastAsia="Arial Unicode MS" w:hAnsi="Times New Roman" w:cs="Times New Roman"/>
                <w:sz w:val="22"/>
                <w:szCs w:val="22"/>
              </w:rPr>
              <w:t xml:space="preserve"> </w:t>
            </w:r>
            <w:r w:rsidR="00DA0197">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DA0197">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1966</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Abolished the system of election tribunal and wasted the power to hear election petitions in the High Courts. </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 xml:space="preserve"> 20</w:t>
            </w:r>
            <w:r w:rsidRPr="006801C8">
              <w:rPr>
                <w:rFonts w:ascii="Times New Roman" w:eastAsia="Arial Unicode MS" w:hAnsi="Times New Roman" w:cs="Times New Roman"/>
                <w:sz w:val="22"/>
                <w:szCs w:val="22"/>
                <w:vertAlign w:val="superscript"/>
              </w:rPr>
              <w:t>th</w:t>
            </w:r>
            <w:r w:rsidRPr="003306AA">
              <w:rPr>
                <w:rFonts w:ascii="Times New Roman" w:eastAsia="Arial Unicode MS" w:hAnsi="Times New Roman" w:cs="Times New Roman"/>
                <w:sz w:val="22"/>
                <w:szCs w:val="22"/>
              </w:rPr>
              <w:t xml:space="preserve"> </w:t>
            </w:r>
            <w:r w:rsidR="00DA0197">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DA0197">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1966</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Validated certain appointments of </w:t>
            </w:r>
            <w:r w:rsidR="00DA0197">
              <w:rPr>
                <w:sz w:val="22"/>
                <w:szCs w:val="22"/>
              </w:rPr>
              <w:t>D</w:t>
            </w:r>
            <w:r w:rsidRPr="003306AA">
              <w:rPr>
                <w:sz w:val="22"/>
                <w:szCs w:val="22"/>
              </w:rPr>
              <w:t xml:space="preserve">istrict </w:t>
            </w:r>
            <w:r w:rsidR="00DA0197">
              <w:rPr>
                <w:sz w:val="22"/>
                <w:szCs w:val="22"/>
              </w:rPr>
              <w:t>J</w:t>
            </w:r>
            <w:r w:rsidRPr="003306AA">
              <w:rPr>
                <w:sz w:val="22"/>
                <w:szCs w:val="22"/>
              </w:rPr>
              <w:t>udges in the Uttar Pradesh which were declared void by the Supreme Court.</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 xml:space="preserve"> 21</w:t>
            </w:r>
            <w:r w:rsidRPr="006801C8">
              <w:rPr>
                <w:rFonts w:ascii="Times New Roman" w:eastAsia="Arial Unicode MS" w:hAnsi="Times New Roman" w:cs="Times New Roman"/>
                <w:sz w:val="22"/>
                <w:szCs w:val="22"/>
                <w:vertAlign w:val="superscript"/>
              </w:rPr>
              <w:t>st</w:t>
            </w:r>
            <w:r w:rsidRPr="003306AA">
              <w:rPr>
                <w:rFonts w:ascii="Times New Roman" w:eastAsia="Arial Unicode MS" w:hAnsi="Times New Roman" w:cs="Times New Roman"/>
                <w:sz w:val="22"/>
                <w:szCs w:val="22"/>
              </w:rPr>
              <w:t xml:space="preserve"> </w:t>
            </w:r>
            <w:r w:rsidR="00DA0197">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DA0197">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1967</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Included </w:t>
            </w:r>
            <w:r w:rsidR="00713EBC">
              <w:rPr>
                <w:sz w:val="22"/>
                <w:szCs w:val="22"/>
              </w:rPr>
              <w:t>‘</w:t>
            </w:r>
            <w:r w:rsidRPr="003306AA">
              <w:rPr>
                <w:sz w:val="22"/>
                <w:szCs w:val="22"/>
              </w:rPr>
              <w:t>Sindhi</w:t>
            </w:r>
            <w:r w:rsidR="00713EBC">
              <w:rPr>
                <w:sz w:val="22"/>
                <w:szCs w:val="22"/>
              </w:rPr>
              <w:t>’</w:t>
            </w:r>
            <w:r w:rsidRPr="003306AA">
              <w:rPr>
                <w:sz w:val="22"/>
                <w:szCs w:val="22"/>
              </w:rPr>
              <w:t xml:space="preserve"> as the 15th language in the eighth schedule.</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 xml:space="preserve"> 22</w:t>
            </w:r>
            <w:r w:rsidRPr="006801C8">
              <w:rPr>
                <w:rFonts w:ascii="Times New Roman" w:eastAsia="Arial Unicode MS" w:hAnsi="Times New Roman" w:cs="Times New Roman"/>
                <w:sz w:val="22"/>
                <w:szCs w:val="22"/>
                <w:vertAlign w:val="superscript"/>
              </w:rPr>
              <w:t>nd</w:t>
            </w:r>
            <w:r w:rsidRPr="003306AA">
              <w:rPr>
                <w:rFonts w:ascii="Times New Roman" w:eastAsia="Arial Unicode MS" w:hAnsi="Times New Roman" w:cs="Times New Roman"/>
                <w:sz w:val="22"/>
                <w:szCs w:val="22"/>
              </w:rPr>
              <w:t xml:space="preserve">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1969</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w:t>
            </w:r>
            <w:r w:rsidR="00713EBC">
              <w:rPr>
                <w:sz w:val="22"/>
                <w:szCs w:val="22"/>
              </w:rPr>
              <w:t>F</w:t>
            </w:r>
            <w:r w:rsidRPr="003306AA">
              <w:rPr>
                <w:sz w:val="22"/>
                <w:szCs w:val="22"/>
              </w:rPr>
              <w:t xml:space="preserve">acilitated the creation of a new autonomous state of Meghalaya within the </w:t>
            </w:r>
            <w:r w:rsidR="00713EBC">
              <w:rPr>
                <w:sz w:val="22"/>
                <w:szCs w:val="22"/>
              </w:rPr>
              <w:t>S</w:t>
            </w:r>
            <w:r w:rsidRPr="003306AA">
              <w:rPr>
                <w:sz w:val="22"/>
                <w:szCs w:val="22"/>
              </w:rPr>
              <w:t>tate of Assam.</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lastRenderedPageBreak/>
              <w:t xml:space="preserve"> 23</w:t>
            </w:r>
            <w:r w:rsidRPr="00214C4C">
              <w:rPr>
                <w:rFonts w:ascii="Times New Roman" w:eastAsia="Arial Unicode MS" w:hAnsi="Times New Roman" w:cs="Times New Roman"/>
                <w:sz w:val="22"/>
                <w:szCs w:val="22"/>
                <w:vertAlign w:val="superscript"/>
              </w:rPr>
              <w:t>rd</w:t>
            </w:r>
            <w:r w:rsidRPr="003306AA">
              <w:rPr>
                <w:rFonts w:ascii="Times New Roman" w:eastAsia="Arial Unicode MS" w:hAnsi="Times New Roman" w:cs="Times New Roman"/>
                <w:sz w:val="22"/>
                <w:szCs w:val="22"/>
              </w:rPr>
              <w:t xml:space="preserve">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1969</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Extended the reservation of seats for the </w:t>
            </w:r>
            <w:r w:rsidR="00713EBC">
              <w:rPr>
                <w:sz w:val="22"/>
                <w:szCs w:val="22"/>
              </w:rPr>
              <w:t>S</w:t>
            </w:r>
            <w:r w:rsidRPr="003306AA">
              <w:rPr>
                <w:sz w:val="22"/>
                <w:szCs w:val="22"/>
              </w:rPr>
              <w:t xml:space="preserve">cheduled </w:t>
            </w:r>
            <w:r w:rsidR="00713EBC">
              <w:rPr>
                <w:sz w:val="22"/>
                <w:szCs w:val="22"/>
              </w:rPr>
              <w:t>C</w:t>
            </w:r>
            <w:r w:rsidRPr="003306AA">
              <w:rPr>
                <w:sz w:val="22"/>
                <w:szCs w:val="22"/>
              </w:rPr>
              <w:t xml:space="preserve">astes and </w:t>
            </w:r>
            <w:r w:rsidR="00713EBC">
              <w:rPr>
                <w:sz w:val="22"/>
                <w:szCs w:val="22"/>
              </w:rPr>
              <w:t>S</w:t>
            </w:r>
            <w:r w:rsidRPr="003306AA">
              <w:rPr>
                <w:sz w:val="22"/>
                <w:szCs w:val="22"/>
              </w:rPr>
              <w:t xml:space="preserve">cheduled Tribes, and especially presentation for the Anglo Indians in the Lok Sabha and the </w:t>
            </w:r>
            <w:r w:rsidR="00713EBC">
              <w:rPr>
                <w:sz w:val="22"/>
                <w:szCs w:val="22"/>
              </w:rPr>
              <w:t>S</w:t>
            </w:r>
            <w:r w:rsidRPr="003306AA">
              <w:rPr>
                <w:sz w:val="22"/>
                <w:szCs w:val="22"/>
              </w:rPr>
              <w:t xml:space="preserve">tate </w:t>
            </w:r>
            <w:r w:rsidR="00713EBC">
              <w:rPr>
                <w:sz w:val="22"/>
                <w:szCs w:val="22"/>
              </w:rPr>
              <w:t>L</w:t>
            </w:r>
            <w:r w:rsidRPr="003306AA">
              <w:rPr>
                <w:sz w:val="22"/>
                <w:szCs w:val="22"/>
              </w:rPr>
              <w:t xml:space="preserve">egislative </w:t>
            </w:r>
            <w:r w:rsidR="00713EBC">
              <w:rPr>
                <w:sz w:val="22"/>
                <w:szCs w:val="22"/>
              </w:rPr>
              <w:t>A</w:t>
            </w:r>
            <w:r w:rsidRPr="003306AA">
              <w:rPr>
                <w:sz w:val="22"/>
                <w:szCs w:val="22"/>
              </w:rPr>
              <w:t>ssemblies for further period of 10 years. (Upto 1980s)</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 xml:space="preserve"> 24</w:t>
            </w:r>
            <w:r w:rsidRPr="00214C4C">
              <w:rPr>
                <w:rFonts w:ascii="Times New Roman" w:eastAsia="Arial Unicode MS" w:hAnsi="Times New Roman" w:cs="Times New Roman"/>
                <w:sz w:val="22"/>
                <w:szCs w:val="22"/>
                <w:vertAlign w:val="superscript"/>
              </w:rPr>
              <w:t>th</w:t>
            </w:r>
            <w:r w:rsidRPr="003306AA">
              <w:rPr>
                <w:rFonts w:ascii="Times New Roman" w:eastAsia="Arial Unicode MS" w:hAnsi="Times New Roman" w:cs="Times New Roman"/>
                <w:sz w:val="22"/>
                <w:szCs w:val="22"/>
              </w:rPr>
              <w:t xml:space="preserve">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1971</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713EBC" w:rsidP="00713EBC">
            <w:pPr>
              <w:pStyle w:val="TableStyle2"/>
              <w:rPr>
                <w:rFonts w:ascii="Times New Roman" w:hAnsi="Times New Roman" w:cs="Times New Roman"/>
                <w:sz w:val="22"/>
                <w:szCs w:val="22"/>
              </w:rPr>
            </w:pPr>
            <w:r>
              <w:rPr>
                <w:rFonts w:ascii="Times New Roman" w:eastAsia="Arial Unicode MS" w:hAnsi="Times New Roman" w:cs="Times New Roman"/>
                <w:sz w:val="22"/>
                <w:szCs w:val="22"/>
                <w:lang w:val="en-US"/>
              </w:rPr>
              <w:t>A</w:t>
            </w:r>
            <w:r w:rsidR="003306AA" w:rsidRPr="003306AA">
              <w:rPr>
                <w:rFonts w:ascii="Times New Roman" w:eastAsia="Arial Unicode MS" w:hAnsi="Times New Roman" w:cs="Times New Roman"/>
                <w:sz w:val="22"/>
                <w:szCs w:val="22"/>
                <w:lang w:val="en-US"/>
              </w:rPr>
              <w:t xml:space="preserve">ffirmed the power of Parliament to amend any part of the Constitution including </w:t>
            </w:r>
            <w:r w:rsidR="00FF7434">
              <w:rPr>
                <w:rFonts w:ascii="Times New Roman" w:eastAsia="Arial Unicode MS" w:hAnsi="Times New Roman" w:cs="Times New Roman"/>
                <w:sz w:val="22"/>
                <w:szCs w:val="22"/>
                <w:lang w:val="en-US"/>
              </w:rPr>
              <w:t>Fundamental Right</w:t>
            </w:r>
            <w:r w:rsidR="003306AA" w:rsidRPr="003306AA">
              <w:rPr>
                <w:rFonts w:ascii="Times New Roman" w:eastAsia="Arial Unicode MS" w:hAnsi="Times New Roman" w:cs="Times New Roman"/>
                <w:sz w:val="22"/>
                <w:szCs w:val="22"/>
                <w:lang w:val="en-US"/>
              </w:rPr>
              <w:t>s.</w:t>
            </w:r>
          </w:p>
          <w:p w:rsidR="003306AA" w:rsidRPr="003306AA" w:rsidRDefault="003306AA" w:rsidP="005679A9">
            <w:pPr>
              <w:rPr>
                <w:sz w:val="22"/>
                <w:szCs w:val="22"/>
              </w:rPr>
            </w:pPr>
            <w:r w:rsidRPr="003306AA">
              <w:rPr>
                <w:sz w:val="22"/>
                <w:szCs w:val="22"/>
              </w:rPr>
              <w:t xml:space="preserve">Made it compulsory for the President to give his assent to a Constitutional </w:t>
            </w:r>
            <w:r w:rsidR="00713EBC">
              <w:rPr>
                <w:sz w:val="22"/>
                <w:szCs w:val="22"/>
              </w:rPr>
              <w:t>A</w:t>
            </w:r>
            <w:r w:rsidRPr="003306AA">
              <w:rPr>
                <w:sz w:val="22"/>
                <w:szCs w:val="22"/>
              </w:rPr>
              <w:t>mendment Bill.</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 xml:space="preserve"> 25</w:t>
            </w:r>
            <w:r w:rsidRPr="00214C4C">
              <w:rPr>
                <w:rFonts w:ascii="Times New Roman" w:eastAsia="Arial Unicode MS" w:hAnsi="Times New Roman" w:cs="Times New Roman"/>
                <w:sz w:val="22"/>
                <w:szCs w:val="22"/>
                <w:vertAlign w:val="superscript"/>
              </w:rPr>
              <w:t>th</w:t>
            </w:r>
            <w:r w:rsidRPr="003306AA">
              <w:rPr>
                <w:rFonts w:ascii="Times New Roman" w:eastAsia="Arial Unicode MS" w:hAnsi="Times New Roman" w:cs="Times New Roman"/>
                <w:sz w:val="22"/>
                <w:szCs w:val="22"/>
              </w:rPr>
              <w:t xml:space="preserve">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1971</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713EBC">
            <w:pPr>
              <w:pStyle w:val="TableStyle2"/>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Curtailed the </w:t>
            </w:r>
            <w:r w:rsidR="00FF7434">
              <w:rPr>
                <w:rFonts w:ascii="Times New Roman" w:eastAsia="Arial Unicode MS" w:hAnsi="Times New Roman" w:cs="Times New Roman"/>
                <w:sz w:val="22"/>
                <w:szCs w:val="22"/>
                <w:lang w:val="en-US"/>
              </w:rPr>
              <w:t>Fundamental Right</w:t>
            </w:r>
            <w:r w:rsidRPr="003306AA">
              <w:rPr>
                <w:rFonts w:ascii="Times New Roman" w:eastAsia="Arial Unicode MS" w:hAnsi="Times New Roman" w:cs="Times New Roman"/>
                <w:sz w:val="22"/>
                <w:szCs w:val="22"/>
                <w:lang w:val="en-US"/>
              </w:rPr>
              <w:t xml:space="preserve"> to property.</w:t>
            </w:r>
          </w:p>
          <w:p w:rsidR="003306AA" w:rsidRPr="003306AA" w:rsidRDefault="003306AA" w:rsidP="00713EBC">
            <w:pPr>
              <w:rPr>
                <w:sz w:val="22"/>
                <w:szCs w:val="22"/>
              </w:rPr>
            </w:pPr>
            <w:r w:rsidRPr="003306AA">
              <w:rPr>
                <w:sz w:val="22"/>
                <w:szCs w:val="22"/>
              </w:rPr>
              <w:t xml:space="preserve">Provided that any law made to give effect to the directive principles contained in </w:t>
            </w:r>
            <w:r w:rsidR="00050BA0">
              <w:rPr>
                <w:sz w:val="22"/>
                <w:szCs w:val="22"/>
              </w:rPr>
              <w:t>Article</w:t>
            </w:r>
            <w:r w:rsidRPr="003306AA">
              <w:rPr>
                <w:sz w:val="22"/>
                <w:szCs w:val="22"/>
              </w:rPr>
              <w:t xml:space="preserve"> 39 (b) and (c) cannot be challenged on the ground of violation of the rights guaranteed by </w:t>
            </w:r>
            <w:r w:rsidR="00050BA0">
              <w:rPr>
                <w:sz w:val="22"/>
                <w:szCs w:val="22"/>
              </w:rPr>
              <w:t>Article</w:t>
            </w:r>
            <w:r w:rsidRPr="003306AA">
              <w:rPr>
                <w:sz w:val="22"/>
                <w:szCs w:val="22"/>
              </w:rPr>
              <w:t xml:space="preserve"> 14, 19 and 31.</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 xml:space="preserve"> 26</w:t>
            </w:r>
            <w:r w:rsidRPr="00214C4C">
              <w:rPr>
                <w:rFonts w:ascii="Times New Roman" w:eastAsia="Arial Unicode MS" w:hAnsi="Times New Roman" w:cs="Times New Roman"/>
                <w:sz w:val="22"/>
                <w:szCs w:val="22"/>
                <w:vertAlign w:val="superscript"/>
              </w:rPr>
              <w:t>th</w:t>
            </w:r>
            <w:r w:rsidRPr="003306AA">
              <w:rPr>
                <w:rFonts w:ascii="Times New Roman" w:eastAsia="Arial Unicode MS" w:hAnsi="Times New Roman" w:cs="Times New Roman"/>
                <w:sz w:val="22"/>
                <w:szCs w:val="22"/>
              </w:rPr>
              <w:t xml:space="preserve">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1971</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Abolished the privy purses and privileges of the </w:t>
            </w:r>
            <w:r w:rsidR="00214C4C" w:rsidRPr="003306AA">
              <w:rPr>
                <w:sz w:val="22"/>
                <w:szCs w:val="22"/>
              </w:rPr>
              <w:t>former’s</w:t>
            </w:r>
            <w:r w:rsidRPr="003306AA">
              <w:rPr>
                <w:sz w:val="22"/>
                <w:szCs w:val="22"/>
              </w:rPr>
              <w:t xml:space="preserve"> rulers of princely states.</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 xml:space="preserve"> 27</w:t>
            </w:r>
            <w:r w:rsidRPr="00214C4C">
              <w:rPr>
                <w:rFonts w:ascii="Times New Roman" w:eastAsia="Arial Unicode MS" w:hAnsi="Times New Roman" w:cs="Times New Roman"/>
                <w:sz w:val="22"/>
                <w:szCs w:val="22"/>
                <w:vertAlign w:val="superscript"/>
              </w:rPr>
              <w:t>th</w:t>
            </w:r>
            <w:r w:rsidRPr="003306AA">
              <w:rPr>
                <w:rFonts w:ascii="Times New Roman" w:eastAsia="Arial Unicode MS" w:hAnsi="Times New Roman" w:cs="Times New Roman"/>
                <w:sz w:val="22"/>
                <w:szCs w:val="22"/>
              </w:rPr>
              <w:t xml:space="preserve">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1971</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3306AA">
            <w:pPr>
              <w:pStyle w:val="TableStyle2"/>
              <w:numPr>
                <w:ilvl w:val="0"/>
                <w:numId w:val="45"/>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Empowered the administrators of certain </w:t>
            </w:r>
            <w:r w:rsidR="003A38A2">
              <w:rPr>
                <w:rFonts w:ascii="Times New Roman" w:eastAsia="Arial Unicode MS" w:hAnsi="Times New Roman" w:cs="Times New Roman"/>
                <w:sz w:val="22"/>
                <w:szCs w:val="22"/>
                <w:lang w:val="en-US"/>
              </w:rPr>
              <w:t>Union</w:t>
            </w:r>
            <w:r w:rsidRPr="003306AA">
              <w:rPr>
                <w:rFonts w:ascii="Times New Roman" w:eastAsia="Arial Unicode MS" w:hAnsi="Times New Roman" w:cs="Times New Roman"/>
                <w:sz w:val="22"/>
                <w:szCs w:val="22"/>
                <w:lang w:val="en-US"/>
              </w:rPr>
              <w:t xml:space="preserve"> territories to promulgate ordinances.</w:t>
            </w:r>
          </w:p>
          <w:p w:rsidR="00713EBC" w:rsidRPr="00713EBC" w:rsidRDefault="003306AA" w:rsidP="00713EBC">
            <w:pPr>
              <w:pStyle w:val="TableStyle2"/>
              <w:numPr>
                <w:ilvl w:val="0"/>
                <w:numId w:val="45"/>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Made certain special provisions for new </w:t>
            </w:r>
            <w:r w:rsidR="003A38A2">
              <w:rPr>
                <w:rFonts w:ascii="Times New Roman" w:eastAsia="Arial Unicode MS" w:hAnsi="Times New Roman" w:cs="Times New Roman"/>
                <w:sz w:val="22"/>
                <w:szCs w:val="22"/>
                <w:lang w:val="en-US"/>
              </w:rPr>
              <w:t>Union</w:t>
            </w:r>
            <w:r w:rsidRPr="003306AA">
              <w:rPr>
                <w:rFonts w:ascii="Times New Roman" w:eastAsia="Arial Unicode MS" w:hAnsi="Times New Roman" w:cs="Times New Roman"/>
                <w:sz w:val="22"/>
                <w:szCs w:val="22"/>
                <w:lang w:val="en-US"/>
              </w:rPr>
              <w:t xml:space="preserve"> territories of Arunachal Pradesh and Mizoram.</w:t>
            </w:r>
          </w:p>
          <w:p w:rsidR="003306AA" w:rsidRPr="00713EBC" w:rsidRDefault="003306AA" w:rsidP="00713EBC">
            <w:pPr>
              <w:pStyle w:val="TableStyle2"/>
              <w:numPr>
                <w:ilvl w:val="0"/>
                <w:numId w:val="45"/>
              </w:numPr>
              <w:rPr>
                <w:rFonts w:ascii="Times New Roman" w:hAnsi="Times New Roman" w:cs="Times New Roman"/>
                <w:sz w:val="22"/>
                <w:szCs w:val="22"/>
              </w:rPr>
            </w:pPr>
            <w:r w:rsidRPr="00713EBC">
              <w:rPr>
                <w:sz w:val="22"/>
                <w:szCs w:val="22"/>
              </w:rPr>
              <w:t>Authorised the Parliament to create the legislative assembly and council of ministers for the new state of Manipur.</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lastRenderedPageBreak/>
              <w:t xml:space="preserve"> 28</w:t>
            </w:r>
            <w:r w:rsidR="00713EBC" w:rsidRPr="00713EBC">
              <w:rPr>
                <w:rFonts w:ascii="Times New Roman" w:eastAsia="Arial Unicode MS" w:hAnsi="Times New Roman" w:cs="Times New Roman"/>
                <w:sz w:val="22"/>
                <w:szCs w:val="22"/>
                <w:vertAlign w:val="superscript"/>
              </w:rPr>
              <w:t>th</w:t>
            </w:r>
            <w:r w:rsidR="00713EBC">
              <w:rPr>
                <w:rFonts w:ascii="Times New Roman" w:eastAsia="Arial Unicode MS" w:hAnsi="Times New Roman" w:cs="Times New Roman"/>
                <w:sz w:val="22"/>
                <w:szCs w:val="22"/>
              </w:rPr>
              <w:t xml:space="preserve"> A</w:t>
            </w:r>
            <w:r w:rsidRPr="003306AA">
              <w:rPr>
                <w:rFonts w:ascii="Times New Roman" w:eastAsia="Arial Unicode MS" w:hAnsi="Times New Roman" w:cs="Times New Roman"/>
                <w:sz w:val="22"/>
                <w:szCs w:val="22"/>
              </w:rPr>
              <w:t xml:space="preserve">mendment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1972</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Abolished the special privileges of ICS officers and empowered the Parliament to determine their service conditions.</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 xml:space="preserve"> 29</w:t>
            </w:r>
            <w:r w:rsidRPr="00214C4C">
              <w:rPr>
                <w:rFonts w:ascii="Times New Roman" w:eastAsia="Arial Unicode MS" w:hAnsi="Times New Roman" w:cs="Times New Roman"/>
                <w:sz w:val="22"/>
                <w:szCs w:val="22"/>
                <w:vertAlign w:val="superscript"/>
              </w:rPr>
              <w:t>th</w:t>
            </w:r>
            <w:r w:rsidRPr="003306AA">
              <w:rPr>
                <w:rFonts w:ascii="Times New Roman" w:eastAsia="Arial Unicode MS" w:hAnsi="Times New Roman" w:cs="Times New Roman"/>
                <w:sz w:val="22"/>
                <w:szCs w:val="22"/>
              </w:rPr>
              <w:t xml:space="preserve">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1972</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Included two Kerala </w:t>
            </w:r>
            <w:r w:rsidR="00713EBC">
              <w:rPr>
                <w:sz w:val="22"/>
                <w:szCs w:val="22"/>
              </w:rPr>
              <w:t>A</w:t>
            </w:r>
            <w:r w:rsidRPr="003306AA">
              <w:rPr>
                <w:sz w:val="22"/>
                <w:szCs w:val="22"/>
              </w:rPr>
              <w:t>cts on land reforms in the ninth schedule.</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 xml:space="preserve"> 30</w:t>
            </w:r>
            <w:r w:rsidRPr="00214C4C">
              <w:rPr>
                <w:rFonts w:ascii="Times New Roman" w:eastAsia="Arial Unicode MS" w:hAnsi="Times New Roman" w:cs="Times New Roman"/>
                <w:sz w:val="22"/>
                <w:szCs w:val="22"/>
                <w:vertAlign w:val="superscript"/>
              </w:rPr>
              <w:t>th</w:t>
            </w:r>
            <w:r w:rsidRPr="003306AA">
              <w:rPr>
                <w:rFonts w:ascii="Times New Roman" w:eastAsia="Arial Unicode MS" w:hAnsi="Times New Roman" w:cs="Times New Roman"/>
                <w:sz w:val="22"/>
                <w:szCs w:val="22"/>
              </w:rPr>
              <w:t xml:space="preserve">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1972</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Did away with the provision which allowed appeal to the Supreme Court in civil cases involving an amount of 20,000 and provided that an appeal can be filed in the Supreme Court only if the case involves a substantial question of law.</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 xml:space="preserve"> 31</w:t>
            </w:r>
            <w:r w:rsidRPr="00214C4C">
              <w:rPr>
                <w:rFonts w:ascii="Times New Roman" w:eastAsia="Arial Unicode MS" w:hAnsi="Times New Roman" w:cs="Times New Roman"/>
                <w:sz w:val="22"/>
                <w:szCs w:val="22"/>
                <w:vertAlign w:val="superscript"/>
              </w:rPr>
              <w:t>st</w:t>
            </w:r>
            <w:r w:rsidRPr="003306AA">
              <w:rPr>
                <w:rFonts w:ascii="Times New Roman" w:eastAsia="Arial Unicode MS" w:hAnsi="Times New Roman" w:cs="Times New Roman"/>
                <w:sz w:val="22"/>
                <w:szCs w:val="22"/>
              </w:rPr>
              <w:t xml:space="preserve">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1972</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Increased the number of Lok Sabha seat from 525 to 545.</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 xml:space="preserve"> 32</w:t>
            </w:r>
            <w:r w:rsidRPr="00214C4C">
              <w:rPr>
                <w:rFonts w:ascii="Times New Roman" w:eastAsia="Arial Unicode MS" w:hAnsi="Times New Roman" w:cs="Times New Roman"/>
                <w:sz w:val="22"/>
                <w:szCs w:val="22"/>
                <w:vertAlign w:val="superscript"/>
              </w:rPr>
              <w:t>nd</w:t>
            </w:r>
            <w:r w:rsidRPr="003306AA">
              <w:rPr>
                <w:rFonts w:ascii="Times New Roman" w:eastAsia="Arial Unicode MS" w:hAnsi="Times New Roman" w:cs="Times New Roman"/>
                <w:sz w:val="22"/>
                <w:szCs w:val="22"/>
              </w:rPr>
              <w:t xml:space="preserve">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1973</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Made special provisions to satisfy the aspirations of the people of Telangana region in Andhra Pradesh.</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 xml:space="preserve"> 33</w:t>
            </w:r>
            <w:r w:rsidRPr="00214C4C">
              <w:rPr>
                <w:rFonts w:ascii="Times New Roman" w:eastAsia="Arial Unicode MS" w:hAnsi="Times New Roman" w:cs="Times New Roman"/>
                <w:sz w:val="22"/>
                <w:szCs w:val="22"/>
                <w:vertAlign w:val="superscript"/>
              </w:rPr>
              <w:t>rd</w:t>
            </w:r>
            <w:r w:rsidRPr="003306AA">
              <w:rPr>
                <w:rFonts w:ascii="Times New Roman" w:eastAsia="Arial Unicode MS" w:hAnsi="Times New Roman" w:cs="Times New Roman"/>
                <w:sz w:val="22"/>
                <w:szCs w:val="22"/>
              </w:rPr>
              <w:t xml:space="preserve">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1974</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Provided that the resignation of the members of Parliament and the state legislatures maybe accepted by the speakers or chairman only if he is satisfied that the registration is voluntary or genuine.</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lastRenderedPageBreak/>
              <w:t xml:space="preserve"> 34</w:t>
            </w:r>
            <w:r w:rsidRPr="00214C4C">
              <w:rPr>
                <w:rFonts w:ascii="Times New Roman" w:eastAsia="Arial Unicode MS" w:hAnsi="Times New Roman" w:cs="Times New Roman"/>
                <w:sz w:val="22"/>
                <w:szCs w:val="22"/>
                <w:vertAlign w:val="superscript"/>
              </w:rPr>
              <w:t>th</w:t>
            </w:r>
            <w:r w:rsidRPr="003306AA">
              <w:rPr>
                <w:rFonts w:ascii="Times New Roman" w:eastAsia="Arial Unicode MS" w:hAnsi="Times New Roman" w:cs="Times New Roman"/>
                <w:sz w:val="22"/>
                <w:szCs w:val="22"/>
              </w:rPr>
              <w:t xml:space="preserve">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1974</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Included 20 more land tenure and land reforms acts of various states in ninth schedule.</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 xml:space="preserve"> 35</w:t>
            </w:r>
            <w:r w:rsidRPr="00214C4C">
              <w:rPr>
                <w:rFonts w:ascii="Times New Roman" w:eastAsia="Arial Unicode MS" w:hAnsi="Times New Roman" w:cs="Times New Roman"/>
                <w:sz w:val="22"/>
                <w:szCs w:val="22"/>
                <w:vertAlign w:val="superscript"/>
              </w:rPr>
              <w:t>th</w:t>
            </w:r>
            <w:r w:rsidRPr="003306AA">
              <w:rPr>
                <w:rFonts w:ascii="Times New Roman" w:eastAsia="Arial Unicode MS" w:hAnsi="Times New Roman" w:cs="Times New Roman"/>
                <w:sz w:val="22"/>
                <w:szCs w:val="22"/>
              </w:rPr>
              <w:t xml:space="preserve">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1974</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Terminated the protectorates status of Sikkim and conferred on it the status of associated state of the Indian </w:t>
            </w:r>
            <w:r w:rsidR="003A38A2">
              <w:rPr>
                <w:sz w:val="22"/>
                <w:szCs w:val="22"/>
              </w:rPr>
              <w:t>Union</w:t>
            </w:r>
            <w:r w:rsidRPr="003306AA">
              <w:rPr>
                <w:sz w:val="22"/>
                <w:szCs w:val="22"/>
              </w:rPr>
              <w:t xml:space="preserve">. The 10th schedule was added laying down the terms and conditions of Association of Sikkim with the Indian </w:t>
            </w:r>
            <w:r w:rsidR="003A38A2">
              <w:rPr>
                <w:sz w:val="22"/>
                <w:szCs w:val="22"/>
              </w:rPr>
              <w:t>Union</w:t>
            </w:r>
            <w:r w:rsidRPr="003306AA">
              <w:rPr>
                <w:sz w:val="22"/>
                <w:szCs w:val="22"/>
              </w:rPr>
              <w:t>.</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 xml:space="preserve"> 36</w:t>
            </w:r>
            <w:r w:rsidRPr="00214C4C">
              <w:rPr>
                <w:rFonts w:ascii="Times New Roman" w:eastAsia="Arial Unicode MS" w:hAnsi="Times New Roman" w:cs="Times New Roman"/>
                <w:sz w:val="22"/>
                <w:szCs w:val="22"/>
                <w:vertAlign w:val="superscript"/>
              </w:rPr>
              <w:t>th</w:t>
            </w:r>
            <w:r w:rsidRPr="003306AA">
              <w:rPr>
                <w:rFonts w:ascii="Times New Roman" w:eastAsia="Arial Unicode MS" w:hAnsi="Times New Roman" w:cs="Times New Roman"/>
                <w:sz w:val="22"/>
                <w:szCs w:val="22"/>
              </w:rPr>
              <w:t xml:space="preserve">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1975</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Made Sikkim a full</w:t>
            </w:r>
            <w:r w:rsidR="00713EBC">
              <w:rPr>
                <w:sz w:val="22"/>
                <w:szCs w:val="22"/>
              </w:rPr>
              <w:t>-</w:t>
            </w:r>
            <w:r w:rsidRPr="003306AA">
              <w:rPr>
                <w:sz w:val="22"/>
                <w:szCs w:val="22"/>
              </w:rPr>
              <w:t xml:space="preserve">fledged state of the Indian </w:t>
            </w:r>
            <w:r w:rsidR="003A38A2">
              <w:rPr>
                <w:sz w:val="22"/>
                <w:szCs w:val="22"/>
              </w:rPr>
              <w:t>Union</w:t>
            </w:r>
            <w:r w:rsidRPr="003306AA">
              <w:rPr>
                <w:sz w:val="22"/>
                <w:szCs w:val="22"/>
              </w:rPr>
              <w:t xml:space="preserve"> and omitted the 10th schedule.</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 xml:space="preserve"> 37</w:t>
            </w:r>
            <w:r w:rsidRPr="00214C4C">
              <w:rPr>
                <w:rFonts w:ascii="Times New Roman" w:eastAsia="Arial Unicode MS" w:hAnsi="Times New Roman" w:cs="Times New Roman"/>
                <w:sz w:val="22"/>
                <w:szCs w:val="22"/>
                <w:vertAlign w:val="superscript"/>
              </w:rPr>
              <w:t>th</w:t>
            </w:r>
            <w:r w:rsidRPr="003306AA">
              <w:rPr>
                <w:rFonts w:ascii="Times New Roman" w:eastAsia="Arial Unicode MS" w:hAnsi="Times New Roman" w:cs="Times New Roman"/>
                <w:sz w:val="22"/>
                <w:szCs w:val="22"/>
              </w:rPr>
              <w:t xml:space="preserve">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1975</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Provided legislative assembly and Council of </w:t>
            </w:r>
            <w:r w:rsidR="00713EBC">
              <w:rPr>
                <w:sz w:val="22"/>
                <w:szCs w:val="22"/>
              </w:rPr>
              <w:t>M</w:t>
            </w:r>
            <w:r w:rsidRPr="003306AA">
              <w:rPr>
                <w:sz w:val="22"/>
                <w:szCs w:val="22"/>
              </w:rPr>
              <w:t xml:space="preserve">inisters of the Indian </w:t>
            </w:r>
            <w:r w:rsidR="003A38A2">
              <w:rPr>
                <w:sz w:val="22"/>
                <w:szCs w:val="22"/>
              </w:rPr>
              <w:t>Union</w:t>
            </w:r>
            <w:r w:rsidRPr="003306AA">
              <w:rPr>
                <w:sz w:val="22"/>
                <w:szCs w:val="22"/>
              </w:rPr>
              <w:t xml:space="preserve"> of Arunachal Pradesh.</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 xml:space="preserve"> 38</w:t>
            </w:r>
            <w:r w:rsidRPr="00214C4C">
              <w:rPr>
                <w:rFonts w:ascii="Times New Roman" w:eastAsia="Arial Unicode MS" w:hAnsi="Times New Roman" w:cs="Times New Roman"/>
                <w:sz w:val="22"/>
                <w:szCs w:val="22"/>
                <w:vertAlign w:val="superscript"/>
              </w:rPr>
              <w:t>th</w:t>
            </w:r>
            <w:r w:rsidRPr="003306AA">
              <w:rPr>
                <w:rFonts w:ascii="Times New Roman" w:eastAsia="Arial Unicode MS" w:hAnsi="Times New Roman" w:cs="Times New Roman"/>
                <w:sz w:val="22"/>
                <w:szCs w:val="22"/>
              </w:rPr>
              <w:t xml:space="preserve">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1975</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3306AA">
            <w:pPr>
              <w:pStyle w:val="TableStyle2"/>
              <w:numPr>
                <w:ilvl w:val="0"/>
                <w:numId w:val="46"/>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Made the declaration of emergency by the President non-Justiciable.</w:t>
            </w:r>
          </w:p>
          <w:p w:rsidR="003306AA" w:rsidRPr="003306AA" w:rsidRDefault="003306AA" w:rsidP="003306AA">
            <w:pPr>
              <w:pStyle w:val="TableStyle2"/>
              <w:numPr>
                <w:ilvl w:val="0"/>
                <w:numId w:val="46"/>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Made the promulgation of ordinances by the President, governors and administrators of the </w:t>
            </w:r>
            <w:r w:rsidR="003A38A2">
              <w:rPr>
                <w:rFonts w:ascii="Times New Roman" w:eastAsia="Arial Unicode MS" w:hAnsi="Times New Roman" w:cs="Times New Roman"/>
                <w:sz w:val="22"/>
                <w:szCs w:val="22"/>
                <w:lang w:val="en-US"/>
              </w:rPr>
              <w:t>Union</w:t>
            </w:r>
            <w:r w:rsidRPr="003306AA">
              <w:rPr>
                <w:rFonts w:ascii="Times New Roman" w:eastAsia="Arial Unicode MS" w:hAnsi="Times New Roman" w:cs="Times New Roman"/>
                <w:sz w:val="22"/>
                <w:szCs w:val="22"/>
                <w:lang w:val="en-US"/>
              </w:rPr>
              <w:t xml:space="preserve"> territories non-justiciable.</w:t>
            </w:r>
          </w:p>
          <w:p w:rsidR="003306AA" w:rsidRPr="003306AA" w:rsidRDefault="003306AA" w:rsidP="003306AA">
            <w:pPr>
              <w:pStyle w:val="TableStyle2"/>
              <w:numPr>
                <w:ilvl w:val="0"/>
                <w:numId w:val="46"/>
              </w:numPr>
              <w:rPr>
                <w:rFonts w:ascii="Times New Roman" w:hAnsi="Times New Roman" w:cs="Times New Roman"/>
                <w:sz w:val="22"/>
                <w:szCs w:val="22"/>
              </w:rPr>
            </w:pPr>
            <w:r w:rsidRPr="003306AA">
              <w:rPr>
                <w:rFonts w:ascii="Times New Roman" w:hAnsi="Times New Roman" w:cs="Times New Roman"/>
                <w:sz w:val="22"/>
                <w:szCs w:val="22"/>
              </w:rPr>
              <w:t xml:space="preserve">Empowered the President to declare different proclamations of national emergency on different grounds simultaneously. </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 xml:space="preserve"> 39</w:t>
            </w:r>
            <w:r w:rsidRPr="00214C4C">
              <w:rPr>
                <w:rFonts w:ascii="Times New Roman" w:eastAsia="Arial Unicode MS" w:hAnsi="Times New Roman" w:cs="Times New Roman"/>
                <w:sz w:val="22"/>
                <w:szCs w:val="22"/>
                <w:vertAlign w:val="superscript"/>
              </w:rPr>
              <w:t>th</w:t>
            </w:r>
            <w:r w:rsidRPr="003306AA">
              <w:rPr>
                <w:rFonts w:ascii="Times New Roman" w:eastAsia="Arial Unicode MS" w:hAnsi="Times New Roman" w:cs="Times New Roman"/>
                <w:sz w:val="22"/>
                <w:szCs w:val="22"/>
              </w:rPr>
              <w:t xml:space="preserve">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1975</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3306AA">
            <w:pPr>
              <w:pStyle w:val="TableStyle2"/>
              <w:numPr>
                <w:ilvl w:val="0"/>
                <w:numId w:val="47"/>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Placed the disputes relating to the </w:t>
            </w:r>
            <w:r w:rsidR="00713EBC">
              <w:rPr>
                <w:rFonts w:ascii="Times New Roman" w:eastAsia="Arial Unicode MS" w:hAnsi="Times New Roman" w:cs="Times New Roman"/>
                <w:sz w:val="22"/>
                <w:szCs w:val="22"/>
                <w:lang w:val="en-US"/>
              </w:rPr>
              <w:t>P</w:t>
            </w:r>
            <w:r w:rsidRPr="003306AA">
              <w:rPr>
                <w:rFonts w:ascii="Times New Roman" w:eastAsia="Arial Unicode MS" w:hAnsi="Times New Roman" w:cs="Times New Roman"/>
                <w:sz w:val="22"/>
                <w:szCs w:val="22"/>
                <w:lang w:val="en-US"/>
              </w:rPr>
              <w:t xml:space="preserve">resident, </w:t>
            </w:r>
            <w:r w:rsidR="00713EBC">
              <w:rPr>
                <w:rFonts w:ascii="Times New Roman" w:eastAsia="Arial Unicode MS" w:hAnsi="Times New Roman" w:cs="Times New Roman"/>
                <w:sz w:val="22"/>
                <w:szCs w:val="22"/>
                <w:lang w:val="en-US"/>
              </w:rPr>
              <w:t>V</w:t>
            </w:r>
            <w:r w:rsidRPr="003306AA">
              <w:rPr>
                <w:rFonts w:ascii="Times New Roman" w:eastAsia="Arial Unicode MS" w:hAnsi="Times New Roman" w:cs="Times New Roman"/>
                <w:sz w:val="22"/>
                <w:szCs w:val="22"/>
                <w:lang w:val="en-US"/>
              </w:rPr>
              <w:t xml:space="preserve">ice </w:t>
            </w:r>
            <w:r w:rsidR="00713EBC">
              <w:rPr>
                <w:rFonts w:ascii="Times New Roman" w:eastAsia="Arial Unicode MS" w:hAnsi="Times New Roman" w:cs="Times New Roman"/>
                <w:sz w:val="22"/>
                <w:szCs w:val="22"/>
                <w:lang w:val="en-US"/>
              </w:rPr>
              <w:t>P</w:t>
            </w:r>
            <w:r w:rsidRPr="003306AA">
              <w:rPr>
                <w:rFonts w:ascii="Times New Roman" w:eastAsia="Arial Unicode MS" w:hAnsi="Times New Roman" w:cs="Times New Roman"/>
                <w:sz w:val="22"/>
                <w:szCs w:val="22"/>
                <w:lang w:val="en-US"/>
              </w:rPr>
              <w:t>resident, Prime Minister and Speaker beyond the scope of the judiciary. They are to be decided by such authority as may be determined by the Parliament.</w:t>
            </w:r>
          </w:p>
          <w:p w:rsidR="003306AA" w:rsidRPr="003306AA" w:rsidRDefault="003306AA" w:rsidP="003306AA">
            <w:pPr>
              <w:pStyle w:val="TableStyle2"/>
              <w:numPr>
                <w:ilvl w:val="0"/>
                <w:numId w:val="47"/>
              </w:numPr>
              <w:rPr>
                <w:rFonts w:ascii="Times New Roman" w:hAnsi="Times New Roman" w:cs="Times New Roman"/>
                <w:sz w:val="22"/>
                <w:szCs w:val="22"/>
              </w:rPr>
            </w:pPr>
            <w:r w:rsidRPr="003306AA">
              <w:rPr>
                <w:rFonts w:ascii="Times New Roman" w:hAnsi="Times New Roman" w:cs="Times New Roman"/>
                <w:sz w:val="22"/>
                <w:szCs w:val="22"/>
              </w:rPr>
              <w:lastRenderedPageBreak/>
              <w:t xml:space="preserve">Included certain Central </w:t>
            </w:r>
            <w:r w:rsidR="00713EBC">
              <w:rPr>
                <w:rFonts w:ascii="Times New Roman" w:hAnsi="Times New Roman" w:cs="Times New Roman"/>
                <w:sz w:val="22"/>
                <w:szCs w:val="22"/>
              </w:rPr>
              <w:t>A</w:t>
            </w:r>
            <w:r w:rsidRPr="003306AA">
              <w:rPr>
                <w:rFonts w:ascii="Times New Roman" w:hAnsi="Times New Roman" w:cs="Times New Roman"/>
                <w:sz w:val="22"/>
                <w:szCs w:val="22"/>
              </w:rPr>
              <w:t>cts in the ninth schedule.</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lastRenderedPageBreak/>
              <w:t xml:space="preserve"> 40</w:t>
            </w:r>
            <w:r w:rsidRPr="00214C4C">
              <w:rPr>
                <w:rFonts w:ascii="Times New Roman" w:eastAsia="Arial Unicode MS" w:hAnsi="Times New Roman" w:cs="Times New Roman"/>
                <w:sz w:val="22"/>
                <w:szCs w:val="22"/>
                <w:vertAlign w:val="superscript"/>
              </w:rPr>
              <w:t>th</w:t>
            </w:r>
            <w:r w:rsidRPr="003306AA">
              <w:rPr>
                <w:rFonts w:ascii="Times New Roman" w:eastAsia="Arial Unicode MS" w:hAnsi="Times New Roman" w:cs="Times New Roman"/>
                <w:sz w:val="22"/>
                <w:szCs w:val="22"/>
              </w:rPr>
              <w:t xml:space="preserve">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1976</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3306AA">
            <w:pPr>
              <w:pStyle w:val="TableStyle2"/>
              <w:numPr>
                <w:ilvl w:val="0"/>
                <w:numId w:val="48"/>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Empowered the Parliament to specify from time to time the limits of the territorial waters, continental shelf, the </w:t>
            </w:r>
            <w:r w:rsidR="00713EBC">
              <w:rPr>
                <w:rFonts w:ascii="Times New Roman" w:eastAsia="Arial Unicode MS" w:hAnsi="Times New Roman" w:cs="Times New Roman"/>
                <w:sz w:val="22"/>
                <w:szCs w:val="22"/>
                <w:lang w:val="en-US"/>
              </w:rPr>
              <w:t>E</w:t>
            </w:r>
            <w:r w:rsidRPr="003306AA">
              <w:rPr>
                <w:rFonts w:ascii="Times New Roman" w:eastAsia="Arial Unicode MS" w:hAnsi="Times New Roman" w:cs="Times New Roman"/>
                <w:sz w:val="22"/>
                <w:szCs w:val="22"/>
                <w:lang w:val="en-US"/>
              </w:rPr>
              <w:t xml:space="preserve">xclusive </w:t>
            </w:r>
            <w:r w:rsidR="00713EBC">
              <w:rPr>
                <w:rFonts w:ascii="Times New Roman" w:eastAsia="Arial Unicode MS" w:hAnsi="Times New Roman" w:cs="Times New Roman"/>
                <w:sz w:val="22"/>
                <w:szCs w:val="22"/>
                <w:lang w:val="en-US"/>
              </w:rPr>
              <w:t>E</w:t>
            </w:r>
            <w:r w:rsidRPr="003306AA">
              <w:rPr>
                <w:rFonts w:ascii="Times New Roman" w:eastAsia="Arial Unicode MS" w:hAnsi="Times New Roman" w:cs="Times New Roman"/>
                <w:sz w:val="22"/>
                <w:szCs w:val="22"/>
                <w:lang w:val="en-US"/>
              </w:rPr>
              <w:t xml:space="preserve">conomic </w:t>
            </w:r>
            <w:r w:rsidR="00713EBC">
              <w:rPr>
                <w:rFonts w:ascii="Times New Roman" w:eastAsia="Arial Unicode MS" w:hAnsi="Times New Roman" w:cs="Times New Roman"/>
                <w:sz w:val="22"/>
                <w:szCs w:val="22"/>
                <w:lang w:val="en-US"/>
              </w:rPr>
              <w:t>Z</w:t>
            </w:r>
            <w:r w:rsidRPr="003306AA">
              <w:rPr>
                <w:rFonts w:ascii="Times New Roman" w:eastAsia="Arial Unicode MS" w:hAnsi="Times New Roman" w:cs="Times New Roman"/>
                <w:sz w:val="22"/>
                <w:szCs w:val="22"/>
                <w:lang w:val="en-US"/>
              </w:rPr>
              <w:t xml:space="preserve">one (EEZ) and </w:t>
            </w:r>
            <w:r w:rsidR="00713EBC">
              <w:rPr>
                <w:rFonts w:ascii="Times New Roman" w:eastAsia="Arial Unicode MS" w:hAnsi="Times New Roman" w:cs="Times New Roman"/>
                <w:sz w:val="22"/>
                <w:szCs w:val="22"/>
                <w:lang w:val="en-US"/>
              </w:rPr>
              <w:t>M</w:t>
            </w:r>
            <w:r w:rsidRPr="003306AA">
              <w:rPr>
                <w:rFonts w:ascii="Times New Roman" w:eastAsia="Arial Unicode MS" w:hAnsi="Times New Roman" w:cs="Times New Roman"/>
                <w:sz w:val="22"/>
                <w:szCs w:val="22"/>
                <w:lang w:val="en-US"/>
              </w:rPr>
              <w:t xml:space="preserve">aritime </w:t>
            </w:r>
            <w:r w:rsidR="00713EBC">
              <w:rPr>
                <w:rFonts w:ascii="Times New Roman" w:eastAsia="Arial Unicode MS" w:hAnsi="Times New Roman" w:cs="Times New Roman"/>
                <w:sz w:val="22"/>
                <w:szCs w:val="22"/>
                <w:lang w:val="en-US"/>
              </w:rPr>
              <w:t>Z</w:t>
            </w:r>
            <w:r w:rsidRPr="003306AA">
              <w:rPr>
                <w:rFonts w:ascii="Times New Roman" w:eastAsia="Arial Unicode MS" w:hAnsi="Times New Roman" w:cs="Times New Roman"/>
                <w:sz w:val="22"/>
                <w:szCs w:val="22"/>
                <w:lang w:val="en-US"/>
              </w:rPr>
              <w:t>one of India.</w:t>
            </w:r>
          </w:p>
          <w:p w:rsidR="003306AA" w:rsidRPr="003306AA" w:rsidRDefault="003306AA" w:rsidP="003306AA">
            <w:pPr>
              <w:pStyle w:val="TableStyle2"/>
              <w:numPr>
                <w:ilvl w:val="0"/>
                <w:numId w:val="48"/>
              </w:numPr>
              <w:rPr>
                <w:rFonts w:ascii="Times New Roman" w:hAnsi="Times New Roman" w:cs="Times New Roman"/>
                <w:sz w:val="22"/>
                <w:szCs w:val="22"/>
              </w:rPr>
            </w:pPr>
            <w:r w:rsidRPr="003306AA">
              <w:rPr>
                <w:rFonts w:ascii="Times New Roman" w:hAnsi="Times New Roman" w:cs="Times New Roman"/>
                <w:sz w:val="22"/>
                <w:szCs w:val="22"/>
              </w:rPr>
              <w:t>Included 64 more central and state laws, mostly relating to land reforms, in the ninth schedule.</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 xml:space="preserve"> 41</w:t>
            </w:r>
            <w:r w:rsidRPr="00214C4C">
              <w:rPr>
                <w:rFonts w:ascii="Times New Roman" w:eastAsia="Arial Unicode MS" w:hAnsi="Times New Roman" w:cs="Times New Roman"/>
                <w:sz w:val="22"/>
                <w:szCs w:val="22"/>
                <w:vertAlign w:val="superscript"/>
              </w:rPr>
              <w:t>st</w:t>
            </w:r>
            <w:r w:rsidRPr="003306AA">
              <w:rPr>
                <w:rFonts w:ascii="Times New Roman" w:eastAsia="Arial Unicode MS" w:hAnsi="Times New Roman" w:cs="Times New Roman"/>
                <w:sz w:val="22"/>
                <w:szCs w:val="22"/>
              </w:rPr>
              <w:t xml:space="preserve">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1976</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proofErr w:type="gramStart"/>
            <w:r w:rsidRPr="003306AA">
              <w:rPr>
                <w:sz w:val="22"/>
                <w:szCs w:val="22"/>
              </w:rPr>
              <w:t>Raised</w:t>
            </w:r>
            <w:proofErr w:type="gramEnd"/>
            <w:r w:rsidRPr="003306AA">
              <w:rPr>
                <w:sz w:val="22"/>
                <w:szCs w:val="22"/>
              </w:rPr>
              <w:t xml:space="preserve"> the retirement age of members of State Public </w:t>
            </w:r>
            <w:r w:rsidR="00713EBC">
              <w:rPr>
                <w:sz w:val="22"/>
                <w:szCs w:val="22"/>
              </w:rPr>
              <w:t>S</w:t>
            </w:r>
            <w:r w:rsidRPr="003306AA">
              <w:rPr>
                <w:sz w:val="22"/>
                <w:szCs w:val="22"/>
              </w:rPr>
              <w:t xml:space="preserve">ervice </w:t>
            </w:r>
            <w:r w:rsidR="00713EBC">
              <w:rPr>
                <w:sz w:val="22"/>
                <w:szCs w:val="22"/>
              </w:rPr>
              <w:t>C</w:t>
            </w:r>
            <w:r w:rsidRPr="003306AA">
              <w:rPr>
                <w:sz w:val="22"/>
                <w:szCs w:val="22"/>
              </w:rPr>
              <w:t xml:space="preserve">ommission and Joint Public </w:t>
            </w:r>
            <w:r w:rsidR="00713EBC">
              <w:rPr>
                <w:sz w:val="22"/>
                <w:szCs w:val="22"/>
              </w:rPr>
              <w:t>S</w:t>
            </w:r>
            <w:r w:rsidRPr="003306AA">
              <w:rPr>
                <w:sz w:val="22"/>
                <w:szCs w:val="22"/>
              </w:rPr>
              <w:t xml:space="preserve">ervice </w:t>
            </w:r>
            <w:r w:rsidR="00713EBC">
              <w:rPr>
                <w:sz w:val="22"/>
                <w:szCs w:val="22"/>
              </w:rPr>
              <w:t>C</w:t>
            </w:r>
            <w:r w:rsidRPr="003306AA">
              <w:rPr>
                <w:sz w:val="22"/>
                <w:szCs w:val="22"/>
              </w:rPr>
              <w:t>ommission from 60 to 62.</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hAnsi="Times New Roman" w:cs="Times New Roman"/>
                <w:sz w:val="22"/>
                <w:szCs w:val="22"/>
              </w:rPr>
            </w:pPr>
            <w:r w:rsidRPr="003306AA">
              <w:rPr>
                <w:rFonts w:ascii="Times New Roman" w:eastAsia="Arial Unicode MS" w:hAnsi="Times New Roman" w:cs="Times New Roman"/>
                <w:sz w:val="22"/>
                <w:szCs w:val="22"/>
              </w:rPr>
              <w:t xml:space="preserve"> 42</w:t>
            </w:r>
            <w:r w:rsidRPr="00214C4C">
              <w:rPr>
                <w:rFonts w:ascii="Times New Roman" w:eastAsia="Arial Unicode MS" w:hAnsi="Times New Roman" w:cs="Times New Roman"/>
                <w:sz w:val="22"/>
                <w:szCs w:val="22"/>
                <w:vertAlign w:val="superscript"/>
              </w:rPr>
              <w:t>nd</w:t>
            </w:r>
            <w:r w:rsidRPr="003306AA">
              <w:rPr>
                <w:rFonts w:ascii="Times New Roman" w:eastAsia="Arial Unicode MS" w:hAnsi="Times New Roman" w:cs="Times New Roman"/>
                <w:sz w:val="22"/>
                <w:szCs w:val="22"/>
              </w:rPr>
              <w:t xml:space="preserve">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713EBC">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1976</w:t>
            </w:r>
          </w:p>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(The most comprehensive amendment made so far to the Constitution. It is also known as “mini constitution“. It gave effect to the recommenda</w:t>
            </w:r>
            <w:r w:rsidRPr="003306AA">
              <w:rPr>
                <w:rFonts w:ascii="Times New Roman" w:eastAsia="Arial Unicode MS" w:hAnsi="Times New Roman" w:cs="Times New Roman"/>
                <w:sz w:val="22"/>
                <w:szCs w:val="22"/>
              </w:rPr>
              <w:lastRenderedPageBreak/>
              <w:t>tion of Swaran Singh committee.</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3306AA">
            <w:pPr>
              <w:pStyle w:val="TableStyle2"/>
              <w:numPr>
                <w:ilvl w:val="0"/>
                <w:numId w:val="49"/>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lastRenderedPageBreak/>
              <w:t xml:space="preserve">Added three words, </w:t>
            </w:r>
            <w:r w:rsidR="00713EBC">
              <w:rPr>
                <w:rFonts w:ascii="Times New Roman" w:eastAsia="Arial Unicode MS" w:hAnsi="Times New Roman" w:cs="Times New Roman"/>
                <w:sz w:val="22"/>
                <w:szCs w:val="22"/>
                <w:lang w:val="en-US"/>
              </w:rPr>
              <w:t>i.e</w:t>
            </w:r>
            <w:r w:rsidRPr="003306AA">
              <w:rPr>
                <w:rFonts w:ascii="Times New Roman" w:eastAsia="Arial Unicode MS" w:hAnsi="Times New Roman" w:cs="Times New Roman"/>
                <w:sz w:val="22"/>
                <w:szCs w:val="22"/>
                <w:lang w:val="en-US"/>
              </w:rPr>
              <w:t xml:space="preserve">, </w:t>
            </w:r>
            <w:r w:rsidR="00713EBC">
              <w:rPr>
                <w:rFonts w:ascii="Times New Roman" w:eastAsia="Arial Unicode MS" w:hAnsi="Times New Roman" w:cs="Times New Roman"/>
                <w:sz w:val="22"/>
                <w:szCs w:val="22"/>
                <w:lang w:val="en-US"/>
              </w:rPr>
              <w:t>‘S</w:t>
            </w:r>
            <w:r w:rsidRPr="003306AA">
              <w:rPr>
                <w:rFonts w:ascii="Times New Roman" w:eastAsia="Arial Unicode MS" w:hAnsi="Times New Roman" w:cs="Times New Roman"/>
                <w:sz w:val="22"/>
                <w:szCs w:val="22"/>
                <w:lang w:val="en-US"/>
              </w:rPr>
              <w:t>ocialist</w:t>
            </w:r>
            <w:r w:rsidR="00713EBC">
              <w:rPr>
                <w:rFonts w:ascii="Times New Roman" w:eastAsia="Arial Unicode MS" w:hAnsi="Times New Roman" w:cs="Times New Roman"/>
                <w:sz w:val="22"/>
                <w:szCs w:val="22"/>
                <w:lang w:val="en-US"/>
              </w:rPr>
              <w:t>’</w:t>
            </w:r>
            <w:r w:rsidRPr="003306AA">
              <w:rPr>
                <w:rFonts w:ascii="Times New Roman" w:eastAsia="Arial Unicode MS" w:hAnsi="Times New Roman" w:cs="Times New Roman"/>
                <w:sz w:val="22"/>
                <w:szCs w:val="22"/>
                <w:lang w:val="en-US"/>
              </w:rPr>
              <w:t xml:space="preserve">, </w:t>
            </w:r>
            <w:r w:rsidR="00713EBC">
              <w:rPr>
                <w:rFonts w:ascii="Times New Roman" w:eastAsia="Arial Unicode MS" w:hAnsi="Times New Roman" w:cs="Times New Roman"/>
                <w:sz w:val="22"/>
                <w:szCs w:val="22"/>
                <w:lang w:val="en-US"/>
              </w:rPr>
              <w:t>‘S</w:t>
            </w:r>
            <w:r w:rsidRPr="003306AA">
              <w:rPr>
                <w:rFonts w:ascii="Times New Roman" w:eastAsia="Arial Unicode MS" w:hAnsi="Times New Roman" w:cs="Times New Roman"/>
                <w:sz w:val="22"/>
                <w:szCs w:val="22"/>
                <w:lang w:val="en-US"/>
              </w:rPr>
              <w:t>ecular</w:t>
            </w:r>
            <w:r w:rsidR="00713EBC">
              <w:rPr>
                <w:rFonts w:ascii="Times New Roman" w:eastAsia="Arial Unicode MS" w:hAnsi="Times New Roman" w:cs="Times New Roman"/>
                <w:sz w:val="22"/>
                <w:szCs w:val="22"/>
                <w:lang w:val="en-US"/>
              </w:rPr>
              <w:t>’</w:t>
            </w:r>
            <w:r w:rsidRPr="003306AA">
              <w:rPr>
                <w:rFonts w:ascii="Times New Roman" w:eastAsia="Arial Unicode MS" w:hAnsi="Times New Roman" w:cs="Times New Roman"/>
                <w:sz w:val="22"/>
                <w:szCs w:val="22"/>
                <w:lang w:val="en-US"/>
              </w:rPr>
              <w:t xml:space="preserve"> and </w:t>
            </w:r>
            <w:r w:rsidR="00713EBC">
              <w:rPr>
                <w:rFonts w:ascii="Times New Roman" w:eastAsia="Arial Unicode MS" w:hAnsi="Times New Roman" w:cs="Times New Roman"/>
                <w:sz w:val="22"/>
                <w:szCs w:val="22"/>
                <w:lang w:val="en-US"/>
              </w:rPr>
              <w:t>‘I</w:t>
            </w:r>
            <w:r w:rsidRPr="003306AA">
              <w:rPr>
                <w:rFonts w:ascii="Times New Roman" w:eastAsia="Arial Unicode MS" w:hAnsi="Times New Roman" w:cs="Times New Roman"/>
                <w:sz w:val="22"/>
                <w:szCs w:val="22"/>
                <w:lang w:val="en-US"/>
              </w:rPr>
              <w:t>ntegrity</w:t>
            </w:r>
            <w:r w:rsidR="00713EBC">
              <w:rPr>
                <w:rFonts w:ascii="Times New Roman" w:eastAsia="Arial Unicode MS" w:hAnsi="Times New Roman" w:cs="Times New Roman"/>
                <w:sz w:val="22"/>
                <w:szCs w:val="22"/>
                <w:lang w:val="en-US"/>
              </w:rPr>
              <w:t>’</w:t>
            </w:r>
            <w:r w:rsidRPr="003306AA">
              <w:rPr>
                <w:rFonts w:ascii="Times New Roman" w:eastAsia="Arial Unicode MS" w:hAnsi="Times New Roman" w:cs="Times New Roman"/>
                <w:sz w:val="22"/>
                <w:szCs w:val="22"/>
                <w:lang w:val="en-US"/>
              </w:rPr>
              <w:t xml:space="preserve"> in the preamble.</w:t>
            </w:r>
          </w:p>
          <w:p w:rsidR="003306AA" w:rsidRPr="003306AA" w:rsidRDefault="003306AA" w:rsidP="003306AA">
            <w:pPr>
              <w:pStyle w:val="TableStyle2"/>
              <w:numPr>
                <w:ilvl w:val="0"/>
                <w:numId w:val="49"/>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Added fundamental duties by the citizens (new part IV A)</w:t>
            </w:r>
          </w:p>
          <w:p w:rsidR="003306AA" w:rsidRPr="003306AA" w:rsidRDefault="003306AA" w:rsidP="003306AA">
            <w:pPr>
              <w:pStyle w:val="TableStyle2"/>
              <w:numPr>
                <w:ilvl w:val="0"/>
                <w:numId w:val="49"/>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Made the </w:t>
            </w:r>
            <w:r w:rsidR="00713EBC">
              <w:rPr>
                <w:rFonts w:ascii="Times New Roman" w:eastAsia="Arial Unicode MS" w:hAnsi="Times New Roman" w:cs="Times New Roman"/>
                <w:sz w:val="22"/>
                <w:szCs w:val="22"/>
                <w:lang w:val="en-US"/>
              </w:rPr>
              <w:t>P</w:t>
            </w:r>
            <w:r w:rsidRPr="003306AA">
              <w:rPr>
                <w:rFonts w:ascii="Times New Roman" w:eastAsia="Arial Unicode MS" w:hAnsi="Times New Roman" w:cs="Times New Roman"/>
                <w:sz w:val="22"/>
                <w:szCs w:val="22"/>
                <w:lang w:val="en-US"/>
              </w:rPr>
              <w:t>resident bound by the advice of the Cabinet.</w:t>
            </w:r>
          </w:p>
          <w:p w:rsidR="003306AA" w:rsidRPr="003306AA" w:rsidRDefault="003306AA" w:rsidP="003306AA">
            <w:pPr>
              <w:pStyle w:val="TableStyle2"/>
              <w:numPr>
                <w:ilvl w:val="0"/>
                <w:numId w:val="49"/>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Provided for administrative tribunals and tribunals for the other matters (Part XIV A)</w:t>
            </w:r>
          </w:p>
          <w:p w:rsidR="003306AA" w:rsidRPr="003306AA" w:rsidRDefault="003306AA" w:rsidP="003306AA">
            <w:pPr>
              <w:pStyle w:val="TableStyle2"/>
              <w:numPr>
                <w:ilvl w:val="0"/>
                <w:numId w:val="49"/>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Froze the seat in the Lok Sabha and </w:t>
            </w:r>
            <w:r w:rsidR="00713EBC">
              <w:rPr>
                <w:rFonts w:ascii="Times New Roman" w:eastAsia="Arial Unicode MS" w:hAnsi="Times New Roman" w:cs="Times New Roman"/>
                <w:sz w:val="22"/>
                <w:szCs w:val="22"/>
                <w:lang w:val="en-US"/>
              </w:rPr>
              <w:t>S</w:t>
            </w:r>
            <w:r w:rsidRPr="003306AA">
              <w:rPr>
                <w:rFonts w:ascii="Times New Roman" w:eastAsia="Arial Unicode MS" w:hAnsi="Times New Roman" w:cs="Times New Roman"/>
                <w:sz w:val="22"/>
                <w:szCs w:val="22"/>
                <w:lang w:val="en-US"/>
              </w:rPr>
              <w:t>tate legislative assembly on the basis of 1971 census till 2001.</w:t>
            </w:r>
          </w:p>
          <w:p w:rsidR="003306AA" w:rsidRPr="003306AA" w:rsidRDefault="003306AA" w:rsidP="003306AA">
            <w:pPr>
              <w:pStyle w:val="TableStyle2"/>
              <w:numPr>
                <w:ilvl w:val="0"/>
                <w:numId w:val="49"/>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Made the Constitutional </w:t>
            </w:r>
            <w:r w:rsidR="00713EBC">
              <w:rPr>
                <w:rFonts w:ascii="Times New Roman" w:eastAsia="Arial Unicode MS" w:hAnsi="Times New Roman" w:cs="Times New Roman"/>
                <w:sz w:val="22"/>
                <w:szCs w:val="22"/>
                <w:lang w:val="en-US"/>
              </w:rPr>
              <w:t>A</w:t>
            </w:r>
            <w:r w:rsidRPr="003306AA">
              <w:rPr>
                <w:rFonts w:ascii="Times New Roman" w:eastAsia="Arial Unicode MS" w:hAnsi="Times New Roman" w:cs="Times New Roman"/>
                <w:sz w:val="22"/>
                <w:szCs w:val="22"/>
                <w:lang w:val="en-US"/>
              </w:rPr>
              <w:t>mendments beyond judicial scrutiny.</w:t>
            </w:r>
          </w:p>
          <w:p w:rsidR="003306AA" w:rsidRPr="003306AA" w:rsidRDefault="003306AA" w:rsidP="003306AA">
            <w:pPr>
              <w:pStyle w:val="TableStyle2"/>
              <w:numPr>
                <w:ilvl w:val="0"/>
                <w:numId w:val="49"/>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Curtailed the power of judicial review and writ jurisdiction of the Supreme Court and High Court</w:t>
            </w:r>
            <w:r w:rsidRPr="003306AA">
              <w:rPr>
                <w:rFonts w:ascii="Times New Roman" w:eastAsia="Arial Unicode MS" w:hAnsi="Times New Roman" w:cs="Times New Roman"/>
                <w:sz w:val="22"/>
                <w:szCs w:val="22"/>
              </w:rPr>
              <w:t>.</w:t>
            </w:r>
          </w:p>
          <w:p w:rsidR="003306AA" w:rsidRPr="003306AA" w:rsidRDefault="003306AA" w:rsidP="003306AA">
            <w:pPr>
              <w:pStyle w:val="TableStyle2"/>
              <w:numPr>
                <w:ilvl w:val="0"/>
                <w:numId w:val="49"/>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Raised the tenure of Lok Sabha and state </w:t>
            </w:r>
            <w:r w:rsidRPr="003306AA">
              <w:rPr>
                <w:rFonts w:ascii="Times New Roman" w:eastAsia="Arial Unicode MS" w:hAnsi="Times New Roman" w:cs="Times New Roman"/>
                <w:sz w:val="22"/>
                <w:szCs w:val="22"/>
                <w:lang w:val="en-US"/>
              </w:rPr>
              <w:lastRenderedPageBreak/>
              <w:t>legislative assemblies from 5 to 6 years.</w:t>
            </w:r>
          </w:p>
          <w:p w:rsidR="003306AA" w:rsidRPr="003306AA" w:rsidRDefault="003306AA" w:rsidP="003306AA">
            <w:pPr>
              <w:pStyle w:val="TableStyle2"/>
              <w:numPr>
                <w:ilvl w:val="0"/>
                <w:numId w:val="49"/>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Provided that the laws made for the implementation of </w:t>
            </w:r>
            <w:r w:rsidR="00713EBC">
              <w:rPr>
                <w:rFonts w:ascii="Times New Roman" w:eastAsia="Arial Unicode MS" w:hAnsi="Times New Roman" w:cs="Times New Roman"/>
                <w:sz w:val="22"/>
                <w:szCs w:val="22"/>
                <w:lang w:val="en-US"/>
              </w:rPr>
              <w:t>D</w:t>
            </w:r>
            <w:r w:rsidRPr="003306AA">
              <w:rPr>
                <w:rFonts w:ascii="Times New Roman" w:eastAsia="Arial Unicode MS" w:hAnsi="Times New Roman" w:cs="Times New Roman"/>
                <w:sz w:val="22"/>
                <w:szCs w:val="22"/>
                <w:lang w:val="en-US"/>
              </w:rPr>
              <w:t xml:space="preserve">irective </w:t>
            </w:r>
            <w:r w:rsidR="00713EBC">
              <w:rPr>
                <w:rFonts w:ascii="Times New Roman" w:eastAsia="Arial Unicode MS" w:hAnsi="Times New Roman" w:cs="Times New Roman"/>
                <w:sz w:val="22"/>
                <w:szCs w:val="22"/>
                <w:lang w:val="en-US"/>
              </w:rPr>
              <w:t>P</w:t>
            </w:r>
            <w:r w:rsidRPr="003306AA">
              <w:rPr>
                <w:rFonts w:ascii="Times New Roman" w:eastAsia="Arial Unicode MS" w:hAnsi="Times New Roman" w:cs="Times New Roman"/>
                <w:sz w:val="22"/>
                <w:szCs w:val="22"/>
                <w:lang w:val="en-US"/>
              </w:rPr>
              <w:t xml:space="preserve">rinciples cannot be declared invalid by the courts on the ground of violation of some </w:t>
            </w:r>
            <w:r w:rsidR="00FF7434">
              <w:rPr>
                <w:rFonts w:ascii="Times New Roman" w:eastAsia="Arial Unicode MS" w:hAnsi="Times New Roman" w:cs="Times New Roman"/>
                <w:sz w:val="22"/>
                <w:szCs w:val="22"/>
                <w:lang w:val="en-US"/>
              </w:rPr>
              <w:t>Fundamental Right</w:t>
            </w:r>
            <w:r w:rsidRPr="003306AA">
              <w:rPr>
                <w:rFonts w:ascii="Times New Roman" w:eastAsia="Arial Unicode MS" w:hAnsi="Times New Roman" w:cs="Times New Roman"/>
                <w:sz w:val="22"/>
                <w:szCs w:val="22"/>
                <w:lang w:val="en-US"/>
              </w:rPr>
              <w:t>s.</w:t>
            </w:r>
          </w:p>
          <w:p w:rsidR="003306AA" w:rsidRPr="003306AA" w:rsidRDefault="003306AA" w:rsidP="003306AA">
            <w:pPr>
              <w:pStyle w:val="TableStyle2"/>
              <w:numPr>
                <w:ilvl w:val="0"/>
                <w:numId w:val="49"/>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Empowered the Parliament to make laws to deal with antinational activities and such laws are take precedence over </w:t>
            </w:r>
            <w:r w:rsidR="00FF7434">
              <w:rPr>
                <w:rFonts w:ascii="Times New Roman" w:eastAsia="Arial Unicode MS" w:hAnsi="Times New Roman" w:cs="Times New Roman"/>
                <w:sz w:val="22"/>
                <w:szCs w:val="22"/>
                <w:lang w:val="en-US"/>
              </w:rPr>
              <w:t xml:space="preserve">Fundamental Right </w:t>
            </w:r>
            <w:r w:rsidRPr="003306AA">
              <w:rPr>
                <w:rFonts w:ascii="Times New Roman" w:eastAsia="Arial Unicode MS" w:hAnsi="Times New Roman" w:cs="Times New Roman"/>
                <w:sz w:val="22"/>
                <w:szCs w:val="22"/>
                <w:lang w:val="en-US"/>
              </w:rPr>
              <w:t>s.</w:t>
            </w:r>
          </w:p>
          <w:p w:rsidR="003306AA" w:rsidRPr="003306AA" w:rsidRDefault="003306AA" w:rsidP="003306AA">
            <w:pPr>
              <w:pStyle w:val="TableStyle2"/>
              <w:numPr>
                <w:ilvl w:val="0"/>
                <w:numId w:val="49"/>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Added three new </w:t>
            </w:r>
            <w:r w:rsidR="00713EBC">
              <w:rPr>
                <w:rFonts w:ascii="Times New Roman" w:eastAsia="Arial Unicode MS" w:hAnsi="Times New Roman" w:cs="Times New Roman"/>
                <w:sz w:val="22"/>
                <w:szCs w:val="22"/>
                <w:lang w:val="en-US"/>
              </w:rPr>
              <w:t>D</w:t>
            </w:r>
            <w:r w:rsidRPr="003306AA">
              <w:rPr>
                <w:rFonts w:ascii="Times New Roman" w:eastAsia="Arial Unicode MS" w:hAnsi="Times New Roman" w:cs="Times New Roman"/>
                <w:sz w:val="22"/>
                <w:szCs w:val="22"/>
                <w:lang w:val="en-US"/>
              </w:rPr>
              <w:t xml:space="preserve">irective </w:t>
            </w:r>
            <w:r w:rsidR="00713EBC">
              <w:rPr>
                <w:rFonts w:ascii="Times New Roman" w:eastAsia="Arial Unicode MS" w:hAnsi="Times New Roman" w:cs="Times New Roman"/>
                <w:sz w:val="22"/>
                <w:szCs w:val="22"/>
                <w:lang w:val="en-US"/>
              </w:rPr>
              <w:t>P</w:t>
            </w:r>
            <w:r w:rsidRPr="003306AA">
              <w:rPr>
                <w:rFonts w:ascii="Times New Roman" w:eastAsia="Arial Unicode MS" w:hAnsi="Times New Roman" w:cs="Times New Roman"/>
                <w:sz w:val="22"/>
                <w:szCs w:val="22"/>
                <w:lang w:val="en-US"/>
              </w:rPr>
              <w:t>rinciples viz.., equal justice and free legal aid, participation of workers in the management of industries and protection of environment, Forest and wildlife.</w:t>
            </w:r>
          </w:p>
          <w:p w:rsidR="003306AA" w:rsidRPr="003306AA" w:rsidRDefault="003306AA" w:rsidP="003306AA">
            <w:pPr>
              <w:pStyle w:val="TableStyle2"/>
              <w:numPr>
                <w:ilvl w:val="0"/>
                <w:numId w:val="49"/>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Facilitated the proclamation of national emergency in a part of territory of India.</w:t>
            </w:r>
          </w:p>
          <w:p w:rsidR="003306AA" w:rsidRPr="003306AA" w:rsidRDefault="003306AA" w:rsidP="003306AA">
            <w:pPr>
              <w:pStyle w:val="TableStyle2"/>
              <w:numPr>
                <w:ilvl w:val="0"/>
                <w:numId w:val="49"/>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Extended the one time duration of the </w:t>
            </w:r>
            <w:r w:rsidR="00713EBC">
              <w:rPr>
                <w:rFonts w:ascii="Times New Roman" w:eastAsia="Arial Unicode MS" w:hAnsi="Times New Roman" w:cs="Times New Roman"/>
                <w:sz w:val="22"/>
                <w:szCs w:val="22"/>
                <w:lang w:val="en-US"/>
              </w:rPr>
              <w:t>President’s</w:t>
            </w:r>
            <w:r w:rsidRPr="003306AA">
              <w:rPr>
                <w:rFonts w:ascii="Times New Roman" w:eastAsia="Arial Unicode MS" w:hAnsi="Times New Roman" w:cs="Times New Roman"/>
                <w:sz w:val="22"/>
                <w:szCs w:val="22"/>
                <w:lang w:val="en-US"/>
              </w:rPr>
              <w:t xml:space="preserve"> rule in the state from six months to 1 year.</w:t>
            </w:r>
          </w:p>
          <w:p w:rsidR="003306AA" w:rsidRPr="003306AA" w:rsidRDefault="003306AA" w:rsidP="003306AA">
            <w:pPr>
              <w:pStyle w:val="TableStyle2"/>
              <w:numPr>
                <w:ilvl w:val="0"/>
                <w:numId w:val="49"/>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Empowered the Centre to deploy its forces in any state to deal with a grave situation of law and order.</w:t>
            </w:r>
          </w:p>
          <w:p w:rsidR="003306AA" w:rsidRPr="003306AA" w:rsidRDefault="003306AA" w:rsidP="003306AA">
            <w:pPr>
              <w:pStyle w:val="TableStyle2"/>
              <w:numPr>
                <w:ilvl w:val="0"/>
                <w:numId w:val="49"/>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Shifted five subjects from the </w:t>
            </w:r>
            <w:r w:rsidR="00713EBC">
              <w:rPr>
                <w:rFonts w:ascii="Times New Roman" w:eastAsia="Arial Unicode MS" w:hAnsi="Times New Roman" w:cs="Times New Roman"/>
                <w:sz w:val="22"/>
                <w:szCs w:val="22"/>
                <w:lang w:val="en-US"/>
              </w:rPr>
              <w:t>S</w:t>
            </w:r>
            <w:r w:rsidRPr="003306AA">
              <w:rPr>
                <w:rFonts w:ascii="Times New Roman" w:eastAsia="Arial Unicode MS" w:hAnsi="Times New Roman" w:cs="Times New Roman"/>
                <w:sz w:val="22"/>
                <w:szCs w:val="22"/>
                <w:lang w:val="en-US"/>
              </w:rPr>
              <w:t xml:space="preserve">tate </w:t>
            </w:r>
            <w:r w:rsidR="00713EBC">
              <w:rPr>
                <w:rFonts w:ascii="Times New Roman" w:eastAsia="Arial Unicode MS" w:hAnsi="Times New Roman" w:cs="Times New Roman"/>
                <w:sz w:val="22"/>
                <w:szCs w:val="22"/>
                <w:lang w:val="en-US"/>
              </w:rPr>
              <w:t>L</w:t>
            </w:r>
            <w:r w:rsidRPr="003306AA">
              <w:rPr>
                <w:rFonts w:ascii="Times New Roman" w:eastAsia="Arial Unicode MS" w:hAnsi="Times New Roman" w:cs="Times New Roman"/>
                <w:sz w:val="22"/>
                <w:szCs w:val="22"/>
                <w:lang w:val="en-US"/>
              </w:rPr>
              <w:t xml:space="preserve">ist to the </w:t>
            </w:r>
            <w:r w:rsidR="00713EBC">
              <w:rPr>
                <w:rFonts w:ascii="Times New Roman" w:eastAsia="Arial Unicode MS" w:hAnsi="Times New Roman" w:cs="Times New Roman"/>
                <w:sz w:val="22"/>
                <w:szCs w:val="22"/>
                <w:lang w:val="en-US"/>
              </w:rPr>
              <w:t>C</w:t>
            </w:r>
            <w:r w:rsidRPr="003306AA">
              <w:rPr>
                <w:rFonts w:ascii="Times New Roman" w:eastAsia="Arial Unicode MS" w:hAnsi="Times New Roman" w:cs="Times New Roman"/>
                <w:sz w:val="22"/>
                <w:szCs w:val="22"/>
                <w:lang w:val="en-US"/>
              </w:rPr>
              <w:t xml:space="preserve">oncurrent </w:t>
            </w:r>
            <w:r w:rsidR="00713EBC">
              <w:rPr>
                <w:rFonts w:ascii="Times New Roman" w:eastAsia="Arial Unicode MS" w:hAnsi="Times New Roman" w:cs="Times New Roman"/>
                <w:sz w:val="22"/>
                <w:szCs w:val="22"/>
                <w:lang w:val="en-US"/>
              </w:rPr>
              <w:t>L</w:t>
            </w:r>
            <w:r w:rsidRPr="003306AA">
              <w:rPr>
                <w:rFonts w:ascii="Times New Roman" w:eastAsia="Arial Unicode MS" w:hAnsi="Times New Roman" w:cs="Times New Roman"/>
                <w:sz w:val="22"/>
                <w:szCs w:val="22"/>
                <w:lang w:val="en-US"/>
              </w:rPr>
              <w:t xml:space="preserve">ist, viz, education, forests, protection of wild animals and birds, weights and measures and administration of justice, Constitution and organisation of all court as it the Supreme Court and the High Courts. </w:t>
            </w:r>
          </w:p>
          <w:p w:rsidR="003306AA" w:rsidRPr="003306AA" w:rsidRDefault="003306AA" w:rsidP="003306AA">
            <w:pPr>
              <w:pStyle w:val="TableStyle2"/>
              <w:numPr>
                <w:ilvl w:val="0"/>
                <w:numId w:val="49"/>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Did away with the requirement of quorum in the Parliament and the state legislatures.</w:t>
            </w:r>
          </w:p>
          <w:p w:rsidR="003306AA" w:rsidRPr="003306AA" w:rsidRDefault="003306AA" w:rsidP="003306AA">
            <w:pPr>
              <w:pStyle w:val="TableStyle2"/>
              <w:numPr>
                <w:ilvl w:val="0"/>
                <w:numId w:val="49"/>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Empowered the Parliament to decide from time to time the rights and privileges of its members and committees.</w:t>
            </w:r>
          </w:p>
          <w:p w:rsidR="00713EBC" w:rsidRPr="00713EBC" w:rsidRDefault="003306AA" w:rsidP="005679A9">
            <w:pPr>
              <w:pStyle w:val="TableStyle2"/>
              <w:numPr>
                <w:ilvl w:val="0"/>
                <w:numId w:val="49"/>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Provided for the creation of the </w:t>
            </w:r>
            <w:r w:rsidR="00713EBC">
              <w:rPr>
                <w:rFonts w:ascii="Times New Roman" w:eastAsia="Arial Unicode MS" w:hAnsi="Times New Roman" w:cs="Times New Roman"/>
                <w:sz w:val="22"/>
                <w:szCs w:val="22"/>
                <w:lang w:val="en-US"/>
              </w:rPr>
              <w:t>A</w:t>
            </w:r>
            <w:r w:rsidRPr="003306AA">
              <w:rPr>
                <w:rFonts w:ascii="Times New Roman" w:eastAsia="Arial Unicode MS" w:hAnsi="Times New Roman" w:cs="Times New Roman"/>
                <w:sz w:val="22"/>
                <w:szCs w:val="22"/>
                <w:lang w:val="en-US"/>
              </w:rPr>
              <w:t xml:space="preserve">ll India </w:t>
            </w:r>
            <w:r w:rsidR="00713EBC">
              <w:rPr>
                <w:rFonts w:ascii="Times New Roman" w:eastAsia="Arial Unicode MS" w:hAnsi="Times New Roman" w:cs="Times New Roman"/>
                <w:sz w:val="22"/>
                <w:szCs w:val="22"/>
                <w:lang w:val="en-US"/>
              </w:rPr>
              <w:lastRenderedPageBreak/>
              <w:t>J</w:t>
            </w:r>
            <w:r w:rsidRPr="003306AA">
              <w:rPr>
                <w:rFonts w:ascii="Times New Roman" w:eastAsia="Arial Unicode MS" w:hAnsi="Times New Roman" w:cs="Times New Roman"/>
                <w:sz w:val="22"/>
                <w:szCs w:val="22"/>
                <w:lang w:val="en-US"/>
              </w:rPr>
              <w:t xml:space="preserve">udicial </w:t>
            </w:r>
            <w:r w:rsidR="00713EBC">
              <w:rPr>
                <w:rFonts w:ascii="Times New Roman" w:eastAsia="Arial Unicode MS" w:hAnsi="Times New Roman" w:cs="Times New Roman"/>
                <w:sz w:val="22"/>
                <w:szCs w:val="22"/>
                <w:lang w:val="en-US"/>
              </w:rPr>
              <w:t>S</w:t>
            </w:r>
            <w:r w:rsidRPr="003306AA">
              <w:rPr>
                <w:rFonts w:ascii="Times New Roman" w:eastAsia="Arial Unicode MS" w:hAnsi="Times New Roman" w:cs="Times New Roman"/>
                <w:sz w:val="22"/>
                <w:szCs w:val="22"/>
                <w:lang w:val="en-US"/>
              </w:rPr>
              <w:t>ervices.</w:t>
            </w:r>
          </w:p>
          <w:p w:rsidR="003306AA" w:rsidRPr="00713EBC" w:rsidRDefault="003306AA" w:rsidP="005679A9">
            <w:pPr>
              <w:pStyle w:val="TableStyle2"/>
              <w:numPr>
                <w:ilvl w:val="0"/>
                <w:numId w:val="49"/>
              </w:numPr>
              <w:rPr>
                <w:rFonts w:ascii="Times New Roman" w:hAnsi="Times New Roman" w:cs="Times New Roman"/>
                <w:sz w:val="22"/>
                <w:szCs w:val="22"/>
              </w:rPr>
            </w:pPr>
            <w:r w:rsidRPr="00713EBC">
              <w:rPr>
                <w:sz w:val="22"/>
                <w:szCs w:val="22"/>
              </w:rPr>
              <w:t>Shortened the procedure for disciplinary action by taking away the right of civil servant to make representations at the second stage after the inquiry.</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hAnsi="Times New Roman" w:cs="Times New Roman"/>
                <w:sz w:val="22"/>
                <w:szCs w:val="22"/>
              </w:rPr>
            </w:pPr>
            <w:r w:rsidRPr="003306AA">
              <w:rPr>
                <w:rFonts w:ascii="Times New Roman" w:eastAsia="Arial Unicode MS" w:hAnsi="Times New Roman" w:cs="Times New Roman"/>
                <w:sz w:val="22"/>
                <w:szCs w:val="22"/>
              </w:rPr>
              <w:lastRenderedPageBreak/>
              <w:t xml:space="preserve"> 43</w:t>
            </w:r>
            <w:r w:rsidRPr="00214C4C">
              <w:rPr>
                <w:rFonts w:ascii="Times New Roman" w:eastAsia="Arial Unicode MS" w:hAnsi="Times New Roman" w:cs="Times New Roman"/>
                <w:sz w:val="22"/>
                <w:szCs w:val="22"/>
                <w:vertAlign w:val="superscript"/>
              </w:rPr>
              <w:t>rd</w:t>
            </w:r>
            <w:r w:rsidRPr="003306AA">
              <w:rPr>
                <w:rFonts w:ascii="Times New Roman" w:eastAsia="Arial Unicode MS" w:hAnsi="Times New Roman" w:cs="Times New Roman"/>
                <w:sz w:val="22"/>
                <w:szCs w:val="22"/>
              </w:rPr>
              <w:t xml:space="preserve"> </w:t>
            </w:r>
            <w:r w:rsidR="00C1268D">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C1268D">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 1977</w:t>
            </w:r>
          </w:p>
          <w:p w:rsidR="003306AA" w:rsidRPr="003306AA" w:rsidRDefault="003306AA" w:rsidP="005679A9">
            <w:pPr>
              <w:rPr>
                <w:sz w:val="22"/>
                <w:szCs w:val="22"/>
              </w:rPr>
            </w:pPr>
            <w:r w:rsidRPr="003306AA">
              <w:rPr>
                <w:sz w:val="22"/>
                <w:szCs w:val="22"/>
              </w:rPr>
              <w:t>(Elected by the Janata government to nullify some of the distortion introduced by 42nd amendment act of 1976)</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3306AA">
            <w:pPr>
              <w:pStyle w:val="TableStyle2"/>
              <w:numPr>
                <w:ilvl w:val="0"/>
                <w:numId w:val="50"/>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Restored the jurisdiction of the Supreme Court and the high courts in respect of judicial review and issue of writs.</w:t>
            </w:r>
          </w:p>
          <w:p w:rsidR="003306AA" w:rsidRPr="003306AA" w:rsidRDefault="003306AA" w:rsidP="003306AA">
            <w:pPr>
              <w:pStyle w:val="TableStyle2"/>
              <w:numPr>
                <w:ilvl w:val="0"/>
                <w:numId w:val="50"/>
              </w:numPr>
              <w:rPr>
                <w:rFonts w:ascii="Times New Roman" w:hAnsi="Times New Roman" w:cs="Times New Roman"/>
                <w:sz w:val="22"/>
                <w:szCs w:val="22"/>
              </w:rPr>
            </w:pPr>
            <w:r w:rsidRPr="003306AA">
              <w:rPr>
                <w:rFonts w:ascii="Times New Roman" w:hAnsi="Times New Roman" w:cs="Times New Roman"/>
                <w:sz w:val="22"/>
                <w:szCs w:val="22"/>
              </w:rPr>
              <w:t>Deprive the Parliament of its special powers to make laws to deal with antinational activities.</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hAnsi="Times New Roman" w:cs="Times New Roman"/>
                <w:sz w:val="22"/>
                <w:szCs w:val="22"/>
              </w:rPr>
            </w:pPr>
            <w:r w:rsidRPr="003306AA">
              <w:rPr>
                <w:rFonts w:ascii="Times New Roman" w:eastAsia="Arial Unicode MS" w:hAnsi="Times New Roman" w:cs="Times New Roman"/>
                <w:sz w:val="22"/>
                <w:szCs w:val="22"/>
              </w:rPr>
              <w:t xml:space="preserve"> 44</w:t>
            </w:r>
            <w:r w:rsidRPr="00214C4C">
              <w:rPr>
                <w:rFonts w:ascii="Times New Roman" w:eastAsia="Arial Unicode MS" w:hAnsi="Times New Roman" w:cs="Times New Roman"/>
                <w:sz w:val="22"/>
                <w:szCs w:val="22"/>
                <w:vertAlign w:val="superscript"/>
              </w:rPr>
              <w:t>th</w:t>
            </w:r>
            <w:r w:rsidRPr="003306AA">
              <w:rPr>
                <w:rFonts w:ascii="Times New Roman" w:eastAsia="Arial Unicode MS" w:hAnsi="Times New Roman" w:cs="Times New Roman"/>
                <w:sz w:val="22"/>
                <w:szCs w:val="22"/>
              </w:rPr>
              <w:t xml:space="preserve"> </w:t>
            </w:r>
            <w:r w:rsidR="00C1268D">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 xml:space="preserve">mendment </w:t>
            </w:r>
            <w:r w:rsidR="00C1268D">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ct</w:t>
            </w:r>
            <w:r w:rsidR="00C1268D">
              <w:rPr>
                <w:rFonts w:ascii="Times New Roman" w:eastAsia="Arial Unicode MS" w:hAnsi="Times New Roman" w:cs="Times New Roman"/>
                <w:sz w:val="22"/>
                <w:szCs w:val="22"/>
              </w:rPr>
              <w:t>,</w:t>
            </w:r>
            <w:r w:rsidRPr="003306AA">
              <w:rPr>
                <w:rFonts w:ascii="Times New Roman" w:eastAsia="Arial Unicode MS" w:hAnsi="Times New Roman" w:cs="Times New Roman"/>
                <w:sz w:val="22"/>
                <w:szCs w:val="22"/>
              </w:rPr>
              <w:t xml:space="preserve"> 1978</w:t>
            </w:r>
          </w:p>
          <w:p w:rsidR="003306AA" w:rsidRPr="003306AA" w:rsidRDefault="003306AA" w:rsidP="005679A9">
            <w:pPr>
              <w:pStyle w:val="TableStyle2"/>
              <w:rPr>
                <w:rFonts w:ascii="Times New Roman" w:eastAsia="Arial Unicode MS" w:hAnsi="Times New Roman" w:cs="Times New Roman"/>
                <w:sz w:val="22"/>
                <w:szCs w:val="22"/>
              </w:rPr>
            </w:pPr>
            <w:r w:rsidRPr="003306AA">
              <w:rPr>
                <w:rFonts w:ascii="Times New Roman" w:eastAsia="Arial Unicode MS" w:hAnsi="Times New Roman" w:cs="Times New Roman"/>
                <w:sz w:val="22"/>
                <w:szCs w:val="22"/>
              </w:rPr>
              <w:t>(Enacted by the Janata government mainly to nullify some of the other distortions introduced by the 42nd amendment act, 1976)</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3306AA">
            <w:pPr>
              <w:pStyle w:val="TableStyle2"/>
              <w:numPr>
                <w:ilvl w:val="0"/>
                <w:numId w:val="51"/>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Restored the original term of Lok Sabha and </w:t>
            </w:r>
            <w:r w:rsidR="00C1268D">
              <w:rPr>
                <w:rFonts w:ascii="Times New Roman" w:eastAsia="Arial Unicode MS" w:hAnsi="Times New Roman" w:cs="Times New Roman"/>
                <w:sz w:val="22"/>
                <w:szCs w:val="22"/>
                <w:lang w:val="en-US"/>
              </w:rPr>
              <w:t>S</w:t>
            </w:r>
            <w:r w:rsidRPr="003306AA">
              <w:rPr>
                <w:rFonts w:ascii="Times New Roman" w:eastAsia="Arial Unicode MS" w:hAnsi="Times New Roman" w:cs="Times New Roman"/>
                <w:sz w:val="22"/>
                <w:szCs w:val="22"/>
                <w:lang w:val="en-US"/>
              </w:rPr>
              <w:t xml:space="preserve">tate </w:t>
            </w:r>
            <w:r w:rsidR="00C1268D">
              <w:rPr>
                <w:rFonts w:ascii="Times New Roman" w:eastAsia="Arial Unicode MS" w:hAnsi="Times New Roman" w:cs="Times New Roman"/>
                <w:sz w:val="22"/>
                <w:szCs w:val="22"/>
                <w:lang w:val="en-US"/>
              </w:rPr>
              <w:t>L</w:t>
            </w:r>
            <w:r w:rsidRPr="003306AA">
              <w:rPr>
                <w:rFonts w:ascii="Times New Roman" w:eastAsia="Arial Unicode MS" w:hAnsi="Times New Roman" w:cs="Times New Roman"/>
                <w:sz w:val="22"/>
                <w:szCs w:val="22"/>
                <w:lang w:val="en-US"/>
              </w:rPr>
              <w:t xml:space="preserve">egislative </w:t>
            </w:r>
            <w:r w:rsidR="00C1268D">
              <w:rPr>
                <w:rFonts w:ascii="Times New Roman" w:eastAsia="Arial Unicode MS" w:hAnsi="Times New Roman" w:cs="Times New Roman"/>
                <w:sz w:val="22"/>
                <w:szCs w:val="22"/>
                <w:lang w:val="en-US"/>
              </w:rPr>
              <w:t>A</w:t>
            </w:r>
            <w:r w:rsidRPr="003306AA">
              <w:rPr>
                <w:rFonts w:ascii="Times New Roman" w:eastAsia="Arial Unicode MS" w:hAnsi="Times New Roman" w:cs="Times New Roman"/>
                <w:sz w:val="22"/>
                <w:szCs w:val="22"/>
                <w:lang w:val="en-US"/>
              </w:rPr>
              <w:t>ssemblies.</w:t>
            </w:r>
          </w:p>
          <w:p w:rsidR="003306AA" w:rsidRPr="003306AA" w:rsidRDefault="003306AA" w:rsidP="003306AA">
            <w:pPr>
              <w:pStyle w:val="TableStyle2"/>
              <w:numPr>
                <w:ilvl w:val="0"/>
                <w:numId w:val="51"/>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Restored the provisions with regard to quorum in the Parliament and state legislature.</w:t>
            </w:r>
          </w:p>
          <w:p w:rsidR="003306AA" w:rsidRPr="003306AA" w:rsidRDefault="003306AA" w:rsidP="003306AA">
            <w:pPr>
              <w:pStyle w:val="TableStyle2"/>
              <w:numPr>
                <w:ilvl w:val="0"/>
                <w:numId w:val="51"/>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Permitted directions to the </w:t>
            </w:r>
            <w:r w:rsidR="00C1268D">
              <w:rPr>
                <w:rFonts w:ascii="Times New Roman" w:eastAsia="Arial Unicode MS" w:hAnsi="Times New Roman" w:cs="Times New Roman"/>
                <w:sz w:val="22"/>
                <w:szCs w:val="22"/>
                <w:lang w:val="en-US"/>
              </w:rPr>
              <w:t>B</w:t>
            </w:r>
            <w:r w:rsidRPr="003306AA">
              <w:rPr>
                <w:rFonts w:ascii="Times New Roman" w:eastAsia="Arial Unicode MS" w:hAnsi="Times New Roman" w:cs="Times New Roman"/>
                <w:sz w:val="22"/>
                <w:szCs w:val="22"/>
                <w:lang w:val="en-US"/>
              </w:rPr>
              <w:t>ritish house of commons in the provisions pertaining to the Parliamentary privileges.</w:t>
            </w:r>
          </w:p>
          <w:p w:rsidR="003306AA" w:rsidRPr="003306AA" w:rsidRDefault="003306AA" w:rsidP="003306AA">
            <w:pPr>
              <w:pStyle w:val="TableStyle2"/>
              <w:numPr>
                <w:ilvl w:val="0"/>
                <w:numId w:val="51"/>
              </w:numPr>
              <w:rPr>
                <w:rFonts w:ascii="Times New Roman" w:hAnsi="Times New Roman" w:cs="Times New Roman"/>
                <w:sz w:val="22"/>
                <w:szCs w:val="22"/>
              </w:rPr>
            </w:pPr>
            <w:r w:rsidRPr="003306AA">
              <w:rPr>
                <w:rFonts w:ascii="Times New Roman" w:eastAsia="Arial Unicode MS" w:hAnsi="Times New Roman" w:cs="Times New Roman"/>
                <w:sz w:val="22"/>
                <w:szCs w:val="22"/>
              </w:rPr>
              <w:t>G</w:t>
            </w:r>
            <w:r w:rsidRPr="003306AA">
              <w:rPr>
                <w:rFonts w:ascii="Times New Roman" w:eastAsia="Arial Unicode MS" w:hAnsi="Times New Roman" w:cs="Times New Roman"/>
                <w:sz w:val="22"/>
                <w:szCs w:val="22"/>
                <w:lang w:val="en-US"/>
              </w:rPr>
              <w:t>ave constitutional protection to publication in newspaper of true reports of the proceedings in the Parliament and the state legislature.</w:t>
            </w:r>
          </w:p>
          <w:p w:rsidR="003306AA" w:rsidRPr="003306AA" w:rsidRDefault="003306AA" w:rsidP="003306AA">
            <w:pPr>
              <w:pStyle w:val="TableStyle2"/>
              <w:numPr>
                <w:ilvl w:val="0"/>
                <w:numId w:val="51"/>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Empowered the President to </w:t>
            </w:r>
            <w:r w:rsidR="00C1268D" w:rsidRPr="003306AA">
              <w:rPr>
                <w:rFonts w:ascii="Times New Roman" w:eastAsia="Arial Unicode MS" w:hAnsi="Times New Roman" w:cs="Times New Roman"/>
                <w:sz w:val="22"/>
                <w:szCs w:val="22"/>
                <w:lang w:val="en-US"/>
              </w:rPr>
              <w:t>send</w:t>
            </w:r>
            <w:r w:rsidRPr="003306AA">
              <w:rPr>
                <w:rFonts w:ascii="Times New Roman" w:eastAsia="Arial Unicode MS" w:hAnsi="Times New Roman" w:cs="Times New Roman"/>
                <w:sz w:val="22"/>
                <w:szCs w:val="22"/>
                <w:lang w:val="en-US"/>
              </w:rPr>
              <w:t xml:space="preserve"> back once the advice of Cabinet for reconsideration. </w:t>
            </w:r>
            <w:r w:rsidR="00C1268D" w:rsidRPr="003306AA">
              <w:rPr>
                <w:rFonts w:ascii="Times New Roman" w:eastAsia="Arial Unicode MS" w:hAnsi="Times New Roman" w:cs="Times New Roman"/>
                <w:sz w:val="22"/>
                <w:szCs w:val="22"/>
                <w:lang w:val="en-US"/>
              </w:rPr>
              <w:t>But</w:t>
            </w:r>
            <w:r w:rsidRPr="003306AA">
              <w:rPr>
                <w:rFonts w:ascii="Times New Roman" w:eastAsia="Arial Unicode MS" w:hAnsi="Times New Roman" w:cs="Times New Roman"/>
                <w:sz w:val="22"/>
                <w:szCs w:val="22"/>
                <w:lang w:val="en-US"/>
              </w:rPr>
              <w:t xml:space="preserve"> the reconsidered advice is to be binding on the president.</w:t>
            </w:r>
          </w:p>
          <w:p w:rsidR="003306AA" w:rsidRPr="003306AA" w:rsidRDefault="003306AA" w:rsidP="003306AA">
            <w:pPr>
              <w:pStyle w:val="TableStyle2"/>
              <w:numPr>
                <w:ilvl w:val="0"/>
                <w:numId w:val="51"/>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Deleted the provision which made the </w:t>
            </w:r>
            <w:r w:rsidRPr="003306AA">
              <w:rPr>
                <w:rFonts w:ascii="Times New Roman" w:eastAsia="Arial Unicode MS" w:hAnsi="Times New Roman" w:cs="Times New Roman"/>
                <w:sz w:val="22"/>
                <w:szCs w:val="22"/>
                <w:lang w:val="en-US"/>
              </w:rPr>
              <w:lastRenderedPageBreak/>
              <w:t>satisfaction of the President, Governor and administrators final in issuing ordinances.</w:t>
            </w:r>
          </w:p>
          <w:p w:rsidR="003306AA" w:rsidRPr="003306AA" w:rsidRDefault="003306AA" w:rsidP="003306AA">
            <w:pPr>
              <w:pStyle w:val="TableStyle2"/>
              <w:numPr>
                <w:ilvl w:val="0"/>
                <w:numId w:val="51"/>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Restored some of the powers of Supreme Court and High Courts.</w:t>
            </w:r>
          </w:p>
          <w:p w:rsidR="003306AA" w:rsidRPr="003306AA" w:rsidRDefault="003306AA" w:rsidP="003306AA">
            <w:pPr>
              <w:pStyle w:val="TableStyle2"/>
              <w:numPr>
                <w:ilvl w:val="0"/>
                <w:numId w:val="51"/>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Replaced the term </w:t>
            </w:r>
            <w:r w:rsidRPr="003306AA">
              <w:rPr>
                <w:rFonts w:ascii="Times New Roman" w:eastAsia="Arial Unicode MS" w:hAnsi="Times New Roman" w:cs="Times New Roman"/>
                <w:sz w:val="22"/>
                <w:szCs w:val="22"/>
                <w:rtl/>
                <w:lang w:val="ar-SA"/>
              </w:rPr>
              <w:t>“</w:t>
            </w:r>
            <w:r w:rsidRPr="003306AA">
              <w:rPr>
                <w:rFonts w:ascii="Times New Roman" w:eastAsia="Arial Unicode MS" w:hAnsi="Times New Roman" w:cs="Times New Roman"/>
                <w:sz w:val="22"/>
                <w:szCs w:val="22"/>
                <w:lang w:val="pt-PT"/>
              </w:rPr>
              <w:t xml:space="preserve">internal </w:t>
            </w:r>
            <w:r w:rsidR="00C1268D">
              <w:rPr>
                <w:rFonts w:ascii="Times New Roman" w:eastAsia="Arial Unicode MS" w:hAnsi="Times New Roman" w:cs="Times New Roman"/>
                <w:sz w:val="22"/>
                <w:szCs w:val="22"/>
                <w:lang w:val="pt-PT"/>
              </w:rPr>
              <w:t>disturbance”</w:t>
            </w:r>
            <w:r w:rsidRPr="003306AA">
              <w:rPr>
                <w:rFonts w:ascii="Times New Roman" w:eastAsia="Arial Unicode MS" w:hAnsi="Times New Roman" w:cs="Times New Roman"/>
                <w:sz w:val="22"/>
                <w:szCs w:val="22"/>
                <w:lang w:val="en-US"/>
              </w:rPr>
              <w:t xml:space="preserve"> by </w:t>
            </w:r>
            <w:r w:rsidRPr="003306AA">
              <w:rPr>
                <w:rFonts w:ascii="Times New Roman" w:eastAsia="Arial Unicode MS" w:hAnsi="Times New Roman" w:cs="Times New Roman"/>
                <w:sz w:val="22"/>
                <w:szCs w:val="22"/>
                <w:rtl/>
                <w:lang w:val="ar-SA"/>
              </w:rPr>
              <w:t>“</w:t>
            </w:r>
            <w:r w:rsidRPr="003306AA">
              <w:rPr>
                <w:rFonts w:ascii="Times New Roman" w:eastAsia="Arial Unicode MS" w:hAnsi="Times New Roman" w:cs="Times New Roman"/>
                <w:sz w:val="22"/>
                <w:szCs w:val="22"/>
                <w:lang w:val="nl-NL"/>
              </w:rPr>
              <w:t xml:space="preserve">armed </w:t>
            </w:r>
            <w:r w:rsidR="00C1268D">
              <w:rPr>
                <w:rFonts w:ascii="Times New Roman" w:eastAsia="Arial Unicode MS" w:hAnsi="Times New Roman" w:cs="Times New Roman"/>
                <w:sz w:val="22"/>
                <w:szCs w:val="22"/>
                <w:lang w:val="nl-NL"/>
              </w:rPr>
              <w:t>rebelion”</w:t>
            </w:r>
            <w:r w:rsidRPr="003306AA">
              <w:rPr>
                <w:rFonts w:ascii="Times New Roman" w:eastAsia="Arial Unicode MS" w:hAnsi="Times New Roman" w:cs="Times New Roman"/>
                <w:sz w:val="22"/>
                <w:szCs w:val="22"/>
                <w:lang w:val="en-US"/>
              </w:rPr>
              <w:t xml:space="preserve"> in respect of </w:t>
            </w:r>
            <w:r w:rsidR="00C1268D">
              <w:rPr>
                <w:rFonts w:ascii="Times New Roman" w:eastAsia="Arial Unicode MS" w:hAnsi="Times New Roman" w:cs="Times New Roman"/>
                <w:sz w:val="22"/>
                <w:szCs w:val="22"/>
                <w:lang w:val="en-US"/>
              </w:rPr>
              <w:t>N</w:t>
            </w:r>
            <w:r w:rsidRPr="003306AA">
              <w:rPr>
                <w:rFonts w:ascii="Times New Roman" w:eastAsia="Arial Unicode MS" w:hAnsi="Times New Roman" w:cs="Times New Roman"/>
                <w:sz w:val="22"/>
                <w:szCs w:val="22"/>
                <w:lang w:val="en-US"/>
              </w:rPr>
              <w:t xml:space="preserve">ational </w:t>
            </w:r>
            <w:r w:rsidR="00C1268D">
              <w:rPr>
                <w:rFonts w:ascii="Times New Roman" w:eastAsia="Arial Unicode MS" w:hAnsi="Times New Roman" w:cs="Times New Roman"/>
                <w:sz w:val="22"/>
                <w:szCs w:val="22"/>
                <w:lang w:val="en-US"/>
              </w:rPr>
              <w:t>E</w:t>
            </w:r>
            <w:r w:rsidRPr="003306AA">
              <w:rPr>
                <w:rFonts w:ascii="Times New Roman" w:eastAsia="Arial Unicode MS" w:hAnsi="Times New Roman" w:cs="Times New Roman"/>
                <w:sz w:val="22"/>
                <w:szCs w:val="22"/>
                <w:lang w:val="en-US"/>
              </w:rPr>
              <w:t>mergency.</w:t>
            </w:r>
          </w:p>
          <w:p w:rsidR="003306AA" w:rsidRPr="003306AA" w:rsidRDefault="003306AA" w:rsidP="003306AA">
            <w:pPr>
              <w:pStyle w:val="TableStyle2"/>
              <w:numPr>
                <w:ilvl w:val="0"/>
                <w:numId w:val="51"/>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Made the President to declare a national emergency only on the written recommendation of the Cabinet.</w:t>
            </w:r>
          </w:p>
          <w:p w:rsidR="003306AA" w:rsidRPr="003306AA" w:rsidRDefault="003306AA" w:rsidP="003306AA">
            <w:pPr>
              <w:pStyle w:val="TableStyle2"/>
              <w:numPr>
                <w:ilvl w:val="0"/>
                <w:numId w:val="51"/>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Made certain procedural safeguards with respect to national emergency and </w:t>
            </w:r>
            <w:r w:rsidR="00C1268D">
              <w:rPr>
                <w:rFonts w:ascii="Times New Roman" w:eastAsia="Arial Unicode MS" w:hAnsi="Times New Roman" w:cs="Times New Roman"/>
                <w:sz w:val="22"/>
                <w:szCs w:val="22"/>
                <w:lang w:val="en-US"/>
              </w:rPr>
              <w:t>President’s</w:t>
            </w:r>
            <w:r w:rsidRPr="003306AA">
              <w:rPr>
                <w:rFonts w:ascii="Times New Roman" w:eastAsia="Arial Unicode MS" w:hAnsi="Times New Roman" w:cs="Times New Roman"/>
                <w:sz w:val="22"/>
                <w:szCs w:val="22"/>
              </w:rPr>
              <w:t xml:space="preserve"> rule.</w:t>
            </w:r>
          </w:p>
          <w:p w:rsidR="003306AA" w:rsidRPr="003306AA" w:rsidRDefault="003306AA" w:rsidP="003306AA">
            <w:pPr>
              <w:pStyle w:val="TableStyle2"/>
              <w:numPr>
                <w:ilvl w:val="0"/>
                <w:numId w:val="51"/>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Deleted the right to property from the list of </w:t>
            </w:r>
            <w:r w:rsidR="00FF7434">
              <w:rPr>
                <w:rFonts w:ascii="Times New Roman" w:eastAsia="Arial Unicode MS" w:hAnsi="Times New Roman" w:cs="Times New Roman"/>
                <w:sz w:val="22"/>
                <w:szCs w:val="22"/>
                <w:lang w:val="en-US"/>
              </w:rPr>
              <w:t>Fundamental Right</w:t>
            </w:r>
            <w:r w:rsidRPr="003306AA">
              <w:rPr>
                <w:rFonts w:ascii="Times New Roman" w:eastAsia="Arial Unicode MS" w:hAnsi="Times New Roman" w:cs="Times New Roman"/>
                <w:sz w:val="22"/>
                <w:szCs w:val="22"/>
                <w:lang w:val="en-US"/>
              </w:rPr>
              <w:t>s and made it only a legal right.</w:t>
            </w:r>
          </w:p>
          <w:p w:rsidR="00C1268D" w:rsidRDefault="003306AA" w:rsidP="005679A9">
            <w:pPr>
              <w:pStyle w:val="TableStyle2"/>
              <w:numPr>
                <w:ilvl w:val="0"/>
                <w:numId w:val="51"/>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Provided that the </w:t>
            </w:r>
            <w:r w:rsidR="00FF7434">
              <w:rPr>
                <w:rFonts w:ascii="Times New Roman" w:eastAsia="Arial Unicode MS" w:hAnsi="Times New Roman" w:cs="Times New Roman"/>
                <w:sz w:val="22"/>
                <w:szCs w:val="22"/>
                <w:lang w:val="en-US"/>
              </w:rPr>
              <w:t>Fundamental Right</w:t>
            </w:r>
            <w:r w:rsidRPr="003306AA">
              <w:rPr>
                <w:rFonts w:ascii="Times New Roman" w:eastAsia="Arial Unicode MS" w:hAnsi="Times New Roman" w:cs="Times New Roman"/>
                <w:sz w:val="22"/>
                <w:szCs w:val="22"/>
                <w:lang w:val="en-US"/>
              </w:rPr>
              <w:t xml:space="preserve">s guaranteed by </w:t>
            </w:r>
            <w:r w:rsidR="00050BA0">
              <w:rPr>
                <w:rFonts w:ascii="Times New Roman" w:eastAsia="Arial Unicode MS" w:hAnsi="Times New Roman" w:cs="Times New Roman"/>
                <w:sz w:val="22"/>
                <w:szCs w:val="22"/>
                <w:lang w:val="en-US"/>
              </w:rPr>
              <w:t>Article</w:t>
            </w:r>
            <w:r w:rsidRPr="003306AA">
              <w:rPr>
                <w:rFonts w:ascii="Times New Roman" w:eastAsia="Arial Unicode MS" w:hAnsi="Times New Roman" w:cs="Times New Roman"/>
                <w:sz w:val="22"/>
                <w:szCs w:val="22"/>
                <w:lang w:val="en-US"/>
              </w:rPr>
              <w:t xml:space="preserve"> 20 and 21 cannot be suspended during a national emergency.</w:t>
            </w:r>
          </w:p>
          <w:p w:rsidR="003306AA" w:rsidRPr="00C1268D" w:rsidRDefault="003306AA" w:rsidP="005679A9">
            <w:pPr>
              <w:pStyle w:val="TableStyle2"/>
              <w:numPr>
                <w:ilvl w:val="0"/>
                <w:numId w:val="51"/>
              </w:numPr>
              <w:rPr>
                <w:rFonts w:ascii="Times New Roman" w:hAnsi="Times New Roman" w:cs="Times New Roman"/>
                <w:sz w:val="22"/>
                <w:szCs w:val="22"/>
              </w:rPr>
            </w:pPr>
            <w:r w:rsidRPr="00C1268D">
              <w:rPr>
                <w:rFonts w:ascii="Times New Roman" w:eastAsia="Arial Unicode MS" w:hAnsi="Times New Roman" w:cs="Times New Roman"/>
                <w:sz w:val="22"/>
                <w:szCs w:val="22"/>
                <w:lang w:val="en-US"/>
              </w:rPr>
              <w:t xml:space="preserve">Omitted the provisions which took away the power of courts to decide the election dispute of the </w:t>
            </w:r>
            <w:r w:rsidR="00C1268D">
              <w:rPr>
                <w:rFonts w:ascii="Times New Roman" w:eastAsia="Arial Unicode MS" w:hAnsi="Times New Roman" w:cs="Times New Roman"/>
                <w:sz w:val="22"/>
                <w:szCs w:val="22"/>
                <w:lang w:val="en-US"/>
              </w:rPr>
              <w:t>P</w:t>
            </w:r>
            <w:r w:rsidRPr="00C1268D">
              <w:rPr>
                <w:rFonts w:ascii="Times New Roman" w:eastAsia="Arial Unicode MS" w:hAnsi="Times New Roman" w:cs="Times New Roman"/>
                <w:sz w:val="22"/>
                <w:szCs w:val="22"/>
                <w:lang w:val="en-US"/>
              </w:rPr>
              <w:t xml:space="preserve">resident, </w:t>
            </w:r>
            <w:r w:rsidR="00C1268D">
              <w:rPr>
                <w:rFonts w:ascii="Times New Roman" w:eastAsia="Arial Unicode MS" w:hAnsi="Times New Roman" w:cs="Times New Roman"/>
                <w:sz w:val="22"/>
                <w:szCs w:val="22"/>
                <w:lang w:val="en-US"/>
              </w:rPr>
              <w:t>V</w:t>
            </w:r>
            <w:r w:rsidRPr="00C1268D">
              <w:rPr>
                <w:rFonts w:ascii="Times New Roman" w:eastAsia="Arial Unicode MS" w:hAnsi="Times New Roman" w:cs="Times New Roman"/>
                <w:sz w:val="22"/>
                <w:szCs w:val="22"/>
                <w:lang w:val="en-US"/>
              </w:rPr>
              <w:t xml:space="preserve">ice </w:t>
            </w:r>
            <w:r w:rsidR="00C1268D">
              <w:rPr>
                <w:rFonts w:ascii="Times New Roman" w:eastAsia="Arial Unicode MS" w:hAnsi="Times New Roman" w:cs="Times New Roman"/>
                <w:sz w:val="22"/>
                <w:szCs w:val="22"/>
                <w:lang w:val="en-US"/>
              </w:rPr>
              <w:t>P</w:t>
            </w:r>
            <w:r w:rsidRPr="00C1268D">
              <w:rPr>
                <w:rFonts w:ascii="Times New Roman" w:eastAsia="Arial Unicode MS" w:hAnsi="Times New Roman" w:cs="Times New Roman"/>
                <w:sz w:val="22"/>
                <w:szCs w:val="22"/>
                <w:lang w:val="en-US"/>
              </w:rPr>
              <w:t>resident, the Prime Minister and Speaker of the Lok Sabha.</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lastRenderedPageBreak/>
              <w:t xml:space="preserve"> 45</w:t>
            </w:r>
            <w:r w:rsidRPr="00214C4C">
              <w:rPr>
                <w:sz w:val="22"/>
                <w:szCs w:val="22"/>
                <w:vertAlign w:val="superscript"/>
              </w:rPr>
              <w:t>th</w:t>
            </w:r>
            <w:r w:rsidRPr="003306AA">
              <w:rPr>
                <w:sz w:val="22"/>
                <w:szCs w:val="22"/>
              </w:rPr>
              <w:t xml:space="preserve"> </w:t>
            </w:r>
            <w:r w:rsidR="00C1268D">
              <w:rPr>
                <w:sz w:val="22"/>
                <w:szCs w:val="22"/>
              </w:rPr>
              <w:t>A</w:t>
            </w:r>
            <w:r w:rsidRPr="003306AA">
              <w:rPr>
                <w:sz w:val="22"/>
                <w:szCs w:val="22"/>
              </w:rPr>
              <w:t xml:space="preserve">mendment </w:t>
            </w:r>
            <w:r w:rsidR="00C1268D">
              <w:rPr>
                <w:sz w:val="22"/>
                <w:szCs w:val="22"/>
              </w:rPr>
              <w:t>A</w:t>
            </w:r>
            <w:r w:rsidRPr="003306AA">
              <w:rPr>
                <w:sz w:val="22"/>
                <w:szCs w:val="22"/>
              </w:rPr>
              <w:t>ct, 1980</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Extended the reservation of seats from the </w:t>
            </w:r>
            <w:r w:rsidR="00C1268D">
              <w:rPr>
                <w:sz w:val="22"/>
                <w:szCs w:val="22"/>
              </w:rPr>
              <w:t>S</w:t>
            </w:r>
            <w:r w:rsidRPr="003306AA">
              <w:rPr>
                <w:sz w:val="22"/>
                <w:szCs w:val="22"/>
              </w:rPr>
              <w:t xml:space="preserve">cheduled </w:t>
            </w:r>
            <w:r w:rsidR="00C1268D">
              <w:rPr>
                <w:sz w:val="22"/>
                <w:szCs w:val="22"/>
              </w:rPr>
              <w:t>C</w:t>
            </w:r>
            <w:r w:rsidRPr="003306AA">
              <w:rPr>
                <w:sz w:val="22"/>
                <w:szCs w:val="22"/>
              </w:rPr>
              <w:t xml:space="preserve">astes and </w:t>
            </w:r>
            <w:r w:rsidR="00C1268D">
              <w:rPr>
                <w:sz w:val="22"/>
                <w:szCs w:val="22"/>
              </w:rPr>
              <w:t>S</w:t>
            </w:r>
            <w:r w:rsidRPr="003306AA">
              <w:rPr>
                <w:sz w:val="22"/>
                <w:szCs w:val="22"/>
              </w:rPr>
              <w:t>cheduled Tribes and the special the presentation for the Anglo Indian in the Lok Sabha and state legislative assemblies for further period of 10 years. (Upto 1990)</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46</w:t>
            </w:r>
            <w:r w:rsidRPr="00214C4C">
              <w:rPr>
                <w:sz w:val="22"/>
                <w:szCs w:val="22"/>
                <w:vertAlign w:val="superscript"/>
              </w:rPr>
              <w:t>th</w:t>
            </w:r>
            <w:r w:rsidRPr="003306AA">
              <w:rPr>
                <w:sz w:val="22"/>
                <w:szCs w:val="22"/>
              </w:rPr>
              <w:t xml:space="preserve"> </w:t>
            </w:r>
            <w:r w:rsidR="00C1268D">
              <w:rPr>
                <w:sz w:val="22"/>
                <w:szCs w:val="22"/>
              </w:rPr>
              <w:t>A</w:t>
            </w:r>
            <w:r w:rsidRPr="003306AA">
              <w:rPr>
                <w:sz w:val="22"/>
                <w:szCs w:val="22"/>
              </w:rPr>
              <w:t xml:space="preserve">mendment </w:t>
            </w:r>
            <w:r w:rsidR="00C1268D">
              <w:rPr>
                <w:sz w:val="22"/>
                <w:szCs w:val="22"/>
              </w:rPr>
              <w:t>A</w:t>
            </w:r>
            <w:r w:rsidRPr="003306AA">
              <w:rPr>
                <w:sz w:val="22"/>
                <w:szCs w:val="22"/>
              </w:rPr>
              <w:t>ct, 1980</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3306AA">
            <w:pPr>
              <w:pStyle w:val="TableStyle2"/>
              <w:numPr>
                <w:ilvl w:val="0"/>
                <w:numId w:val="52"/>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Enabled the states to plug loopholes in the laws and realise sales tax dues.</w:t>
            </w:r>
          </w:p>
          <w:p w:rsidR="003306AA" w:rsidRPr="003306AA" w:rsidRDefault="003306AA" w:rsidP="003306AA">
            <w:pPr>
              <w:pStyle w:val="TableStyle2"/>
              <w:numPr>
                <w:ilvl w:val="0"/>
                <w:numId w:val="52"/>
              </w:numPr>
              <w:rPr>
                <w:rFonts w:ascii="Times New Roman" w:hAnsi="Times New Roman" w:cs="Times New Roman"/>
                <w:sz w:val="22"/>
                <w:szCs w:val="22"/>
              </w:rPr>
            </w:pPr>
            <w:r w:rsidRPr="003306AA">
              <w:rPr>
                <w:rFonts w:ascii="Times New Roman" w:hAnsi="Times New Roman" w:cs="Times New Roman"/>
                <w:sz w:val="22"/>
                <w:szCs w:val="22"/>
              </w:rPr>
              <w:t>Brought about some uniformity in tax rates on certain items.</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lastRenderedPageBreak/>
              <w:t xml:space="preserve"> 47</w:t>
            </w:r>
            <w:r w:rsidRPr="00214C4C">
              <w:rPr>
                <w:sz w:val="22"/>
                <w:szCs w:val="22"/>
                <w:vertAlign w:val="superscript"/>
              </w:rPr>
              <w:t>th</w:t>
            </w:r>
            <w:r w:rsidRPr="003306AA">
              <w:rPr>
                <w:sz w:val="22"/>
                <w:szCs w:val="22"/>
              </w:rPr>
              <w:t xml:space="preserve"> </w:t>
            </w:r>
            <w:r w:rsidR="00C1268D">
              <w:rPr>
                <w:sz w:val="22"/>
                <w:szCs w:val="22"/>
              </w:rPr>
              <w:t>A</w:t>
            </w:r>
            <w:r w:rsidRPr="003306AA">
              <w:rPr>
                <w:sz w:val="22"/>
                <w:szCs w:val="22"/>
              </w:rPr>
              <w:t xml:space="preserve">mendment </w:t>
            </w:r>
            <w:r w:rsidR="00C1268D">
              <w:rPr>
                <w:sz w:val="22"/>
                <w:szCs w:val="22"/>
              </w:rPr>
              <w:t>A</w:t>
            </w:r>
            <w:r w:rsidRPr="003306AA">
              <w:rPr>
                <w:sz w:val="22"/>
                <w:szCs w:val="22"/>
              </w:rPr>
              <w:t>ct, 1984</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Included 14 land reforms act of various states in the ninth schedule.</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48</w:t>
            </w:r>
            <w:r w:rsidRPr="00214C4C">
              <w:rPr>
                <w:sz w:val="22"/>
                <w:szCs w:val="22"/>
                <w:vertAlign w:val="superscript"/>
              </w:rPr>
              <w:t>th</w:t>
            </w:r>
            <w:r w:rsidRPr="003306AA">
              <w:rPr>
                <w:sz w:val="22"/>
                <w:szCs w:val="22"/>
              </w:rPr>
              <w:t xml:space="preserve"> </w:t>
            </w:r>
            <w:r w:rsidR="00C1268D">
              <w:rPr>
                <w:sz w:val="22"/>
                <w:szCs w:val="22"/>
              </w:rPr>
              <w:t>A</w:t>
            </w:r>
            <w:r w:rsidRPr="003306AA">
              <w:rPr>
                <w:sz w:val="22"/>
                <w:szCs w:val="22"/>
              </w:rPr>
              <w:t xml:space="preserve">mendment </w:t>
            </w:r>
            <w:r w:rsidR="00C1268D">
              <w:rPr>
                <w:sz w:val="22"/>
                <w:szCs w:val="22"/>
              </w:rPr>
              <w:t>A</w:t>
            </w:r>
            <w:r w:rsidRPr="003306AA">
              <w:rPr>
                <w:sz w:val="22"/>
                <w:szCs w:val="22"/>
              </w:rPr>
              <w:t>ct, 1984</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Facilitated the extension of </w:t>
            </w:r>
            <w:r w:rsidR="00C1268D">
              <w:rPr>
                <w:sz w:val="22"/>
                <w:szCs w:val="22"/>
              </w:rPr>
              <w:t>President’s</w:t>
            </w:r>
            <w:r w:rsidRPr="003306AA">
              <w:rPr>
                <w:sz w:val="22"/>
                <w:szCs w:val="22"/>
              </w:rPr>
              <w:t xml:space="preserve"> rule in Punjab beyond one year without meeting the two special conditions for such extensions.</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49</w:t>
            </w:r>
            <w:r w:rsidRPr="00214C4C">
              <w:rPr>
                <w:sz w:val="22"/>
                <w:szCs w:val="22"/>
                <w:vertAlign w:val="superscript"/>
              </w:rPr>
              <w:t>th</w:t>
            </w:r>
            <w:r w:rsidRPr="003306AA">
              <w:rPr>
                <w:sz w:val="22"/>
                <w:szCs w:val="22"/>
              </w:rPr>
              <w:t xml:space="preserve"> </w:t>
            </w:r>
            <w:r w:rsidR="00C1268D">
              <w:rPr>
                <w:sz w:val="22"/>
                <w:szCs w:val="22"/>
              </w:rPr>
              <w:t>A</w:t>
            </w:r>
            <w:r w:rsidRPr="003306AA">
              <w:rPr>
                <w:sz w:val="22"/>
                <w:szCs w:val="22"/>
              </w:rPr>
              <w:t xml:space="preserve">mendment </w:t>
            </w:r>
            <w:r w:rsidR="00C1268D">
              <w:rPr>
                <w:sz w:val="22"/>
                <w:szCs w:val="22"/>
              </w:rPr>
              <w:t>A</w:t>
            </w:r>
            <w:r w:rsidRPr="003306AA">
              <w:rPr>
                <w:sz w:val="22"/>
                <w:szCs w:val="22"/>
              </w:rPr>
              <w:t>ct, 1984</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Give a constitutional sanctity to the autonomous District Council in Tripura.</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50</w:t>
            </w:r>
            <w:r w:rsidRPr="00214C4C">
              <w:rPr>
                <w:sz w:val="22"/>
                <w:szCs w:val="22"/>
                <w:vertAlign w:val="superscript"/>
              </w:rPr>
              <w:t>th</w:t>
            </w:r>
            <w:r w:rsidRPr="003306AA">
              <w:rPr>
                <w:sz w:val="22"/>
                <w:szCs w:val="22"/>
              </w:rPr>
              <w:t xml:space="preserve"> </w:t>
            </w:r>
            <w:r w:rsidR="00C1268D">
              <w:rPr>
                <w:sz w:val="22"/>
                <w:szCs w:val="22"/>
              </w:rPr>
              <w:t>A</w:t>
            </w:r>
            <w:r w:rsidRPr="003306AA">
              <w:rPr>
                <w:sz w:val="22"/>
                <w:szCs w:val="22"/>
              </w:rPr>
              <w:t xml:space="preserve">mendment </w:t>
            </w:r>
            <w:r w:rsidR="00C1268D">
              <w:rPr>
                <w:sz w:val="22"/>
                <w:szCs w:val="22"/>
              </w:rPr>
              <w:t>A</w:t>
            </w:r>
            <w:r w:rsidRPr="003306AA">
              <w:rPr>
                <w:sz w:val="22"/>
                <w:szCs w:val="22"/>
              </w:rPr>
              <w:t>ct, 1984</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Empowered the President to restrict the </w:t>
            </w:r>
            <w:r w:rsidR="00FF7434">
              <w:rPr>
                <w:sz w:val="22"/>
                <w:szCs w:val="22"/>
              </w:rPr>
              <w:t>Fundamental Right</w:t>
            </w:r>
            <w:r w:rsidRPr="003306AA">
              <w:rPr>
                <w:sz w:val="22"/>
                <w:szCs w:val="22"/>
              </w:rPr>
              <w:t>s of persons employed in intelligence organisations and telecommunication systems to set up for the armed forces or intelligence organisations.</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51</w:t>
            </w:r>
            <w:r w:rsidRPr="00214C4C">
              <w:rPr>
                <w:sz w:val="22"/>
                <w:szCs w:val="22"/>
                <w:vertAlign w:val="superscript"/>
              </w:rPr>
              <w:t>st</w:t>
            </w:r>
            <w:r w:rsidRPr="003306AA">
              <w:rPr>
                <w:sz w:val="22"/>
                <w:szCs w:val="22"/>
              </w:rPr>
              <w:t xml:space="preserve"> </w:t>
            </w:r>
            <w:r w:rsidR="00C1268D">
              <w:rPr>
                <w:sz w:val="22"/>
                <w:szCs w:val="22"/>
              </w:rPr>
              <w:t>A</w:t>
            </w:r>
            <w:r w:rsidRPr="003306AA">
              <w:rPr>
                <w:sz w:val="22"/>
                <w:szCs w:val="22"/>
              </w:rPr>
              <w:t xml:space="preserve">mendment </w:t>
            </w:r>
            <w:r w:rsidR="00C1268D">
              <w:rPr>
                <w:sz w:val="22"/>
                <w:szCs w:val="22"/>
              </w:rPr>
              <w:t>A</w:t>
            </w:r>
            <w:r w:rsidRPr="003306AA">
              <w:rPr>
                <w:sz w:val="22"/>
                <w:szCs w:val="22"/>
              </w:rPr>
              <w:t>ct, 1984</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Provided for reservation of seats in Lok Sabha for </w:t>
            </w:r>
            <w:r w:rsidR="00C1268D">
              <w:rPr>
                <w:sz w:val="22"/>
                <w:szCs w:val="22"/>
              </w:rPr>
              <w:t>S</w:t>
            </w:r>
            <w:r w:rsidRPr="003306AA">
              <w:rPr>
                <w:sz w:val="22"/>
                <w:szCs w:val="22"/>
              </w:rPr>
              <w:t xml:space="preserve">cheduled </w:t>
            </w:r>
            <w:r w:rsidR="00C1268D">
              <w:rPr>
                <w:sz w:val="22"/>
                <w:szCs w:val="22"/>
              </w:rPr>
              <w:t>T</w:t>
            </w:r>
            <w:r w:rsidRPr="003306AA">
              <w:rPr>
                <w:sz w:val="22"/>
                <w:szCs w:val="22"/>
              </w:rPr>
              <w:t>ribe in Meghalaya, Arunachal Pradesh, Nagaland and Mizoram as well as in the legislative assemblies of Meghalaya and Nagaland.</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hAnsi="Times New Roman" w:cs="Times New Roman"/>
                <w:sz w:val="22"/>
                <w:szCs w:val="22"/>
              </w:rPr>
            </w:pPr>
            <w:r w:rsidRPr="003306AA">
              <w:rPr>
                <w:rFonts w:ascii="Times New Roman" w:eastAsia="Arial Unicode MS" w:hAnsi="Times New Roman" w:cs="Times New Roman"/>
                <w:sz w:val="22"/>
                <w:szCs w:val="22"/>
              </w:rPr>
              <w:t xml:space="preserve"> 52</w:t>
            </w:r>
            <w:r w:rsidRPr="00214C4C">
              <w:rPr>
                <w:rFonts w:ascii="Times New Roman" w:eastAsia="Arial Unicode MS" w:hAnsi="Times New Roman" w:cs="Times New Roman"/>
                <w:sz w:val="22"/>
                <w:szCs w:val="22"/>
                <w:vertAlign w:val="superscript"/>
              </w:rPr>
              <w:t>nd</w:t>
            </w:r>
            <w:r w:rsidRPr="003306AA">
              <w:rPr>
                <w:rFonts w:ascii="Times New Roman" w:eastAsia="Arial Unicode MS" w:hAnsi="Times New Roman" w:cs="Times New Roman"/>
                <w:sz w:val="22"/>
                <w:szCs w:val="22"/>
              </w:rPr>
              <w:t xml:space="preserve"> </w:t>
            </w:r>
            <w:r w:rsidR="00C1268D">
              <w:rPr>
                <w:rFonts w:ascii="Times New Roman" w:eastAsia="Arial Unicode MS" w:hAnsi="Times New Roman" w:cs="Times New Roman"/>
                <w:sz w:val="22"/>
                <w:szCs w:val="22"/>
              </w:rPr>
              <w:t>A</w:t>
            </w:r>
            <w:r w:rsidRPr="003306AA">
              <w:rPr>
                <w:rFonts w:ascii="Times New Roman" w:eastAsia="Arial Unicode MS" w:hAnsi="Times New Roman" w:cs="Times New Roman"/>
                <w:sz w:val="22"/>
                <w:szCs w:val="22"/>
              </w:rPr>
              <w:t>mendment, 1985</w:t>
            </w:r>
          </w:p>
          <w:p w:rsidR="003306AA" w:rsidRPr="003306AA" w:rsidRDefault="003306AA" w:rsidP="005679A9">
            <w:pPr>
              <w:rPr>
                <w:sz w:val="22"/>
                <w:szCs w:val="22"/>
              </w:rPr>
            </w:pPr>
            <w:r w:rsidRPr="003306AA">
              <w:rPr>
                <w:sz w:val="22"/>
                <w:szCs w:val="22"/>
              </w:rPr>
              <w:t>(Also known as anti-defection law)</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Provided for the disqualification of members of Parliament and state legislators on the ground of defection and added a new 10th schedule for containing the details in this regard.</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lastRenderedPageBreak/>
              <w:t xml:space="preserve"> 53</w:t>
            </w:r>
            <w:r w:rsidRPr="00214C4C">
              <w:rPr>
                <w:sz w:val="22"/>
                <w:szCs w:val="22"/>
                <w:vertAlign w:val="superscript"/>
              </w:rPr>
              <w:t>rd</w:t>
            </w:r>
            <w:r w:rsidRPr="003306AA">
              <w:rPr>
                <w:sz w:val="22"/>
                <w:szCs w:val="22"/>
              </w:rPr>
              <w:t xml:space="preserve"> </w:t>
            </w:r>
            <w:r w:rsidR="00C1268D">
              <w:rPr>
                <w:sz w:val="22"/>
                <w:szCs w:val="22"/>
              </w:rPr>
              <w:t>A</w:t>
            </w:r>
            <w:r w:rsidRPr="003306AA">
              <w:rPr>
                <w:sz w:val="22"/>
                <w:szCs w:val="22"/>
              </w:rPr>
              <w:t xml:space="preserve">mendment </w:t>
            </w:r>
            <w:r w:rsidR="00C1268D">
              <w:rPr>
                <w:sz w:val="22"/>
                <w:szCs w:val="22"/>
              </w:rPr>
              <w:t>A</w:t>
            </w:r>
            <w:r w:rsidRPr="003306AA">
              <w:rPr>
                <w:sz w:val="22"/>
                <w:szCs w:val="22"/>
              </w:rPr>
              <w:t>ct, 1986</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Made special provisions in respect of Mizoram and fixed the strength of its assembly at a minimum of 40 members.</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54</w:t>
            </w:r>
            <w:r w:rsidRPr="00214C4C">
              <w:rPr>
                <w:sz w:val="22"/>
                <w:szCs w:val="22"/>
                <w:vertAlign w:val="superscript"/>
              </w:rPr>
              <w:t>th</w:t>
            </w:r>
            <w:r w:rsidRPr="003306AA">
              <w:rPr>
                <w:sz w:val="22"/>
                <w:szCs w:val="22"/>
              </w:rPr>
              <w:t xml:space="preserve"> </w:t>
            </w:r>
            <w:r w:rsidR="00C1268D">
              <w:rPr>
                <w:sz w:val="22"/>
                <w:szCs w:val="22"/>
              </w:rPr>
              <w:t>A</w:t>
            </w:r>
            <w:r w:rsidRPr="003306AA">
              <w:rPr>
                <w:sz w:val="22"/>
                <w:szCs w:val="22"/>
              </w:rPr>
              <w:t xml:space="preserve">mendment </w:t>
            </w:r>
            <w:r w:rsidR="00C1268D">
              <w:rPr>
                <w:sz w:val="22"/>
                <w:szCs w:val="22"/>
              </w:rPr>
              <w:t>A</w:t>
            </w:r>
            <w:r w:rsidRPr="003306AA">
              <w:rPr>
                <w:sz w:val="22"/>
                <w:szCs w:val="22"/>
              </w:rPr>
              <w:t>ct, 1986</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Increased the salaries of Supreme Court and High Court judges and enable the Parliament to change term in future by an ordinary law.</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55</w:t>
            </w:r>
            <w:r w:rsidRPr="00214C4C">
              <w:rPr>
                <w:sz w:val="22"/>
                <w:szCs w:val="22"/>
                <w:vertAlign w:val="superscript"/>
              </w:rPr>
              <w:t>th</w:t>
            </w:r>
            <w:r w:rsidRPr="003306AA">
              <w:rPr>
                <w:sz w:val="22"/>
                <w:szCs w:val="22"/>
              </w:rPr>
              <w:t xml:space="preserve"> </w:t>
            </w:r>
            <w:r w:rsidR="00C1268D">
              <w:rPr>
                <w:sz w:val="22"/>
                <w:szCs w:val="22"/>
              </w:rPr>
              <w:t>A</w:t>
            </w:r>
            <w:r w:rsidRPr="003306AA">
              <w:rPr>
                <w:sz w:val="22"/>
                <w:szCs w:val="22"/>
              </w:rPr>
              <w:t xml:space="preserve">mendment </w:t>
            </w:r>
            <w:r w:rsidR="00C1268D">
              <w:rPr>
                <w:sz w:val="22"/>
                <w:szCs w:val="22"/>
              </w:rPr>
              <w:t>A</w:t>
            </w:r>
            <w:r w:rsidRPr="003306AA">
              <w:rPr>
                <w:sz w:val="22"/>
                <w:szCs w:val="22"/>
              </w:rPr>
              <w:t>ct, 1986</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Made special provisions in respect of Arunachal Pradesh and fixed the strength of its assembly at a minimum of 30 members.</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56</w:t>
            </w:r>
            <w:r w:rsidRPr="00214C4C">
              <w:rPr>
                <w:sz w:val="22"/>
                <w:szCs w:val="22"/>
                <w:vertAlign w:val="superscript"/>
              </w:rPr>
              <w:t>th</w:t>
            </w:r>
            <w:r w:rsidRPr="003306AA">
              <w:rPr>
                <w:sz w:val="22"/>
                <w:szCs w:val="22"/>
              </w:rPr>
              <w:t xml:space="preserve"> </w:t>
            </w:r>
            <w:r w:rsidR="00C1268D">
              <w:rPr>
                <w:sz w:val="22"/>
                <w:szCs w:val="22"/>
              </w:rPr>
              <w:t>A</w:t>
            </w:r>
            <w:r w:rsidRPr="003306AA">
              <w:rPr>
                <w:sz w:val="22"/>
                <w:szCs w:val="22"/>
              </w:rPr>
              <w:t xml:space="preserve">mendment </w:t>
            </w:r>
            <w:r w:rsidR="00C1268D">
              <w:rPr>
                <w:sz w:val="22"/>
                <w:szCs w:val="22"/>
              </w:rPr>
              <w:t>A</w:t>
            </w:r>
            <w:r w:rsidRPr="003306AA">
              <w:rPr>
                <w:sz w:val="22"/>
                <w:szCs w:val="22"/>
              </w:rPr>
              <w:t>ct, 1987</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Fixed the strength of the Goa legislative assembly at a minimum of 30 members.</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57</w:t>
            </w:r>
            <w:r w:rsidRPr="00214C4C">
              <w:rPr>
                <w:sz w:val="22"/>
                <w:szCs w:val="22"/>
                <w:vertAlign w:val="superscript"/>
              </w:rPr>
              <w:t>th</w:t>
            </w:r>
            <w:r w:rsidRPr="003306AA">
              <w:rPr>
                <w:sz w:val="22"/>
                <w:szCs w:val="22"/>
              </w:rPr>
              <w:t xml:space="preserve"> </w:t>
            </w:r>
            <w:r w:rsidR="00C1268D">
              <w:rPr>
                <w:sz w:val="22"/>
                <w:szCs w:val="22"/>
              </w:rPr>
              <w:t>A</w:t>
            </w:r>
            <w:r w:rsidRPr="003306AA">
              <w:rPr>
                <w:sz w:val="22"/>
                <w:szCs w:val="22"/>
              </w:rPr>
              <w:t xml:space="preserve">mendment </w:t>
            </w:r>
            <w:r w:rsidR="00C1268D">
              <w:rPr>
                <w:sz w:val="22"/>
                <w:szCs w:val="22"/>
              </w:rPr>
              <w:t>A</w:t>
            </w:r>
            <w:r w:rsidRPr="003306AA">
              <w:rPr>
                <w:sz w:val="22"/>
                <w:szCs w:val="22"/>
              </w:rPr>
              <w:t>ct, 1987</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Reserved seat for the </w:t>
            </w:r>
            <w:r w:rsidR="00C1268D">
              <w:rPr>
                <w:sz w:val="22"/>
                <w:szCs w:val="22"/>
              </w:rPr>
              <w:t>S</w:t>
            </w:r>
            <w:r w:rsidRPr="003306AA">
              <w:rPr>
                <w:sz w:val="22"/>
                <w:szCs w:val="22"/>
              </w:rPr>
              <w:t>cheduled Tribes in the legislative assemblies of the state of Arunachal Pradesh, Meghalaya, Mizoram and Nagaland.</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58</w:t>
            </w:r>
            <w:r w:rsidRPr="00214C4C">
              <w:rPr>
                <w:sz w:val="22"/>
                <w:szCs w:val="22"/>
                <w:vertAlign w:val="superscript"/>
              </w:rPr>
              <w:t>th</w:t>
            </w:r>
            <w:r w:rsidRPr="003306AA">
              <w:rPr>
                <w:sz w:val="22"/>
                <w:szCs w:val="22"/>
              </w:rPr>
              <w:t xml:space="preserve"> </w:t>
            </w:r>
            <w:r w:rsidR="00C1268D">
              <w:rPr>
                <w:sz w:val="22"/>
                <w:szCs w:val="22"/>
              </w:rPr>
              <w:t>A</w:t>
            </w:r>
            <w:r w:rsidRPr="003306AA">
              <w:rPr>
                <w:sz w:val="22"/>
                <w:szCs w:val="22"/>
              </w:rPr>
              <w:t xml:space="preserve">mendment </w:t>
            </w:r>
            <w:r w:rsidR="00C1268D">
              <w:rPr>
                <w:sz w:val="22"/>
                <w:szCs w:val="22"/>
              </w:rPr>
              <w:t>A</w:t>
            </w:r>
            <w:r w:rsidRPr="003306AA">
              <w:rPr>
                <w:sz w:val="22"/>
                <w:szCs w:val="22"/>
              </w:rPr>
              <w:t>ct, 1987</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Provided for an authoritative text of the Constitution in Hindi and give the same legal sanctity to the Hindi version of the Constitution.</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lastRenderedPageBreak/>
              <w:t xml:space="preserve"> 59</w:t>
            </w:r>
            <w:r w:rsidRPr="00214C4C">
              <w:rPr>
                <w:sz w:val="22"/>
                <w:szCs w:val="22"/>
                <w:vertAlign w:val="superscript"/>
              </w:rPr>
              <w:t>th</w:t>
            </w:r>
            <w:r w:rsidRPr="003306AA">
              <w:rPr>
                <w:sz w:val="22"/>
                <w:szCs w:val="22"/>
              </w:rPr>
              <w:t xml:space="preserve"> </w:t>
            </w:r>
            <w:r w:rsidR="00C1268D">
              <w:rPr>
                <w:sz w:val="22"/>
                <w:szCs w:val="22"/>
              </w:rPr>
              <w:t>A</w:t>
            </w:r>
            <w:r w:rsidRPr="003306AA">
              <w:rPr>
                <w:sz w:val="22"/>
                <w:szCs w:val="22"/>
              </w:rPr>
              <w:t xml:space="preserve">mendment </w:t>
            </w:r>
            <w:r w:rsidR="00C1268D">
              <w:rPr>
                <w:sz w:val="22"/>
                <w:szCs w:val="22"/>
              </w:rPr>
              <w:t>A</w:t>
            </w:r>
            <w:r w:rsidRPr="003306AA">
              <w:rPr>
                <w:sz w:val="22"/>
                <w:szCs w:val="22"/>
              </w:rPr>
              <w:t>ct, 1988</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3306AA">
            <w:pPr>
              <w:pStyle w:val="TableStyle2"/>
              <w:numPr>
                <w:ilvl w:val="0"/>
                <w:numId w:val="53"/>
              </w:numPr>
              <w:rPr>
                <w:rFonts w:ascii="Times New Roman" w:hAnsi="Times New Roman" w:cs="Times New Roman"/>
                <w:sz w:val="22"/>
                <w:szCs w:val="22"/>
              </w:rPr>
            </w:pPr>
            <w:proofErr w:type="gramStart"/>
            <w:r w:rsidRPr="003306AA">
              <w:rPr>
                <w:rFonts w:ascii="Times New Roman" w:eastAsia="Arial Unicode MS" w:hAnsi="Times New Roman" w:cs="Times New Roman"/>
                <w:sz w:val="22"/>
                <w:szCs w:val="22"/>
                <w:lang w:val="en-US"/>
              </w:rPr>
              <w:t>facilitated</w:t>
            </w:r>
            <w:proofErr w:type="gramEnd"/>
            <w:r w:rsidRPr="003306AA">
              <w:rPr>
                <w:rFonts w:ascii="Times New Roman" w:eastAsia="Arial Unicode MS" w:hAnsi="Times New Roman" w:cs="Times New Roman"/>
                <w:sz w:val="22"/>
                <w:szCs w:val="22"/>
                <w:lang w:val="en-US"/>
              </w:rPr>
              <w:t xml:space="preserve"> extension of </w:t>
            </w:r>
            <w:r w:rsidR="00C1268D">
              <w:rPr>
                <w:rFonts w:ascii="Times New Roman" w:eastAsia="Arial Unicode MS" w:hAnsi="Times New Roman" w:cs="Times New Roman"/>
                <w:sz w:val="22"/>
                <w:szCs w:val="22"/>
                <w:lang w:val="en-US"/>
              </w:rPr>
              <w:t>President’s</w:t>
            </w:r>
            <w:r w:rsidRPr="003306AA">
              <w:rPr>
                <w:rFonts w:ascii="Times New Roman" w:eastAsia="Arial Unicode MS" w:hAnsi="Times New Roman" w:cs="Times New Roman"/>
                <w:sz w:val="22"/>
                <w:szCs w:val="22"/>
                <w:lang w:val="en-US"/>
              </w:rPr>
              <w:t xml:space="preserve"> rule in Punjab up to 3 years.</w:t>
            </w:r>
          </w:p>
          <w:p w:rsidR="003306AA" w:rsidRPr="003306AA" w:rsidRDefault="003306AA" w:rsidP="003306AA">
            <w:pPr>
              <w:pStyle w:val="TableStyle2"/>
              <w:numPr>
                <w:ilvl w:val="0"/>
                <w:numId w:val="53"/>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Provided </w:t>
            </w:r>
            <w:r w:rsidRPr="003306AA">
              <w:rPr>
                <w:rFonts w:ascii="Times New Roman" w:hAnsi="Times New Roman" w:cs="Times New Roman"/>
                <w:sz w:val="22"/>
                <w:szCs w:val="22"/>
              </w:rPr>
              <w:t>for the declaration of national emergency in Punjab on the ground of internal disturbance.</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60</w:t>
            </w:r>
            <w:r w:rsidRPr="00214C4C">
              <w:rPr>
                <w:sz w:val="22"/>
                <w:szCs w:val="22"/>
                <w:vertAlign w:val="superscript"/>
              </w:rPr>
              <w:t>th</w:t>
            </w:r>
            <w:r w:rsidRPr="003306AA">
              <w:rPr>
                <w:sz w:val="22"/>
                <w:szCs w:val="22"/>
              </w:rPr>
              <w:t xml:space="preserve"> </w:t>
            </w:r>
            <w:r w:rsidR="00C1268D">
              <w:rPr>
                <w:sz w:val="22"/>
                <w:szCs w:val="22"/>
              </w:rPr>
              <w:t>A</w:t>
            </w:r>
            <w:r w:rsidRPr="003306AA">
              <w:rPr>
                <w:sz w:val="22"/>
                <w:szCs w:val="22"/>
              </w:rPr>
              <w:t xml:space="preserve">mendment </w:t>
            </w:r>
            <w:r w:rsidR="00C1268D">
              <w:rPr>
                <w:sz w:val="22"/>
                <w:szCs w:val="22"/>
              </w:rPr>
              <w:t>A</w:t>
            </w:r>
            <w:r w:rsidRPr="003306AA">
              <w:rPr>
                <w:sz w:val="22"/>
                <w:szCs w:val="22"/>
              </w:rPr>
              <w:t>ct, 1988</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Increased the ceiling of taxes on professional, trades, callings and increments from 250 ₹ per annum to 2500 ₹ per annum.</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61</w:t>
            </w:r>
            <w:r w:rsidRPr="00214C4C">
              <w:rPr>
                <w:sz w:val="22"/>
                <w:szCs w:val="22"/>
                <w:vertAlign w:val="superscript"/>
              </w:rPr>
              <w:t>st</w:t>
            </w:r>
            <w:r w:rsidRPr="003306AA">
              <w:rPr>
                <w:sz w:val="22"/>
                <w:szCs w:val="22"/>
              </w:rPr>
              <w:t xml:space="preserve"> </w:t>
            </w:r>
            <w:r w:rsidR="00C1268D">
              <w:rPr>
                <w:sz w:val="22"/>
                <w:szCs w:val="22"/>
              </w:rPr>
              <w:t>A</w:t>
            </w:r>
            <w:r w:rsidRPr="003306AA">
              <w:rPr>
                <w:sz w:val="22"/>
                <w:szCs w:val="22"/>
              </w:rPr>
              <w:t xml:space="preserve">mendment </w:t>
            </w:r>
            <w:r w:rsidR="00C1268D">
              <w:rPr>
                <w:sz w:val="22"/>
                <w:szCs w:val="22"/>
              </w:rPr>
              <w:t>A</w:t>
            </w:r>
            <w:r w:rsidRPr="003306AA">
              <w:rPr>
                <w:sz w:val="22"/>
                <w:szCs w:val="22"/>
              </w:rPr>
              <w:t>ct, 1989</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Reduced the voting age from 21 years to 18 years for the Lok Sabha and state legislative assemblies.</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62</w:t>
            </w:r>
            <w:r w:rsidRPr="00214C4C">
              <w:rPr>
                <w:sz w:val="22"/>
                <w:szCs w:val="22"/>
                <w:vertAlign w:val="superscript"/>
              </w:rPr>
              <w:t>nd</w:t>
            </w:r>
            <w:r w:rsidRPr="003306AA">
              <w:rPr>
                <w:sz w:val="22"/>
                <w:szCs w:val="22"/>
              </w:rPr>
              <w:t xml:space="preserve"> </w:t>
            </w:r>
            <w:r w:rsidR="00C1268D">
              <w:rPr>
                <w:sz w:val="22"/>
                <w:szCs w:val="22"/>
              </w:rPr>
              <w:t>A</w:t>
            </w:r>
            <w:r w:rsidRPr="003306AA">
              <w:rPr>
                <w:sz w:val="22"/>
                <w:szCs w:val="22"/>
              </w:rPr>
              <w:t xml:space="preserve">mendment </w:t>
            </w:r>
            <w:r w:rsidR="00C1268D">
              <w:rPr>
                <w:sz w:val="22"/>
                <w:szCs w:val="22"/>
              </w:rPr>
              <w:t>A</w:t>
            </w:r>
            <w:r w:rsidRPr="003306AA">
              <w:rPr>
                <w:sz w:val="22"/>
                <w:szCs w:val="22"/>
              </w:rPr>
              <w:t>ct, 1989</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Extended the reservation of seats for the </w:t>
            </w:r>
            <w:r w:rsidR="00C1268D">
              <w:rPr>
                <w:sz w:val="22"/>
                <w:szCs w:val="22"/>
              </w:rPr>
              <w:t>S</w:t>
            </w:r>
            <w:r w:rsidRPr="003306AA">
              <w:rPr>
                <w:sz w:val="22"/>
                <w:szCs w:val="22"/>
              </w:rPr>
              <w:t xml:space="preserve">cheduled </w:t>
            </w:r>
            <w:r w:rsidR="00C1268D">
              <w:rPr>
                <w:sz w:val="22"/>
                <w:szCs w:val="22"/>
              </w:rPr>
              <w:t>C</w:t>
            </w:r>
            <w:r w:rsidRPr="003306AA">
              <w:rPr>
                <w:sz w:val="22"/>
                <w:szCs w:val="22"/>
              </w:rPr>
              <w:t>astes and scheduled Tribes and special the presentation for the Anglo Indians in the Lok Sabha and the state legislative assemblies for the further period of 10 years.</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63</w:t>
            </w:r>
            <w:r w:rsidRPr="00214C4C">
              <w:rPr>
                <w:sz w:val="22"/>
                <w:szCs w:val="22"/>
                <w:vertAlign w:val="superscript"/>
              </w:rPr>
              <w:t>rd</w:t>
            </w:r>
            <w:r w:rsidRPr="003306AA">
              <w:rPr>
                <w:sz w:val="22"/>
                <w:szCs w:val="22"/>
              </w:rPr>
              <w:t xml:space="preserve"> </w:t>
            </w:r>
            <w:r w:rsidR="00C1268D">
              <w:rPr>
                <w:sz w:val="22"/>
                <w:szCs w:val="22"/>
              </w:rPr>
              <w:t>A</w:t>
            </w:r>
            <w:r w:rsidRPr="003306AA">
              <w:rPr>
                <w:sz w:val="22"/>
                <w:szCs w:val="22"/>
              </w:rPr>
              <w:t xml:space="preserve">mendment </w:t>
            </w:r>
            <w:r w:rsidR="00C1268D">
              <w:rPr>
                <w:sz w:val="22"/>
                <w:szCs w:val="22"/>
              </w:rPr>
              <w:t>A</w:t>
            </w:r>
            <w:r w:rsidRPr="003306AA">
              <w:rPr>
                <w:sz w:val="22"/>
                <w:szCs w:val="22"/>
              </w:rPr>
              <w:t>ct, 1989</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Repealed the changes introduced by the 59th amendment act of 1988 in relation to Punjab. In other words, Punjab was brought at par with the other states in respect of emergency provisions.</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64</w:t>
            </w:r>
            <w:r w:rsidRPr="00214C4C">
              <w:rPr>
                <w:sz w:val="22"/>
                <w:szCs w:val="22"/>
                <w:vertAlign w:val="superscript"/>
              </w:rPr>
              <w:t>th</w:t>
            </w:r>
            <w:r w:rsidRPr="003306AA">
              <w:rPr>
                <w:sz w:val="22"/>
                <w:szCs w:val="22"/>
              </w:rPr>
              <w:t xml:space="preserve"> </w:t>
            </w:r>
            <w:r w:rsidR="00C1268D">
              <w:rPr>
                <w:sz w:val="22"/>
                <w:szCs w:val="22"/>
              </w:rPr>
              <w:t>A</w:t>
            </w:r>
            <w:r w:rsidRPr="003306AA">
              <w:rPr>
                <w:sz w:val="22"/>
                <w:szCs w:val="22"/>
              </w:rPr>
              <w:t xml:space="preserve">mendment </w:t>
            </w:r>
            <w:r w:rsidR="00C1268D">
              <w:rPr>
                <w:sz w:val="22"/>
                <w:szCs w:val="22"/>
              </w:rPr>
              <w:t>A</w:t>
            </w:r>
            <w:r w:rsidRPr="003306AA">
              <w:rPr>
                <w:sz w:val="22"/>
                <w:szCs w:val="22"/>
              </w:rPr>
              <w:t>ct, 1990</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Facilitated the extension of the </w:t>
            </w:r>
            <w:r w:rsidR="00C1268D">
              <w:rPr>
                <w:sz w:val="22"/>
                <w:szCs w:val="22"/>
              </w:rPr>
              <w:t>President’s</w:t>
            </w:r>
            <w:r w:rsidRPr="003306AA">
              <w:rPr>
                <w:sz w:val="22"/>
                <w:szCs w:val="22"/>
              </w:rPr>
              <w:t xml:space="preserve"> rule in Punjab up to a total period of three years and six months.</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lastRenderedPageBreak/>
              <w:t xml:space="preserve"> 65</w:t>
            </w:r>
            <w:r w:rsidRPr="00214C4C">
              <w:rPr>
                <w:sz w:val="22"/>
                <w:szCs w:val="22"/>
                <w:vertAlign w:val="superscript"/>
              </w:rPr>
              <w:t>th</w:t>
            </w:r>
            <w:r w:rsidRPr="003306AA">
              <w:rPr>
                <w:sz w:val="22"/>
                <w:szCs w:val="22"/>
              </w:rPr>
              <w:t xml:space="preserve"> </w:t>
            </w:r>
            <w:r w:rsidR="00C1268D">
              <w:rPr>
                <w:sz w:val="22"/>
                <w:szCs w:val="22"/>
              </w:rPr>
              <w:t>A</w:t>
            </w:r>
            <w:r w:rsidRPr="003306AA">
              <w:rPr>
                <w:sz w:val="22"/>
                <w:szCs w:val="22"/>
              </w:rPr>
              <w:t xml:space="preserve">mendment </w:t>
            </w:r>
            <w:r w:rsidR="00C1268D">
              <w:rPr>
                <w:sz w:val="22"/>
                <w:szCs w:val="22"/>
              </w:rPr>
              <w:t>A</w:t>
            </w:r>
            <w:r w:rsidRPr="003306AA">
              <w:rPr>
                <w:sz w:val="22"/>
                <w:szCs w:val="22"/>
              </w:rPr>
              <w:t>ct, 1990</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Provided for the establishment of multimember national commission for </w:t>
            </w:r>
            <w:r w:rsidR="00C1268D">
              <w:rPr>
                <w:sz w:val="22"/>
                <w:szCs w:val="22"/>
              </w:rPr>
              <w:t>S</w:t>
            </w:r>
            <w:r w:rsidRPr="003306AA">
              <w:rPr>
                <w:sz w:val="22"/>
                <w:szCs w:val="22"/>
              </w:rPr>
              <w:t xml:space="preserve">chedule </w:t>
            </w:r>
            <w:r w:rsidR="00C1268D">
              <w:rPr>
                <w:sz w:val="22"/>
                <w:szCs w:val="22"/>
              </w:rPr>
              <w:t>C</w:t>
            </w:r>
            <w:r w:rsidRPr="003306AA">
              <w:rPr>
                <w:sz w:val="22"/>
                <w:szCs w:val="22"/>
              </w:rPr>
              <w:t xml:space="preserve">aste and </w:t>
            </w:r>
            <w:r w:rsidR="00C1268D">
              <w:rPr>
                <w:sz w:val="22"/>
                <w:szCs w:val="22"/>
              </w:rPr>
              <w:t>S</w:t>
            </w:r>
            <w:r w:rsidRPr="003306AA">
              <w:rPr>
                <w:sz w:val="22"/>
                <w:szCs w:val="22"/>
              </w:rPr>
              <w:t xml:space="preserve">chedule Tribes in the place of a special officer for </w:t>
            </w:r>
            <w:r w:rsidR="00C1268D">
              <w:rPr>
                <w:sz w:val="22"/>
                <w:szCs w:val="22"/>
              </w:rPr>
              <w:t>S</w:t>
            </w:r>
            <w:r w:rsidRPr="003306AA">
              <w:rPr>
                <w:sz w:val="22"/>
                <w:szCs w:val="22"/>
              </w:rPr>
              <w:t xml:space="preserve">chedule </w:t>
            </w:r>
            <w:r w:rsidR="00C1268D">
              <w:rPr>
                <w:sz w:val="22"/>
                <w:szCs w:val="22"/>
              </w:rPr>
              <w:t>C</w:t>
            </w:r>
            <w:r w:rsidRPr="003306AA">
              <w:rPr>
                <w:sz w:val="22"/>
                <w:szCs w:val="22"/>
              </w:rPr>
              <w:t xml:space="preserve">aste and </w:t>
            </w:r>
            <w:r w:rsidR="00C1268D">
              <w:rPr>
                <w:sz w:val="22"/>
                <w:szCs w:val="22"/>
              </w:rPr>
              <w:t>S</w:t>
            </w:r>
            <w:r w:rsidRPr="003306AA">
              <w:rPr>
                <w:sz w:val="22"/>
                <w:szCs w:val="22"/>
              </w:rPr>
              <w:t>chedule Tribes.</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66</w:t>
            </w:r>
            <w:r w:rsidRPr="00214C4C">
              <w:rPr>
                <w:sz w:val="22"/>
                <w:szCs w:val="22"/>
                <w:vertAlign w:val="superscript"/>
              </w:rPr>
              <w:t>th</w:t>
            </w:r>
            <w:r w:rsidRPr="003306AA">
              <w:rPr>
                <w:sz w:val="22"/>
                <w:szCs w:val="22"/>
              </w:rPr>
              <w:t xml:space="preserve"> Amendment </w:t>
            </w:r>
            <w:r w:rsidR="00C1268D">
              <w:rPr>
                <w:sz w:val="22"/>
                <w:szCs w:val="22"/>
              </w:rPr>
              <w:t>A</w:t>
            </w:r>
            <w:r w:rsidRPr="003306AA">
              <w:rPr>
                <w:sz w:val="22"/>
                <w:szCs w:val="22"/>
              </w:rPr>
              <w:t>ct, 1990</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Included 55 more land reforms act of various states in the ninth schedule. </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67</w:t>
            </w:r>
            <w:r w:rsidRPr="00214C4C">
              <w:rPr>
                <w:sz w:val="22"/>
                <w:szCs w:val="22"/>
                <w:vertAlign w:val="superscript"/>
              </w:rPr>
              <w:t>th</w:t>
            </w:r>
            <w:r w:rsidRPr="003306AA">
              <w:rPr>
                <w:sz w:val="22"/>
                <w:szCs w:val="22"/>
              </w:rPr>
              <w:t xml:space="preserve"> </w:t>
            </w:r>
            <w:r w:rsidR="00C1268D">
              <w:rPr>
                <w:sz w:val="22"/>
                <w:szCs w:val="22"/>
              </w:rPr>
              <w:t>A</w:t>
            </w:r>
            <w:r w:rsidRPr="003306AA">
              <w:rPr>
                <w:sz w:val="22"/>
                <w:szCs w:val="22"/>
              </w:rPr>
              <w:t xml:space="preserve">mendment </w:t>
            </w:r>
            <w:r w:rsidR="00C1268D">
              <w:rPr>
                <w:sz w:val="22"/>
                <w:szCs w:val="22"/>
              </w:rPr>
              <w:t>A</w:t>
            </w:r>
            <w:r w:rsidRPr="003306AA">
              <w:rPr>
                <w:sz w:val="22"/>
                <w:szCs w:val="22"/>
              </w:rPr>
              <w:t>ct, 1990</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Facilitate the extension of the </w:t>
            </w:r>
            <w:r w:rsidR="00C1268D">
              <w:rPr>
                <w:sz w:val="22"/>
                <w:szCs w:val="22"/>
              </w:rPr>
              <w:t>President’s</w:t>
            </w:r>
            <w:r w:rsidRPr="003306AA">
              <w:rPr>
                <w:sz w:val="22"/>
                <w:szCs w:val="22"/>
              </w:rPr>
              <w:t xml:space="preserve"> rule in Punjab up to a total period of 4 years.</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68</w:t>
            </w:r>
            <w:r w:rsidRPr="00214C4C">
              <w:rPr>
                <w:sz w:val="22"/>
                <w:szCs w:val="22"/>
                <w:vertAlign w:val="superscript"/>
              </w:rPr>
              <w:t>th</w:t>
            </w:r>
            <w:r w:rsidRPr="003306AA">
              <w:rPr>
                <w:sz w:val="22"/>
                <w:szCs w:val="22"/>
              </w:rPr>
              <w:t xml:space="preserve"> </w:t>
            </w:r>
            <w:r w:rsidR="00C1268D">
              <w:rPr>
                <w:sz w:val="22"/>
                <w:szCs w:val="22"/>
              </w:rPr>
              <w:t>A</w:t>
            </w:r>
            <w:r w:rsidRPr="003306AA">
              <w:rPr>
                <w:sz w:val="22"/>
                <w:szCs w:val="22"/>
              </w:rPr>
              <w:t xml:space="preserve">mendment </w:t>
            </w:r>
            <w:r w:rsidR="00C1268D">
              <w:rPr>
                <w:sz w:val="22"/>
                <w:szCs w:val="22"/>
              </w:rPr>
              <w:t>A</w:t>
            </w:r>
            <w:r w:rsidRPr="003306AA">
              <w:rPr>
                <w:sz w:val="22"/>
                <w:szCs w:val="22"/>
              </w:rPr>
              <w:t>ct, 1991</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Facilitated the extension of </w:t>
            </w:r>
            <w:r w:rsidR="00C1268D">
              <w:rPr>
                <w:sz w:val="22"/>
                <w:szCs w:val="22"/>
              </w:rPr>
              <w:t>President’s</w:t>
            </w:r>
            <w:r w:rsidRPr="003306AA">
              <w:rPr>
                <w:sz w:val="22"/>
                <w:szCs w:val="22"/>
              </w:rPr>
              <w:t xml:space="preserve"> rule in Punjab up to a total period of five years</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69</w:t>
            </w:r>
            <w:r w:rsidRPr="00214C4C">
              <w:rPr>
                <w:sz w:val="22"/>
                <w:szCs w:val="22"/>
                <w:vertAlign w:val="superscript"/>
              </w:rPr>
              <w:t>th</w:t>
            </w:r>
            <w:r w:rsidRPr="003306AA">
              <w:rPr>
                <w:sz w:val="22"/>
                <w:szCs w:val="22"/>
              </w:rPr>
              <w:t xml:space="preserve"> </w:t>
            </w:r>
            <w:r w:rsidR="00C1268D">
              <w:rPr>
                <w:sz w:val="22"/>
                <w:szCs w:val="22"/>
              </w:rPr>
              <w:t>A</w:t>
            </w:r>
            <w:r w:rsidRPr="003306AA">
              <w:rPr>
                <w:sz w:val="22"/>
                <w:szCs w:val="22"/>
              </w:rPr>
              <w:t xml:space="preserve">mendment </w:t>
            </w:r>
            <w:r w:rsidR="00C1268D">
              <w:rPr>
                <w:sz w:val="22"/>
                <w:szCs w:val="22"/>
              </w:rPr>
              <w:t>A</w:t>
            </w:r>
            <w:r w:rsidRPr="003306AA">
              <w:rPr>
                <w:sz w:val="22"/>
                <w:szCs w:val="22"/>
              </w:rPr>
              <w:t>ct, 1991</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Accorded special status to the </w:t>
            </w:r>
            <w:r w:rsidR="003A38A2">
              <w:rPr>
                <w:sz w:val="22"/>
                <w:szCs w:val="22"/>
              </w:rPr>
              <w:t>Union</w:t>
            </w:r>
            <w:r w:rsidR="00050BA0">
              <w:rPr>
                <w:sz w:val="22"/>
                <w:szCs w:val="22"/>
              </w:rPr>
              <w:t xml:space="preserve"> Territory</w:t>
            </w:r>
            <w:r w:rsidRPr="003306AA">
              <w:rPr>
                <w:sz w:val="22"/>
                <w:szCs w:val="22"/>
              </w:rPr>
              <w:t xml:space="preserve"> of Delhi by designing it as the </w:t>
            </w:r>
            <w:r w:rsidR="00C1268D">
              <w:rPr>
                <w:sz w:val="22"/>
                <w:szCs w:val="22"/>
              </w:rPr>
              <w:t>N</w:t>
            </w:r>
            <w:r w:rsidRPr="003306AA">
              <w:rPr>
                <w:sz w:val="22"/>
                <w:szCs w:val="22"/>
              </w:rPr>
              <w:t xml:space="preserve">ational </w:t>
            </w:r>
            <w:r w:rsidR="00C1268D">
              <w:rPr>
                <w:sz w:val="22"/>
                <w:szCs w:val="22"/>
              </w:rPr>
              <w:t>C</w:t>
            </w:r>
            <w:r w:rsidRPr="003306AA">
              <w:rPr>
                <w:sz w:val="22"/>
                <w:szCs w:val="22"/>
              </w:rPr>
              <w:t xml:space="preserve">apital </w:t>
            </w:r>
            <w:r w:rsidR="00C1268D">
              <w:rPr>
                <w:sz w:val="22"/>
                <w:szCs w:val="22"/>
              </w:rPr>
              <w:t>T</w:t>
            </w:r>
            <w:r w:rsidRPr="003306AA">
              <w:rPr>
                <w:sz w:val="22"/>
                <w:szCs w:val="22"/>
              </w:rPr>
              <w:t xml:space="preserve">erritory of Delhi. The amendment also provided for the creation of 70 member assembly and a seven-member Council of </w:t>
            </w:r>
            <w:r w:rsidR="00C1268D">
              <w:rPr>
                <w:sz w:val="22"/>
                <w:szCs w:val="22"/>
              </w:rPr>
              <w:t>M</w:t>
            </w:r>
            <w:r w:rsidRPr="003306AA">
              <w:rPr>
                <w:sz w:val="22"/>
                <w:szCs w:val="22"/>
              </w:rPr>
              <w:t>inisters for Delhi.</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70</w:t>
            </w:r>
            <w:r w:rsidRPr="00214C4C">
              <w:rPr>
                <w:sz w:val="22"/>
                <w:szCs w:val="22"/>
                <w:vertAlign w:val="superscript"/>
              </w:rPr>
              <w:t>th</w:t>
            </w:r>
            <w:r w:rsidRPr="003306AA">
              <w:rPr>
                <w:sz w:val="22"/>
                <w:szCs w:val="22"/>
              </w:rPr>
              <w:t xml:space="preserve"> </w:t>
            </w:r>
            <w:r w:rsidR="00C1268D">
              <w:rPr>
                <w:sz w:val="22"/>
                <w:szCs w:val="22"/>
              </w:rPr>
              <w:t>A</w:t>
            </w:r>
            <w:r w:rsidRPr="003306AA">
              <w:rPr>
                <w:sz w:val="22"/>
                <w:szCs w:val="22"/>
              </w:rPr>
              <w:t xml:space="preserve">mendment </w:t>
            </w:r>
            <w:r w:rsidR="00C1268D">
              <w:rPr>
                <w:sz w:val="22"/>
                <w:szCs w:val="22"/>
              </w:rPr>
              <w:t>A</w:t>
            </w:r>
            <w:r w:rsidRPr="003306AA">
              <w:rPr>
                <w:sz w:val="22"/>
                <w:szCs w:val="22"/>
              </w:rPr>
              <w:t>ct, 1992</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Provided for the inclusion of the members of the legislative assemblies of </w:t>
            </w:r>
            <w:r w:rsidR="00C1268D">
              <w:rPr>
                <w:sz w:val="22"/>
                <w:szCs w:val="22"/>
              </w:rPr>
              <w:t>N</w:t>
            </w:r>
            <w:r w:rsidRPr="003306AA">
              <w:rPr>
                <w:sz w:val="22"/>
                <w:szCs w:val="22"/>
              </w:rPr>
              <w:t xml:space="preserve">ational </w:t>
            </w:r>
            <w:r w:rsidR="00C1268D">
              <w:rPr>
                <w:sz w:val="22"/>
                <w:szCs w:val="22"/>
              </w:rPr>
              <w:t>C</w:t>
            </w:r>
            <w:r w:rsidRPr="003306AA">
              <w:rPr>
                <w:sz w:val="22"/>
                <w:szCs w:val="22"/>
              </w:rPr>
              <w:t xml:space="preserve">apital </w:t>
            </w:r>
            <w:r w:rsidR="00C1268D">
              <w:rPr>
                <w:sz w:val="22"/>
                <w:szCs w:val="22"/>
              </w:rPr>
              <w:t>T</w:t>
            </w:r>
            <w:r w:rsidRPr="003306AA">
              <w:rPr>
                <w:sz w:val="22"/>
                <w:szCs w:val="22"/>
              </w:rPr>
              <w:t xml:space="preserve">erritory of Delhi and the </w:t>
            </w:r>
            <w:r w:rsidR="003A38A2">
              <w:rPr>
                <w:sz w:val="22"/>
                <w:szCs w:val="22"/>
              </w:rPr>
              <w:t>Union</w:t>
            </w:r>
            <w:r w:rsidRPr="003306AA">
              <w:rPr>
                <w:sz w:val="22"/>
                <w:szCs w:val="22"/>
              </w:rPr>
              <w:t xml:space="preserve"> </w:t>
            </w:r>
            <w:r w:rsidR="00C1268D">
              <w:rPr>
                <w:sz w:val="22"/>
                <w:szCs w:val="22"/>
              </w:rPr>
              <w:t>Territory</w:t>
            </w:r>
            <w:r w:rsidRPr="003306AA">
              <w:rPr>
                <w:sz w:val="22"/>
                <w:szCs w:val="22"/>
              </w:rPr>
              <w:t xml:space="preserve"> of Puducherry in the electoral college for the election of the President.</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lastRenderedPageBreak/>
              <w:t xml:space="preserve"> 71</w:t>
            </w:r>
            <w:r w:rsidRPr="00214C4C">
              <w:rPr>
                <w:sz w:val="22"/>
                <w:szCs w:val="22"/>
                <w:vertAlign w:val="superscript"/>
              </w:rPr>
              <w:t>st</w:t>
            </w:r>
            <w:r w:rsidRPr="003306AA">
              <w:rPr>
                <w:sz w:val="22"/>
                <w:szCs w:val="22"/>
              </w:rPr>
              <w:t xml:space="preserve"> </w:t>
            </w:r>
            <w:r w:rsidR="00C1268D">
              <w:rPr>
                <w:sz w:val="22"/>
                <w:szCs w:val="22"/>
              </w:rPr>
              <w:t>A</w:t>
            </w:r>
            <w:r w:rsidRPr="003306AA">
              <w:rPr>
                <w:sz w:val="22"/>
                <w:szCs w:val="22"/>
              </w:rPr>
              <w:t xml:space="preserve">mendment </w:t>
            </w:r>
            <w:r w:rsidR="00C1268D">
              <w:rPr>
                <w:sz w:val="22"/>
                <w:szCs w:val="22"/>
              </w:rPr>
              <w:t>A</w:t>
            </w:r>
            <w:r w:rsidRPr="003306AA">
              <w:rPr>
                <w:sz w:val="22"/>
                <w:szCs w:val="22"/>
              </w:rPr>
              <w:t>ct 1992</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Included Konkani, Manipuri and Nepali language in the eighth schedule. With this, the total number of scheduled languages increased to 18.</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72</w:t>
            </w:r>
            <w:r w:rsidRPr="00214C4C">
              <w:rPr>
                <w:sz w:val="22"/>
                <w:szCs w:val="22"/>
                <w:vertAlign w:val="superscript"/>
              </w:rPr>
              <w:t>nd</w:t>
            </w:r>
            <w:r w:rsidRPr="003306AA">
              <w:rPr>
                <w:sz w:val="22"/>
                <w:szCs w:val="22"/>
              </w:rPr>
              <w:t xml:space="preserve"> </w:t>
            </w:r>
            <w:r w:rsidR="00C1268D">
              <w:rPr>
                <w:sz w:val="22"/>
                <w:szCs w:val="22"/>
              </w:rPr>
              <w:t>A</w:t>
            </w:r>
            <w:r w:rsidRPr="003306AA">
              <w:rPr>
                <w:sz w:val="22"/>
                <w:szCs w:val="22"/>
              </w:rPr>
              <w:t xml:space="preserve">mendment </w:t>
            </w:r>
            <w:r w:rsidR="00C1268D">
              <w:rPr>
                <w:sz w:val="22"/>
                <w:szCs w:val="22"/>
              </w:rPr>
              <w:t>A</w:t>
            </w:r>
            <w:r w:rsidRPr="003306AA">
              <w:rPr>
                <w:sz w:val="22"/>
                <w:szCs w:val="22"/>
              </w:rPr>
              <w:t>ct, 1992</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Provided for the reservation of seats for the </w:t>
            </w:r>
            <w:r w:rsidR="00C1268D">
              <w:rPr>
                <w:sz w:val="22"/>
                <w:szCs w:val="22"/>
              </w:rPr>
              <w:t>S</w:t>
            </w:r>
            <w:r w:rsidRPr="003306AA">
              <w:rPr>
                <w:sz w:val="22"/>
                <w:szCs w:val="22"/>
              </w:rPr>
              <w:t>cheduled Tribes in the legislative assembly of Tripura.</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73</w:t>
            </w:r>
            <w:r w:rsidRPr="00214C4C">
              <w:rPr>
                <w:sz w:val="22"/>
                <w:szCs w:val="22"/>
                <w:vertAlign w:val="superscript"/>
              </w:rPr>
              <w:t>rd</w:t>
            </w:r>
            <w:r w:rsidRPr="003306AA">
              <w:rPr>
                <w:sz w:val="22"/>
                <w:szCs w:val="22"/>
              </w:rPr>
              <w:t xml:space="preserve"> </w:t>
            </w:r>
            <w:r w:rsidR="00C1268D">
              <w:rPr>
                <w:sz w:val="22"/>
                <w:szCs w:val="22"/>
              </w:rPr>
              <w:t>A</w:t>
            </w:r>
            <w:r w:rsidRPr="003306AA">
              <w:rPr>
                <w:sz w:val="22"/>
                <w:szCs w:val="22"/>
              </w:rPr>
              <w:t xml:space="preserve">mendment </w:t>
            </w:r>
            <w:r w:rsidR="00C1268D">
              <w:rPr>
                <w:sz w:val="22"/>
                <w:szCs w:val="22"/>
              </w:rPr>
              <w:t>A</w:t>
            </w:r>
            <w:r w:rsidRPr="003306AA">
              <w:rPr>
                <w:sz w:val="22"/>
                <w:szCs w:val="22"/>
              </w:rPr>
              <w:t>ct, 1992</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Granted constitutional status and protection to the Panchayati Raj institutions. For this purpose, the amendment has added a new part nine entitled as “the </w:t>
            </w:r>
            <w:r w:rsidR="005E294A">
              <w:rPr>
                <w:sz w:val="22"/>
                <w:szCs w:val="22"/>
              </w:rPr>
              <w:t>Panchayats”</w:t>
            </w:r>
            <w:r w:rsidRPr="003306AA">
              <w:rPr>
                <w:sz w:val="22"/>
                <w:szCs w:val="22"/>
              </w:rPr>
              <w:t xml:space="preserve"> and a new 11 schedule containing 29 functional items of the panchayats.</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74</w:t>
            </w:r>
            <w:r w:rsidRPr="00214C4C">
              <w:rPr>
                <w:sz w:val="22"/>
                <w:szCs w:val="22"/>
                <w:vertAlign w:val="superscript"/>
              </w:rPr>
              <w:t>th</w:t>
            </w:r>
            <w:r w:rsidRPr="003306AA">
              <w:rPr>
                <w:sz w:val="22"/>
                <w:szCs w:val="22"/>
              </w:rPr>
              <w:t xml:space="preserve"> </w:t>
            </w:r>
            <w:r w:rsidR="005E294A">
              <w:rPr>
                <w:sz w:val="22"/>
                <w:szCs w:val="22"/>
              </w:rPr>
              <w:t>A</w:t>
            </w:r>
            <w:r w:rsidRPr="003306AA">
              <w:rPr>
                <w:sz w:val="22"/>
                <w:szCs w:val="22"/>
              </w:rPr>
              <w:t xml:space="preserve">mendment </w:t>
            </w:r>
            <w:r w:rsidR="005E294A">
              <w:rPr>
                <w:sz w:val="22"/>
                <w:szCs w:val="22"/>
              </w:rPr>
              <w:t>A</w:t>
            </w:r>
            <w:r w:rsidRPr="003306AA">
              <w:rPr>
                <w:sz w:val="22"/>
                <w:szCs w:val="22"/>
              </w:rPr>
              <w:t>ct, 1992</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Guaranteed constitutional status and protection to the urban local bodies, for this purpose, the amendment has added a new part 9A entitled as “the means </w:t>
            </w:r>
            <w:r w:rsidR="005E294A">
              <w:rPr>
                <w:sz w:val="22"/>
                <w:szCs w:val="22"/>
              </w:rPr>
              <w:t>parties”</w:t>
            </w:r>
            <w:r w:rsidRPr="003306AA">
              <w:rPr>
                <w:sz w:val="22"/>
                <w:szCs w:val="22"/>
              </w:rPr>
              <w:t xml:space="preserve"> and a new 12 schedule containing 18 functional items of the municipalities.</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75</w:t>
            </w:r>
            <w:r w:rsidRPr="00214C4C">
              <w:rPr>
                <w:sz w:val="22"/>
                <w:szCs w:val="22"/>
                <w:vertAlign w:val="superscript"/>
              </w:rPr>
              <w:t>th</w:t>
            </w:r>
            <w:r w:rsidRPr="003306AA">
              <w:rPr>
                <w:sz w:val="22"/>
                <w:szCs w:val="22"/>
              </w:rPr>
              <w:t xml:space="preserve"> </w:t>
            </w:r>
            <w:r w:rsidR="005E294A">
              <w:rPr>
                <w:sz w:val="22"/>
                <w:szCs w:val="22"/>
              </w:rPr>
              <w:t>A</w:t>
            </w:r>
            <w:r w:rsidRPr="003306AA">
              <w:rPr>
                <w:sz w:val="22"/>
                <w:szCs w:val="22"/>
              </w:rPr>
              <w:t xml:space="preserve">mendment </w:t>
            </w:r>
            <w:r w:rsidR="005E294A">
              <w:rPr>
                <w:sz w:val="22"/>
                <w:szCs w:val="22"/>
              </w:rPr>
              <w:t>A</w:t>
            </w:r>
            <w:r w:rsidRPr="003306AA">
              <w:rPr>
                <w:sz w:val="22"/>
                <w:szCs w:val="22"/>
              </w:rPr>
              <w:t>ct, 1994</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Provided for the establishment of rent tribunal for the adjudication of disputes with respect to rent, its regulation and control and tenancy issues including the rights, title and interest of landlords and tenants.</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76</w:t>
            </w:r>
            <w:r w:rsidRPr="00214C4C">
              <w:rPr>
                <w:sz w:val="22"/>
                <w:szCs w:val="22"/>
                <w:vertAlign w:val="superscript"/>
              </w:rPr>
              <w:t>th</w:t>
            </w:r>
            <w:r w:rsidRPr="003306AA">
              <w:rPr>
                <w:sz w:val="22"/>
                <w:szCs w:val="22"/>
              </w:rPr>
              <w:t xml:space="preserve"> </w:t>
            </w:r>
            <w:r w:rsidR="005E294A">
              <w:rPr>
                <w:sz w:val="22"/>
                <w:szCs w:val="22"/>
              </w:rPr>
              <w:t>A</w:t>
            </w:r>
            <w:r w:rsidRPr="003306AA">
              <w:rPr>
                <w:sz w:val="22"/>
                <w:szCs w:val="22"/>
              </w:rPr>
              <w:t xml:space="preserve">mendment </w:t>
            </w:r>
            <w:r w:rsidR="005E294A">
              <w:rPr>
                <w:sz w:val="22"/>
                <w:szCs w:val="22"/>
              </w:rPr>
              <w:t>A</w:t>
            </w:r>
            <w:r w:rsidRPr="003306AA">
              <w:rPr>
                <w:sz w:val="22"/>
                <w:szCs w:val="22"/>
              </w:rPr>
              <w:t>ct, 1994</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Included the Tamil Nadu Reservation </w:t>
            </w:r>
            <w:r w:rsidR="005E294A">
              <w:rPr>
                <w:sz w:val="22"/>
                <w:szCs w:val="22"/>
              </w:rPr>
              <w:t>A</w:t>
            </w:r>
            <w:r w:rsidRPr="003306AA">
              <w:rPr>
                <w:sz w:val="22"/>
                <w:szCs w:val="22"/>
              </w:rPr>
              <w:t>ct, 1994 in the ninth schedule to protect it from the judicial review. In 1982, the Supreme Court ruled that the total reservation should not exceed 50%.</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lastRenderedPageBreak/>
              <w:t xml:space="preserve"> 77</w:t>
            </w:r>
            <w:r w:rsidRPr="00214C4C">
              <w:rPr>
                <w:sz w:val="22"/>
                <w:szCs w:val="22"/>
                <w:vertAlign w:val="superscript"/>
              </w:rPr>
              <w:t>th</w:t>
            </w:r>
            <w:r w:rsidRPr="003306AA">
              <w:rPr>
                <w:sz w:val="22"/>
                <w:szCs w:val="22"/>
              </w:rPr>
              <w:t xml:space="preserve"> </w:t>
            </w:r>
            <w:r w:rsidR="005E294A">
              <w:rPr>
                <w:sz w:val="22"/>
                <w:szCs w:val="22"/>
              </w:rPr>
              <w:t>A</w:t>
            </w:r>
            <w:r w:rsidRPr="003306AA">
              <w:rPr>
                <w:sz w:val="22"/>
                <w:szCs w:val="22"/>
              </w:rPr>
              <w:t xml:space="preserve">mendment </w:t>
            </w:r>
            <w:r w:rsidR="005E294A">
              <w:rPr>
                <w:sz w:val="22"/>
                <w:szCs w:val="22"/>
              </w:rPr>
              <w:t>A</w:t>
            </w:r>
            <w:r w:rsidRPr="003306AA">
              <w:rPr>
                <w:sz w:val="22"/>
                <w:szCs w:val="22"/>
              </w:rPr>
              <w:t>ct 1995</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Provided for reservation in promotions in government jobs for </w:t>
            </w:r>
            <w:r w:rsidR="005E294A">
              <w:rPr>
                <w:sz w:val="22"/>
                <w:szCs w:val="22"/>
              </w:rPr>
              <w:t>S</w:t>
            </w:r>
            <w:r w:rsidRPr="003306AA">
              <w:rPr>
                <w:sz w:val="22"/>
                <w:szCs w:val="22"/>
              </w:rPr>
              <w:t xml:space="preserve">cheduled </w:t>
            </w:r>
            <w:r w:rsidR="005E294A">
              <w:rPr>
                <w:sz w:val="22"/>
                <w:szCs w:val="22"/>
              </w:rPr>
              <w:t>C</w:t>
            </w:r>
            <w:r w:rsidRPr="003306AA">
              <w:rPr>
                <w:sz w:val="22"/>
                <w:szCs w:val="22"/>
              </w:rPr>
              <w:t xml:space="preserve">astes and </w:t>
            </w:r>
            <w:r w:rsidR="005E294A">
              <w:rPr>
                <w:sz w:val="22"/>
                <w:szCs w:val="22"/>
              </w:rPr>
              <w:t>S</w:t>
            </w:r>
            <w:r w:rsidRPr="003306AA">
              <w:rPr>
                <w:sz w:val="22"/>
                <w:szCs w:val="22"/>
              </w:rPr>
              <w:t>cheduled Tribes. This amendment nullified the Supreme Court ruling with regards to reservation in promotion.</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78</w:t>
            </w:r>
            <w:r w:rsidRPr="00214C4C">
              <w:rPr>
                <w:sz w:val="22"/>
                <w:szCs w:val="22"/>
                <w:vertAlign w:val="superscript"/>
              </w:rPr>
              <w:t>th</w:t>
            </w:r>
            <w:r w:rsidRPr="003306AA">
              <w:rPr>
                <w:sz w:val="22"/>
                <w:szCs w:val="22"/>
              </w:rPr>
              <w:t xml:space="preserve"> </w:t>
            </w:r>
            <w:r w:rsidR="005E294A">
              <w:rPr>
                <w:sz w:val="22"/>
                <w:szCs w:val="22"/>
              </w:rPr>
              <w:t>A</w:t>
            </w:r>
            <w:r w:rsidRPr="003306AA">
              <w:rPr>
                <w:sz w:val="22"/>
                <w:szCs w:val="22"/>
              </w:rPr>
              <w:t xml:space="preserve">mendment </w:t>
            </w:r>
            <w:r w:rsidR="005E294A">
              <w:rPr>
                <w:sz w:val="22"/>
                <w:szCs w:val="22"/>
              </w:rPr>
              <w:t>A</w:t>
            </w:r>
            <w:r w:rsidRPr="003306AA">
              <w:rPr>
                <w:sz w:val="22"/>
                <w:szCs w:val="22"/>
              </w:rPr>
              <w:t>ct, 1995</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Included 27 more land reforms act of various states in the ninth schedule. With this, the total number of acts in the schedule increased to 282. But, the last entry is numbered 284.</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79</w:t>
            </w:r>
            <w:r w:rsidRPr="00214C4C">
              <w:rPr>
                <w:sz w:val="22"/>
                <w:szCs w:val="22"/>
                <w:vertAlign w:val="superscript"/>
              </w:rPr>
              <w:t>th</w:t>
            </w:r>
            <w:r w:rsidRPr="003306AA">
              <w:rPr>
                <w:sz w:val="22"/>
                <w:szCs w:val="22"/>
              </w:rPr>
              <w:t xml:space="preserve"> </w:t>
            </w:r>
            <w:r w:rsidR="005E294A">
              <w:rPr>
                <w:sz w:val="22"/>
                <w:szCs w:val="22"/>
              </w:rPr>
              <w:t>A</w:t>
            </w:r>
            <w:r w:rsidRPr="003306AA">
              <w:rPr>
                <w:sz w:val="22"/>
                <w:szCs w:val="22"/>
              </w:rPr>
              <w:t xml:space="preserve">mendment </w:t>
            </w:r>
            <w:r w:rsidR="005E294A">
              <w:rPr>
                <w:sz w:val="22"/>
                <w:szCs w:val="22"/>
              </w:rPr>
              <w:t>A</w:t>
            </w:r>
            <w:r w:rsidRPr="003306AA">
              <w:rPr>
                <w:sz w:val="22"/>
                <w:szCs w:val="22"/>
              </w:rPr>
              <w:t>ct, 1999</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Extended the reservation of seats for the scheduled caste and scheduled Tribes and special representation for the Anglo Indian in the Lok Sabha and the state legislative assemblies for a further period of 10 years. (Upto 2010)</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80</w:t>
            </w:r>
            <w:r w:rsidRPr="00214C4C">
              <w:rPr>
                <w:sz w:val="22"/>
                <w:szCs w:val="22"/>
                <w:vertAlign w:val="superscript"/>
              </w:rPr>
              <w:t>th</w:t>
            </w:r>
            <w:r w:rsidRPr="003306AA">
              <w:rPr>
                <w:sz w:val="22"/>
                <w:szCs w:val="22"/>
              </w:rPr>
              <w:t xml:space="preserve"> </w:t>
            </w:r>
            <w:r w:rsidR="005E294A">
              <w:rPr>
                <w:sz w:val="22"/>
                <w:szCs w:val="22"/>
              </w:rPr>
              <w:t>A</w:t>
            </w:r>
            <w:r w:rsidRPr="003306AA">
              <w:rPr>
                <w:sz w:val="22"/>
                <w:szCs w:val="22"/>
              </w:rPr>
              <w:t xml:space="preserve">mendment </w:t>
            </w:r>
            <w:r w:rsidR="005E294A">
              <w:rPr>
                <w:sz w:val="22"/>
                <w:szCs w:val="22"/>
              </w:rPr>
              <w:t>A</w:t>
            </w:r>
            <w:r w:rsidRPr="003306AA">
              <w:rPr>
                <w:sz w:val="22"/>
                <w:szCs w:val="22"/>
              </w:rPr>
              <w:t>ct, 2000</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Provided for an “alternative scheme of </w:t>
            </w:r>
            <w:r w:rsidR="005E294A">
              <w:rPr>
                <w:sz w:val="22"/>
                <w:szCs w:val="22"/>
              </w:rPr>
              <w:t>devolution”</w:t>
            </w:r>
            <w:r w:rsidRPr="003306AA">
              <w:rPr>
                <w:sz w:val="22"/>
                <w:szCs w:val="22"/>
              </w:rPr>
              <w:t xml:space="preserve"> of revenue between the Centre and states. This was enacted on the basis of the recommendations of the 10th finance commission which had recommended that out of the total income obtained from the central taxes and duties, 29% should be distributed among the states.</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81</w:t>
            </w:r>
            <w:r w:rsidRPr="00214C4C">
              <w:rPr>
                <w:sz w:val="22"/>
                <w:szCs w:val="22"/>
                <w:vertAlign w:val="superscript"/>
              </w:rPr>
              <w:t>st</w:t>
            </w:r>
            <w:r w:rsidRPr="003306AA">
              <w:rPr>
                <w:sz w:val="22"/>
                <w:szCs w:val="22"/>
              </w:rPr>
              <w:t xml:space="preserve"> </w:t>
            </w:r>
            <w:r w:rsidR="005E294A">
              <w:rPr>
                <w:sz w:val="22"/>
                <w:szCs w:val="22"/>
              </w:rPr>
              <w:t>A</w:t>
            </w:r>
            <w:r w:rsidRPr="003306AA">
              <w:rPr>
                <w:sz w:val="22"/>
                <w:szCs w:val="22"/>
              </w:rPr>
              <w:t xml:space="preserve">mendment </w:t>
            </w:r>
            <w:r w:rsidR="005E294A">
              <w:rPr>
                <w:sz w:val="22"/>
                <w:szCs w:val="22"/>
              </w:rPr>
              <w:t>A</w:t>
            </w:r>
            <w:r w:rsidRPr="003306AA">
              <w:rPr>
                <w:sz w:val="22"/>
                <w:szCs w:val="22"/>
              </w:rPr>
              <w:t>ct, 2000</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Empowered the state to consider the unfilled reserved vacancies of year as a separate class for vacancies to be filled up in any succeeding year or years. Such </w:t>
            </w:r>
            <w:proofErr w:type="gramStart"/>
            <w:r w:rsidRPr="003306AA">
              <w:rPr>
                <w:sz w:val="22"/>
                <w:szCs w:val="22"/>
              </w:rPr>
              <w:t>class of vacancies are</w:t>
            </w:r>
            <w:proofErr w:type="gramEnd"/>
            <w:r w:rsidRPr="003306AA">
              <w:rPr>
                <w:sz w:val="22"/>
                <w:szCs w:val="22"/>
              </w:rPr>
              <w:t xml:space="preserve"> not to be combined with the vacancies of the year in which they are being filled up to determine the ceiling of 50% reservation on the total number of vacancies of that year. In brief, this amendment ended the 50% ceiling on reservation in backlog vacancies.</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lastRenderedPageBreak/>
              <w:t xml:space="preserve"> 82</w:t>
            </w:r>
            <w:r w:rsidRPr="00214C4C">
              <w:rPr>
                <w:sz w:val="22"/>
                <w:szCs w:val="22"/>
                <w:vertAlign w:val="superscript"/>
              </w:rPr>
              <w:t>nd</w:t>
            </w:r>
            <w:r w:rsidRPr="003306AA">
              <w:rPr>
                <w:sz w:val="22"/>
                <w:szCs w:val="22"/>
              </w:rPr>
              <w:t xml:space="preserve"> </w:t>
            </w:r>
            <w:r w:rsidR="005E294A">
              <w:rPr>
                <w:sz w:val="22"/>
                <w:szCs w:val="22"/>
              </w:rPr>
              <w:t>A</w:t>
            </w:r>
            <w:r w:rsidRPr="003306AA">
              <w:rPr>
                <w:sz w:val="22"/>
                <w:szCs w:val="22"/>
              </w:rPr>
              <w:t xml:space="preserve">mendment </w:t>
            </w:r>
            <w:r w:rsidR="005E294A">
              <w:rPr>
                <w:sz w:val="22"/>
                <w:szCs w:val="22"/>
              </w:rPr>
              <w:t>A</w:t>
            </w:r>
            <w:r w:rsidRPr="003306AA">
              <w:rPr>
                <w:sz w:val="22"/>
                <w:szCs w:val="22"/>
              </w:rPr>
              <w:t>ct, 2000</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Provided for making of any provision in favour of the schedule caste and schedule Tribes for relaxation in qualifying marks in any examination or lowering the standard of evolution, for reservation in matters of promotion to the public services of the Centre and state.</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83</w:t>
            </w:r>
            <w:r w:rsidRPr="00214C4C">
              <w:rPr>
                <w:sz w:val="22"/>
                <w:szCs w:val="22"/>
                <w:vertAlign w:val="superscript"/>
              </w:rPr>
              <w:t>rd</w:t>
            </w:r>
            <w:r w:rsidRPr="003306AA">
              <w:rPr>
                <w:sz w:val="22"/>
                <w:szCs w:val="22"/>
              </w:rPr>
              <w:t xml:space="preserve"> </w:t>
            </w:r>
            <w:r w:rsidR="005E294A">
              <w:rPr>
                <w:sz w:val="22"/>
                <w:szCs w:val="22"/>
              </w:rPr>
              <w:t>A</w:t>
            </w:r>
            <w:r w:rsidRPr="003306AA">
              <w:rPr>
                <w:sz w:val="22"/>
                <w:szCs w:val="22"/>
              </w:rPr>
              <w:t xml:space="preserve">mendment </w:t>
            </w:r>
            <w:r w:rsidR="005E294A">
              <w:rPr>
                <w:sz w:val="22"/>
                <w:szCs w:val="22"/>
              </w:rPr>
              <w:t>A</w:t>
            </w:r>
            <w:r w:rsidRPr="003306AA">
              <w:rPr>
                <w:sz w:val="22"/>
                <w:szCs w:val="22"/>
              </w:rPr>
              <w:t>ct, 2000</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Provided that new reservation in panchayats need to be made for </w:t>
            </w:r>
            <w:r w:rsidR="005E294A">
              <w:rPr>
                <w:sz w:val="22"/>
                <w:szCs w:val="22"/>
              </w:rPr>
              <w:t>S</w:t>
            </w:r>
            <w:r w:rsidRPr="003306AA">
              <w:rPr>
                <w:sz w:val="22"/>
                <w:szCs w:val="22"/>
              </w:rPr>
              <w:t xml:space="preserve">chedule </w:t>
            </w:r>
            <w:r w:rsidR="005E294A">
              <w:rPr>
                <w:sz w:val="22"/>
                <w:szCs w:val="22"/>
              </w:rPr>
              <w:t>C</w:t>
            </w:r>
            <w:r w:rsidRPr="003306AA">
              <w:rPr>
                <w:sz w:val="22"/>
                <w:szCs w:val="22"/>
              </w:rPr>
              <w:t xml:space="preserve">aste in Arunachal Pradesh. The total population of the </w:t>
            </w:r>
            <w:r w:rsidR="005E294A">
              <w:rPr>
                <w:sz w:val="22"/>
                <w:szCs w:val="22"/>
              </w:rPr>
              <w:t>S</w:t>
            </w:r>
            <w:r w:rsidRPr="003306AA">
              <w:rPr>
                <w:sz w:val="22"/>
                <w:szCs w:val="22"/>
              </w:rPr>
              <w:t xml:space="preserve">tate is tribal and there is no </w:t>
            </w:r>
            <w:r w:rsidR="00812CBC">
              <w:rPr>
                <w:sz w:val="22"/>
                <w:szCs w:val="22"/>
              </w:rPr>
              <w:t>Schedule Castes</w:t>
            </w:r>
            <w:r w:rsidRPr="003306AA">
              <w:rPr>
                <w:sz w:val="22"/>
                <w:szCs w:val="22"/>
              </w:rPr>
              <w:t>.</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84</w:t>
            </w:r>
            <w:r w:rsidRPr="00214C4C">
              <w:rPr>
                <w:sz w:val="22"/>
                <w:szCs w:val="22"/>
                <w:vertAlign w:val="superscript"/>
              </w:rPr>
              <w:t>th</w:t>
            </w:r>
            <w:r w:rsidRPr="003306AA">
              <w:rPr>
                <w:sz w:val="22"/>
                <w:szCs w:val="22"/>
              </w:rPr>
              <w:t xml:space="preserve"> </w:t>
            </w:r>
            <w:r w:rsidR="005E294A">
              <w:rPr>
                <w:sz w:val="22"/>
                <w:szCs w:val="22"/>
              </w:rPr>
              <w:t>A</w:t>
            </w:r>
            <w:r w:rsidRPr="003306AA">
              <w:rPr>
                <w:sz w:val="22"/>
                <w:szCs w:val="22"/>
              </w:rPr>
              <w:t xml:space="preserve">mendment </w:t>
            </w:r>
            <w:r w:rsidR="005E294A">
              <w:rPr>
                <w:sz w:val="22"/>
                <w:szCs w:val="22"/>
              </w:rPr>
              <w:t>A</w:t>
            </w:r>
            <w:r w:rsidRPr="003306AA">
              <w:rPr>
                <w:sz w:val="22"/>
                <w:szCs w:val="22"/>
              </w:rPr>
              <w:t>ct, 2001</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Extended the ban on adjustment of seat in the Lok Sabha and the state legislative assemblies for another 25 years with the same objective of encouraging population limiting measures. In the other words, the number of seats in the Lok Sabha and assemblies are </w:t>
            </w:r>
            <w:proofErr w:type="gramStart"/>
            <w:r w:rsidRPr="003306AA">
              <w:rPr>
                <w:sz w:val="22"/>
                <w:szCs w:val="22"/>
              </w:rPr>
              <w:t>remain</w:t>
            </w:r>
            <w:proofErr w:type="gramEnd"/>
            <w:r w:rsidRPr="003306AA">
              <w:rPr>
                <w:sz w:val="22"/>
                <w:szCs w:val="22"/>
              </w:rPr>
              <w:t xml:space="preserve"> same till 2026. It also provided for the readjustment and rationalisation of territorial constituencies in the state on the basis of population figure of 1991 census.</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85</w:t>
            </w:r>
            <w:r w:rsidRPr="00214C4C">
              <w:rPr>
                <w:sz w:val="22"/>
                <w:szCs w:val="22"/>
                <w:vertAlign w:val="superscript"/>
              </w:rPr>
              <w:t>th</w:t>
            </w:r>
            <w:r w:rsidRPr="003306AA">
              <w:rPr>
                <w:sz w:val="22"/>
                <w:szCs w:val="22"/>
              </w:rPr>
              <w:t xml:space="preserve"> </w:t>
            </w:r>
            <w:r w:rsidR="005E294A">
              <w:rPr>
                <w:sz w:val="22"/>
                <w:szCs w:val="22"/>
              </w:rPr>
              <w:t>A</w:t>
            </w:r>
            <w:r w:rsidRPr="003306AA">
              <w:rPr>
                <w:sz w:val="22"/>
                <w:szCs w:val="22"/>
              </w:rPr>
              <w:t xml:space="preserve">mendment </w:t>
            </w:r>
            <w:r w:rsidR="005E294A">
              <w:rPr>
                <w:sz w:val="22"/>
                <w:szCs w:val="22"/>
              </w:rPr>
              <w:t>A</w:t>
            </w:r>
            <w:r w:rsidRPr="003306AA">
              <w:rPr>
                <w:sz w:val="22"/>
                <w:szCs w:val="22"/>
              </w:rPr>
              <w:t>ct, 2001</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Provided for “consequential seniority” in the case of promotion by the virtue of rule of reservation for the government servants belonging to the scheduled castes and scheduled Tribes with retrospective effect from June 1995.</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86</w:t>
            </w:r>
            <w:r w:rsidRPr="00214C4C">
              <w:rPr>
                <w:sz w:val="22"/>
                <w:szCs w:val="22"/>
                <w:vertAlign w:val="superscript"/>
              </w:rPr>
              <w:t>th</w:t>
            </w:r>
            <w:r w:rsidRPr="003306AA">
              <w:rPr>
                <w:sz w:val="22"/>
                <w:szCs w:val="22"/>
              </w:rPr>
              <w:t xml:space="preserve"> </w:t>
            </w:r>
            <w:r w:rsidR="005E294A">
              <w:rPr>
                <w:sz w:val="22"/>
                <w:szCs w:val="22"/>
              </w:rPr>
              <w:t>A</w:t>
            </w:r>
            <w:r w:rsidRPr="003306AA">
              <w:rPr>
                <w:sz w:val="22"/>
                <w:szCs w:val="22"/>
              </w:rPr>
              <w:t xml:space="preserve">mendment </w:t>
            </w:r>
            <w:r w:rsidR="005E294A">
              <w:rPr>
                <w:sz w:val="22"/>
                <w:szCs w:val="22"/>
              </w:rPr>
              <w:t>A</w:t>
            </w:r>
            <w:r w:rsidRPr="003306AA">
              <w:rPr>
                <w:sz w:val="22"/>
                <w:szCs w:val="22"/>
              </w:rPr>
              <w:t>ct, 2002</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3306AA">
            <w:pPr>
              <w:pStyle w:val="TableStyle2"/>
              <w:numPr>
                <w:ilvl w:val="0"/>
                <w:numId w:val="54"/>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Made elementary education a </w:t>
            </w:r>
            <w:r w:rsidR="00FF7434">
              <w:rPr>
                <w:rFonts w:ascii="Times New Roman" w:eastAsia="Arial Unicode MS" w:hAnsi="Times New Roman" w:cs="Times New Roman"/>
                <w:sz w:val="22"/>
                <w:szCs w:val="22"/>
                <w:lang w:val="en-US"/>
              </w:rPr>
              <w:t>Fundamental Right</w:t>
            </w:r>
            <w:r w:rsidRPr="003306AA">
              <w:rPr>
                <w:rFonts w:ascii="Times New Roman" w:eastAsia="Arial Unicode MS" w:hAnsi="Times New Roman" w:cs="Times New Roman"/>
                <w:sz w:val="22"/>
                <w:szCs w:val="22"/>
                <w:lang w:val="en-US"/>
              </w:rPr>
              <w:t xml:space="preserve">. The newly added </w:t>
            </w:r>
            <w:r w:rsidR="00050BA0">
              <w:rPr>
                <w:rFonts w:ascii="Times New Roman" w:eastAsia="Arial Unicode MS" w:hAnsi="Times New Roman" w:cs="Times New Roman"/>
                <w:sz w:val="22"/>
                <w:szCs w:val="22"/>
                <w:lang w:val="en-US"/>
              </w:rPr>
              <w:t>Article</w:t>
            </w:r>
            <w:r w:rsidRPr="003306AA">
              <w:rPr>
                <w:rFonts w:ascii="Times New Roman" w:eastAsia="Arial Unicode MS" w:hAnsi="Times New Roman" w:cs="Times New Roman"/>
                <w:sz w:val="22"/>
                <w:szCs w:val="22"/>
                <w:lang w:val="en-US"/>
              </w:rPr>
              <w:t xml:space="preserve"> 21A declares that </w:t>
            </w:r>
            <w:r w:rsidRPr="003306AA">
              <w:rPr>
                <w:rFonts w:ascii="Times New Roman" w:eastAsia="Arial Unicode MS" w:hAnsi="Times New Roman" w:cs="Times New Roman"/>
                <w:sz w:val="22"/>
                <w:szCs w:val="22"/>
                <w:rtl/>
                <w:lang w:val="ar-SA"/>
              </w:rPr>
              <w:t>“</w:t>
            </w:r>
            <w:r w:rsidRPr="003306AA">
              <w:rPr>
                <w:rFonts w:ascii="Times New Roman" w:eastAsia="Arial Unicode MS" w:hAnsi="Times New Roman" w:cs="Times New Roman"/>
                <w:sz w:val="22"/>
                <w:szCs w:val="22"/>
                <w:lang w:val="en-US"/>
              </w:rPr>
              <w:t xml:space="preserve">the state shall provide free and compulsory education to all children of the age of 6 to 14 years in such manner as the statement determine”. </w:t>
            </w:r>
          </w:p>
          <w:p w:rsidR="003306AA" w:rsidRPr="003306AA" w:rsidRDefault="003306AA" w:rsidP="003306AA">
            <w:pPr>
              <w:pStyle w:val="TableStyle2"/>
              <w:numPr>
                <w:ilvl w:val="0"/>
                <w:numId w:val="54"/>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Changed the subject matter of </w:t>
            </w:r>
            <w:r w:rsidR="00050BA0">
              <w:rPr>
                <w:rFonts w:ascii="Times New Roman" w:eastAsia="Arial Unicode MS" w:hAnsi="Times New Roman" w:cs="Times New Roman"/>
                <w:sz w:val="22"/>
                <w:szCs w:val="22"/>
                <w:lang w:val="en-US"/>
              </w:rPr>
              <w:t>Article</w:t>
            </w:r>
            <w:r w:rsidRPr="003306AA">
              <w:rPr>
                <w:rFonts w:ascii="Times New Roman" w:eastAsia="Arial Unicode MS" w:hAnsi="Times New Roman" w:cs="Times New Roman"/>
                <w:sz w:val="22"/>
                <w:szCs w:val="22"/>
                <w:lang w:val="en-US"/>
              </w:rPr>
              <w:t xml:space="preserve"> 45 in </w:t>
            </w:r>
            <w:r w:rsidRPr="003306AA">
              <w:rPr>
                <w:rFonts w:ascii="Times New Roman" w:eastAsia="Arial Unicode MS" w:hAnsi="Times New Roman" w:cs="Times New Roman"/>
                <w:sz w:val="22"/>
                <w:szCs w:val="22"/>
                <w:lang w:val="en-US"/>
              </w:rPr>
              <w:lastRenderedPageBreak/>
              <w:t>directive principles. It now reads “the state s</w:t>
            </w:r>
            <w:r w:rsidR="005E294A">
              <w:rPr>
                <w:rFonts w:ascii="Times New Roman" w:eastAsia="Arial Unicode MS" w:hAnsi="Times New Roman" w:cs="Times New Roman"/>
                <w:sz w:val="22"/>
                <w:szCs w:val="22"/>
                <w:lang w:val="en-US"/>
              </w:rPr>
              <w:t>hall</w:t>
            </w:r>
            <w:r w:rsidRPr="003306AA">
              <w:rPr>
                <w:rFonts w:ascii="Times New Roman" w:eastAsia="Arial Unicode MS" w:hAnsi="Times New Roman" w:cs="Times New Roman"/>
                <w:sz w:val="22"/>
                <w:szCs w:val="22"/>
                <w:lang w:val="en-US"/>
              </w:rPr>
              <w:t xml:space="preserve"> endeavour to provide early childhood care and education for all children until they complete the age of six years”. </w:t>
            </w:r>
          </w:p>
          <w:p w:rsidR="003306AA" w:rsidRPr="003306AA" w:rsidRDefault="003306AA" w:rsidP="003306AA">
            <w:pPr>
              <w:pStyle w:val="TableStyle2"/>
              <w:numPr>
                <w:ilvl w:val="0"/>
                <w:numId w:val="54"/>
              </w:numPr>
              <w:rPr>
                <w:rFonts w:ascii="Times New Roman" w:hAnsi="Times New Roman" w:cs="Times New Roman"/>
                <w:sz w:val="22"/>
                <w:szCs w:val="22"/>
              </w:rPr>
            </w:pPr>
            <w:r w:rsidRPr="003306AA">
              <w:rPr>
                <w:rFonts w:ascii="Times New Roman" w:hAnsi="Times New Roman" w:cs="Times New Roman"/>
                <w:sz w:val="22"/>
                <w:szCs w:val="22"/>
              </w:rPr>
              <w:t xml:space="preserve">Added a new fundamental duty under </w:t>
            </w:r>
            <w:r w:rsidR="00050BA0">
              <w:rPr>
                <w:rFonts w:ascii="Times New Roman" w:hAnsi="Times New Roman" w:cs="Times New Roman"/>
                <w:sz w:val="22"/>
                <w:szCs w:val="22"/>
              </w:rPr>
              <w:t>Article</w:t>
            </w:r>
            <w:r w:rsidRPr="003306AA">
              <w:rPr>
                <w:rFonts w:ascii="Times New Roman" w:hAnsi="Times New Roman" w:cs="Times New Roman"/>
                <w:sz w:val="22"/>
                <w:szCs w:val="22"/>
              </w:rPr>
              <w:t xml:space="preserve"> 50 1A which reads </w:t>
            </w:r>
            <w:r w:rsidRPr="003306AA">
              <w:rPr>
                <w:rFonts w:ascii="Times New Roman" w:hAnsi="Times New Roman" w:cs="Times New Roman"/>
                <w:sz w:val="22"/>
                <w:szCs w:val="22"/>
                <w:rtl/>
                <w:lang w:val="ar-SA"/>
              </w:rPr>
              <w:t>“</w:t>
            </w:r>
            <w:r w:rsidRPr="003306AA">
              <w:rPr>
                <w:rFonts w:ascii="Times New Roman" w:hAnsi="Times New Roman" w:cs="Times New Roman"/>
                <w:sz w:val="22"/>
                <w:szCs w:val="22"/>
              </w:rPr>
              <w:t xml:space="preserve">it shall be the duty of every citizen of India who is a present or guardian or provide opportunities for education to the children or ward between the age of six and 14 </w:t>
            </w:r>
            <w:r w:rsidR="005E294A">
              <w:rPr>
                <w:rFonts w:ascii="Times New Roman" w:hAnsi="Times New Roman" w:cs="Times New Roman"/>
                <w:sz w:val="22"/>
                <w:szCs w:val="22"/>
              </w:rPr>
              <w:t xml:space="preserve">years”. </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lastRenderedPageBreak/>
              <w:t xml:space="preserve"> 87</w:t>
            </w:r>
            <w:r w:rsidRPr="00214C4C">
              <w:rPr>
                <w:sz w:val="22"/>
                <w:szCs w:val="22"/>
                <w:vertAlign w:val="superscript"/>
              </w:rPr>
              <w:t>t</w:t>
            </w:r>
            <w:r w:rsidR="00214C4C" w:rsidRPr="00214C4C">
              <w:rPr>
                <w:sz w:val="22"/>
                <w:szCs w:val="22"/>
                <w:vertAlign w:val="superscript"/>
              </w:rPr>
              <w:t>h</w:t>
            </w:r>
            <w:r w:rsidRPr="003306AA">
              <w:rPr>
                <w:sz w:val="22"/>
                <w:szCs w:val="22"/>
              </w:rPr>
              <w:t xml:space="preserve"> </w:t>
            </w:r>
            <w:r w:rsidR="005E294A">
              <w:rPr>
                <w:sz w:val="22"/>
                <w:szCs w:val="22"/>
              </w:rPr>
              <w:t>A</w:t>
            </w:r>
            <w:r w:rsidRPr="003306AA">
              <w:rPr>
                <w:sz w:val="22"/>
                <w:szCs w:val="22"/>
              </w:rPr>
              <w:t xml:space="preserve">mendment </w:t>
            </w:r>
            <w:r w:rsidR="005E294A">
              <w:rPr>
                <w:sz w:val="22"/>
                <w:szCs w:val="22"/>
              </w:rPr>
              <w:t>A</w:t>
            </w:r>
            <w:r w:rsidRPr="003306AA">
              <w:rPr>
                <w:sz w:val="22"/>
                <w:szCs w:val="22"/>
              </w:rPr>
              <w:t>ct, 2003</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Provided for the readjustment and rationalisation of territorial constituencies in the states on the basis of the population figures of 2001 census and not 1981 census has provided earlier by the 84th amendment act of 2001.</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88</w:t>
            </w:r>
            <w:r w:rsidRPr="00214C4C">
              <w:rPr>
                <w:sz w:val="22"/>
                <w:szCs w:val="22"/>
                <w:vertAlign w:val="superscript"/>
              </w:rPr>
              <w:t>th</w:t>
            </w:r>
            <w:r w:rsidRPr="003306AA">
              <w:rPr>
                <w:sz w:val="22"/>
                <w:szCs w:val="22"/>
              </w:rPr>
              <w:t xml:space="preserve"> </w:t>
            </w:r>
            <w:r w:rsidR="005E294A">
              <w:rPr>
                <w:sz w:val="22"/>
                <w:szCs w:val="22"/>
              </w:rPr>
              <w:t>A</w:t>
            </w:r>
            <w:r w:rsidRPr="003306AA">
              <w:rPr>
                <w:sz w:val="22"/>
                <w:szCs w:val="22"/>
              </w:rPr>
              <w:t xml:space="preserve">mendment </w:t>
            </w:r>
            <w:r w:rsidR="005E294A">
              <w:rPr>
                <w:sz w:val="22"/>
                <w:szCs w:val="22"/>
              </w:rPr>
              <w:t>A</w:t>
            </w:r>
            <w:r w:rsidRPr="003306AA">
              <w:rPr>
                <w:sz w:val="22"/>
                <w:szCs w:val="22"/>
              </w:rPr>
              <w:t>ct, 2003</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Made a provision for service tax. Taxes on services are levied by the Centre. But, their proceeds are collected as well as appropriated by both the Centre and </w:t>
            </w:r>
            <w:r w:rsidR="005E294A">
              <w:rPr>
                <w:sz w:val="22"/>
                <w:szCs w:val="22"/>
              </w:rPr>
              <w:t>S</w:t>
            </w:r>
            <w:r w:rsidRPr="003306AA">
              <w:rPr>
                <w:sz w:val="22"/>
                <w:szCs w:val="22"/>
              </w:rPr>
              <w:t>tates in accordance with the principles formulated by the Parliament.</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89</w:t>
            </w:r>
            <w:r w:rsidRPr="00214C4C">
              <w:rPr>
                <w:sz w:val="22"/>
                <w:szCs w:val="22"/>
                <w:vertAlign w:val="superscript"/>
              </w:rPr>
              <w:t>th</w:t>
            </w:r>
            <w:r w:rsidRPr="003306AA">
              <w:rPr>
                <w:sz w:val="22"/>
                <w:szCs w:val="22"/>
              </w:rPr>
              <w:t xml:space="preserve"> </w:t>
            </w:r>
            <w:r w:rsidR="005E294A">
              <w:rPr>
                <w:sz w:val="22"/>
                <w:szCs w:val="22"/>
              </w:rPr>
              <w:t>A</w:t>
            </w:r>
            <w:r w:rsidRPr="003306AA">
              <w:rPr>
                <w:sz w:val="22"/>
                <w:szCs w:val="22"/>
              </w:rPr>
              <w:t xml:space="preserve">mendment </w:t>
            </w:r>
            <w:r w:rsidR="005E294A">
              <w:rPr>
                <w:sz w:val="22"/>
                <w:szCs w:val="22"/>
              </w:rPr>
              <w:t>A</w:t>
            </w:r>
            <w:r w:rsidRPr="003306AA">
              <w:rPr>
                <w:sz w:val="22"/>
                <w:szCs w:val="22"/>
              </w:rPr>
              <w:t>ct, 2003</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proofErr w:type="gramStart"/>
            <w:r w:rsidRPr="003306AA">
              <w:rPr>
                <w:sz w:val="22"/>
                <w:szCs w:val="22"/>
              </w:rPr>
              <w:t>Bifurcated</w:t>
            </w:r>
            <w:proofErr w:type="gramEnd"/>
            <w:r w:rsidRPr="003306AA">
              <w:rPr>
                <w:sz w:val="22"/>
                <w:szCs w:val="22"/>
              </w:rPr>
              <w:t xml:space="preserve"> the erstwhile combined national </w:t>
            </w:r>
            <w:r w:rsidR="005E294A">
              <w:rPr>
                <w:sz w:val="22"/>
                <w:szCs w:val="22"/>
              </w:rPr>
              <w:t>C</w:t>
            </w:r>
            <w:r w:rsidRPr="003306AA">
              <w:rPr>
                <w:sz w:val="22"/>
                <w:szCs w:val="22"/>
              </w:rPr>
              <w:t xml:space="preserve">ommission for </w:t>
            </w:r>
            <w:r w:rsidR="005E294A">
              <w:rPr>
                <w:sz w:val="22"/>
                <w:szCs w:val="22"/>
              </w:rPr>
              <w:t>S</w:t>
            </w:r>
            <w:r w:rsidRPr="003306AA">
              <w:rPr>
                <w:sz w:val="22"/>
                <w:szCs w:val="22"/>
              </w:rPr>
              <w:t xml:space="preserve">cheduled </w:t>
            </w:r>
            <w:r w:rsidR="005E294A">
              <w:rPr>
                <w:sz w:val="22"/>
                <w:szCs w:val="22"/>
              </w:rPr>
              <w:t>C</w:t>
            </w:r>
            <w:r w:rsidRPr="003306AA">
              <w:rPr>
                <w:sz w:val="22"/>
                <w:szCs w:val="22"/>
              </w:rPr>
              <w:t xml:space="preserve">astes and </w:t>
            </w:r>
            <w:r w:rsidR="005E294A">
              <w:rPr>
                <w:sz w:val="22"/>
                <w:szCs w:val="22"/>
              </w:rPr>
              <w:t>S</w:t>
            </w:r>
            <w:r w:rsidRPr="003306AA">
              <w:rPr>
                <w:sz w:val="22"/>
                <w:szCs w:val="22"/>
              </w:rPr>
              <w:t xml:space="preserve">cheduled Tribes into two separate bodies, namely, </w:t>
            </w:r>
            <w:r w:rsidR="005E294A">
              <w:rPr>
                <w:sz w:val="22"/>
                <w:szCs w:val="22"/>
              </w:rPr>
              <w:t>N</w:t>
            </w:r>
            <w:r w:rsidRPr="003306AA">
              <w:rPr>
                <w:sz w:val="22"/>
                <w:szCs w:val="22"/>
              </w:rPr>
              <w:t xml:space="preserve">ational </w:t>
            </w:r>
            <w:r w:rsidR="005E294A">
              <w:rPr>
                <w:sz w:val="22"/>
                <w:szCs w:val="22"/>
              </w:rPr>
              <w:t>C</w:t>
            </w:r>
            <w:r w:rsidRPr="003306AA">
              <w:rPr>
                <w:sz w:val="22"/>
                <w:szCs w:val="22"/>
              </w:rPr>
              <w:t xml:space="preserve">ommission for </w:t>
            </w:r>
            <w:r w:rsidR="005E294A">
              <w:rPr>
                <w:sz w:val="22"/>
                <w:szCs w:val="22"/>
              </w:rPr>
              <w:t>S</w:t>
            </w:r>
            <w:r w:rsidRPr="003306AA">
              <w:rPr>
                <w:sz w:val="22"/>
                <w:szCs w:val="22"/>
              </w:rPr>
              <w:t xml:space="preserve">cheduled </w:t>
            </w:r>
            <w:r w:rsidR="005E294A">
              <w:rPr>
                <w:sz w:val="22"/>
                <w:szCs w:val="22"/>
              </w:rPr>
              <w:t>C</w:t>
            </w:r>
            <w:r w:rsidRPr="003306AA">
              <w:rPr>
                <w:sz w:val="22"/>
                <w:szCs w:val="22"/>
              </w:rPr>
              <w:t xml:space="preserve">astes and </w:t>
            </w:r>
            <w:r w:rsidR="005E294A">
              <w:rPr>
                <w:sz w:val="22"/>
                <w:szCs w:val="22"/>
              </w:rPr>
              <w:t>N</w:t>
            </w:r>
            <w:r w:rsidRPr="003306AA">
              <w:rPr>
                <w:sz w:val="22"/>
                <w:szCs w:val="22"/>
              </w:rPr>
              <w:t xml:space="preserve">ational </w:t>
            </w:r>
            <w:r w:rsidR="005E294A">
              <w:rPr>
                <w:sz w:val="22"/>
                <w:szCs w:val="22"/>
              </w:rPr>
              <w:t>C</w:t>
            </w:r>
            <w:r w:rsidRPr="003306AA">
              <w:rPr>
                <w:sz w:val="22"/>
                <w:szCs w:val="22"/>
              </w:rPr>
              <w:t xml:space="preserve">ommission for </w:t>
            </w:r>
            <w:r w:rsidR="005E294A">
              <w:rPr>
                <w:sz w:val="22"/>
                <w:szCs w:val="22"/>
              </w:rPr>
              <w:t>S</w:t>
            </w:r>
            <w:r w:rsidRPr="003306AA">
              <w:rPr>
                <w:sz w:val="22"/>
                <w:szCs w:val="22"/>
              </w:rPr>
              <w:t xml:space="preserve">cheduled Tribes. Both the commissions </w:t>
            </w:r>
            <w:proofErr w:type="gramStart"/>
            <w:r w:rsidRPr="003306AA">
              <w:rPr>
                <w:sz w:val="22"/>
                <w:szCs w:val="22"/>
              </w:rPr>
              <w:t>consists</w:t>
            </w:r>
            <w:proofErr w:type="gramEnd"/>
            <w:r w:rsidRPr="003306AA">
              <w:rPr>
                <w:sz w:val="22"/>
                <w:szCs w:val="22"/>
              </w:rPr>
              <w:t xml:space="preserve"> of a </w:t>
            </w:r>
            <w:r w:rsidR="005E294A">
              <w:rPr>
                <w:sz w:val="22"/>
                <w:szCs w:val="22"/>
              </w:rPr>
              <w:t>C</w:t>
            </w:r>
            <w:r w:rsidRPr="003306AA">
              <w:rPr>
                <w:sz w:val="22"/>
                <w:szCs w:val="22"/>
              </w:rPr>
              <w:t xml:space="preserve">hairman, a </w:t>
            </w:r>
            <w:r w:rsidR="005E294A">
              <w:rPr>
                <w:sz w:val="22"/>
                <w:szCs w:val="22"/>
              </w:rPr>
              <w:t>V</w:t>
            </w:r>
            <w:r w:rsidRPr="003306AA">
              <w:rPr>
                <w:sz w:val="22"/>
                <w:szCs w:val="22"/>
              </w:rPr>
              <w:t xml:space="preserve">ice </w:t>
            </w:r>
            <w:r w:rsidR="005E294A">
              <w:rPr>
                <w:sz w:val="22"/>
                <w:szCs w:val="22"/>
              </w:rPr>
              <w:t>C</w:t>
            </w:r>
            <w:r w:rsidRPr="003306AA">
              <w:rPr>
                <w:sz w:val="22"/>
                <w:szCs w:val="22"/>
              </w:rPr>
              <w:t>hairperson and three other members. They are appointed by the President.</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90</w:t>
            </w:r>
            <w:r w:rsidRPr="00214C4C">
              <w:rPr>
                <w:sz w:val="22"/>
                <w:szCs w:val="22"/>
                <w:vertAlign w:val="superscript"/>
              </w:rPr>
              <w:t>th</w:t>
            </w:r>
            <w:r w:rsidRPr="003306AA">
              <w:rPr>
                <w:sz w:val="22"/>
                <w:szCs w:val="22"/>
              </w:rPr>
              <w:t xml:space="preserve"> </w:t>
            </w:r>
            <w:r w:rsidR="005E294A">
              <w:rPr>
                <w:sz w:val="22"/>
                <w:szCs w:val="22"/>
              </w:rPr>
              <w:t>A</w:t>
            </w:r>
            <w:r w:rsidRPr="003306AA">
              <w:rPr>
                <w:sz w:val="22"/>
                <w:szCs w:val="22"/>
              </w:rPr>
              <w:t xml:space="preserve">mendment </w:t>
            </w:r>
            <w:r w:rsidR="005E294A">
              <w:rPr>
                <w:sz w:val="22"/>
                <w:szCs w:val="22"/>
              </w:rPr>
              <w:t>A</w:t>
            </w:r>
            <w:r w:rsidRPr="003306AA">
              <w:rPr>
                <w:sz w:val="22"/>
                <w:szCs w:val="22"/>
              </w:rPr>
              <w:t>ct, 2003</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Provided for maintaining the erstwhile representation of the </w:t>
            </w:r>
            <w:r w:rsidR="005E294A">
              <w:rPr>
                <w:sz w:val="22"/>
                <w:szCs w:val="22"/>
              </w:rPr>
              <w:t>S</w:t>
            </w:r>
            <w:r w:rsidRPr="003306AA">
              <w:rPr>
                <w:sz w:val="22"/>
                <w:szCs w:val="22"/>
              </w:rPr>
              <w:t>cheduled Tribes and non-</w:t>
            </w:r>
            <w:r w:rsidR="005E294A">
              <w:rPr>
                <w:sz w:val="22"/>
                <w:szCs w:val="22"/>
              </w:rPr>
              <w:t>S</w:t>
            </w:r>
            <w:r w:rsidRPr="003306AA">
              <w:rPr>
                <w:sz w:val="22"/>
                <w:szCs w:val="22"/>
              </w:rPr>
              <w:t xml:space="preserve">cheduled Tribes in the Assam legislative </w:t>
            </w:r>
            <w:r w:rsidR="005E294A">
              <w:rPr>
                <w:sz w:val="22"/>
                <w:szCs w:val="22"/>
              </w:rPr>
              <w:t>A</w:t>
            </w:r>
            <w:r w:rsidRPr="003306AA">
              <w:rPr>
                <w:sz w:val="22"/>
                <w:szCs w:val="22"/>
              </w:rPr>
              <w:t>ssembly from the Bodoland territorial areas districts.</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lastRenderedPageBreak/>
              <w:t xml:space="preserve"> 91</w:t>
            </w:r>
            <w:r w:rsidRPr="00214C4C">
              <w:rPr>
                <w:sz w:val="22"/>
                <w:szCs w:val="22"/>
                <w:vertAlign w:val="superscript"/>
              </w:rPr>
              <w:t>st</w:t>
            </w:r>
            <w:r w:rsidRPr="003306AA">
              <w:rPr>
                <w:sz w:val="22"/>
                <w:szCs w:val="22"/>
              </w:rPr>
              <w:t xml:space="preserve"> </w:t>
            </w:r>
            <w:r w:rsidR="005E294A">
              <w:rPr>
                <w:sz w:val="22"/>
                <w:szCs w:val="22"/>
              </w:rPr>
              <w:t>A</w:t>
            </w:r>
            <w:r w:rsidRPr="003306AA">
              <w:rPr>
                <w:sz w:val="22"/>
                <w:szCs w:val="22"/>
              </w:rPr>
              <w:t xml:space="preserve">mendment </w:t>
            </w:r>
            <w:r w:rsidR="005E294A">
              <w:rPr>
                <w:sz w:val="22"/>
                <w:szCs w:val="22"/>
              </w:rPr>
              <w:t>A</w:t>
            </w:r>
            <w:r w:rsidRPr="003306AA">
              <w:rPr>
                <w:sz w:val="22"/>
                <w:szCs w:val="22"/>
              </w:rPr>
              <w:t>ct, 2003</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Made the provision to limit the size of </w:t>
            </w:r>
            <w:r w:rsidR="005E294A">
              <w:rPr>
                <w:rFonts w:ascii="Times New Roman" w:eastAsia="Arial Unicode MS" w:hAnsi="Times New Roman" w:cs="Times New Roman"/>
                <w:sz w:val="22"/>
                <w:szCs w:val="22"/>
                <w:lang w:val="en-US"/>
              </w:rPr>
              <w:t>C</w:t>
            </w:r>
            <w:r w:rsidRPr="003306AA">
              <w:rPr>
                <w:rFonts w:ascii="Times New Roman" w:eastAsia="Arial Unicode MS" w:hAnsi="Times New Roman" w:cs="Times New Roman"/>
                <w:sz w:val="22"/>
                <w:szCs w:val="22"/>
                <w:lang w:val="en-US"/>
              </w:rPr>
              <w:t xml:space="preserve">ouncil of </w:t>
            </w:r>
            <w:r w:rsidR="005E294A">
              <w:rPr>
                <w:rFonts w:ascii="Times New Roman" w:eastAsia="Arial Unicode MS" w:hAnsi="Times New Roman" w:cs="Times New Roman"/>
                <w:sz w:val="22"/>
                <w:szCs w:val="22"/>
                <w:lang w:val="en-US"/>
              </w:rPr>
              <w:t>M</w:t>
            </w:r>
            <w:r w:rsidRPr="003306AA">
              <w:rPr>
                <w:rFonts w:ascii="Times New Roman" w:eastAsia="Arial Unicode MS" w:hAnsi="Times New Roman" w:cs="Times New Roman"/>
                <w:sz w:val="22"/>
                <w:szCs w:val="22"/>
                <w:lang w:val="en-US"/>
              </w:rPr>
              <w:t>inisters, to debar defectors from holding public offices, and to straighten the anti-defection law:</w:t>
            </w:r>
          </w:p>
          <w:p w:rsidR="003306AA" w:rsidRPr="003306AA" w:rsidRDefault="003306AA" w:rsidP="003306AA">
            <w:pPr>
              <w:pStyle w:val="TableStyle2"/>
              <w:numPr>
                <w:ilvl w:val="0"/>
                <w:numId w:val="55"/>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The total number of ministers, including the Prime Minister, in the central </w:t>
            </w:r>
            <w:r w:rsidR="005E294A">
              <w:rPr>
                <w:rFonts w:ascii="Times New Roman" w:eastAsia="Arial Unicode MS" w:hAnsi="Times New Roman" w:cs="Times New Roman"/>
                <w:sz w:val="22"/>
                <w:szCs w:val="22"/>
                <w:lang w:val="en-US"/>
              </w:rPr>
              <w:t>C</w:t>
            </w:r>
            <w:r w:rsidRPr="003306AA">
              <w:rPr>
                <w:rFonts w:ascii="Times New Roman" w:eastAsia="Arial Unicode MS" w:hAnsi="Times New Roman" w:cs="Times New Roman"/>
                <w:sz w:val="22"/>
                <w:szCs w:val="22"/>
                <w:lang w:val="en-US"/>
              </w:rPr>
              <w:t xml:space="preserve">ouncil of </w:t>
            </w:r>
            <w:r w:rsidR="005E294A">
              <w:rPr>
                <w:rFonts w:ascii="Times New Roman" w:eastAsia="Arial Unicode MS" w:hAnsi="Times New Roman" w:cs="Times New Roman"/>
                <w:sz w:val="22"/>
                <w:szCs w:val="22"/>
                <w:lang w:val="en-US"/>
              </w:rPr>
              <w:t>M</w:t>
            </w:r>
            <w:r w:rsidRPr="003306AA">
              <w:rPr>
                <w:rFonts w:ascii="Times New Roman" w:eastAsia="Arial Unicode MS" w:hAnsi="Times New Roman" w:cs="Times New Roman"/>
                <w:sz w:val="22"/>
                <w:szCs w:val="22"/>
                <w:lang w:val="en-US"/>
              </w:rPr>
              <w:t>inister shall not exceed 15% of the total strength of the Lok Sabha.</w:t>
            </w:r>
          </w:p>
          <w:p w:rsidR="003306AA" w:rsidRPr="003306AA" w:rsidRDefault="003306AA" w:rsidP="003306AA">
            <w:pPr>
              <w:pStyle w:val="TableStyle2"/>
              <w:numPr>
                <w:ilvl w:val="0"/>
                <w:numId w:val="55"/>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Member of either house of Parliament belonging to any political party who is disqualified on the ground of defection shall also be disqualified to be appointed as a minister.</w:t>
            </w:r>
          </w:p>
          <w:p w:rsidR="003306AA" w:rsidRPr="003306AA" w:rsidRDefault="003306AA" w:rsidP="003306AA">
            <w:pPr>
              <w:pStyle w:val="TableStyle2"/>
              <w:numPr>
                <w:ilvl w:val="0"/>
                <w:numId w:val="55"/>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The total number of ministers, including the </w:t>
            </w:r>
            <w:r w:rsidR="005E294A">
              <w:rPr>
                <w:rFonts w:ascii="Times New Roman" w:eastAsia="Arial Unicode MS" w:hAnsi="Times New Roman" w:cs="Times New Roman"/>
                <w:sz w:val="22"/>
                <w:szCs w:val="22"/>
                <w:lang w:val="en-US"/>
              </w:rPr>
              <w:t>C</w:t>
            </w:r>
            <w:r w:rsidRPr="003306AA">
              <w:rPr>
                <w:rFonts w:ascii="Times New Roman" w:eastAsia="Arial Unicode MS" w:hAnsi="Times New Roman" w:cs="Times New Roman"/>
                <w:sz w:val="22"/>
                <w:szCs w:val="22"/>
                <w:lang w:val="en-US"/>
              </w:rPr>
              <w:t xml:space="preserve">hief </w:t>
            </w:r>
            <w:r w:rsidR="005E294A">
              <w:rPr>
                <w:rFonts w:ascii="Times New Roman" w:eastAsia="Arial Unicode MS" w:hAnsi="Times New Roman" w:cs="Times New Roman"/>
                <w:sz w:val="22"/>
                <w:szCs w:val="22"/>
                <w:lang w:val="en-US"/>
              </w:rPr>
              <w:t>M</w:t>
            </w:r>
            <w:r w:rsidRPr="003306AA">
              <w:rPr>
                <w:rFonts w:ascii="Times New Roman" w:eastAsia="Arial Unicode MS" w:hAnsi="Times New Roman" w:cs="Times New Roman"/>
                <w:sz w:val="22"/>
                <w:szCs w:val="22"/>
                <w:lang w:val="en-US"/>
              </w:rPr>
              <w:t xml:space="preserve">inister, in the council of ministers in the </w:t>
            </w:r>
            <w:r w:rsidR="005E294A">
              <w:rPr>
                <w:rFonts w:ascii="Times New Roman" w:eastAsia="Arial Unicode MS" w:hAnsi="Times New Roman" w:cs="Times New Roman"/>
                <w:sz w:val="22"/>
                <w:szCs w:val="22"/>
                <w:lang w:val="en-US"/>
              </w:rPr>
              <w:t>S</w:t>
            </w:r>
            <w:r w:rsidRPr="003306AA">
              <w:rPr>
                <w:rFonts w:ascii="Times New Roman" w:eastAsia="Arial Unicode MS" w:hAnsi="Times New Roman" w:cs="Times New Roman"/>
                <w:sz w:val="22"/>
                <w:szCs w:val="22"/>
                <w:lang w:val="en-US"/>
              </w:rPr>
              <w:t>tate shall not exceed 15% of the total strength of legislative assembly of that state. But, the number of ministers, including the chief minister, in a state shall not be less than 12.</w:t>
            </w:r>
          </w:p>
          <w:p w:rsidR="003306AA" w:rsidRPr="003306AA" w:rsidRDefault="003306AA" w:rsidP="003306AA">
            <w:pPr>
              <w:pStyle w:val="TableStyle2"/>
              <w:numPr>
                <w:ilvl w:val="0"/>
                <w:numId w:val="55"/>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Member of either house of a state legislature belonging to any political party who is disqualified on the ground of defection shall also be disqualified to be appointed as a</w:t>
            </w:r>
            <w:r w:rsidRPr="003306AA">
              <w:rPr>
                <w:rFonts w:ascii="Times New Roman" w:eastAsia="Arial Unicode MS" w:hAnsi="Times New Roman" w:cs="Times New Roman"/>
                <w:sz w:val="22"/>
                <w:szCs w:val="22"/>
              </w:rPr>
              <w:t xml:space="preserve"> minister.</w:t>
            </w:r>
          </w:p>
          <w:p w:rsidR="003306AA" w:rsidRPr="003306AA" w:rsidRDefault="003306AA" w:rsidP="003306AA">
            <w:pPr>
              <w:pStyle w:val="TableStyle2"/>
              <w:numPr>
                <w:ilvl w:val="0"/>
                <w:numId w:val="55"/>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A member of either house of Parliament or either house of a state legislature belonging to any political party who is this qualified on the ground of defection shall also be disqualified to hold any remunerative political post. The expression </w:t>
            </w:r>
            <w:r w:rsidRPr="003306AA">
              <w:rPr>
                <w:rFonts w:ascii="Times New Roman" w:eastAsia="Arial Unicode MS" w:hAnsi="Times New Roman" w:cs="Times New Roman"/>
                <w:sz w:val="22"/>
                <w:szCs w:val="22"/>
                <w:rtl/>
                <w:lang w:val="ar-SA"/>
              </w:rPr>
              <w:t>“</w:t>
            </w:r>
            <w:r w:rsidRPr="003306AA">
              <w:rPr>
                <w:rFonts w:ascii="Times New Roman" w:eastAsia="Arial Unicode MS" w:hAnsi="Times New Roman" w:cs="Times New Roman"/>
                <w:sz w:val="22"/>
                <w:szCs w:val="22"/>
                <w:lang w:val="it-IT"/>
              </w:rPr>
              <w:t>remunerative political post</w:t>
            </w:r>
            <w:r w:rsidRPr="003306AA">
              <w:rPr>
                <w:rFonts w:ascii="Times New Roman" w:eastAsia="Arial Unicode MS" w:hAnsi="Times New Roman" w:cs="Times New Roman"/>
                <w:sz w:val="22"/>
                <w:szCs w:val="22"/>
                <w:rtl/>
                <w:lang w:val="ar-SA"/>
              </w:rPr>
              <w:t>“</w:t>
            </w:r>
            <w:r w:rsidRPr="003306AA">
              <w:rPr>
                <w:rFonts w:ascii="Times New Roman" w:eastAsia="Arial Unicode MS" w:hAnsi="Times New Roman" w:cs="Times New Roman"/>
                <w:sz w:val="22"/>
                <w:szCs w:val="22"/>
                <w:lang w:val="en-US"/>
              </w:rPr>
              <w:t xml:space="preserve"> means (1) any office under the </w:t>
            </w:r>
            <w:r w:rsidR="001B1FB6">
              <w:rPr>
                <w:rFonts w:ascii="Times New Roman" w:eastAsia="Arial Unicode MS" w:hAnsi="Times New Roman" w:cs="Times New Roman"/>
                <w:sz w:val="22"/>
                <w:szCs w:val="22"/>
                <w:lang w:val="en-US"/>
              </w:rPr>
              <w:t xml:space="preserve">Central Government </w:t>
            </w:r>
            <w:r w:rsidRPr="003306AA">
              <w:rPr>
                <w:rFonts w:ascii="Times New Roman" w:eastAsia="Arial Unicode MS" w:hAnsi="Times New Roman" w:cs="Times New Roman"/>
                <w:sz w:val="22"/>
                <w:szCs w:val="22"/>
                <w:lang w:val="en-US"/>
              </w:rPr>
              <w:t xml:space="preserve"> or a </w:t>
            </w:r>
            <w:r w:rsidR="00874609">
              <w:rPr>
                <w:rFonts w:ascii="Times New Roman" w:eastAsia="Arial Unicode MS" w:hAnsi="Times New Roman" w:cs="Times New Roman"/>
                <w:sz w:val="22"/>
                <w:szCs w:val="22"/>
                <w:lang w:val="en-US"/>
              </w:rPr>
              <w:t>State Government</w:t>
            </w:r>
            <w:r w:rsidRPr="003306AA">
              <w:rPr>
                <w:rFonts w:ascii="Times New Roman" w:eastAsia="Arial Unicode MS" w:hAnsi="Times New Roman" w:cs="Times New Roman"/>
                <w:sz w:val="22"/>
                <w:szCs w:val="22"/>
                <w:lang w:val="en-US"/>
              </w:rPr>
              <w:t xml:space="preserve"> where the salary already numeration for such office is paid out of the public revenue of the concerned </w:t>
            </w:r>
            <w:r w:rsidRPr="003306AA">
              <w:rPr>
                <w:rFonts w:ascii="Times New Roman" w:eastAsia="Arial Unicode MS" w:hAnsi="Times New Roman" w:cs="Times New Roman"/>
                <w:sz w:val="22"/>
                <w:szCs w:val="22"/>
                <w:lang w:val="en-US"/>
              </w:rPr>
              <w:lastRenderedPageBreak/>
              <w:t xml:space="preserve">government; or (2) any office under a body, whether Inc or not, which is wholly or partially owned by the </w:t>
            </w:r>
            <w:r w:rsidR="001B1FB6">
              <w:rPr>
                <w:rFonts w:ascii="Times New Roman" w:eastAsia="Arial Unicode MS" w:hAnsi="Times New Roman" w:cs="Times New Roman"/>
                <w:sz w:val="22"/>
                <w:szCs w:val="22"/>
                <w:lang w:val="en-US"/>
              </w:rPr>
              <w:t xml:space="preserve">Central Government </w:t>
            </w:r>
            <w:r w:rsidRPr="003306AA">
              <w:rPr>
                <w:rFonts w:ascii="Times New Roman" w:eastAsia="Arial Unicode MS" w:hAnsi="Times New Roman" w:cs="Times New Roman"/>
                <w:sz w:val="22"/>
                <w:szCs w:val="22"/>
                <w:lang w:val="en-US"/>
              </w:rPr>
              <w:t xml:space="preserve"> or </w:t>
            </w:r>
            <w:r w:rsidR="00874609">
              <w:rPr>
                <w:rFonts w:ascii="Times New Roman" w:eastAsia="Arial Unicode MS" w:hAnsi="Times New Roman" w:cs="Times New Roman"/>
                <w:sz w:val="22"/>
                <w:szCs w:val="22"/>
                <w:lang w:val="en-US"/>
              </w:rPr>
              <w:t>State Government</w:t>
            </w:r>
            <w:r w:rsidRPr="003306AA">
              <w:rPr>
                <w:rFonts w:ascii="Times New Roman" w:eastAsia="Arial Unicode MS" w:hAnsi="Times New Roman" w:cs="Times New Roman"/>
                <w:sz w:val="22"/>
                <w:szCs w:val="22"/>
                <w:lang w:val="en-US"/>
              </w:rPr>
              <w:t xml:space="preserve"> and the salary or renumeration for such office is paid by such body, except where such salary or a renumeration paid</w:t>
            </w:r>
            <w:r w:rsidRPr="003306AA">
              <w:rPr>
                <w:rFonts w:ascii="Times New Roman" w:eastAsia="Arial Unicode MS" w:hAnsi="Times New Roman" w:cs="Times New Roman"/>
                <w:sz w:val="22"/>
                <w:szCs w:val="22"/>
              </w:rPr>
              <w:t xml:space="preserve"> </w:t>
            </w:r>
            <w:r w:rsidRPr="003306AA">
              <w:rPr>
                <w:rFonts w:ascii="Times New Roman" w:eastAsia="Arial Unicode MS" w:hAnsi="Times New Roman" w:cs="Times New Roman"/>
                <w:sz w:val="22"/>
                <w:szCs w:val="22"/>
                <w:lang w:val="en-US"/>
              </w:rPr>
              <w:t>is compensatory in nature.</w:t>
            </w:r>
          </w:p>
          <w:p w:rsidR="003306AA" w:rsidRPr="003306AA" w:rsidRDefault="003306AA" w:rsidP="003306AA">
            <w:pPr>
              <w:pStyle w:val="TableStyle2"/>
              <w:numPr>
                <w:ilvl w:val="0"/>
                <w:numId w:val="55"/>
              </w:numPr>
              <w:rPr>
                <w:rFonts w:ascii="Times New Roman" w:hAnsi="Times New Roman" w:cs="Times New Roman"/>
                <w:sz w:val="22"/>
                <w:szCs w:val="22"/>
              </w:rPr>
            </w:pPr>
            <w:r w:rsidRPr="003306AA">
              <w:rPr>
                <w:rFonts w:ascii="Times New Roman" w:hAnsi="Times New Roman" w:cs="Times New Roman"/>
                <w:sz w:val="22"/>
                <w:szCs w:val="22"/>
              </w:rPr>
              <w:t>The provision of the 10th schedule pertaining to exemption from disqualification in case of split by one third members of Legislature party has been deleted. It means that the defector have no more protection on ground of splits.</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lastRenderedPageBreak/>
              <w:t xml:space="preserve"> 92</w:t>
            </w:r>
            <w:r w:rsidRPr="00214C4C">
              <w:rPr>
                <w:sz w:val="22"/>
                <w:szCs w:val="22"/>
                <w:vertAlign w:val="superscript"/>
              </w:rPr>
              <w:t>nd</w:t>
            </w:r>
            <w:r w:rsidRPr="003306AA">
              <w:rPr>
                <w:sz w:val="22"/>
                <w:szCs w:val="22"/>
              </w:rPr>
              <w:t xml:space="preserve"> </w:t>
            </w:r>
            <w:r w:rsidR="005E294A">
              <w:rPr>
                <w:sz w:val="22"/>
                <w:szCs w:val="22"/>
              </w:rPr>
              <w:t>A</w:t>
            </w:r>
            <w:r w:rsidRPr="003306AA">
              <w:rPr>
                <w:sz w:val="22"/>
                <w:szCs w:val="22"/>
              </w:rPr>
              <w:t xml:space="preserve">mendment </w:t>
            </w:r>
            <w:r w:rsidR="005E294A">
              <w:rPr>
                <w:sz w:val="22"/>
                <w:szCs w:val="22"/>
              </w:rPr>
              <w:t>A</w:t>
            </w:r>
            <w:r w:rsidRPr="003306AA">
              <w:rPr>
                <w:sz w:val="22"/>
                <w:szCs w:val="22"/>
              </w:rPr>
              <w:t>ct, 2003</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Included four more languages in the VIII schedule. They are Bodo, Dogri, Mathilli and Santhali. With this, the total number of constitutional language increase to 22.</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93</w:t>
            </w:r>
            <w:r w:rsidRPr="00214C4C">
              <w:rPr>
                <w:sz w:val="22"/>
                <w:szCs w:val="22"/>
                <w:vertAlign w:val="superscript"/>
              </w:rPr>
              <w:t>rd</w:t>
            </w:r>
            <w:r w:rsidRPr="003306AA">
              <w:rPr>
                <w:sz w:val="22"/>
                <w:szCs w:val="22"/>
              </w:rPr>
              <w:t xml:space="preserve"> </w:t>
            </w:r>
            <w:r w:rsidR="005E294A">
              <w:rPr>
                <w:sz w:val="22"/>
                <w:szCs w:val="22"/>
              </w:rPr>
              <w:t>A</w:t>
            </w:r>
            <w:r w:rsidRPr="003306AA">
              <w:rPr>
                <w:sz w:val="22"/>
                <w:szCs w:val="22"/>
              </w:rPr>
              <w:t xml:space="preserve">mendment </w:t>
            </w:r>
            <w:r w:rsidR="005E294A">
              <w:rPr>
                <w:sz w:val="22"/>
                <w:szCs w:val="22"/>
              </w:rPr>
              <w:t>A</w:t>
            </w:r>
            <w:r w:rsidRPr="003306AA">
              <w:rPr>
                <w:sz w:val="22"/>
                <w:szCs w:val="22"/>
              </w:rPr>
              <w:t>ct, 2005</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Empowered the state to make special provisions for the </w:t>
            </w:r>
            <w:r w:rsidR="005E294A">
              <w:rPr>
                <w:sz w:val="22"/>
                <w:szCs w:val="22"/>
              </w:rPr>
              <w:t>S</w:t>
            </w:r>
            <w:r w:rsidRPr="003306AA">
              <w:rPr>
                <w:sz w:val="22"/>
                <w:szCs w:val="22"/>
              </w:rPr>
              <w:t xml:space="preserve">ocially and </w:t>
            </w:r>
            <w:r w:rsidR="005E294A">
              <w:rPr>
                <w:sz w:val="22"/>
                <w:szCs w:val="22"/>
              </w:rPr>
              <w:t>E</w:t>
            </w:r>
            <w:r w:rsidRPr="003306AA">
              <w:rPr>
                <w:sz w:val="22"/>
                <w:szCs w:val="22"/>
              </w:rPr>
              <w:t xml:space="preserve">ducationally </w:t>
            </w:r>
            <w:r w:rsidR="005E294A">
              <w:rPr>
                <w:sz w:val="22"/>
                <w:szCs w:val="22"/>
              </w:rPr>
              <w:t>B</w:t>
            </w:r>
            <w:r w:rsidRPr="003306AA">
              <w:rPr>
                <w:sz w:val="22"/>
                <w:szCs w:val="22"/>
              </w:rPr>
              <w:t xml:space="preserve">ackward </w:t>
            </w:r>
            <w:r w:rsidR="005E294A">
              <w:rPr>
                <w:sz w:val="22"/>
                <w:szCs w:val="22"/>
              </w:rPr>
              <w:t>C</w:t>
            </w:r>
            <w:r w:rsidRPr="003306AA">
              <w:rPr>
                <w:sz w:val="22"/>
                <w:szCs w:val="22"/>
              </w:rPr>
              <w:t xml:space="preserve">lasses or the </w:t>
            </w:r>
            <w:r w:rsidR="005E294A">
              <w:rPr>
                <w:sz w:val="22"/>
                <w:szCs w:val="22"/>
              </w:rPr>
              <w:t>S</w:t>
            </w:r>
            <w:r w:rsidRPr="003306AA">
              <w:rPr>
                <w:sz w:val="22"/>
                <w:szCs w:val="22"/>
              </w:rPr>
              <w:t xml:space="preserve">cheduled </w:t>
            </w:r>
            <w:r w:rsidR="005E294A">
              <w:rPr>
                <w:sz w:val="22"/>
                <w:szCs w:val="22"/>
              </w:rPr>
              <w:t>C</w:t>
            </w:r>
            <w:r w:rsidRPr="003306AA">
              <w:rPr>
                <w:sz w:val="22"/>
                <w:szCs w:val="22"/>
              </w:rPr>
              <w:t xml:space="preserve">aste or </w:t>
            </w:r>
            <w:r w:rsidR="005E294A">
              <w:rPr>
                <w:sz w:val="22"/>
                <w:szCs w:val="22"/>
              </w:rPr>
              <w:t>S</w:t>
            </w:r>
            <w:r w:rsidRPr="003306AA">
              <w:rPr>
                <w:sz w:val="22"/>
                <w:szCs w:val="22"/>
              </w:rPr>
              <w:t>chedule Tribes in educational institutions including private educational institution, except the minority educational institutions.</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94</w:t>
            </w:r>
            <w:r w:rsidRPr="00214C4C">
              <w:rPr>
                <w:sz w:val="22"/>
                <w:szCs w:val="22"/>
                <w:vertAlign w:val="superscript"/>
              </w:rPr>
              <w:t>th</w:t>
            </w:r>
            <w:r w:rsidRPr="003306AA">
              <w:rPr>
                <w:sz w:val="22"/>
                <w:szCs w:val="22"/>
              </w:rPr>
              <w:t xml:space="preserve"> </w:t>
            </w:r>
            <w:r w:rsidR="005E294A">
              <w:rPr>
                <w:sz w:val="22"/>
                <w:szCs w:val="22"/>
              </w:rPr>
              <w:t>A</w:t>
            </w:r>
            <w:r w:rsidRPr="003306AA">
              <w:rPr>
                <w:sz w:val="22"/>
                <w:szCs w:val="22"/>
              </w:rPr>
              <w:t xml:space="preserve">mendment </w:t>
            </w:r>
            <w:r w:rsidR="005E294A">
              <w:rPr>
                <w:sz w:val="22"/>
                <w:szCs w:val="22"/>
              </w:rPr>
              <w:t>A</w:t>
            </w:r>
            <w:r w:rsidRPr="003306AA">
              <w:rPr>
                <w:sz w:val="22"/>
                <w:szCs w:val="22"/>
              </w:rPr>
              <w:t>ct, 2006</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Freed Bihar from the obligation of having a tribal welfare minister and extended the same provision to Jharkhand and Chhattisgarh. This provision will not be applicable to the two newly formed states and Madhya Pradesh and Orissa, where it has already been in force. </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lastRenderedPageBreak/>
              <w:t xml:space="preserve"> 95</w:t>
            </w:r>
            <w:r w:rsidRPr="00214C4C">
              <w:rPr>
                <w:sz w:val="22"/>
                <w:szCs w:val="22"/>
                <w:vertAlign w:val="superscript"/>
              </w:rPr>
              <w:t>t</w:t>
            </w:r>
            <w:r w:rsidR="00214C4C" w:rsidRPr="00214C4C">
              <w:rPr>
                <w:sz w:val="22"/>
                <w:szCs w:val="22"/>
                <w:vertAlign w:val="superscript"/>
              </w:rPr>
              <w:t>h</w:t>
            </w:r>
            <w:r w:rsidR="00214C4C">
              <w:rPr>
                <w:sz w:val="22"/>
                <w:szCs w:val="22"/>
              </w:rPr>
              <w:t xml:space="preserve"> </w:t>
            </w:r>
            <w:r w:rsidRPr="003306AA">
              <w:rPr>
                <w:sz w:val="22"/>
                <w:szCs w:val="22"/>
              </w:rPr>
              <w:t xml:space="preserve"> </w:t>
            </w:r>
            <w:r w:rsidR="005E294A">
              <w:rPr>
                <w:sz w:val="22"/>
                <w:szCs w:val="22"/>
              </w:rPr>
              <w:t>A</w:t>
            </w:r>
            <w:r w:rsidRPr="003306AA">
              <w:rPr>
                <w:sz w:val="22"/>
                <w:szCs w:val="22"/>
              </w:rPr>
              <w:t xml:space="preserve">mendment </w:t>
            </w:r>
            <w:r w:rsidR="005E294A">
              <w:rPr>
                <w:sz w:val="22"/>
                <w:szCs w:val="22"/>
              </w:rPr>
              <w:t>A</w:t>
            </w:r>
            <w:r w:rsidRPr="003306AA">
              <w:rPr>
                <w:sz w:val="22"/>
                <w:szCs w:val="22"/>
              </w:rPr>
              <w:t>ct, 2009</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Extended the reservation of seats for the </w:t>
            </w:r>
            <w:r w:rsidR="005E294A">
              <w:rPr>
                <w:sz w:val="22"/>
                <w:szCs w:val="22"/>
              </w:rPr>
              <w:t>S</w:t>
            </w:r>
            <w:r w:rsidRPr="003306AA">
              <w:rPr>
                <w:sz w:val="22"/>
                <w:szCs w:val="22"/>
              </w:rPr>
              <w:t xml:space="preserve">cheduled </w:t>
            </w:r>
            <w:r w:rsidR="005E294A">
              <w:rPr>
                <w:sz w:val="22"/>
                <w:szCs w:val="22"/>
              </w:rPr>
              <w:t>C</w:t>
            </w:r>
            <w:r w:rsidRPr="003306AA">
              <w:rPr>
                <w:sz w:val="22"/>
                <w:szCs w:val="22"/>
              </w:rPr>
              <w:t xml:space="preserve">astes and </w:t>
            </w:r>
            <w:r w:rsidR="005E294A">
              <w:rPr>
                <w:sz w:val="22"/>
                <w:szCs w:val="22"/>
              </w:rPr>
              <w:t>S</w:t>
            </w:r>
            <w:r w:rsidRPr="003306AA">
              <w:rPr>
                <w:sz w:val="22"/>
                <w:szCs w:val="22"/>
              </w:rPr>
              <w:t>cheduled Tribes and special day presentation for the Anglo Indians in the Lok Sabha and the state legislative assembly is for a further period of 10 years. (Upto 2020)</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96</w:t>
            </w:r>
            <w:r w:rsidRPr="00214C4C">
              <w:rPr>
                <w:sz w:val="22"/>
                <w:szCs w:val="22"/>
                <w:vertAlign w:val="superscript"/>
              </w:rPr>
              <w:t>th</w:t>
            </w:r>
            <w:r w:rsidRPr="003306AA">
              <w:rPr>
                <w:sz w:val="22"/>
                <w:szCs w:val="22"/>
              </w:rPr>
              <w:t xml:space="preserve"> </w:t>
            </w:r>
            <w:r w:rsidR="005E294A">
              <w:rPr>
                <w:sz w:val="22"/>
                <w:szCs w:val="22"/>
              </w:rPr>
              <w:t>A</w:t>
            </w:r>
            <w:r w:rsidRPr="003306AA">
              <w:rPr>
                <w:sz w:val="22"/>
                <w:szCs w:val="22"/>
              </w:rPr>
              <w:t xml:space="preserve">mendment </w:t>
            </w:r>
            <w:r w:rsidR="005E294A">
              <w:rPr>
                <w:sz w:val="22"/>
                <w:szCs w:val="22"/>
              </w:rPr>
              <w:t>A</w:t>
            </w:r>
            <w:r w:rsidRPr="003306AA">
              <w:rPr>
                <w:sz w:val="22"/>
                <w:szCs w:val="22"/>
              </w:rPr>
              <w:t>ct, 2011</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Substituted “Odia”</w:t>
            </w:r>
            <w:r w:rsidR="005E294A">
              <w:rPr>
                <w:sz w:val="22"/>
                <w:szCs w:val="22"/>
              </w:rPr>
              <w:t xml:space="preserve"> </w:t>
            </w:r>
            <w:r w:rsidRPr="003306AA">
              <w:rPr>
                <w:sz w:val="22"/>
                <w:szCs w:val="22"/>
              </w:rPr>
              <w:t>for “Oriya”. Consequently, the “</w:t>
            </w:r>
            <w:r w:rsidR="005E294A">
              <w:rPr>
                <w:sz w:val="22"/>
                <w:szCs w:val="22"/>
              </w:rPr>
              <w:t>Oriya”</w:t>
            </w:r>
            <w:r w:rsidRPr="003306AA">
              <w:rPr>
                <w:sz w:val="22"/>
                <w:szCs w:val="22"/>
              </w:rPr>
              <w:t xml:space="preserve"> language in the eighth schedule shall be pronounced as “Odia“.</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97</w:t>
            </w:r>
            <w:r w:rsidRPr="00214C4C">
              <w:rPr>
                <w:sz w:val="22"/>
                <w:szCs w:val="22"/>
                <w:vertAlign w:val="superscript"/>
              </w:rPr>
              <w:t>th</w:t>
            </w:r>
            <w:r w:rsidRPr="003306AA">
              <w:rPr>
                <w:sz w:val="22"/>
                <w:szCs w:val="22"/>
              </w:rPr>
              <w:t xml:space="preserve"> </w:t>
            </w:r>
            <w:r w:rsidR="005E294A">
              <w:rPr>
                <w:sz w:val="22"/>
                <w:szCs w:val="22"/>
              </w:rPr>
              <w:t>A</w:t>
            </w:r>
            <w:r w:rsidRPr="003306AA">
              <w:rPr>
                <w:sz w:val="22"/>
                <w:szCs w:val="22"/>
              </w:rPr>
              <w:t xml:space="preserve">mendment </w:t>
            </w:r>
            <w:r w:rsidR="005E294A">
              <w:rPr>
                <w:sz w:val="22"/>
                <w:szCs w:val="22"/>
              </w:rPr>
              <w:t>A</w:t>
            </w:r>
            <w:r w:rsidRPr="003306AA">
              <w:rPr>
                <w:sz w:val="22"/>
                <w:szCs w:val="22"/>
              </w:rPr>
              <w:t>ct, 2011</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pStyle w:val="TableStyle2"/>
              <w:rPr>
                <w:rFonts w:ascii="Times New Roman" w:hAnsi="Times New Roman" w:cs="Times New Roman"/>
                <w:sz w:val="22"/>
                <w:szCs w:val="22"/>
              </w:rPr>
            </w:pPr>
            <w:r w:rsidRPr="003306AA">
              <w:rPr>
                <w:rFonts w:ascii="Times New Roman" w:eastAsia="Arial Unicode MS" w:hAnsi="Times New Roman" w:cs="Times New Roman"/>
                <w:sz w:val="22"/>
                <w:szCs w:val="22"/>
                <w:lang w:val="en-US"/>
              </w:rPr>
              <w:t>Gave a constitutional status and protection to cooperative societies. In this context, it made the following three changes in the Constitution</w:t>
            </w:r>
          </w:p>
          <w:p w:rsidR="003306AA" w:rsidRPr="003306AA" w:rsidRDefault="003306AA" w:rsidP="003306AA">
            <w:pPr>
              <w:pStyle w:val="TableStyle2"/>
              <w:numPr>
                <w:ilvl w:val="0"/>
                <w:numId w:val="56"/>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It made the right to form a </w:t>
            </w:r>
            <w:r w:rsidR="005E294A" w:rsidRPr="003306AA">
              <w:rPr>
                <w:rFonts w:ascii="Times New Roman" w:eastAsia="Arial Unicode MS" w:hAnsi="Times New Roman" w:cs="Times New Roman"/>
                <w:sz w:val="22"/>
                <w:szCs w:val="22"/>
                <w:lang w:val="en-US"/>
              </w:rPr>
              <w:t>cooperative society</w:t>
            </w:r>
            <w:r w:rsidRPr="003306AA">
              <w:rPr>
                <w:rFonts w:ascii="Times New Roman" w:eastAsia="Arial Unicode MS" w:hAnsi="Times New Roman" w:cs="Times New Roman"/>
                <w:sz w:val="22"/>
                <w:szCs w:val="22"/>
                <w:lang w:val="en-US"/>
              </w:rPr>
              <w:t xml:space="preserve"> a </w:t>
            </w:r>
            <w:r w:rsidR="00FF7434">
              <w:rPr>
                <w:rFonts w:ascii="Times New Roman" w:eastAsia="Arial Unicode MS" w:hAnsi="Times New Roman" w:cs="Times New Roman"/>
                <w:sz w:val="22"/>
                <w:szCs w:val="22"/>
                <w:lang w:val="en-US"/>
              </w:rPr>
              <w:t xml:space="preserve">Fundamental Right </w:t>
            </w:r>
          </w:p>
          <w:p w:rsidR="003306AA" w:rsidRPr="003306AA" w:rsidRDefault="003306AA" w:rsidP="003306AA">
            <w:pPr>
              <w:pStyle w:val="TableStyle2"/>
              <w:numPr>
                <w:ilvl w:val="0"/>
                <w:numId w:val="56"/>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It included a new </w:t>
            </w:r>
            <w:r w:rsidR="005E294A">
              <w:rPr>
                <w:rFonts w:ascii="Times New Roman" w:eastAsia="Arial Unicode MS" w:hAnsi="Times New Roman" w:cs="Times New Roman"/>
                <w:sz w:val="22"/>
                <w:szCs w:val="22"/>
                <w:lang w:val="en-US"/>
              </w:rPr>
              <w:t>D</w:t>
            </w:r>
            <w:r w:rsidRPr="003306AA">
              <w:rPr>
                <w:rFonts w:ascii="Times New Roman" w:eastAsia="Arial Unicode MS" w:hAnsi="Times New Roman" w:cs="Times New Roman"/>
                <w:sz w:val="22"/>
                <w:szCs w:val="22"/>
                <w:lang w:val="en-US"/>
              </w:rPr>
              <w:t xml:space="preserve">irective </w:t>
            </w:r>
            <w:r w:rsidR="005E294A">
              <w:rPr>
                <w:rFonts w:ascii="Times New Roman" w:eastAsia="Arial Unicode MS" w:hAnsi="Times New Roman" w:cs="Times New Roman"/>
                <w:sz w:val="22"/>
                <w:szCs w:val="22"/>
                <w:lang w:val="en-US"/>
              </w:rPr>
              <w:t>P</w:t>
            </w:r>
            <w:r w:rsidRPr="003306AA">
              <w:rPr>
                <w:rFonts w:ascii="Times New Roman" w:eastAsia="Arial Unicode MS" w:hAnsi="Times New Roman" w:cs="Times New Roman"/>
                <w:sz w:val="22"/>
                <w:szCs w:val="22"/>
                <w:lang w:val="en-US"/>
              </w:rPr>
              <w:t xml:space="preserve">rinciples of </w:t>
            </w:r>
            <w:r w:rsidR="005E294A">
              <w:rPr>
                <w:rFonts w:ascii="Times New Roman" w:eastAsia="Arial Unicode MS" w:hAnsi="Times New Roman" w:cs="Times New Roman"/>
                <w:sz w:val="22"/>
                <w:szCs w:val="22"/>
                <w:lang w:val="en-US"/>
              </w:rPr>
              <w:t>S</w:t>
            </w:r>
            <w:r w:rsidRPr="003306AA">
              <w:rPr>
                <w:rFonts w:ascii="Times New Roman" w:eastAsia="Arial Unicode MS" w:hAnsi="Times New Roman" w:cs="Times New Roman"/>
                <w:sz w:val="22"/>
                <w:szCs w:val="22"/>
                <w:lang w:val="en-US"/>
              </w:rPr>
              <w:t xml:space="preserve">tate </w:t>
            </w:r>
            <w:r w:rsidR="005E294A">
              <w:rPr>
                <w:rFonts w:ascii="Times New Roman" w:eastAsia="Arial Unicode MS" w:hAnsi="Times New Roman" w:cs="Times New Roman"/>
                <w:sz w:val="22"/>
                <w:szCs w:val="22"/>
                <w:lang w:val="en-US"/>
              </w:rPr>
              <w:t>P</w:t>
            </w:r>
            <w:r w:rsidRPr="003306AA">
              <w:rPr>
                <w:rFonts w:ascii="Times New Roman" w:eastAsia="Arial Unicode MS" w:hAnsi="Times New Roman" w:cs="Times New Roman"/>
                <w:sz w:val="22"/>
                <w:szCs w:val="22"/>
                <w:lang w:val="en-US"/>
              </w:rPr>
              <w:t>olicy on promotion of cooperative societies.</w:t>
            </w:r>
          </w:p>
          <w:p w:rsidR="003306AA" w:rsidRPr="003306AA" w:rsidRDefault="003306AA" w:rsidP="003306AA">
            <w:pPr>
              <w:pStyle w:val="TableStyle2"/>
              <w:numPr>
                <w:ilvl w:val="0"/>
                <w:numId w:val="56"/>
              </w:numPr>
              <w:rPr>
                <w:rFonts w:ascii="Times New Roman" w:hAnsi="Times New Roman" w:cs="Times New Roman"/>
                <w:sz w:val="22"/>
                <w:szCs w:val="22"/>
              </w:rPr>
            </w:pPr>
            <w:r w:rsidRPr="003306AA">
              <w:rPr>
                <w:rFonts w:ascii="Times New Roman" w:hAnsi="Times New Roman" w:cs="Times New Roman"/>
                <w:sz w:val="22"/>
                <w:szCs w:val="22"/>
              </w:rPr>
              <w:t xml:space="preserve">It added a new Part IX-B in the Constitution which is entitled as </w:t>
            </w:r>
            <w:r w:rsidRPr="003306AA">
              <w:rPr>
                <w:rFonts w:ascii="Times New Roman" w:hAnsi="Times New Roman" w:cs="Times New Roman"/>
                <w:sz w:val="22"/>
                <w:szCs w:val="22"/>
                <w:rtl/>
                <w:lang w:val="ar-SA"/>
              </w:rPr>
              <w:t>“</w:t>
            </w:r>
            <w:r w:rsidRPr="003306AA">
              <w:rPr>
                <w:rFonts w:ascii="Times New Roman" w:hAnsi="Times New Roman" w:cs="Times New Roman"/>
                <w:sz w:val="22"/>
                <w:szCs w:val="22"/>
              </w:rPr>
              <w:t>the cooperative societies</w:t>
            </w:r>
            <w:r w:rsidRPr="003306AA">
              <w:rPr>
                <w:rFonts w:ascii="Times New Roman" w:hAnsi="Times New Roman" w:cs="Times New Roman"/>
                <w:sz w:val="22"/>
                <w:szCs w:val="22"/>
                <w:rtl/>
                <w:lang w:val="ar-SA"/>
              </w:rPr>
              <w:t>“</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98</w:t>
            </w:r>
            <w:r w:rsidRPr="00214C4C">
              <w:rPr>
                <w:sz w:val="22"/>
                <w:szCs w:val="22"/>
                <w:vertAlign w:val="superscript"/>
              </w:rPr>
              <w:t>th</w:t>
            </w:r>
            <w:r w:rsidRPr="003306AA">
              <w:rPr>
                <w:sz w:val="22"/>
                <w:szCs w:val="22"/>
              </w:rPr>
              <w:t xml:space="preserve"> </w:t>
            </w:r>
            <w:r w:rsidR="005E294A">
              <w:rPr>
                <w:sz w:val="22"/>
                <w:szCs w:val="22"/>
              </w:rPr>
              <w:t>A</w:t>
            </w:r>
            <w:r w:rsidRPr="003306AA">
              <w:rPr>
                <w:sz w:val="22"/>
                <w:szCs w:val="22"/>
              </w:rPr>
              <w:t xml:space="preserve">mendment </w:t>
            </w:r>
            <w:r w:rsidR="005E294A">
              <w:rPr>
                <w:sz w:val="22"/>
                <w:szCs w:val="22"/>
              </w:rPr>
              <w:t>A</w:t>
            </w:r>
            <w:r w:rsidRPr="003306AA">
              <w:rPr>
                <w:sz w:val="22"/>
                <w:szCs w:val="22"/>
              </w:rPr>
              <w:t>ct, 2012</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Provided </w:t>
            </w:r>
            <w:proofErr w:type="gramStart"/>
            <w:r w:rsidRPr="003306AA">
              <w:rPr>
                <w:sz w:val="22"/>
                <w:szCs w:val="22"/>
              </w:rPr>
              <w:t>for a special provisions</w:t>
            </w:r>
            <w:proofErr w:type="gramEnd"/>
            <w:r w:rsidRPr="003306AA">
              <w:rPr>
                <w:sz w:val="22"/>
                <w:szCs w:val="22"/>
              </w:rPr>
              <w:t xml:space="preserve"> in the Hyderabad Karnataka region of the state of Karnataka. The special provisions aim to establish or use divisional mechanism for equitable allocation of funds to meet the development needs of the region, as well as to enhance human resource and promote employment from the region by providing for local cadre in services and reservation in educational and vocational trainings institution.</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lastRenderedPageBreak/>
              <w:t xml:space="preserve"> 99</w:t>
            </w:r>
            <w:r w:rsidRPr="00214C4C">
              <w:rPr>
                <w:sz w:val="22"/>
                <w:szCs w:val="22"/>
                <w:vertAlign w:val="superscript"/>
              </w:rPr>
              <w:t>th</w:t>
            </w:r>
            <w:r w:rsidRPr="003306AA">
              <w:rPr>
                <w:sz w:val="22"/>
                <w:szCs w:val="22"/>
              </w:rPr>
              <w:t xml:space="preserve"> </w:t>
            </w:r>
            <w:r w:rsidR="000E69D3">
              <w:rPr>
                <w:sz w:val="22"/>
                <w:szCs w:val="22"/>
              </w:rPr>
              <w:t>A</w:t>
            </w:r>
            <w:r w:rsidRPr="003306AA">
              <w:rPr>
                <w:sz w:val="22"/>
                <w:szCs w:val="22"/>
              </w:rPr>
              <w:t xml:space="preserve">mendment </w:t>
            </w:r>
            <w:r w:rsidR="000E69D3">
              <w:rPr>
                <w:sz w:val="22"/>
                <w:szCs w:val="22"/>
              </w:rPr>
              <w:t>A</w:t>
            </w:r>
            <w:r w:rsidRPr="003306AA">
              <w:rPr>
                <w:sz w:val="22"/>
                <w:szCs w:val="22"/>
              </w:rPr>
              <w:t>ct, 2014</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Replaced the collegium system of appointing judges to the Supreme Court and high courts with a new body called national judicial appointment commission. However, in 2015, the Supreme Court has declared this amendment as unconstitutional and void. Consequently, the earlier collegium system became operative again.</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100</w:t>
            </w:r>
            <w:r w:rsidRPr="00214C4C">
              <w:rPr>
                <w:sz w:val="22"/>
                <w:szCs w:val="22"/>
                <w:vertAlign w:val="superscript"/>
              </w:rPr>
              <w:t>th</w:t>
            </w:r>
            <w:r w:rsidRPr="003306AA">
              <w:rPr>
                <w:sz w:val="22"/>
                <w:szCs w:val="22"/>
              </w:rPr>
              <w:t xml:space="preserve"> </w:t>
            </w:r>
            <w:r w:rsidR="000E69D3">
              <w:rPr>
                <w:sz w:val="22"/>
                <w:szCs w:val="22"/>
              </w:rPr>
              <w:t>A</w:t>
            </w:r>
            <w:r w:rsidRPr="003306AA">
              <w:rPr>
                <w:sz w:val="22"/>
                <w:szCs w:val="22"/>
              </w:rPr>
              <w:t xml:space="preserve">mendment </w:t>
            </w:r>
            <w:r w:rsidR="000E69D3">
              <w:rPr>
                <w:sz w:val="22"/>
                <w:szCs w:val="22"/>
              </w:rPr>
              <w:t>A</w:t>
            </w:r>
            <w:r w:rsidRPr="003306AA">
              <w:rPr>
                <w:sz w:val="22"/>
                <w:szCs w:val="22"/>
              </w:rPr>
              <w:t>ct, 2015</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Gave effect to the acquiring of certain territories by India and transfer of certain territories to Bangladesh in pursuance of the land boundary agreement of 1974 and its protocol of 2011. For this purpose, this amendment act amended the provisions in relating to that address of four states (Assam, West Bengal, Meghalaya and Tripura) in the first schedule of the Constitution.</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101</w:t>
            </w:r>
            <w:r w:rsidR="00214C4C" w:rsidRPr="00214C4C">
              <w:rPr>
                <w:sz w:val="22"/>
                <w:szCs w:val="22"/>
                <w:vertAlign w:val="superscript"/>
              </w:rPr>
              <w:t>st</w:t>
            </w:r>
            <w:r w:rsidRPr="003306AA">
              <w:rPr>
                <w:sz w:val="22"/>
                <w:szCs w:val="22"/>
              </w:rPr>
              <w:t xml:space="preserve"> </w:t>
            </w:r>
            <w:r w:rsidR="000E69D3">
              <w:rPr>
                <w:sz w:val="22"/>
                <w:szCs w:val="22"/>
              </w:rPr>
              <w:t>A</w:t>
            </w:r>
            <w:r w:rsidRPr="003306AA">
              <w:rPr>
                <w:sz w:val="22"/>
                <w:szCs w:val="22"/>
              </w:rPr>
              <w:t xml:space="preserve">mendment </w:t>
            </w:r>
            <w:r w:rsidR="000E69D3">
              <w:rPr>
                <w:sz w:val="22"/>
                <w:szCs w:val="22"/>
              </w:rPr>
              <w:t>A</w:t>
            </w:r>
            <w:r w:rsidRPr="003306AA">
              <w:rPr>
                <w:sz w:val="22"/>
                <w:szCs w:val="22"/>
              </w:rPr>
              <w:t>ct, 2016</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0E69D3" w:rsidRDefault="003306AA" w:rsidP="005679A9">
            <w:pPr>
              <w:rPr>
                <w:sz w:val="22"/>
                <w:szCs w:val="22"/>
              </w:rPr>
            </w:pPr>
            <w:r w:rsidRPr="003306AA">
              <w:rPr>
                <w:sz w:val="22"/>
                <w:szCs w:val="22"/>
              </w:rPr>
              <w:t xml:space="preserve"> Paved the way for introduction of goods and services tax GST regime in the country. </w:t>
            </w:r>
          </w:p>
          <w:p w:rsidR="003306AA" w:rsidRPr="003306AA" w:rsidRDefault="000E69D3" w:rsidP="005679A9">
            <w:pPr>
              <w:rPr>
                <w:sz w:val="22"/>
                <w:szCs w:val="22"/>
              </w:rPr>
            </w:pPr>
            <w:r>
              <w:rPr>
                <w:sz w:val="22"/>
                <w:szCs w:val="22"/>
              </w:rPr>
              <w:t>[</w:t>
            </w:r>
            <w:r w:rsidR="003306AA" w:rsidRPr="003306AA">
              <w:rPr>
                <w:sz w:val="22"/>
                <w:szCs w:val="22"/>
              </w:rPr>
              <w:t>The details on this amendment has already been covered</w:t>
            </w:r>
            <w:r>
              <w:rPr>
                <w:sz w:val="22"/>
                <w:szCs w:val="22"/>
              </w:rPr>
              <w:t>]</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102</w:t>
            </w:r>
            <w:r w:rsidRPr="00214C4C">
              <w:rPr>
                <w:sz w:val="22"/>
                <w:szCs w:val="22"/>
                <w:vertAlign w:val="superscript"/>
              </w:rPr>
              <w:t>nd</w:t>
            </w:r>
            <w:r w:rsidRPr="003306AA">
              <w:rPr>
                <w:sz w:val="22"/>
                <w:szCs w:val="22"/>
              </w:rPr>
              <w:t xml:space="preserve"> </w:t>
            </w:r>
            <w:r w:rsidR="000E69D3">
              <w:rPr>
                <w:sz w:val="22"/>
                <w:szCs w:val="22"/>
              </w:rPr>
              <w:t>A</w:t>
            </w:r>
            <w:r w:rsidRPr="003306AA">
              <w:rPr>
                <w:sz w:val="22"/>
                <w:szCs w:val="22"/>
              </w:rPr>
              <w:t xml:space="preserve">mendment </w:t>
            </w:r>
            <w:r w:rsidR="000E69D3">
              <w:rPr>
                <w:sz w:val="22"/>
                <w:szCs w:val="22"/>
              </w:rPr>
              <w:t>A</w:t>
            </w:r>
            <w:r w:rsidRPr="003306AA">
              <w:rPr>
                <w:sz w:val="22"/>
                <w:szCs w:val="22"/>
              </w:rPr>
              <w:t>ct, 2018</w:t>
            </w:r>
            <w:r w:rsidRPr="003306AA">
              <w:rPr>
                <w:sz w:val="22"/>
                <w:szCs w:val="22"/>
              </w:rPr>
              <w:tab/>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0E69D3" w:rsidRDefault="003306AA" w:rsidP="000E69D3">
            <w:pPr>
              <w:pStyle w:val="TableStyle2"/>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 Conferred constitutional status on the </w:t>
            </w:r>
            <w:r w:rsidR="000E69D3">
              <w:rPr>
                <w:rFonts w:ascii="Times New Roman" w:eastAsia="Arial Unicode MS" w:hAnsi="Times New Roman" w:cs="Times New Roman"/>
                <w:sz w:val="22"/>
                <w:szCs w:val="22"/>
                <w:lang w:val="en-US"/>
              </w:rPr>
              <w:t>N</w:t>
            </w:r>
            <w:r w:rsidRPr="003306AA">
              <w:rPr>
                <w:rFonts w:ascii="Times New Roman" w:eastAsia="Arial Unicode MS" w:hAnsi="Times New Roman" w:cs="Times New Roman"/>
                <w:sz w:val="22"/>
                <w:szCs w:val="22"/>
                <w:lang w:val="en-US"/>
              </w:rPr>
              <w:t xml:space="preserve">ational </w:t>
            </w:r>
            <w:r w:rsidR="000E69D3">
              <w:rPr>
                <w:rFonts w:ascii="Times New Roman" w:eastAsia="Arial Unicode MS" w:hAnsi="Times New Roman" w:cs="Times New Roman"/>
                <w:sz w:val="22"/>
                <w:szCs w:val="22"/>
                <w:lang w:val="en-US"/>
              </w:rPr>
              <w:t>C</w:t>
            </w:r>
            <w:r w:rsidRPr="003306AA">
              <w:rPr>
                <w:rFonts w:ascii="Times New Roman" w:eastAsia="Arial Unicode MS" w:hAnsi="Times New Roman" w:cs="Times New Roman"/>
                <w:sz w:val="22"/>
                <w:szCs w:val="22"/>
                <w:lang w:val="en-US"/>
              </w:rPr>
              <w:t xml:space="preserve">ommission for </w:t>
            </w:r>
            <w:r w:rsidR="000E69D3">
              <w:rPr>
                <w:rFonts w:ascii="Times New Roman" w:eastAsia="Arial Unicode MS" w:hAnsi="Times New Roman" w:cs="Times New Roman"/>
                <w:sz w:val="22"/>
                <w:szCs w:val="22"/>
                <w:lang w:val="en-US"/>
              </w:rPr>
              <w:t>B</w:t>
            </w:r>
            <w:r w:rsidRPr="003306AA">
              <w:rPr>
                <w:rFonts w:ascii="Times New Roman" w:eastAsia="Arial Unicode MS" w:hAnsi="Times New Roman" w:cs="Times New Roman"/>
                <w:sz w:val="22"/>
                <w:szCs w:val="22"/>
                <w:lang w:val="en-US"/>
              </w:rPr>
              <w:t xml:space="preserve">ackward </w:t>
            </w:r>
            <w:r w:rsidR="000E69D3">
              <w:rPr>
                <w:rFonts w:ascii="Times New Roman" w:eastAsia="Arial Unicode MS" w:hAnsi="Times New Roman" w:cs="Times New Roman"/>
                <w:sz w:val="22"/>
                <w:szCs w:val="22"/>
                <w:lang w:val="en-US"/>
              </w:rPr>
              <w:t>C</w:t>
            </w:r>
            <w:r w:rsidRPr="003306AA">
              <w:rPr>
                <w:rFonts w:ascii="Times New Roman" w:eastAsia="Arial Unicode MS" w:hAnsi="Times New Roman" w:cs="Times New Roman"/>
                <w:sz w:val="22"/>
                <w:szCs w:val="22"/>
                <w:lang w:val="en-US"/>
              </w:rPr>
              <w:t>lasses which was set up in 1993 by an act of parliament.</w:t>
            </w:r>
          </w:p>
          <w:p w:rsidR="003306AA" w:rsidRPr="003306AA" w:rsidRDefault="003306AA" w:rsidP="000E69D3">
            <w:pPr>
              <w:pStyle w:val="TableStyle2"/>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Relieved the </w:t>
            </w:r>
            <w:r w:rsidR="000E69D3" w:rsidRPr="003306AA">
              <w:rPr>
                <w:rFonts w:ascii="Times New Roman" w:eastAsia="Arial Unicode MS" w:hAnsi="Times New Roman" w:cs="Times New Roman"/>
                <w:sz w:val="22"/>
                <w:szCs w:val="22"/>
                <w:lang w:val="en-US"/>
              </w:rPr>
              <w:t xml:space="preserve">National Commission For Scheduled Castes </w:t>
            </w:r>
            <w:r w:rsidRPr="003306AA">
              <w:rPr>
                <w:rFonts w:ascii="Times New Roman" w:eastAsia="Arial Unicode MS" w:hAnsi="Times New Roman" w:cs="Times New Roman"/>
                <w:sz w:val="22"/>
                <w:szCs w:val="22"/>
                <w:lang w:val="en-US"/>
              </w:rPr>
              <w:t>from its function with regard to the backward classes.</w:t>
            </w:r>
          </w:p>
          <w:p w:rsidR="003306AA" w:rsidRPr="003306AA" w:rsidRDefault="003306AA" w:rsidP="005679A9">
            <w:pPr>
              <w:rPr>
                <w:sz w:val="22"/>
                <w:szCs w:val="22"/>
              </w:rPr>
            </w:pPr>
            <w:r w:rsidRPr="003306AA">
              <w:rPr>
                <w:sz w:val="22"/>
                <w:szCs w:val="22"/>
              </w:rPr>
              <w:t xml:space="preserve">Empowered the President to specify the socially and educationally backward classes in relation to a state or </w:t>
            </w:r>
            <w:r w:rsidR="003A38A2">
              <w:rPr>
                <w:sz w:val="22"/>
                <w:szCs w:val="22"/>
              </w:rPr>
              <w:t>Union</w:t>
            </w:r>
            <w:r w:rsidR="00050BA0">
              <w:rPr>
                <w:sz w:val="22"/>
                <w:szCs w:val="22"/>
              </w:rPr>
              <w:t xml:space="preserve"> Territory</w:t>
            </w:r>
            <w:r w:rsidRPr="003306AA">
              <w:rPr>
                <w:sz w:val="22"/>
                <w:szCs w:val="22"/>
              </w:rPr>
              <w:t>.</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lastRenderedPageBreak/>
              <w:t xml:space="preserve"> 103</w:t>
            </w:r>
            <w:r w:rsidRPr="00214C4C">
              <w:rPr>
                <w:sz w:val="22"/>
                <w:szCs w:val="22"/>
                <w:vertAlign w:val="superscript"/>
              </w:rPr>
              <w:t>rd</w:t>
            </w:r>
            <w:r w:rsidRPr="003306AA">
              <w:rPr>
                <w:sz w:val="22"/>
                <w:szCs w:val="22"/>
              </w:rPr>
              <w:t xml:space="preserve"> </w:t>
            </w:r>
            <w:r w:rsidR="000E69D3">
              <w:rPr>
                <w:sz w:val="22"/>
                <w:szCs w:val="22"/>
              </w:rPr>
              <w:t>A</w:t>
            </w:r>
            <w:r w:rsidRPr="003306AA">
              <w:rPr>
                <w:sz w:val="22"/>
                <w:szCs w:val="22"/>
              </w:rPr>
              <w:t xml:space="preserve">mendment </w:t>
            </w:r>
            <w:r w:rsidR="000E69D3">
              <w:rPr>
                <w:sz w:val="22"/>
                <w:szCs w:val="22"/>
              </w:rPr>
              <w:t>A</w:t>
            </w:r>
            <w:r w:rsidRPr="003306AA">
              <w:rPr>
                <w:sz w:val="22"/>
                <w:szCs w:val="22"/>
              </w:rPr>
              <w:t>ct, 2019</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3306AA">
            <w:pPr>
              <w:pStyle w:val="TableStyle2"/>
              <w:numPr>
                <w:ilvl w:val="0"/>
                <w:numId w:val="58"/>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Empowered the state to make any special provision for the advancement of any economically weaker </w:t>
            </w:r>
            <w:r w:rsidR="003A38A2">
              <w:rPr>
                <w:rFonts w:ascii="Times New Roman" w:eastAsia="Arial Unicode MS" w:hAnsi="Times New Roman" w:cs="Times New Roman"/>
                <w:sz w:val="22"/>
                <w:szCs w:val="22"/>
                <w:lang w:val="en-US"/>
              </w:rPr>
              <w:t>Section</w:t>
            </w:r>
            <w:r w:rsidRPr="003306AA">
              <w:rPr>
                <w:rFonts w:ascii="Times New Roman" w:eastAsia="Arial Unicode MS" w:hAnsi="Times New Roman" w:cs="Times New Roman"/>
                <w:sz w:val="22"/>
                <w:szCs w:val="22"/>
                <w:lang w:val="en-US"/>
              </w:rPr>
              <w:t>s of citizen.</w:t>
            </w:r>
          </w:p>
          <w:p w:rsidR="003306AA" w:rsidRPr="003306AA" w:rsidRDefault="003306AA" w:rsidP="003306AA">
            <w:pPr>
              <w:pStyle w:val="TableStyle2"/>
              <w:numPr>
                <w:ilvl w:val="0"/>
                <w:numId w:val="58"/>
              </w:numPr>
              <w:rPr>
                <w:rFonts w:ascii="Times New Roman" w:hAnsi="Times New Roman" w:cs="Times New Roman"/>
                <w:sz w:val="22"/>
                <w:szCs w:val="22"/>
              </w:rPr>
            </w:pPr>
            <w:r w:rsidRPr="003306AA">
              <w:rPr>
                <w:rFonts w:ascii="Times New Roman" w:eastAsia="Arial Unicode MS" w:hAnsi="Times New Roman" w:cs="Times New Roman"/>
                <w:sz w:val="22"/>
                <w:szCs w:val="22"/>
                <w:lang w:val="en-US"/>
              </w:rPr>
              <w:t xml:space="preserve">Allowed the state to make a provision for the reservation of up to 10% of seats for such </w:t>
            </w:r>
            <w:r w:rsidR="003A38A2">
              <w:rPr>
                <w:rFonts w:ascii="Times New Roman" w:eastAsia="Arial Unicode MS" w:hAnsi="Times New Roman" w:cs="Times New Roman"/>
                <w:sz w:val="22"/>
                <w:szCs w:val="22"/>
                <w:lang w:val="en-US"/>
              </w:rPr>
              <w:t>Section</w:t>
            </w:r>
            <w:r w:rsidRPr="003306AA">
              <w:rPr>
                <w:rFonts w:ascii="Times New Roman" w:eastAsia="Arial Unicode MS" w:hAnsi="Times New Roman" w:cs="Times New Roman"/>
                <w:sz w:val="22"/>
                <w:szCs w:val="22"/>
                <w:lang w:val="en-US"/>
              </w:rPr>
              <w:t xml:space="preserve">s in admission to educational institution including private educational institutions, whether edit or unaided by the state, except the Marathi </w:t>
            </w:r>
            <w:r w:rsidR="000E69D3" w:rsidRPr="003306AA">
              <w:rPr>
                <w:rFonts w:ascii="Times New Roman" w:eastAsia="Arial Unicode MS" w:hAnsi="Times New Roman" w:cs="Times New Roman"/>
                <w:sz w:val="22"/>
                <w:szCs w:val="22"/>
                <w:lang w:val="en-US"/>
              </w:rPr>
              <w:t xml:space="preserve">Educational Institutions. </w:t>
            </w:r>
            <w:r w:rsidRPr="003306AA">
              <w:rPr>
                <w:rFonts w:ascii="Times New Roman" w:eastAsia="Arial Unicode MS" w:hAnsi="Times New Roman" w:cs="Times New Roman"/>
                <w:sz w:val="22"/>
                <w:szCs w:val="22"/>
                <w:lang w:val="en-US"/>
              </w:rPr>
              <w:t>This reservation of up to 10% would be in addition to the existing reservations.</w:t>
            </w:r>
          </w:p>
          <w:p w:rsidR="003306AA" w:rsidRPr="003306AA" w:rsidRDefault="003306AA" w:rsidP="003306AA">
            <w:pPr>
              <w:pStyle w:val="TableStyle2"/>
              <w:numPr>
                <w:ilvl w:val="0"/>
                <w:numId w:val="58"/>
              </w:numPr>
              <w:rPr>
                <w:rFonts w:ascii="Times New Roman" w:hAnsi="Times New Roman" w:cs="Times New Roman"/>
                <w:sz w:val="22"/>
                <w:szCs w:val="22"/>
              </w:rPr>
            </w:pPr>
            <w:r w:rsidRPr="003306AA">
              <w:rPr>
                <w:rFonts w:ascii="Times New Roman" w:hAnsi="Times New Roman" w:cs="Times New Roman"/>
                <w:sz w:val="22"/>
                <w:szCs w:val="22"/>
              </w:rPr>
              <w:t xml:space="preserve">Permitted the state to make a provision for the reservation of up to 10% of appointments or posts in favour of such </w:t>
            </w:r>
            <w:r w:rsidR="003A38A2">
              <w:rPr>
                <w:rFonts w:ascii="Times New Roman" w:hAnsi="Times New Roman" w:cs="Times New Roman"/>
                <w:sz w:val="22"/>
                <w:szCs w:val="22"/>
              </w:rPr>
              <w:t>Section</w:t>
            </w:r>
            <w:r w:rsidRPr="003306AA">
              <w:rPr>
                <w:rFonts w:ascii="Times New Roman" w:hAnsi="Times New Roman" w:cs="Times New Roman"/>
                <w:sz w:val="22"/>
                <w:szCs w:val="22"/>
              </w:rPr>
              <w:t>s. This reservation of up to 10% would be in addition to the existing reservation.</w:t>
            </w:r>
          </w:p>
        </w:tc>
      </w:tr>
      <w:tr w:rsidR="003306AA" w:rsidRPr="003306AA" w:rsidTr="0027740A">
        <w:tblPrEx>
          <w:shd w:val="clear" w:color="auto" w:fill="auto"/>
        </w:tblPrEx>
        <w:trPr>
          <w:trHeight w:val="1201"/>
          <w:jc w:val="center"/>
        </w:trPr>
        <w:tc>
          <w:tcPr>
            <w:tcW w:w="1347"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 xml:space="preserve"> 104</w:t>
            </w:r>
            <w:r w:rsidRPr="00214C4C">
              <w:rPr>
                <w:sz w:val="22"/>
                <w:szCs w:val="22"/>
                <w:vertAlign w:val="superscript"/>
              </w:rPr>
              <w:t>th</w:t>
            </w:r>
            <w:r w:rsidRPr="003306AA">
              <w:rPr>
                <w:sz w:val="22"/>
                <w:szCs w:val="22"/>
              </w:rPr>
              <w:t xml:space="preserve"> amendment act 2020</w:t>
            </w:r>
          </w:p>
        </w:tc>
        <w:tc>
          <w:tcPr>
            <w:tcW w:w="441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rsidR="003306AA" w:rsidRPr="003306AA" w:rsidRDefault="003306AA" w:rsidP="005679A9">
            <w:pPr>
              <w:rPr>
                <w:sz w:val="22"/>
                <w:szCs w:val="22"/>
              </w:rPr>
            </w:pPr>
            <w:r w:rsidRPr="003306AA">
              <w:rPr>
                <w:sz w:val="22"/>
                <w:szCs w:val="22"/>
              </w:rPr>
              <w:t>To extend the reservation of seats of SCs and STs in the Lok Sabha and state assemblies from 70 years to 80 years. Removed reserved seats for Anglo Indian community in the Lok Sabha and state assemblies.</w:t>
            </w:r>
          </w:p>
        </w:tc>
      </w:tr>
    </w:tbl>
    <w:p w:rsidR="000E69D3" w:rsidRDefault="000E69D3" w:rsidP="00131649">
      <w:pPr>
        <w:pStyle w:val="Body"/>
        <w:spacing w:before="120" w:after="120" w:line="276" w:lineRule="auto"/>
        <w:jc w:val="center"/>
        <w:rPr>
          <w:rFonts w:ascii="Times New Roman" w:hAnsi="Times New Roman" w:cs="Times New Roman"/>
        </w:rPr>
      </w:pPr>
    </w:p>
    <w:p w:rsidR="000E69D3" w:rsidRDefault="000E69D3">
      <w:pPr>
        <w:rPr>
          <w:color w:val="000000"/>
          <w:sz w:val="22"/>
          <w:szCs w:val="22"/>
          <w:lang w:eastAsia="en-IN" w:bidi="hi-IN"/>
        </w:rPr>
      </w:pPr>
      <w:r>
        <w:br w:type="page"/>
      </w:r>
    </w:p>
    <w:p w:rsidR="009C70D2" w:rsidRPr="005607CF" w:rsidRDefault="000E69D3" w:rsidP="000E69D3">
      <w:pPr>
        <w:pStyle w:val="Body"/>
        <w:spacing w:before="120" w:after="120" w:line="276" w:lineRule="auto"/>
        <w:jc w:val="center"/>
        <w:rPr>
          <w:rFonts w:ascii="Times New Roman" w:hAnsi="Times New Roman" w:cs="Times New Roman"/>
          <w:b/>
          <w:bCs/>
          <w:sz w:val="24"/>
          <w:szCs w:val="24"/>
        </w:rPr>
      </w:pPr>
      <w:r w:rsidRPr="005607CF">
        <w:rPr>
          <w:rFonts w:ascii="Times New Roman" w:hAnsi="Times New Roman" w:cs="Times New Roman"/>
          <w:b/>
          <w:bCs/>
          <w:sz w:val="24"/>
          <w:szCs w:val="24"/>
        </w:rPr>
        <w:lastRenderedPageBreak/>
        <w:t>About Author</w:t>
      </w:r>
    </w:p>
    <w:p w:rsidR="000E69D3" w:rsidRPr="000E69D3" w:rsidRDefault="000E69D3" w:rsidP="005607CF">
      <w:pPr>
        <w:pStyle w:val="Body"/>
        <w:spacing w:before="120" w:after="120" w:line="276" w:lineRule="auto"/>
        <w:jc w:val="both"/>
        <w:rPr>
          <w:rFonts w:ascii="Times New Roman" w:hAnsi="Times New Roman" w:cs="Times New Roman"/>
        </w:rPr>
      </w:pPr>
      <w:r w:rsidRPr="000E69D3">
        <w:rPr>
          <w:rFonts w:ascii="Times New Roman" w:hAnsi="Times New Roman" w:cs="Times New Roman"/>
          <w:b/>
          <w:bCs/>
        </w:rPr>
        <w:t>Amaresh Patel</w:t>
      </w:r>
      <w:r w:rsidRPr="000E69D3">
        <w:rPr>
          <w:rFonts w:ascii="Times New Roman" w:hAnsi="Times New Roman" w:cs="Times New Roman"/>
        </w:rPr>
        <w:t xml:space="preserve"> is a </w:t>
      </w:r>
      <w:r w:rsidRPr="000E69D3">
        <w:rPr>
          <w:rFonts w:ascii="Times New Roman" w:hAnsi="Times New Roman" w:cs="Times New Roman"/>
          <w:b/>
          <w:bCs/>
          <w:i/>
          <w:iCs/>
        </w:rPr>
        <w:t>Founder and Managing Director</w:t>
      </w:r>
      <w:r w:rsidRPr="000E69D3">
        <w:rPr>
          <w:rFonts w:ascii="Times New Roman" w:hAnsi="Times New Roman" w:cs="Times New Roman"/>
        </w:rPr>
        <w:t xml:space="preserve"> at Into Legal World and EduCuriosity. Into Legal World, a trademark of Parivritt Enterprises Pvt Ltd, has established </w:t>
      </w:r>
      <w:proofErr w:type="gramStart"/>
      <w:r w:rsidRPr="000E69D3">
        <w:rPr>
          <w:rFonts w:ascii="Times New Roman" w:hAnsi="Times New Roman" w:cs="Times New Roman"/>
        </w:rPr>
        <w:t>it's</w:t>
      </w:r>
      <w:proofErr w:type="gramEnd"/>
      <w:r w:rsidRPr="000E69D3">
        <w:rPr>
          <w:rFonts w:ascii="Times New Roman" w:hAnsi="Times New Roman" w:cs="Times New Roman"/>
        </w:rPr>
        <w:t xml:space="preserve"> reputation in Legal News Portal, Institute, Publication House and a law firm under name of Sui Juris Law Firm. The company has also received monetary award under Startup Uttar Pradesh program.</w:t>
      </w:r>
    </w:p>
    <w:p w:rsidR="000E69D3" w:rsidRPr="000E69D3" w:rsidRDefault="000E69D3" w:rsidP="005607CF">
      <w:pPr>
        <w:pStyle w:val="Body"/>
        <w:spacing w:before="120" w:after="120" w:line="276" w:lineRule="auto"/>
        <w:jc w:val="both"/>
        <w:rPr>
          <w:rFonts w:ascii="Times New Roman" w:hAnsi="Times New Roman" w:cs="Times New Roman"/>
        </w:rPr>
      </w:pPr>
      <w:r w:rsidRPr="000E69D3">
        <w:rPr>
          <w:rFonts w:ascii="Times New Roman" w:hAnsi="Times New Roman" w:cs="Times New Roman"/>
        </w:rPr>
        <w:t>After the success of Into Legal World, he is also venturing into a new company named EduCuriosity for bridging up the gaps between academic learning and the skills required for being a professional.</w:t>
      </w:r>
    </w:p>
    <w:p w:rsidR="000E69D3" w:rsidRPr="000E69D3" w:rsidRDefault="000E69D3" w:rsidP="005607CF">
      <w:pPr>
        <w:pStyle w:val="Body"/>
        <w:spacing w:before="120" w:after="120" w:line="276" w:lineRule="auto"/>
        <w:jc w:val="both"/>
        <w:rPr>
          <w:rFonts w:ascii="Times New Roman" w:hAnsi="Times New Roman" w:cs="Times New Roman"/>
        </w:rPr>
      </w:pPr>
      <w:r w:rsidRPr="000E69D3">
        <w:rPr>
          <w:rFonts w:ascii="Times New Roman" w:hAnsi="Times New Roman" w:cs="Times New Roman"/>
        </w:rPr>
        <w:t xml:space="preserve">He is also author of 4 law books, 3 of which has been Bestsellers, namely 100 Landmark Judgments of the Year Series. His newly launched book named 100 landmark </w:t>
      </w:r>
      <w:proofErr w:type="gramStart"/>
      <w:r w:rsidRPr="000E69D3">
        <w:rPr>
          <w:rFonts w:ascii="Times New Roman" w:hAnsi="Times New Roman" w:cs="Times New Roman"/>
        </w:rPr>
        <w:t>judgement</w:t>
      </w:r>
      <w:proofErr w:type="gramEnd"/>
      <w:r w:rsidRPr="000E69D3">
        <w:rPr>
          <w:rFonts w:ascii="Times New Roman" w:hAnsi="Times New Roman" w:cs="Times New Roman"/>
        </w:rPr>
        <w:t xml:space="preserve"> 2020-21 is a foreword by Prof. Balraj Chauhan, VC, DNLU.</w:t>
      </w:r>
    </w:p>
    <w:p w:rsidR="000E69D3" w:rsidRPr="00131649" w:rsidRDefault="000E69D3" w:rsidP="005607CF">
      <w:pPr>
        <w:pStyle w:val="Body"/>
        <w:spacing w:before="120" w:after="120" w:line="276" w:lineRule="auto"/>
        <w:jc w:val="both"/>
        <w:rPr>
          <w:rFonts w:ascii="Times New Roman" w:hAnsi="Times New Roman" w:cs="Times New Roman"/>
        </w:rPr>
      </w:pPr>
      <w:r w:rsidRPr="000E69D3">
        <w:rPr>
          <w:rFonts w:ascii="Times New Roman" w:hAnsi="Times New Roman" w:cs="Times New Roman"/>
        </w:rPr>
        <w:t>His idea of writing this book, namely, “100 Landmark Judgment 2021” is to help law students, advocates, teachers, professionals, and judicial officers to find landmark judgment pronounced by Supreme Court which has changed the law or has capacity to change the law. He believes that law is an ever-changing subject and to understand it, one has to be updated, and there is nothing best to update oneself in law than going through important judgments of Supreme Court and High Courts.</w:t>
      </w:r>
    </w:p>
    <w:sectPr w:rsidR="000E69D3" w:rsidRPr="00131649" w:rsidSect="00966551">
      <w:pgSz w:w="7920" w:h="12240" w:code="6"/>
      <w:pgMar w:top="1138" w:right="1138" w:bottom="1138" w:left="1138"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4F41" w:rsidRDefault="00344F41">
      <w:r>
        <w:separator/>
      </w:r>
    </w:p>
  </w:endnote>
  <w:endnote w:type="continuationSeparator" w:id="0">
    <w:p w:rsidR="00344F41" w:rsidRDefault="00344F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lonna MT">
    <w:altName w:val="Colonna MT"/>
    <w:panose1 w:val="04020805060202030203"/>
    <w:charset w:val="00"/>
    <w:family w:val="decorativ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Monotype Corsiva">
    <w:altName w:val="Brush Script MT"/>
    <w:panose1 w:val="03010101010201010101"/>
    <w:charset w:val="00"/>
    <w:family w:val="script"/>
    <w:pitch w:val="variable"/>
    <w:sig w:usb0="00000287" w:usb1="00000000" w:usb2="00000000" w:usb3="00000000" w:csb0="0000009F" w:csb1="00000000"/>
  </w:font>
  <w:font w:name="Mangal">
    <w:altName w:val="Courier"/>
    <w:panose1 w:val="00000400000000000000"/>
    <w:charset w:val="01"/>
    <w:family w:val="roman"/>
    <w:notTrueType/>
    <w:pitch w:val="variable"/>
    <w:sig w:usb0="00002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1546349"/>
      <w:docPartObj>
        <w:docPartGallery w:val="Page Numbers (Bottom of Page)"/>
        <w:docPartUnique/>
      </w:docPartObj>
    </w:sdtPr>
    <w:sdtEndPr>
      <w:rPr>
        <w:noProof/>
      </w:rPr>
    </w:sdtEndPr>
    <w:sdtContent>
      <w:p w:rsidR="00967019" w:rsidRDefault="00967019" w:rsidP="005607CF">
        <w:pPr>
          <w:pStyle w:val="Footer"/>
          <w:jc w:val="center"/>
        </w:pPr>
        <w:fldSimple w:instr=" PAGE   \* MERGEFORMAT ">
          <w:r w:rsidR="00B754A9">
            <w:rPr>
              <w:noProof/>
            </w:rPr>
            <w:t>240</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9307653"/>
      <w:docPartObj>
        <w:docPartGallery w:val="Page Numbers (Bottom of Page)"/>
        <w:docPartUnique/>
      </w:docPartObj>
    </w:sdtPr>
    <w:sdtEndPr>
      <w:rPr>
        <w:noProof/>
      </w:rPr>
    </w:sdtEndPr>
    <w:sdtContent>
      <w:p w:rsidR="00967019" w:rsidRDefault="00967019" w:rsidP="005607CF">
        <w:pPr>
          <w:pStyle w:val="Footer"/>
          <w:jc w:val="center"/>
        </w:pPr>
        <w:fldSimple w:instr=" PAGE   \* MERGEFORMAT ">
          <w:r w:rsidR="00B754A9">
            <w:rPr>
              <w:noProof/>
            </w:rPr>
            <w:t>239</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4F41" w:rsidRDefault="00344F41">
      <w:r>
        <w:separator/>
      </w:r>
    </w:p>
  </w:footnote>
  <w:footnote w:type="continuationSeparator" w:id="0">
    <w:p w:rsidR="00344F41" w:rsidRDefault="00344F41">
      <w:r>
        <w:continuationSeparator/>
      </w:r>
    </w:p>
  </w:footnote>
  <w:footnote w:id="1">
    <w:p w:rsidR="00967019" w:rsidRDefault="00967019">
      <w:pPr>
        <w:pStyle w:val="FootnoteText"/>
      </w:pPr>
      <w:r>
        <w:rPr>
          <w:rStyle w:val="FootnoteReference"/>
        </w:rPr>
        <w:footnoteRef/>
      </w:r>
      <w:r>
        <w:t xml:space="preserve"> </w:t>
      </w:r>
      <w:r w:rsidRPr="006801C8">
        <w:rPr>
          <w:sz w:val="14"/>
          <w:szCs w:val="14"/>
        </w:rPr>
        <w:t>Source: M. Lakshmikant, Indian Polity- Constitutional Amendment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019" w:rsidRPr="00204E43" w:rsidRDefault="00967019">
    <w:pPr>
      <w:pStyle w:val="Header"/>
      <w:rPr>
        <w:sz w:val="22"/>
        <w:szCs w:val="22"/>
        <w:lang w:val="en-IN"/>
      </w:rPr>
    </w:pPr>
    <w:r w:rsidRPr="00204E43">
      <w:rPr>
        <w:sz w:val="22"/>
        <w:szCs w:val="22"/>
        <w:lang w:val="en-IN"/>
      </w:rPr>
      <w:t>Into Legal World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019" w:rsidRPr="00204E43" w:rsidRDefault="00967019" w:rsidP="005607CF">
    <w:pPr>
      <w:pStyle w:val="Header"/>
      <w:jc w:val="right"/>
      <w:rPr>
        <w:sz w:val="22"/>
        <w:szCs w:val="22"/>
        <w:lang w:val="en-IN"/>
      </w:rPr>
    </w:pPr>
    <w:r w:rsidRPr="00204E43">
      <w:rPr>
        <w:sz w:val="22"/>
        <w:szCs w:val="22"/>
        <w:lang w:val="en-IN"/>
      </w:rPr>
      <w:t>100 landmark Judgement in Constitutional Law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1285B"/>
    <w:multiLevelType w:val="hybridMultilevel"/>
    <w:tmpl w:val="BEB49106"/>
    <w:lvl w:ilvl="0" w:tplc="199AAF32">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B8922EAA">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8848C9BA">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58CC08E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67B05F38">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40D22398">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D97619CE">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394C86F2">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64B27C76">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A9E75E0"/>
    <w:multiLevelType w:val="hybridMultilevel"/>
    <w:tmpl w:val="DA58FE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B0AF9"/>
    <w:multiLevelType w:val="hybridMultilevel"/>
    <w:tmpl w:val="2528D3D4"/>
    <w:lvl w:ilvl="0" w:tplc="ED6CF022">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FFA2B834">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1AA210B0">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B5EA8254">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56322A08">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EDC067D8">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3E50F8B0">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31A4A6BE">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78AE4F8E">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10264372"/>
    <w:multiLevelType w:val="hybridMultilevel"/>
    <w:tmpl w:val="6D94234C"/>
    <w:lvl w:ilvl="0" w:tplc="7C0EC21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A02E70C8">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10FAB146">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5F7204D6">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E40428F0">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DF0C764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D50A913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09AEC512">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E7C28104">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3B9590C"/>
    <w:multiLevelType w:val="hybridMultilevel"/>
    <w:tmpl w:val="E1B2F154"/>
    <w:lvl w:ilvl="0" w:tplc="EAC04748">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FCD4166C">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85C43576">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426A5102">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1EA4CF2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2D64D920">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42E6F6BE">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8FC2826E">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7AAEBC6">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1455480F"/>
    <w:multiLevelType w:val="hybridMultilevel"/>
    <w:tmpl w:val="55E0D674"/>
    <w:lvl w:ilvl="0" w:tplc="CF1044D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1722E81C">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111A6B3C">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5D7A6F00">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D584E56C">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E36E74A2">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E744C33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85E4117E">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4DFE71D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14D85E6A"/>
    <w:multiLevelType w:val="hybridMultilevel"/>
    <w:tmpl w:val="C638D6D8"/>
    <w:lvl w:ilvl="0" w:tplc="CFB84D3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1EC0F12C">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EE6C57BC">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4202A6B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FB84917C">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AAAC1938">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00F05DD8">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A3A441F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02E41DD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1A586AB2"/>
    <w:multiLevelType w:val="hybridMultilevel"/>
    <w:tmpl w:val="E4704DB4"/>
    <w:lvl w:ilvl="0" w:tplc="7562D3F8">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7348F05C">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B9126528">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3C62D066">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898ADCF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E15C2DB0">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231A1792">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C0F29D78">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883C016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1BFD61EC"/>
    <w:multiLevelType w:val="hybridMultilevel"/>
    <w:tmpl w:val="E04072D6"/>
    <w:lvl w:ilvl="0" w:tplc="0324BE32">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115C3BB2">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AB8E0CB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6D1AD908">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8DB49C08">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8442453E">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D0CCD9C2">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9E1C092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60C616B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1D271416"/>
    <w:multiLevelType w:val="hybridMultilevel"/>
    <w:tmpl w:val="95CC5A3A"/>
    <w:lvl w:ilvl="0" w:tplc="D8BC653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D4ECDF90">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2662D058">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6F98A706">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21D2F69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E7343C14">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59F2F0F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9146D682">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BDB68C5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20F164CF"/>
    <w:multiLevelType w:val="hybridMultilevel"/>
    <w:tmpl w:val="3F14598E"/>
    <w:lvl w:ilvl="0" w:tplc="1DCA1ED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431883FE">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19C295BA">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7A545732">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868C1F1C">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C0840038">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A56CCC3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9E7A3432">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CBCE426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228162E9"/>
    <w:multiLevelType w:val="hybridMultilevel"/>
    <w:tmpl w:val="5038ED12"/>
    <w:numStyleLink w:val="Harvard"/>
  </w:abstractNum>
  <w:abstractNum w:abstractNumId="12">
    <w:nsid w:val="27615F43"/>
    <w:multiLevelType w:val="hybridMultilevel"/>
    <w:tmpl w:val="AA04CBE6"/>
    <w:lvl w:ilvl="0" w:tplc="D4BE02C8">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0FE8A5AE">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9AE25016">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D4102766">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E48095C6">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5258552A">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86B6952E">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80E420C2">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094AC190">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2C725C8E"/>
    <w:multiLevelType w:val="hybridMultilevel"/>
    <w:tmpl w:val="0F989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546D18"/>
    <w:multiLevelType w:val="hybridMultilevel"/>
    <w:tmpl w:val="89F275FA"/>
    <w:numStyleLink w:val="Bullet"/>
  </w:abstractNum>
  <w:abstractNum w:abstractNumId="15">
    <w:nsid w:val="342B0360"/>
    <w:multiLevelType w:val="hybridMultilevel"/>
    <w:tmpl w:val="6CA21C4C"/>
    <w:lvl w:ilvl="0" w:tplc="E7DA1FC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F8CAFA3E">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C1B8308A">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69D8F8B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D7846D2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0A9C6B74">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C37AC7D2">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482E8CEA">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858A7EB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7F0354B"/>
    <w:multiLevelType w:val="hybridMultilevel"/>
    <w:tmpl w:val="9272BD20"/>
    <w:styleLink w:val="Numbered"/>
    <w:lvl w:ilvl="0" w:tplc="F156362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8FA0F5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30CB3D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DFE49E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EA644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EC6A68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43CEC1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3424F6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17C71D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38733FC9"/>
    <w:multiLevelType w:val="hybridMultilevel"/>
    <w:tmpl w:val="64A0B7F0"/>
    <w:lvl w:ilvl="0" w:tplc="EA6A7B72">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32E86818">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C54230B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8F702594">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044AFE3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B5C6E3F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F43663C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D82E0B1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B120BEB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3ADF3863"/>
    <w:multiLevelType w:val="hybridMultilevel"/>
    <w:tmpl w:val="FE14EA4A"/>
    <w:lvl w:ilvl="0" w:tplc="C9E83C1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C8D891A6">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1592D8C8">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F0767496">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FE9AECFA">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D022610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69C0415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F81AC814">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C587274">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3E126D39"/>
    <w:multiLevelType w:val="hybridMultilevel"/>
    <w:tmpl w:val="DE46DC52"/>
    <w:lvl w:ilvl="0" w:tplc="BFCA1EC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710C3D20">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7994B0CE">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7AFECA88">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4D74E46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0FE8761E">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BF88699C">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0D7E025E">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9CE2A7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500A621A"/>
    <w:multiLevelType w:val="hybridMultilevel"/>
    <w:tmpl w:val="846ED668"/>
    <w:lvl w:ilvl="0" w:tplc="0E98336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0212A356">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C3A892C0">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6D48CEA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F5D0C79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B4FCDDA8">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0E3EC47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7B60A6B0">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1B4C7292">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nsid w:val="515629D8"/>
    <w:multiLevelType w:val="hybridMultilevel"/>
    <w:tmpl w:val="E7A2F164"/>
    <w:lvl w:ilvl="0" w:tplc="34028F90">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153AB232">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C638E05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39721B98">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E2E62BC8">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E94A82CE">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84728CE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721CFA8C">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84C6277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558047B3"/>
    <w:multiLevelType w:val="hybridMultilevel"/>
    <w:tmpl w:val="C1B00540"/>
    <w:lvl w:ilvl="0" w:tplc="E1F075C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007CF9B2">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B32C4470">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DA9E6A50">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11AA2026">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B336C904">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1248BEA6">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706E8E0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026426BE">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nsid w:val="56A07522"/>
    <w:multiLevelType w:val="hybridMultilevel"/>
    <w:tmpl w:val="9272BD20"/>
    <w:numStyleLink w:val="Numbered"/>
  </w:abstractNum>
  <w:abstractNum w:abstractNumId="24">
    <w:nsid w:val="5CFC6700"/>
    <w:multiLevelType w:val="hybridMultilevel"/>
    <w:tmpl w:val="5038ED12"/>
    <w:styleLink w:val="Harvard"/>
    <w:lvl w:ilvl="0" w:tplc="6448BC42">
      <w:start w:val="1"/>
      <w:numFmt w:val="upperRoman"/>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AE609D2">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E98176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4E8A36C">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174F7D2">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5B60284">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F6025CA">
      <w:start w:val="1"/>
      <w:numFmt w:val="lowerRoman"/>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F34FFF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B0AE8FA">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
    <w:nsid w:val="5D166814"/>
    <w:multiLevelType w:val="hybridMultilevel"/>
    <w:tmpl w:val="D9BA7428"/>
    <w:numStyleLink w:val="Lettered"/>
  </w:abstractNum>
  <w:abstractNum w:abstractNumId="26">
    <w:nsid w:val="65A001D5"/>
    <w:multiLevelType w:val="hybridMultilevel"/>
    <w:tmpl w:val="E488C076"/>
    <w:lvl w:ilvl="0" w:tplc="2AF43FA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C452F7EC">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D2D28298">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73DE997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8A6019C2">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8BAE18E8">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DE9A4FF8">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5BCE6D86">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21B0DB8E">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nsid w:val="68E31B06"/>
    <w:multiLevelType w:val="hybridMultilevel"/>
    <w:tmpl w:val="D41237A2"/>
    <w:lvl w:ilvl="0" w:tplc="CE505CDE">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097AEB24">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5D88BA1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39B4318C">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4F828D7E">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80A4AB0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9FFACBAA">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E7540764">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C4C0A78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nsid w:val="696C1DD3"/>
    <w:multiLevelType w:val="hybridMultilevel"/>
    <w:tmpl w:val="A092A9B6"/>
    <w:lvl w:ilvl="0" w:tplc="4AAE8CAC">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059CA106">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0F58E1C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5D1C7B12">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C99E343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1278F10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F77ACFC2">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D168FA6E">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EBE8E38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nsid w:val="6C170052"/>
    <w:multiLevelType w:val="hybridMultilevel"/>
    <w:tmpl w:val="FD5E84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24798D"/>
    <w:multiLevelType w:val="hybridMultilevel"/>
    <w:tmpl w:val="D9BA7428"/>
    <w:styleLink w:val="Lettered"/>
    <w:lvl w:ilvl="0" w:tplc="8F3C78EC">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B563978">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0C25AF0">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E42262E">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BAA9E9C">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48ADD30">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C3E7934">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4B2F390">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C0AD378">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nsid w:val="719F34AF"/>
    <w:multiLevelType w:val="hybridMultilevel"/>
    <w:tmpl w:val="CF6866CA"/>
    <w:lvl w:ilvl="0" w:tplc="DC52C316">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B3126CB0">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F94C611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8FC87A8E">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08AE6E2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F9666A9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8C701C5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2DBAC84C">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B71E8E3C">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nsid w:val="7974346C"/>
    <w:multiLevelType w:val="hybridMultilevel"/>
    <w:tmpl w:val="89F275FA"/>
    <w:styleLink w:val="Bullet"/>
    <w:lvl w:ilvl="0" w:tplc="9150367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C1080C10">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0E32E7A4">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0DEEABCC">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2EBE8DD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8932C700">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D95412C0">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AE568DCE">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F24E958">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3">
    <w:nsid w:val="7DCE14D0"/>
    <w:multiLevelType w:val="hybridMultilevel"/>
    <w:tmpl w:val="572A80C6"/>
    <w:lvl w:ilvl="0" w:tplc="AB2C568A">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80026DBC">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285EE412">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3D5C4B2E">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737CE066">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4740E162">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23D6538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4072E474">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D772EA80">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6"/>
  </w:num>
  <w:num w:numId="2">
    <w:abstractNumId w:val="23"/>
  </w:num>
  <w:num w:numId="3">
    <w:abstractNumId w:val="30"/>
  </w:num>
  <w:num w:numId="4">
    <w:abstractNumId w:val="25"/>
  </w:num>
  <w:num w:numId="5">
    <w:abstractNumId w:val="25"/>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1"/>
    </w:lvlOverride>
  </w:num>
  <w:num w:numId="11">
    <w:abstractNumId w:val="23"/>
    <w:lvlOverride w:ilvl="0">
      <w:startOverride w:val="1"/>
    </w:lvlOverride>
  </w:num>
  <w:num w:numId="12">
    <w:abstractNumId w:val="23"/>
    <w:lvlOverride w:ilvl="0">
      <w:startOverride w:val="1"/>
    </w:lvlOverride>
  </w:num>
  <w:num w:numId="13">
    <w:abstractNumId w:val="23"/>
    <w:lvlOverride w:ilvl="0">
      <w:startOverride w:val="1"/>
    </w:lvlOverride>
  </w:num>
  <w:num w:numId="14">
    <w:abstractNumId w:val="24"/>
  </w:num>
  <w:num w:numId="15">
    <w:abstractNumId w:val="11"/>
  </w:num>
  <w:num w:numId="16">
    <w:abstractNumId w:val="23"/>
    <w:lvlOverride w:ilvl="0">
      <w:startOverride w:val="1"/>
    </w:lvlOverride>
  </w:num>
  <w:num w:numId="17">
    <w:abstractNumId w:val="23"/>
    <w:lvlOverride w:ilvl="0">
      <w:startOverride w:val="1"/>
    </w:lvlOverride>
  </w:num>
  <w:num w:numId="18">
    <w:abstractNumId w:val="25"/>
    <w:lvlOverride w:ilvl="0">
      <w:startOverride w:val="1"/>
    </w:lvlOverride>
  </w:num>
  <w:num w:numId="19">
    <w:abstractNumId w:val="23"/>
    <w:lvlOverride w:ilvl="0">
      <w:startOverride w:val="1"/>
    </w:lvlOverride>
  </w:num>
  <w:num w:numId="20">
    <w:abstractNumId w:val="23"/>
    <w:lvlOverride w:ilvl="0">
      <w:startOverride w:val="1"/>
    </w:lvlOverride>
  </w:num>
  <w:num w:numId="21">
    <w:abstractNumId w:val="23"/>
    <w:lvlOverride w:ilvl="0">
      <w:startOverride w:val="1"/>
    </w:lvlOverride>
  </w:num>
  <w:num w:numId="22">
    <w:abstractNumId w:val="23"/>
    <w:lvlOverride w:ilvl="0">
      <w:startOverride w:val="1"/>
    </w:lvlOverride>
  </w:num>
  <w:num w:numId="23">
    <w:abstractNumId w:val="23"/>
    <w:lvlOverride w:ilvl="0">
      <w:startOverride w:val="1"/>
    </w:lvlOverride>
  </w:num>
  <w:num w:numId="24">
    <w:abstractNumId w:val="23"/>
    <w:lvlOverride w:ilvl="0">
      <w:startOverride w:val="1"/>
    </w:lvlOverride>
  </w:num>
  <w:num w:numId="25">
    <w:abstractNumId w:val="23"/>
    <w:lvlOverride w:ilvl="0">
      <w:startOverride w:val="1"/>
    </w:lvlOverride>
  </w:num>
  <w:num w:numId="26">
    <w:abstractNumId w:val="32"/>
  </w:num>
  <w:num w:numId="27">
    <w:abstractNumId w:val="14"/>
  </w:num>
  <w:num w:numId="28">
    <w:abstractNumId w:val="23"/>
    <w:lvlOverride w:ilvl="0">
      <w:startOverride w:val="1"/>
    </w:lvlOverride>
  </w:num>
  <w:num w:numId="29">
    <w:abstractNumId w:val="23"/>
    <w:lvlOverride w:ilvl="0">
      <w:startOverride w:val="1"/>
    </w:lvlOverride>
  </w:num>
  <w:num w:numId="30">
    <w:abstractNumId w:val="23"/>
    <w:lvlOverride w:ilvl="0">
      <w:startOverride w:val="1"/>
    </w:lvlOverride>
  </w:num>
  <w:num w:numId="31">
    <w:abstractNumId w:val="23"/>
    <w:lvlOverride w:ilvl="0">
      <w:startOverride w:val="1"/>
    </w:lvlOverride>
  </w:num>
  <w:num w:numId="32">
    <w:abstractNumId w:val="23"/>
    <w:lvlOverride w:ilvl="0">
      <w:startOverride w:val="1"/>
    </w:lvlOverride>
  </w:num>
  <w:num w:numId="33">
    <w:abstractNumId w:val="23"/>
    <w:lvlOverride w:ilvl="0">
      <w:startOverride w:val="1"/>
    </w:lvlOverride>
  </w:num>
  <w:num w:numId="34">
    <w:abstractNumId w:val="25"/>
    <w:lvlOverride w:ilvl="0">
      <w:startOverride w:val="1"/>
    </w:lvlOverride>
  </w:num>
  <w:num w:numId="35">
    <w:abstractNumId w:val="23"/>
    <w:lvlOverride w:ilvl="0">
      <w:startOverride w:val="1"/>
    </w:lvlOverride>
  </w:num>
  <w:num w:numId="36">
    <w:abstractNumId w:val="31"/>
  </w:num>
  <w:num w:numId="37">
    <w:abstractNumId w:val="5"/>
  </w:num>
  <w:num w:numId="38">
    <w:abstractNumId w:val="9"/>
  </w:num>
  <w:num w:numId="39">
    <w:abstractNumId w:val="19"/>
  </w:num>
  <w:num w:numId="40">
    <w:abstractNumId w:val="26"/>
  </w:num>
  <w:num w:numId="41">
    <w:abstractNumId w:val="15"/>
  </w:num>
  <w:num w:numId="42">
    <w:abstractNumId w:val="3"/>
  </w:num>
  <w:num w:numId="43">
    <w:abstractNumId w:val="2"/>
  </w:num>
  <w:num w:numId="44">
    <w:abstractNumId w:val="12"/>
  </w:num>
  <w:num w:numId="45">
    <w:abstractNumId w:val="8"/>
  </w:num>
  <w:num w:numId="46">
    <w:abstractNumId w:val="21"/>
  </w:num>
  <w:num w:numId="47">
    <w:abstractNumId w:val="4"/>
  </w:num>
  <w:num w:numId="48">
    <w:abstractNumId w:val="20"/>
  </w:num>
  <w:num w:numId="49">
    <w:abstractNumId w:val="27"/>
  </w:num>
  <w:num w:numId="50">
    <w:abstractNumId w:val="33"/>
  </w:num>
  <w:num w:numId="51">
    <w:abstractNumId w:val="28"/>
  </w:num>
  <w:num w:numId="52">
    <w:abstractNumId w:val="0"/>
  </w:num>
  <w:num w:numId="53">
    <w:abstractNumId w:val="6"/>
  </w:num>
  <w:num w:numId="54">
    <w:abstractNumId w:val="17"/>
  </w:num>
  <w:num w:numId="55">
    <w:abstractNumId w:val="18"/>
  </w:num>
  <w:num w:numId="56">
    <w:abstractNumId w:val="7"/>
  </w:num>
  <w:num w:numId="57">
    <w:abstractNumId w:val="10"/>
  </w:num>
  <w:num w:numId="58">
    <w:abstractNumId w:val="22"/>
  </w:num>
  <w:num w:numId="59">
    <w:abstractNumId w:val="29"/>
  </w:num>
  <w:num w:numId="60">
    <w:abstractNumId w:val="13"/>
  </w:num>
  <w:num w:numId="61">
    <w:abstractNumId w:val="1"/>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isplayBackgroundShape/>
  <w:activeWritingStyle w:appName="MSWord" w:lang="fr-FR" w:vendorID="64" w:dllVersion="6" w:nlCheck="1" w:checkStyle="0"/>
  <w:activeWritingStyle w:appName="MSWord" w:lang="en-US" w:vendorID="64" w:dllVersion="6" w:nlCheck="1" w:checkStyle="1"/>
  <w:activeWritingStyle w:appName="MSWord" w:lang="en-IN"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en-US" w:vendorID="64" w:dllVersion="131078" w:nlCheck="1" w:checkStyle="1"/>
  <w:activeWritingStyle w:appName="MSWord" w:lang="fr-FR" w:vendorID="64" w:dllVersion="131078" w:nlCheck="1" w:checkStyle="1"/>
  <w:activeWritingStyle w:appName="MSWord" w:lang="en-IN" w:vendorID="64" w:dllVersion="131078" w:nlCheck="1" w:checkStyle="1"/>
  <w:proofState w:grammar="clean"/>
  <w:defaultTabStop w:val="720"/>
  <w:evenAndOddHeaders/>
  <w:characterSpacingControl w:val="doNotCompress"/>
  <w:footnotePr>
    <w:footnote w:id="-1"/>
    <w:footnote w:id="0"/>
  </w:footnotePr>
  <w:endnotePr>
    <w:endnote w:id="-1"/>
    <w:endnote w:id="0"/>
  </w:endnotePr>
  <w:compat>
    <w:useFELayout/>
  </w:compat>
  <w:rsids>
    <w:rsidRoot w:val="009C70D2"/>
    <w:rsid w:val="00050BA0"/>
    <w:rsid w:val="00056D97"/>
    <w:rsid w:val="000717B3"/>
    <w:rsid w:val="00086B59"/>
    <w:rsid w:val="000A7BAF"/>
    <w:rsid w:val="000C0BC7"/>
    <w:rsid w:val="000C0FAF"/>
    <w:rsid w:val="000D4C59"/>
    <w:rsid w:val="000E1FCB"/>
    <w:rsid w:val="000E3949"/>
    <w:rsid w:val="000E69D3"/>
    <w:rsid w:val="000E76AF"/>
    <w:rsid w:val="000F1A27"/>
    <w:rsid w:val="000F5B6A"/>
    <w:rsid w:val="00102238"/>
    <w:rsid w:val="001150D2"/>
    <w:rsid w:val="00123DE8"/>
    <w:rsid w:val="00126656"/>
    <w:rsid w:val="00131649"/>
    <w:rsid w:val="00132629"/>
    <w:rsid w:val="001423AD"/>
    <w:rsid w:val="00146136"/>
    <w:rsid w:val="0015777C"/>
    <w:rsid w:val="001621A2"/>
    <w:rsid w:val="0017658F"/>
    <w:rsid w:val="00176B28"/>
    <w:rsid w:val="0019359D"/>
    <w:rsid w:val="00195B31"/>
    <w:rsid w:val="00197597"/>
    <w:rsid w:val="001B071C"/>
    <w:rsid w:val="001B0B9B"/>
    <w:rsid w:val="001B1FB6"/>
    <w:rsid w:val="001C005E"/>
    <w:rsid w:val="001D665C"/>
    <w:rsid w:val="001E77DD"/>
    <w:rsid w:val="001F55CA"/>
    <w:rsid w:val="0020027D"/>
    <w:rsid w:val="00204E43"/>
    <w:rsid w:val="00212DD8"/>
    <w:rsid w:val="00214C4C"/>
    <w:rsid w:val="00221501"/>
    <w:rsid w:val="002217D4"/>
    <w:rsid w:val="00225FDE"/>
    <w:rsid w:val="00226B92"/>
    <w:rsid w:val="00251371"/>
    <w:rsid w:val="00260815"/>
    <w:rsid w:val="0026330C"/>
    <w:rsid w:val="00266BBA"/>
    <w:rsid w:val="00272C3E"/>
    <w:rsid w:val="0027740A"/>
    <w:rsid w:val="00285A0C"/>
    <w:rsid w:val="0029342A"/>
    <w:rsid w:val="002A5C8B"/>
    <w:rsid w:val="002B153D"/>
    <w:rsid w:val="002B355E"/>
    <w:rsid w:val="002B715E"/>
    <w:rsid w:val="002E74F1"/>
    <w:rsid w:val="002F35DB"/>
    <w:rsid w:val="003110E6"/>
    <w:rsid w:val="003306AA"/>
    <w:rsid w:val="00344F41"/>
    <w:rsid w:val="003874D5"/>
    <w:rsid w:val="003A38A2"/>
    <w:rsid w:val="0042324A"/>
    <w:rsid w:val="00432889"/>
    <w:rsid w:val="00466467"/>
    <w:rsid w:val="00470D0A"/>
    <w:rsid w:val="00477524"/>
    <w:rsid w:val="00485912"/>
    <w:rsid w:val="00494D45"/>
    <w:rsid w:val="004D66DF"/>
    <w:rsid w:val="004F07FC"/>
    <w:rsid w:val="004F5B0D"/>
    <w:rsid w:val="005511D0"/>
    <w:rsid w:val="005607CF"/>
    <w:rsid w:val="005679A9"/>
    <w:rsid w:val="00581EA0"/>
    <w:rsid w:val="0058350A"/>
    <w:rsid w:val="00590124"/>
    <w:rsid w:val="005A2EEF"/>
    <w:rsid w:val="005A67B6"/>
    <w:rsid w:val="005A7940"/>
    <w:rsid w:val="005B518A"/>
    <w:rsid w:val="005B5295"/>
    <w:rsid w:val="005C717D"/>
    <w:rsid w:val="005D2492"/>
    <w:rsid w:val="005D7D78"/>
    <w:rsid w:val="005E294A"/>
    <w:rsid w:val="005E5907"/>
    <w:rsid w:val="005F6488"/>
    <w:rsid w:val="0060681B"/>
    <w:rsid w:val="006357DA"/>
    <w:rsid w:val="006774D7"/>
    <w:rsid w:val="006801C8"/>
    <w:rsid w:val="00697F96"/>
    <w:rsid w:val="006B3E51"/>
    <w:rsid w:val="006B4DB3"/>
    <w:rsid w:val="006E0AB1"/>
    <w:rsid w:val="006F056B"/>
    <w:rsid w:val="00700E94"/>
    <w:rsid w:val="00710AA2"/>
    <w:rsid w:val="007114AF"/>
    <w:rsid w:val="00713EBC"/>
    <w:rsid w:val="00720FF6"/>
    <w:rsid w:val="007225D0"/>
    <w:rsid w:val="007C01C5"/>
    <w:rsid w:val="007C7051"/>
    <w:rsid w:val="007D2DB3"/>
    <w:rsid w:val="007D6B3C"/>
    <w:rsid w:val="007E1AA5"/>
    <w:rsid w:val="007E1CE0"/>
    <w:rsid w:val="007E58ED"/>
    <w:rsid w:val="007F2B04"/>
    <w:rsid w:val="00812CBC"/>
    <w:rsid w:val="0082684A"/>
    <w:rsid w:val="008562A5"/>
    <w:rsid w:val="008573CF"/>
    <w:rsid w:val="008606F1"/>
    <w:rsid w:val="00874609"/>
    <w:rsid w:val="00876603"/>
    <w:rsid w:val="00893884"/>
    <w:rsid w:val="008B0432"/>
    <w:rsid w:val="008B093F"/>
    <w:rsid w:val="008C5E6C"/>
    <w:rsid w:val="008D552B"/>
    <w:rsid w:val="008E2221"/>
    <w:rsid w:val="00924748"/>
    <w:rsid w:val="00951B64"/>
    <w:rsid w:val="0095759C"/>
    <w:rsid w:val="009661F5"/>
    <w:rsid w:val="00966551"/>
    <w:rsid w:val="00967019"/>
    <w:rsid w:val="009822ED"/>
    <w:rsid w:val="009C70D2"/>
    <w:rsid w:val="009D4C96"/>
    <w:rsid w:val="009F32AB"/>
    <w:rsid w:val="00A32C5E"/>
    <w:rsid w:val="00A446FE"/>
    <w:rsid w:val="00A46BFD"/>
    <w:rsid w:val="00A55D1B"/>
    <w:rsid w:val="00A61B61"/>
    <w:rsid w:val="00A66C4B"/>
    <w:rsid w:val="00A732D5"/>
    <w:rsid w:val="00AA148E"/>
    <w:rsid w:val="00AD5DA9"/>
    <w:rsid w:val="00B02532"/>
    <w:rsid w:val="00B2618C"/>
    <w:rsid w:val="00B31860"/>
    <w:rsid w:val="00B3467B"/>
    <w:rsid w:val="00B474C6"/>
    <w:rsid w:val="00B631E9"/>
    <w:rsid w:val="00B646C6"/>
    <w:rsid w:val="00B754A9"/>
    <w:rsid w:val="00B827D5"/>
    <w:rsid w:val="00BB58A8"/>
    <w:rsid w:val="00BC141E"/>
    <w:rsid w:val="00BC7356"/>
    <w:rsid w:val="00BE5FF6"/>
    <w:rsid w:val="00C11082"/>
    <w:rsid w:val="00C11E96"/>
    <w:rsid w:val="00C1268D"/>
    <w:rsid w:val="00C148E4"/>
    <w:rsid w:val="00C27B58"/>
    <w:rsid w:val="00C368CF"/>
    <w:rsid w:val="00C50437"/>
    <w:rsid w:val="00C54A7C"/>
    <w:rsid w:val="00C553F3"/>
    <w:rsid w:val="00C81C87"/>
    <w:rsid w:val="00C84EE7"/>
    <w:rsid w:val="00CB0F7D"/>
    <w:rsid w:val="00CB7D56"/>
    <w:rsid w:val="00CC4E8C"/>
    <w:rsid w:val="00CC74AD"/>
    <w:rsid w:val="00CD7F22"/>
    <w:rsid w:val="00D0266B"/>
    <w:rsid w:val="00D23129"/>
    <w:rsid w:val="00D304EF"/>
    <w:rsid w:val="00D4158E"/>
    <w:rsid w:val="00D51C1B"/>
    <w:rsid w:val="00D614A3"/>
    <w:rsid w:val="00D64524"/>
    <w:rsid w:val="00D80770"/>
    <w:rsid w:val="00D82B70"/>
    <w:rsid w:val="00D940E6"/>
    <w:rsid w:val="00D96072"/>
    <w:rsid w:val="00D973E4"/>
    <w:rsid w:val="00DA0197"/>
    <w:rsid w:val="00DA1AFB"/>
    <w:rsid w:val="00DA2543"/>
    <w:rsid w:val="00DA3D6A"/>
    <w:rsid w:val="00DA7297"/>
    <w:rsid w:val="00DB4510"/>
    <w:rsid w:val="00DC401C"/>
    <w:rsid w:val="00DF687D"/>
    <w:rsid w:val="00E07F3A"/>
    <w:rsid w:val="00E1111F"/>
    <w:rsid w:val="00E40253"/>
    <w:rsid w:val="00E64D36"/>
    <w:rsid w:val="00E70A09"/>
    <w:rsid w:val="00E811B3"/>
    <w:rsid w:val="00E942C1"/>
    <w:rsid w:val="00E97E09"/>
    <w:rsid w:val="00EA5D89"/>
    <w:rsid w:val="00EB7198"/>
    <w:rsid w:val="00EB7904"/>
    <w:rsid w:val="00EE07AA"/>
    <w:rsid w:val="00EE1386"/>
    <w:rsid w:val="00EF7854"/>
    <w:rsid w:val="00F03098"/>
    <w:rsid w:val="00F261B9"/>
    <w:rsid w:val="00F46AFA"/>
    <w:rsid w:val="00F534BF"/>
    <w:rsid w:val="00F54D77"/>
    <w:rsid w:val="00F65AAF"/>
    <w:rsid w:val="00F71975"/>
    <w:rsid w:val="00F82120"/>
    <w:rsid w:val="00FC0F73"/>
    <w:rsid w:val="00FC4A03"/>
    <w:rsid w:val="00FD71DE"/>
    <w:rsid w:val="00FE56FF"/>
    <w:rsid w:val="00FF74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IN" w:eastAsia="en-IN" w:bidi="hi-IN"/>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60815"/>
    <w:rPr>
      <w:sz w:val="24"/>
      <w:szCs w:val="24"/>
      <w:lang w:val="en-US" w:eastAsia="en-US" w:bidi="ar-SA"/>
    </w:rPr>
  </w:style>
  <w:style w:type="paragraph" w:styleId="Heading1">
    <w:name w:val="heading 1"/>
    <w:basedOn w:val="Normal"/>
    <w:next w:val="Normal"/>
    <w:link w:val="Heading1Char"/>
    <w:uiPriority w:val="9"/>
    <w:qFormat/>
    <w:rsid w:val="00B02532"/>
    <w:pPr>
      <w:keepNext/>
      <w:keepLines/>
      <w:spacing w:before="480" w:after="160" w:line="276"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204E43"/>
    <w:pPr>
      <w:keepNext/>
      <w:keepLines/>
      <w:spacing w:before="240" w:after="160" w:line="276" w:lineRule="auto"/>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00E94"/>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260815"/>
    <w:rPr>
      <w:u w:val="single"/>
    </w:rPr>
  </w:style>
  <w:style w:type="paragraph" w:customStyle="1" w:styleId="Body">
    <w:name w:val="Body"/>
    <w:rsid w:val="00260815"/>
    <w:rPr>
      <w:rFonts w:ascii="Helvetica Neue" w:hAnsi="Helvetica Neue" w:cs="Arial Unicode MS"/>
      <w:color w:val="000000"/>
      <w:sz w:val="22"/>
      <w:szCs w:val="22"/>
      <w:lang w:val="en-US"/>
    </w:rPr>
  </w:style>
  <w:style w:type="numbering" w:customStyle="1" w:styleId="Numbered">
    <w:name w:val="Numbered"/>
    <w:rsid w:val="00260815"/>
    <w:pPr>
      <w:numPr>
        <w:numId w:val="1"/>
      </w:numPr>
    </w:pPr>
  </w:style>
  <w:style w:type="numbering" w:customStyle="1" w:styleId="Lettered">
    <w:name w:val="Lettered"/>
    <w:rsid w:val="00260815"/>
    <w:pPr>
      <w:numPr>
        <w:numId w:val="3"/>
      </w:numPr>
    </w:pPr>
  </w:style>
  <w:style w:type="numbering" w:customStyle="1" w:styleId="Harvard">
    <w:name w:val="Harvard"/>
    <w:rsid w:val="00260815"/>
    <w:pPr>
      <w:numPr>
        <w:numId w:val="14"/>
      </w:numPr>
    </w:pPr>
  </w:style>
  <w:style w:type="numbering" w:customStyle="1" w:styleId="Bullet">
    <w:name w:val="Bullet"/>
    <w:rsid w:val="00260815"/>
    <w:pPr>
      <w:numPr>
        <w:numId w:val="26"/>
      </w:numPr>
    </w:pPr>
  </w:style>
  <w:style w:type="character" w:customStyle="1" w:styleId="Heading1Char">
    <w:name w:val="Heading 1 Char"/>
    <w:basedOn w:val="DefaultParagraphFont"/>
    <w:link w:val="Heading1"/>
    <w:uiPriority w:val="9"/>
    <w:rsid w:val="00B02532"/>
    <w:rPr>
      <w:rFonts w:eastAsiaTheme="majorEastAsia" w:cstheme="majorBidi"/>
      <w:b/>
      <w:sz w:val="28"/>
      <w:szCs w:val="32"/>
      <w:lang w:val="en-US" w:eastAsia="en-US" w:bidi="ar-SA"/>
    </w:rPr>
  </w:style>
  <w:style w:type="paragraph" w:styleId="NoSpacing">
    <w:name w:val="No Spacing"/>
    <w:uiPriority w:val="1"/>
    <w:qFormat/>
    <w:rsid w:val="00131649"/>
    <w:rPr>
      <w:sz w:val="24"/>
      <w:szCs w:val="24"/>
      <w:lang w:val="en-US" w:eastAsia="en-US" w:bidi="ar-SA"/>
    </w:rPr>
  </w:style>
  <w:style w:type="character" w:customStyle="1" w:styleId="Heading2Char">
    <w:name w:val="Heading 2 Char"/>
    <w:basedOn w:val="DefaultParagraphFont"/>
    <w:link w:val="Heading2"/>
    <w:uiPriority w:val="9"/>
    <w:rsid w:val="00204E43"/>
    <w:rPr>
      <w:rFonts w:eastAsiaTheme="majorEastAsia" w:cstheme="majorBidi"/>
      <w:b/>
      <w:sz w:val="24"/>
      <w:szCs w:val="26"/>
      <w:lang w:val="en-US" w:eastAsia="en-US" w:bidi="ar-SA"/>
    </w:rPr>
  </w:style>
  <w:style w:type="character" w:customStyle="1" w:styleId="Heading3Char">
    <w:name w:val="Heading 3 Char"/>
    <w:basedOn w:val="DefaultParagraphFont"/>
    <w:link w:val="Heading3"/>
    <w:uiPriority w:val="9"/>
    <w:rsid w:val="00700E94"/>
    <w:rPr>
      <w:rFonts w:asciiTheme="majorHAnsi" w:eastAsiaTheme="majorEastAsia" w:hAnsiTheme="majorHAnsi" w:cstheme="majorBidi"/>
      <w:color w:val="00507F" w:themeColor="accent1" w:themeShade="7F"/>
      <w:sz w:val="24"/>
      <w:szCs w:val="24"/>
      <w:lang w:val="en-US" w:eastAsia="en-US" w:bidi="ar-SA"/>
    </w:rPr>
  </w:style>
  <w:style w:type="paragraph" w:styleId="Header">
    <w:name w:val="header"/>
    <w:basedOn w:val="Normal"/>
    <w:link w:val="HeaderChar"/>
    <w:uiPriority w:val="99"/>
    <w:unhideWhenUsed/>
    <w:rsid w:val="00966551"/>
    <w:pPr>
      <w:tabs>
        <w:tab w:val="center" w:pos="4513"/>
        <w:tab w:val="right" w:pos="9026"/>
      </w:tabs>
    </w:pPr>
  </w:style>
  <w:style w:type="character" w:customStyle="1" w:styleId="HeaderChar">
    <w:name w:val="Header Char"/>
    <w:basedOn w:val="DefaultParagraphFont"/>
    <w:link w:val="Header"/>
    <w:uiPriority w:val="99"/>
    <w:rsid w:val="00966551"/>
    <w:rPr>
      <w:sz w:val="24"/>
      <w:szCs w:val="24"/>
      <w:lang w:val="en-US" w:eastAsia="en-US" w:bidi="ar-SA"/>
    </w:rPr>
  </w:style>
  <w:style w:type="paragraph" w:styleId="Footer">
    <w:name w:val="footer"/>
    <w:basedOn w:val="Normal"/>
    <w:link w:val="FooterChar"/>
    <w:uiPriority w:val="99"/>
    <w:unhideWhenUsed/>
    <w:rsid w:val="00966551"/>
    <w:pPr>
      <w:tabs>
        <w:tab w:val="center" w:pos="4513"/>
        <w:tab w:val="right" w:pos="9026"/>
      </w:tabs>
    </w:pPr>
  </w:style>
  <w:style w:type="character" w:customStyle="1" w:styleId="FooterChar">
    <w:name w:val="Footer Char"/>
    <w:basedOn w:val="DefaultParagraphFont"/>
    <w:link w:val="Footer"/>
    <w:uiPriority w:val="99"/>
    <w:rsid w:val="00966551"/>
    <w:rPr>
      <w:sz w:val="24"/>
      <w:szCs w:val="24"/>
      <w:lang w:val="en-US" w:eastAsia="en-US" w:bidi="ar-SA"/>
    </w:rPr>
  </w:style>
  <w:style w:type="paragraph" w:customStyle="1" w:styleId="TableStyle1">
    <w:name w:val="Table Style 1"/>
    <w:rsid w:val="003306AA"/>
    <w:rPr>
      <w:rFonts w:ascii="Helvetica Neue" w:eastAsia="Helvetica Neue" w:hAnsi="Helvetica Neue" w:cs="Helvetica Neue"/>
      <w:b/>
      <w:bCs/>
      <w:color w:val="000000"/>
      <w:lang w:bidi="ar-SA"/>
    </w:rPr>
  </w:style>
  <w:style w:type="paragraph" w:customStyle="1" w:styleId="TableStyle2">
    <w:name w:val="Table Style 2"/>
    <w:rsid w:val="003306AA"/>
    <w:rPr>
      <w:rFonts w:ascii="Helvetica Neue" w:eastAsia="Helvetica Neue" w:hAnsi="Helvetica Neue" w:cs="Helvetica Neue"/>
      <w:color w:val="000000"/>
      <w:lang w:bidi="ar-SA"/>
    </w:rPr>
  </w:style>
  <w:style w:type="paragraph" w:styleId="TOCHeading">
    <w:name w:val="TOC Heading"/>
    <w:basedOn w:val="Heading1"/>
    <w:next w:val="Normal"/>
    <w:uiPriority w:val="39"/>
    <w:unhideWhenUsed/>
    <w:qFormat/>
    <w:rsid w:val="005607CF"/>
    <w:pPr>
      <w:pBdr>
        <w:top w:val="none" w:sz="0" w:space="0" w:color="auto"/>
        <w:left w:val="none" w:sz="0" w:space="0" w:color="auto"/>
        <w:bottom w:val="none" w:sz="0" w:space="0" w:color="auto"/>
        <w:right w:val="none" w:sz="0" w:space="0" w:color="auto"/>
        <w:between w:val="none" w:sz="0" w:space="0" w:color="auto"/>
        <w:bar w:val="none" w:sz="0" w:color="auto"/>
      </w:pBdr>
      <w:spacing w:before="240" w:after="0" w:line="259" w:lineRule="auto"/>
      <w:jc w:val="left"/>
      <w:outlineLvl w:val="9"/>
    </w:pPr>
    <w:rPr>
      <w:rFonts w:asciiTheme="majorHAnsi" w:hAnsiTheme="majorHAnsi"/>
      <w:b w:val="0"/>
      <w:color w:val="0079BF" w:themeColor="accent1" w:themeShade="BF"/>
      <w:bdr w:val="none" w:sz="0" w:space="0" w:color="auto"/>
    </w:rPr>
  </w:style>
  <w:style w:type="paragraph" w:styleId="TOC2">
    <w:name w:val="toc 2"/>
    <w:basedOn w:val="Normal"/>
    <w:next w:val="Normal"/>
    <w:autoRedefine/>
    <w:uiPriority w:val="39"/>
    <w:unhideWhenUsed/>
    <w:rsid w:val="005607CF"/>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220"/>
    </w:pPr>
    <w:rPr>
      <w:rFonts w:asciiTheme="minorHAnsi" w:eastAsiaTheme="minorEastAsia" w:hAnsiTheme="minorHAnsi"/>
      <w:sz w:val="22"/>
      <w:szCs w:val="22"/>
      <w:bdr w:val="none" w:sz="0" w:space="0" w:color="auto"/>
    </w:rPr>
  </w:style>
  <w:style w:type="paragraph" w:styleId="TOC1">
    <w:name w:val="toc 1"/>
    <w:basedOn w:val="Normal"/>
    <w:next w:val="Normal"/>
    <w:autoRedefine/>
    <w:uiPriority w:val="39"/>
    <w:unhideWhenUsed/>
    <w:rsid w:val="005F6488"/>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5634"/>
      </w:tabs>
      <w:spacing w:after="100" w:line="259" w:lineRule="auto"/>
    </w:pPr>
    <w:rPr>
      <w:rFonts w:asciiTheme="minorHAnsi" w:eastAsiaTheme="minorEastAsia" w:hAnsiTheme="minorHAnsi"/>
      <w:b/>
      <w:bCs/>
      <w:noProof/>
      <w:sz w:val="20"/>
      <w:szCs w:val="20"/>
      <w:bdr w:val="none" w:sz="0" w:space="0" w:color="auto"/>
    </w:rPr>
  </w:style>
  <w:style w:type="paragraph" w:styleId="TOC3">
    <w:name w:val="toc 3"/>
    <w:basedOn w:val="Normal"/>
    <w:next w:val="Normal"/>
    <w:autoRedefine/>
    <w:uiPriority w:val="39"/>
    <w:unhideWhenUsed/>
    <w:rsid w:val="005607CF"/>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440"/>
    </w:pPr>
    <w:rPr>
      <w:rFonts w:asciiTheme="minorHAnsi" w:eastAsiaTheme="minorEastAsia" w:hAnsiTheme="minorHAnsi"/>
      <w:sz w:val="22"/>
      <w:szCs w:val="22"/>
      <w:bdr w:val="none" w:sz="0" w:space="0" w:color="auto"/>
    </w:rPr>
  </w:style>
  <w:style w:type="paragraph" w:styleId="TOC4">
    <w:name w:val="toc 4"/>
    <w:basedOn w:val="Normal"/>
    <w:next w:val="Normal"/>
    <w:autoRedefine/>
    <w:uiPriority w:val="39"/>
    <w:unhideWhenUsed/>
    <w:rsid w:val="005607CF"/>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660"/>
    </w:pPr>
    <w:rPr>
      <w:rFonts w:asciiTheme="minorHAnsi" w:eastAsiaTheme="minorEastAsia" w:hAnsiTheme="minorHAnsi" w:cstheme="minorBidi"/>
      <w:sz w:val="22"/>
      <w:szCs w:val="20"/>
      <w:bdr w:val="none" w:sz="0" w:space="0" w:color="auto"/>
      <w:lang w:val="en-IN" w:eastAsia="en-IN" w:bidi="hi-IN"/>
    </w:rPr>
  </w:style>
  <w:style w:type="paragraph" w:styleId="TOC5">
    <w:name w:val="toc 5"/>
    <w:basedOn w:val="Normal"/>
    <w:next w:val="Normal"/>
    <w:autoRedefine/>
    <w:uiPriority w:val="39"/>
    <w:unhideWhenUsed/>
    <w:rsid w:val="005607CF"/>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880"/>
    </w:pPr>
    <w:rPr>
      <w:rFonts w:asciiTheme="minorHAnsi" w:eastAsiaTheme="minorEastAsia" w:hAnsiTheme="minorHAnsi" w:cstheme="minorBidi"/>
      <w:sz w:val="22"/>
      <w:szCs w:val="20"/>
      <w:bdr w:val="none" w:sz="0" w:space="0" w:color="auto"/>
      <w:lang w:val="en-IN" w:eastAsia="en-IN" w:bidi="hi-IN"/>
    </w:rPr>
  </w:style>
  <w:style w:type="paragraph" w:styleId="TOC6">
    <w:name w:val="toc 6"/>
    <w:basedOn w:val="Normal"/>
    <w:next w:val="Normal"/>
    <w:autoRedefine/>
    <w:uiPriority w:val="39"/>
    <w:unhideWhenUsed/>
    <w:rsid w:val="005607CF"/>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100"/>
    </w:pPr>
    <w:rPr>
      <w:rFonts w:asciiTheme="minorHAnsi" w:eastAsiaTheme="minorEastAsia" w:hAnsiTheme="minorHAnsi" w:cstheme="minorBidi"/>
      <w:sz w:val="22"/>
      <w:szCs w:val="20"/>
      <w:bdr w:val="none" w:sz="0" w:space="0" w:color="auto"/>
      <w:lang w:val="en-IN" w:eastAsia="en-IN" w:bidi="hi-IN"/>
    </w:rPr>
  </w:style>
  <w:style w:type="paragraph" w:styleId="TOC7">
    <w:name w:val="toc 7"/>
    <w:basedOn w:val="Normal"/>
    <w:next w:val="Normal"/>
    <w:autoRedefine/>
    <w:uiPriority w:val="39"/>
    <w:unhideWhenUsed/>
    <w:rsid w:val="005607CF"/>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320"/>
    </w:pPr>
    <w:rPr>
      <w:rFonts w:asciiTheme="minorHAnsi" w:eastAsiaTheme="minorEastAsia" w:hAnsiTheme="minorHAnsi" w:cstheme="minorBidi"/>
      <w:sz w:val="22"/>
      <w:szCs w:val="20"/>
      <w:bdr w:val="none" w:sz="0" w:space="0" w:color="auto"/>
      <w:lang w:val="en-IN" w:eastAsia="en-IN" w:bidi="hi-IN"/>
    </w:rPr>
  </w:style>
  <w:style w:type="paragraph" w:styleId="TOC8">
    <w:name w:val="toc 8"/>
    <w:basedOn w:val="Normal"/>
    <w:next w:val="Normal"/>
    <w:autoRedefine/>
    <w:uiPriority w:val="39"/>
    <w:unhideWhenUsed/>
    <w:rsid w:val="005607CF"/>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540"/>
    </w:pPr>
    <w:rPr>
      <w:rFonts w:asciiTheme="minorHAnsi" w:eastAsiaTheme="minorEastAsia" w:hAnsiTheme="minorHAnsi" w:cstheme="minorBidi"/>
      <w:sz w:val="22"/>
      <w:szCs w:val="20"/>
      <w:bdr w:val="none" w:sz="0" w:space="0" w:color="auto"/>
      <w:lang w:val="en-IN" w:eastAsia="en-IN" w:bidi="hi-IN"/>
    </w:rPr>
  </w:style>
  <w:style w:type="paragraph" w:styleId="TOC9">
    <w:name w:val="toc 9"/>
    <w:basedOn w:val="Normal"/>
    <w:next w:val="Normal"/>
    <w:autoRedefine/>
    <w:uiPriority w:val="39"/>
    <w:unhideWhenUsed/>
    <w:rsid w:val="005607CF"/>
    <w:pPr>
      <w:pBdr>
        <w:top w:val="none" w:sz="0" w:space="0" w:color="auto"/>
        <w:left w:val="none" w:sz="0" w:space="0" w:color="auto"/>
        <w:bottom w:val="none" w:sz="0" w:space="0" w:color="auto"/>
        <w:right w:val="none" w:sz="0" w:space="0" w:color="auto"/>
        <w:between w:val="none" w:sz="0" w:space="0" w:color="auto"/>
        <w:bar w:val="none" w:sz="0" w:color="auto"/>
      </w:pBdr>
      <w:spacing w:after="100" w:line="259" w:lineRule="auto"/>
      <w:ind w:left="1760"/>
    </w:pPr>
    <w:rPr>
      <w:rFonts w:asciiTheme="minorHAnsi" w:eastAsiaTheme="minorEastAsia" w:hAnsiTheme="minorHAnsi" w:cstheme="minorBidi"/>
      <w:sz w:val="22"/>
      <w:szCs w:val="20"/>
      <w:bdr w:val="none" w:sz="0" w:space="0" w:color="auto"/>
      <w:lang w:val="en-IN" w:eastAsia="en-IN" w:bidi="hi-IN"/>
    </w:rPr>
  </w:style>
  <w:style w:type="paragraph" w:styleId="FootnoteText">
    <w:name w:val="footnote text"/>
    <w:basedOn w:val="Normal"/>
    <w:link w:val="FootnoteTextChar"/>
    <w:uiPriority w:val="99"/>
    <w:semiHidden/>
    <w:unhideWhenUsed/>
    <w:rsid w:val="006801C8"/>
    <w:rPr>
      <w:sz w:val="20"/>
      <w:szCs w:val="20"/>
    </w:rPr>
  </w:style>
  <w:style w:type="character" w:customStyle="1" w:styleId="FootnoteTextChar">
    <w:name w:val="Footnote Text Char"/>
    <w:basedOn w:val="DefaultParagraphFont"/>
    <w:link w:val="FootnoteText"/>
    <w:uiPriority w:val="99"/>
    <w:semiHidden/>
    <w:rsid w:val="006801C8"/>
    <w:rPr>
      <w:lang w:val="en-US" w:eastAsia="en-US" w:bidi="ar-SA"/>
    </w:rPr>
  </w:style>
  <w:style w:type="character" w:styleId="FootnoteReference">
    <w:name w:val="footnote reference"/>
    <w:basedOn w:val="DefaultParagraphFont"/>
    <w:uiPriority w:val="99"/>
    <w:semiHidden/>
    <w:unhideWhenUsed/>
    <w:rsid w:val="006801C8"/>
    <w:rPr>
      <w:vertAlign w:val="superscript"/>
    </w:rPr>
  </w:style>
  <w:style w:type="paragraph" w:styleId="BalloonText">
    <w:name w:val="Balloon Text"/>
    <w:basedOn w:val="Normal"/>
    <w:link w:val="BalloonTextChar"/>
    <w:uiPriority w:val="99"/>
    <w:semiHidden/>
    <w:unhideWhenUsed/>
    <w:rsid w:val="00F261B9"/>
    <w:rPr>
      <w:rFonts w:ascii="Tahoma" w:hAnsi="Tahoma" w:cs="Tahoma"/>
      <w:sz w:val="16"/>
      <w:szCs w:val="16"/>
    </w:rPr>
  </w:style>
  <w:style w:type="character" w:customStyle="1" w:styleId="BalloonTextChar">
    <w:name w:val="Balloon Text Char"/>
    <w:basedOn w:val="DefaultParagraphFont"/>
    <w:link w:val="BalloonText"/>
    <w:uiPriority w:val="99"/>
    <w:semiHidden/>
    <w:rsid w:val="00F261B9"/>
    <w:rPr>
      <w:rFonts w:ascii="Tahoma" w:hAnsi="Tahoma" w:cs="Tahoma"/>
      <w:sz w:val="16"/>
      <w:szCs w:val="16"/>
      <w:lang w:val="en-US" w:eastAsia="en-US" w:bidi="ar-SA"/>
    </w:rPr>
  </w:style>
</w:styles>
</file>

<file path=word/webSettings.xml><?xml version="1.0" encoding="utf-8"?>
<w:webSettings xmlns:r="http://schemas.openxmlformats.org/officeDocument/2006/relationships" xmlns:w="http://schemas.openxmlformats.org/wordprocessingml/2006/main">
  <w:divs>
    <w:div w:id="14580592">
      <w:bodyDiv w:val="1"/>
      <w:marLeft w:val="0"/>
      <w:marRight w:val="0"/>
      <w:marTop w:val="0"/>
      <w:marBottom w:val="0"/>
      <w:divBdr>
        <w:top w:val="none" w:sz="0" w:space="0" w:color="auto"/>
        <w:left w:val="none" w:sz="0" w:space="0" w:color="auto"/>
        <w:bottom w:val="none" w:sz="0" w:space="0" w:color="auto"/>
        <w:right w:val="none" w:sz="0" w:space="0" w:color="auto"/>
      </w:divBdr>
    </w:div>
    <w:div w:id="246503348">
      <w:bodyDiv w:val="1"/>
      <w:marLeft w:val="0"/>
      <w:marRight w:val="0"/>
      <w:marTop w:val="0"/>
      <w:marBottom w:val="0"/>
      <w:divBdr>
        <w:top w:val="none" w:sz="0" w:space="0" w:color="auto"/>
        <w:left w:val="none" w:sz="0" w:space="0" w:color="auto"/>
        <w:bottom w:val="none" w:sz="0" w:space="0" w:color="auto"/>
        <w:right w:val="none" w:sz="0" w:space="0" w:color="auto"/>
      </w:divBdr>
    </w:div>
    <w:div w:id="481503517">
      <w:bodyDiv w:val="1"/>
      <w:marLeft w:val="0"/>
      <w:marRight w:val="0"/>
      <w:marTop w:val="0"/>
      <w:marBottom w:val="0"/>
      <w:divBdr>
        <w:top w:val="none" w:sz="0" w:space="0" w:color="auto"/>
        <w:left w:val="none" w:sz="0" w:space="0" w:color="auto"/>
        <w:bottom w:val="none" w:sz="0" w:space="0" w:color="auto"/>
        <w:right w:val="none" w:sz="0" w:space="0" w:color="auto"/>
      </w:divBdr>
    </w:div>
    <w:div w:id="611862725">
      <w:bodyDiv w:val="1"/>
      <w:marLeft w:val="0"/>
      <w:marRight w:val="0"/>
      <w:marTop w:val="0"/>
      <w:marBottom w:val="0"/>
      <w:divBdr>
        <w:top w:val="none" w:sz="0" w:space="0" w:color="auto"/>
        <w:left w:val="none" w:sz="0" w:space="0" w:color="auto"/>
        <w:bottom w:val="none" w:sz="0" w:space="0" w:color="auto"/>
        <w:right w:val="none" w:sz="0" w:space="0" w:color="auto"/>
      </w:divBdr>
    </w:div>
    <w:div w:id="821120906">
      <w:bodyDiv w:val="1"/>
      <w:marLeft w:val="0"/>
      <w:marRight w:val="0"/>
      <w:marTop w:val="0"/>
      <w:marBottom w:val="0"/>
      <w:divBdr>
        <w:top w:val="none" w:sz="0" w:space="0" w:color="auto"/>
        <w:left w:val="none" w:sz="0" w:space="0" w:color="auto"/>
        <w:bottom w:val="none" w:sz="0" w:space="0" w:color="auto"/>
        <w:right w:val="none" w:sz="0" w:space="0" w:color="auto"/>
      </w:divBdr>
    </w:div>
    <w:div w:id="1212688017">
      <w:bodyDiv w:val="1"/>
      <w:marLeft w:val="0"/>
      <w:marRight w:val="0"/>
      <w:marTop w:val="0"/>
      <w:marBottom w:val="0"/>
      <w:divBdr>
        <w:top w:val="none" w:sz="0" w:space="0" w:color="auto"/>
        <w:left w:val="none" w:sz="0" w:space="0" w:color="auto"/>
        <w:bottom w:val="none" w:sz="0" w:space="0" w:color="auto"/>
        <w:right w:val="none" w:sz="0" w:space="0" w:color="auto"/>
      </w:divBdr>
    </w:div>
    <w:div w:id="1365061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63F3D-B072-447B-81E6-354B1964B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252</Pages>
  <Words>55982</Words>
  <Characters>319103</Characters>
  <Application>Microsoft Office Word</Application>
  <DocSecurity>0</DocSecurity>
  <Lines>2659</Lines>
  <Paragraphs>748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 bharat</dc:creator>
  <cp:lastModifiedBy>hp</cp:lastModifiedBy>
  <cp:revision>23</cp:revision>
  <cp:lastPrinted>2021-06-16T19:49:00Z</cp:lastPrinted>
  <dcterms:created xsi:type="dcterms:W3CDTF">2021-06-19T17:50:00Z</dcterms:created>
  <dcterms:modified xsi:type="dcterms:W3CDTF">2024-05-21T12:58:00Z</dcterms:modified>
</cp:coreProperties>
</file>