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A476"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Application Services</w:t>
      </w:r>
    </w:p>
    <w:p w14:paraId="48372BB1"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 xml:space="preserve">Elevate your digital presence and efficiency with </w:t>
      </w:r>
      <w:proofErr w:type="spellStart"/>
      <w:r w:rsidRPr="00F97846">
        <w:rPr>
          <w:rFonts w:ascii="Segoe UI" w:eastAsia="Times New Roman" w:hAnsi="Segoe UI" w:cs="Segoe UI"/>
          <w:color w:val="ECECEC"/>
          <w:sz w:val="24"/>
          <w:szCs w:val="24"/>
        </w:rPr>
        <w:t>Klaxontech's</w:t>
      </w:r>
      <w:proofErr w:type="spellEnd"/>
      <w:r w:rsidRPr="00F97846">
        <w:rPr>
          <w:rFonts w:ascii="Segoe UI" w:eastAsia="Times New Roman" w:hAnsi="Segoe UI" w:cs="Segoe UI"/>
          <w:color w:val="ECECEC"/>
          <w:sz w:val="24"/>
          <w:szCs w:val="24"/>
        </w:rPr>
        <w:t xml:space="preserve"> Application Services. Our tailored solutions empower businesses to leverage cutting-edge technologies and deliver seamless, innovative applications that drive success.</w:t>
      </w:r>
    </w:p>
    <w:p w14:paraId="079403A4"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pict w14:anchorId="63A6D0FE">
          <v:rect id="_x0000_i1025" style="width:0;height:0" o:hralign="center" o:hrstd="t" o:hrnoshade="t" o:hr="t" fillcolor="#ececec" stroked="f"/>
        </w:pict>
      </w:r>
    </w:p>
    <w:p w14:paraId="545C51FD"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Custom Application Development</w:t>
      </w:r>
    </w:p>
    <w:p w14:paraId="74C24594"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Our custom application development services are designed to meet your unique business requirements. From conceptualization to deployment, our expert team crafts bespoke solutions that align perfectly with your objectives and elevate your digital capabilities.</w:t>
      </w:r>
    </w:p>
    <w:p w14:paraId="5BF42378"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pict w14:anchorId="11AC8CD9">
          <v:rect id="_x0000_i1026" style="width:0;height:0" o:hralign="center" o:hrstd="t" o:hrnoshade="t" o:hr="t" fillcolor="#ececec" stroked="f"/>
        </w:pict>
      </w:r>
    </w:p>
    <w:p w14:paraId="4001913A"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Legacy Application Modernization</w:t>
      </w:r>
    </w:p>
    <w:p w14:paraId="172D47B9"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Unlock the full potential of your legacy applications with our modernization services. We revamp outdated systems, enhance functionality, and integrate modern features to future-proof your applications, ensuring they remain agile and scalable in today's fast-paced digital landscape.</w:t>
      </w:r>
    </w:p>
    <w:p w14:paraId="3F253C07"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pict w14:anchorId="23A41BE1">
          <v:rect id="_x0000_i1027" style="width:0;height:0" o:hralign="center" o:hrstd="t" o:hrnoshade="t" o:hr="t" fillcolor="#ececec" stroked="f"/>
        </w:pict>
      </w:r>
    </w:p>
    <w:p w14:paraId="127CBEC0"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Mobile Application Development</w:t>
      </w:r>
    </w:p>
    <w:p w14:paraId="56AE75EF"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Tap into the mobile market with our comprehensive mobile application development services. Whether you need iOS, Android, or cross-platform solutions, we create intuitive, user-friendly mobile applications that engage your audience and drive business growth.</w:t>
      </w:r>
    </w:p>
    <w:p w14:paraId="7DEF35C6"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lastRenderedPageBreak/>
        <w:pict w14:anchorId="69CE3F4F">
          <v:rect id="_x0000_i1028" style="width:0;height:0" o:hralign="center" o:hrstd="t" o:hrnoshade="t" o:hr="t" fillcolor="#ececec" stroked="f"/>
        </w:pict>
      </w:r>
    </w:p>
    <w:p w14:paraId="5CEEF8F8"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Application Integration</w:t>
      </w:r>
    </w:p>
    <w:p w14:paraId="56D22EAA"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Streamline your business processes and enhance efficiency with our application integration services. We seamlessly integrate disparate systems and applications to create cohesive, interconnected ecosystems that optimize workflows and drive collaboration across your organization.</w:t>
      </w:r>
    </w:p>
    <w:p w14:paraId="5855112A"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pict w14:anchorId="285F98DC">
          <v:rect id="_x0000_i1029" style="width:0;height:0" o:hralign="center" o:hrstd="t" o:hrnoshade="t" o:hr="t" fillcolor="#ececec" stroked="f"/>
        </w:pict>
      </w:r>
    </w:p>
    <w:p w14:paraId="52805731"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Application Maintenance and Support</w:t>
      </w:r>
    </w:p>
    <w:p w14:paraId="209DD1F6"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Ensure your applications remain reliable and secure with our comprehensive maintenance and support services. Our dedicated team monitors, updates, and troubleshoots your applications to minimize downtime, mitigate risks, and maximize performance, allowing you to focus on your core business objectives.</w:t>
      </w:r>
    </w:p>
    <w:p w14:paraId="618C9811" w14:textId="77777777" w:rsidR="00F97846" w:rsidRPr="00F97846" w:rsidRDefault="00F97846" w:rsidP="00F97846">
      <w:pPr>
        <w:spacing w:before="720" w:after="720" w:line="240" w:lineRule="auto"/>
        <w:rPr>
          <w:rFonts w:ascii="Times New Roman" w:eastAsia="Times New Roman" w:hAnsi="Times New Roman" w:cs="Times New Roman"/>
          <w:sz w:val="24"/>
          <w:szCs w:val="24"/>
        </w:rPr>
      </w:pPr>
      <w:r w:rsidRPr="00F97846">
        <w:rPr>
          <w:rFonts w:ascii="Times New Roman" w:eastAsia="Times New Roman" w:hAnsi="Times New Roman" w:cs="Times New Roman"/>
          <w:sz w:val="24"/>
          <w:szCs w:val="24"/>
        </w:rPr>
        <w:pict w14:anchorId="7677FD9F">
          <v:rect id="_x0000_i1030" style="width:0;height:0" o:hralign="center" o:hrstd="t" o:hrnoshade="t" o:hr="t" fillcolor="#ececec" stroked="f"/>
        </w:pict>
      </w:r>
    </w:p>
    <w:p w14:paraId="69B2ABE0"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F97846">
        <w:rPr>
          <w:rFonts w:ascii="Segoe UI" w:eastAsia="Times New Roman" w:hAnsi="Segoe UI" w:cs="Segoe UI"/>
          <w:b/>
          <w:bCs/>
          <w:color w:val="ECECEC"/>
          <w:sz w:val="24"/>
          <w:szCs w:val="24"/>
          <w:bdr w:val="single" w:sz="2" w:space="0" w:color="E3E3E3" w:frame="1"/>
        </w:rPr>
        <w:t xml:space="preserve">Unlock the Power of Applications with </w:t>
      </w:r>
      <w:proofErr w:type="spellStart"/>
      <w:r w:rsidRPr="00F97846">
        <w:rPr>
          <w:rFonts w:ascii="Segoe UI" w:eastAsia="Times New Roman" w:hAnsi="Segoe UI" w:cs="Segoe UI"/>
          <w:b/>
          <w:bCs/>
          <w:color w:val="ECECEC"/>
          <w:sz w:val="24"/>
          <w:szCs w:val="24"/>
          <w:bdr w:val="single" w:sz="2" w:space="0" w:color="E3E3E3" w:frame="1"/>
        </w:rPr>
        <w:t>Klaxontech</w:t>
      </w:r>
      <w:proofErr w:type="spellEnd"/>
    </w:p>
    <w:p w14:paraId="06789934" w14:textId="77777777" w:rsidR="00F97846" w:rsidRPr="00F97846" w:rsidRDefault="00F97846" w:rsidP="00F9784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F97846">
        <w:rPr>
          <w:rFonts w:ascii="Segoe UI" w:eastAsia="Times New Roman" w:hAnsi="Segoe UI" w:cs="Segoe UI"/>
          <w:color w:val="ECECEC"/>
          <w:sz w:val="24"/>
          <w:szCs w:val="24"/>
        </w:rPr>
        <w:t xml:space="preserve">Discover how </w:t>
      </w:r>
      <w:proofErr w:type="spellStart"/>
      <w:r w:rsidRPr="00F97846">
        <w:rPr>
          <w:rFonts w:ascii="Segoe UI" w:eastAsia="Times New Roman" w:hAnsi="Segoe UI" w:cs="Segoe UI"/>
          <w:color w:val="ECECEC"/>
          <w:sz w:val="24"/>
          <w:szCs w:val="24"/>
        </w:rPr>
        <w:t>Klaxontech's</w:t>
      </w:r>
      <w:proofErr w:type="spellEnd"/>
      <w:r w:rsidRPr="00F97846">
        <w:rPr>
          <w:rFonts w:ascii="Segoe UI" w:eastAsia="Times New Roman" w:hAnsi="Segoe UI" w:cs="Segoe UI"/>
          <w:color w:val="ECECEC"/>
          <w:sz w:val="24"/>
          <w:szCs w:val="24"/>
        </w:rPr>
        <w:t xml:space="preserve"> Application Services can transform your business. Whether you need custom development, legacy modernization, mobile solutions, integration, or ongoing support, we're here to help you harness the full potential of applications and drive your digital success.</w:t>
      </w:r>
    </w:p>
    <w:p w14:paraId="788A2F6B" w14:textId="77777777" w:rsidR="00497D09" w:rsidRDefault="00497D09">
      <w:bookmarkStart w:id="0" w:name="_GoBack"/>
      <w:bookmarkEnd w:id="0"/>
    </w:p>
    <w:sectPr w:rsidR="0049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09"/>
    <w:rsid w:val="00497D09"/>
    <w:rsid w:val="00F9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003F7-8F0B-4AC5-9DFD-104AD976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2024-04-11T20:39:00Z</dcterms:created>
  <dcterms:modified xsi:type="dcterms:W3CDTF">2024-04-11T20:39:00Z</dcterms:modified>
</cp:coreProperties>
</file>