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AntiGravity — Non-Technical Project Status Report</w:t>
      </w:r>
    </w:p>
    <w:p>
      <w:r>
        <w:t>Project Name: AntiGravity (Virtual Coverage Map)</w:t>
      </w:r>
    </w:p>
    <w:p>
      <w:r>
        <w:t>Report Date: 19 February 2026</w:t>
      </w:r>
    </w:p>
    <w:p>
      <w:r>
        <w:t>Prepared For: Stakeholders, Business Analysts, and Clients</w:t>
      </w:r>
    </w:p>
    <w:p>
      <w:r>
        <w:t>Version: 1.0.0</w:t>
      </w:r>
    </w:p>
    <w:p>
      <w:pPr>
        <w:pStyle w:val="Heading1"/>
      </w:pPr>
      <w:r>
        <w:t>1. Executive Summary</w:t>
      </w:r>
    </w:p>
    <w:p>
      <w:r>
        <w:t>AntiGravity is a mobile application designed to crowdsource mobile network signal strength data across India. The app empowers everyday smartphone users to passively contribute real-world cellular coverage data — including 5G, 4G, and 2G/3G — simply by installing the app on their Android devices.</w:t>
      </w:r>
    </w:p>
    <w:p>
      <w:pPr>
        <w:pStyle w:val="Heading2"/>
      </w:pPr>
      <w:r>
        <w:t>Business Objectives</w:t>
      </w:r>
    </w:p>
    <w:p>
      <w:pPr>
        <w:pStyle w:val="ListBullet"/>
      </w:pPr>
      <w:r>
        <w:t>Transparent Network Coverage: Build an independent, user-driven coverage map that goes beyond the claims of telecom carriers, showing actual signal quality in every neighborhood.</w:t>
      </w:r>
    </w:p>
    <w:p>
      <w:pPr>
        <w:pStyle w:val="ListBullet"/>
      </w:pPr>
      <w:r>
        <w:t>Carrier Comparison: Enable consumers by giving them the ability to compare network performance between carriers (e.g., Jio, Airtel, Vi, BSNL) in specific areas before choosing a plan.</w:t>
      </w:r>
    </w:p>
    <w:p>
      <w:pPr>
        <w:pStyle w:val="ListBullet"/>
      </w:pPr>
      <w:r>
        <w:t>India-First Focus: Address a critical gap in the Indian telecom market where reliable, granular coverage information is scarce, especially in tier-2 and tier-3 cities and rural areas.</w:t>
      </w:r>
    </w:p>
    <w:p>
      <w:pPr>
        <w:pStyle w:val="ListBullet"/>
      </w:pPr>
      <w:r>
        <w:t>Privacy by Design: Comply fully with India's Digital Personal Data Protection (DPDP) Act, 2023. No personal identifiers leave the user's device — all data is anonymized before upload.</w:t>
      </w:r>
    </w:p>
    <w:p>
      <w:pPr>
        <w:pStyle w:val="Heading2"/>
      </w:pPr>
      <w:r>
        <w:t>Product Vision</w:t>
      </w:r>
    </w:p>
    <w:p>
      <w:r>
        <w:t>The end-goal is a publicly accessible, continuously-updated heatmap of real mobile network quality across India — a "Google Maps for Signal Strength" — powered entirely by community contributions.</w:t>
      </w:r>
    </w:p>
    <w:p>
      <w:pPr>
        <w:pStyle w:val="Heading1"/>
      </w:pPr>
      <w:r>
        <w:t>2. Project Milestones &amp; Progress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20"/>
              </w:rPr>
              <w:t>Milestone</w:t>
            </w:r>
          </w:p>
        </w:tc>
        <w:tc>
          <w:tcPr>
            <w:tcW w:type="dxa" w:w="2880"/>
          </w:tcPr>
          <w:p>
            <w:r>
              <w:rPr>
                <w:b/>
                <w:sz w:val="20"/>
              </w:rPr>
              <w:t>Status</w:t>
            </w:r>
          </w:p>
        </w:tc>
        <w:tc>
          <w:tcPr>
            <w:tcW w:type="dxa" w:w="2880"/>
          </w:tcPr>
          <w:p>
            <w:r>
              <w:rPr>
                <w:b/>
                <w:sz w:val="20"/>
              </w:rPr>
              <w:t>Description</w:t>
            </w:r>
          </w:p>
        </w:tc>
      </w:tr>
      <w:tr>
        <w:tc>
          <w:tcPr>
            <w:tcW w:type="dxa" w:w="2880"/>
          </w:tcPr>
          <w:p>
            <w:r>
              <w:rPr>
                <w:sz w:val="20"/>
              </w:rPr>
              <w:t>Phase 1: Project Setup</w:t>
            </w:r>
          </w:p>
        </w:tc>
        <w:tc>
          <w:tcPr>
            <w:tcW w:type="dxa" w:w="2880"/>
          </w:tcPr>
          <w:p>
            <w:r>
              <w:rPr>
                <w:sz w:val="20"/>
              </w:rPr>
              <w:t>✅ Complete</w:t>
            </w:r>
          </w:p>
        </w:tc>
        <w:tc>
          <w:tcPr>
            <w:tcW w:type="dxa" w:w="2880"/>
          </w:tcPr>
          <w:p>
            <w:r>
              <w:rPr>
                <w:sz w:val="20"/>
              </w:rPr>
              <w:t>Android project scaffolding, build system, and dependency configuration.</w:t>
            </w:r>
          </w:p>
        </w:tc>
      </w:tr>
      <w:tr>
        <w:tc>
          <w:tcPr>
            <w:tcW w:type="dxa" w:w="2880"/>
          </w:tcPr>
          <w:p>
            <w:r>
              <w:rPr>
                <w:sz w:val="20"/>
              </w:rPr>
              <w:t>Phase 2: Signal Collection Engine</w:t>
            </w:r>
          </w:p>
        </w:tc>
        <w:tc>
          <w:tcPr>
            <w:tcW w:type="dxa" w:w="2880"/>
          </w:tcPr>
          <w:p>
            <w:r>
              <w:rPr>
                <w:sz w:val="20"/>
              </w:rPr>
              <w:t>✅ Complete</w:t>
            </w:r>
          </w:p>
        </w:tc>
        <w:tc>
          <w:tcPr>
            <w:tcW w:type="dxa" w:w="2880"/>
          </w:tcPr>
          <w:p>
            <w:r>
              <w:rPr>
                <w:sz w:val="20"/>
              </w:rPr>
              <w:t>Background data collection service that reads signal metrics from all active SIM cards.</w:t>
            </w:r>
          </w:p>
        </w:tc>
      </w:tr>
      <w:tr>
        <w:tc>
          <w:tcPr>
            <w:tcW w:type="dxa" w:w="2880"/>
          </w:tcPr>
          <w:p>
            <w:r>
              <w:rPr>
                <w:sz w:val="20"/>
              </w:rPr>
              <w:t>Phase 3: Privacy &amp; Compliance</w:t>
            </w:r>
          </w:p>
        </w:tc>
        <w:tc>
          <w:tcPr>
            <w:tcW w:type="dxa" w:w="2880"/>
          </w:tcPr>
          <w:p>
            <w:r>
              <w:rPr>
                <w:sz w:val="20"/>
              </w:rPr>
              <w:t>✅ Complete</w:t>
            </w:r>
          </w:p>
        </w:tc>
        <w:tc>
          <w:tcPr>
            <w:tcW w:type="dxa" w:w="2880"/>
          </w:tcPr>
          <w:p>
            <w:r>
              <w:rPr>
                <w:sz w:val="20"/>
              </w:rPr>
              <w:t>Full DPDP Act 2023 compliance module — anonymized device IDs, location fuzzing, and H3 hex indexing.</w:t>
            </w:r>
          </w:p>
        </w:tc>
      </w:tr>
      <w:tr>
        <w:tc>
          <w:tcPr>
            <w:tcW w:type="dxa" w:w="2880"/>
          </w:tcPr>
          <w:p>
            <w:r>
              <w:rPr>
                <w:sz w:val="20"/>
              </w:rPr>
              <w:t>Phase 4: Local Data Storage</w:t>
            </w:r>
          </w:p>
        </w:tc>
        <w:tc>
          <w:tcPr>
            <w:tcW w:type="dxa" w:w="2880"/>
          </w:tcPr>
          <w:p>
            <w:r>
              <w:rPr>
                <w:sz w:val="20"/>
              </w:rPr>
              <w:t>✅ Complete</w:t>
            </w:r>
          </w:p>
        </w:tc>
        <w:tc>
          <w:tcPr>
            <w:tcW w:type="dxa" w:w="2880"/>
          </w:tcPr>
          <w:p>
            <w:r>
              <w:rPr>
                <w:sz w:val="20"/>
              </w:rPr>
              <w:t>Offline-first database for storing all signal measurements on-device.</w:t>
            </w:r>
          </w:p>
        </w:tc>
      </w:tr>
      <w:tr>
        <w:tc>
          <w:tcPr>
            <w:tcW w:type="dxa" w:w="2880"/>
          </w:tcPr>
          <w:p>
            <w:r>
              <w:rPr>
                <w:sz w:val="20"/>
              </w:rPr>
              <w:t>Phase 5: Map Visualization</w:t>
            </w:r>
          </w:p>
        </w:tc>
        <w:tc>
          <w:tcPr>
            <w:tcW w:type="dxa" w:w="2880"/>
          </w:tcPr>
          <w:p>
            <w:r>
              <w:rPr>
                <w:sz w:val="20"/>
              </w:rPr>
              <w:t>✅ Complete</w:t>
            </w:r>
          </w:p>
        </w:tc>
        <w:tc>
          <w:tcPr>
            <w:tcW w:type="dxa" w:w="2880"/>
          </w:tcPr>
          <w:p>
            <w:r>
              <w:rPr>
                <w:sz w:val="20"/>
              </w:rPr>
              <w:t>Interactive map displaying a color-coded signal strength heatmap with carrier filtering.</w:t>
            </w:r>
          </w:p>
        </w:tc>
      </w:tr>
      <w:tr>
        <w:tc>
          <w:tcPr>
            <w:tcW w:type="dxa" w:w="2880"/>
          </w:tcPr>
          <w:p>
            <w:r>
              <w:rPr>
                <w:sz w:val="20"/>
              </w:rPr>
              <w:t>Phase 6: Collection Dashboard</w:t>
            </w:r>
          </w:p>
        </w:tc>
        <w:tc>
          <w:tcPr>
            <w:tcW w:type="dxa" w:w="2880"/>
          </w:tcPr>
          <w:p>
            <w:r>
              <w:rPr>
                <w:sz w:val="20"/>
              </w:rPr>
              <w:t>✅ Complete</w:t>
            </w:r>
          </w:p>
        </w:tc>
        <w:tc>
          <w:tcPr>
            <w:tcW w:type="dxa" w:w="2880"/>
          </w:tcPr>
          <w:p>
            <w:r>
              <w:rPr>
                <w:sz w:val="20"/>
              </w:rPr>
              <w:t>User-facing screen showing live signal stats, carrier information, and collection controls.</w:t>
            </w:r>
          </w:p>
        </w:tc>
      </w:tr>
      <w:tr>
        <w:tc>
          <w:tcPr>
            <w:tcW w:type="dxa" w:w="2880"/>
          </w:tcPr>
          <w:p>
            <w:r>
              <w:rPr>
                <w:sz w:val="20"/>
              </w:rPr>
              <w:t>Phase 7: Backend Data Upload</w:t>
            </w:r>
          </w:p>
        </w:tc>
        <w:tc>
          <w:tcPr>
            <w:tcW w:type="dxa" w:w="2880"/>
          </w:tcPr>
          <w:p>
            <w:r>
              <w:rPr>
                <w:sz w:val="20"/>
              </w:rPr>
              <w:t>⏳ Pending</w:t>
            </w:r>
          </w:p>
        </w:tc>
        <w:tc>
          <w:tcPr>
            <w:tcW w:type="dxa" w:w="2880"/>
          </w:tcPr>
          <w:p>
            <w:r>
              <w:rPr>
                <w:sz w:val="20"/>
              </w:rPr>
              <w:t>Cloud sync to upload collected data from devices to the central backend.</w:t>
            </w:r>
          </w:p>
        </w:tc>
      </w:tr>
      <w:tr>
        <w:tc>
          <w:tcPr>
            <w:tcW w:type="dxa" w:w="2880"/>
          </w:tcPr>
          <w:p>
            <w:r>
              <w:rPr>
                <w:sz w:val="20"/>
              </w:rPr>
              <w:t>Phase 8: Carrier Comparison UI</w:t>
            </w:r>
          </w:p>
        </w:tc>
        <w:tc>
          <w:tcPr>
            <w:tcW w:type="dxa" w:w="2880"/>
          </w:tcPr>
          <w:p>
            <w:r>
              <w:rPr>
                <w:sz w:val="20"/>
              </w:rPr>
              <w:t>⏳ Pending</w:t>
            </w:r>
          </w:p>
        </w:tc>
        <w:tc>
          <w:tcPr>
            <w:tcW w:type="dxa" w:w="2880"/>
          </w:tcPr>
          <w:p>
            <w:r>
              <w:rPr>
                <w:sz w:val="20"/>
              </w:rPr>
              <w:t>Dedicated screen for side-by-side carrier performance comparison in a given area.</w:t>
            </w:r>
          </w:p>
        </w:tc>
      </w:tr>
      <w:tr>
        <w:tc>
          <w:tcPr>
            <w:tcW w:type="dxa" w:w="2880"/>
          </w:tcPr>
          <w:p>
            <w:r>
              <w:rPr>
                <w:sz w:val="20"/>
              </w:rPr>
              <w:t>Phase 9: H3 Aggregation Pipeline</w:t>
            </w:r>
          </w:p>
        </w:tc>
        <w:tc>
          <w:tcPr>
            <w:tcW w:type="dxa" w:w="2880"/>
          </w:tcPr>
          <w:p>
            <w:r>
              <w:rPr>
                <w:sz w:val="20"/>
              </w:rPr>
              <w:t>⏳ Pending</w:t>
            </w:r>
          </w:p>
        </w:tc>
        <w:tc>
          <w:tcPr>
            <w:tcW w:type="dxa" w:w="2880"/>
          </w:tcPr>
          <w:p>
            <w:r>
              <w:rPr>
                <w:sz w:val="20"/>
              </w:rPr>
              <w:t>Server-side aggregation of crowdsourced data at city/region level.</w:t>
            </w:r>
          </w:p>
        </w:tc>
      </w:tr>
    </w:tbl>
    <w:p>
      <w:pPr>
        <w:pStyle w:val="Heading2"/>
      </w:pPr>
      <w:r>
        <w:t>Summary</w:t>
      </w:r>
    </w:p>
    <w:p>
      <w:pPr>
        <w:pStyle w:val="ListBullet"/>
      </w:pPr>
      <w:r>
        <w:t>6 of 9 milestones complete (~67%)</w:t>
      </w:r>
    </w:p>
    <w:p>
      <w:pPr>
        <w:pStyle w:val="ListBullet"/>
      </w:pPr>
      <w:r>
        <w:t>The core user-facing experience — collecting signal data, viewing live stats, and exploring the heatmap — is fully functional.</w:t>
      </w:r>
    </w:p>
    <w:p>
      <w:pPr>
        <w:pStyle w:val="ListBullet"/>
      </w:pPr>
      <w:r>
        <w:t>The remaining milestones are focused on cloud infrastructure and advanced analytics, which do not block on-device functionality.</w:t>
      </w:r>
    </w:p>
    <w:p>
      <w:pPr>
        <w:pStyle w:val="Heading1"/>
      </w:pPr>
      <w:r>
        <w:t>3. Feature Breakdown (Business Logic)</w:t>
      </w:r>
    </w:p>
    <w:p>
      <w:pPr>
        <w:pStyle w:val="Heading2"/>
      </w:pPr>
      <w:r>
        <w:t>3.1 Background Signal Collection</w:t>
      </w:r>
    </w:p>
    <w:p>
      <w:r>
        <w:t>What it does: Once the user opens the app and grants permissions, signal data is collected automatically in the background every 10 seconds. The user does not need to interact with the app further — it works silently.</w:t>
      </w:r>
    </w:p>
    <w:p>
      <w:r>
        <w:t>Why it's valuable: Eliminates user friction entirely. Data collection is passive, which maximizes the volume of crowdsourced measurements with minimal user effort.</w:t>
      </w:r>
    </w:p>
    <w:p>
      <w:pPr>
        <w:pStyle w:val="Heading2"/>
      </w:pPr>
      <w:r>
        <w:t>3.2 Dual-SIM Support</w:t>
      </w:r>
    </w:p>
    <w:p>
      <w:r>
        <w:t>What it does: The app detects all active SIM cards in a dual-SIM device and collects signal data for each SIM independently. For example, if a user has both Jio and Airtel, the app captures both carriers' signal quality at the same time and location.</w:t>
      </w:r>
    </w:p>
    <w:p>
      <w:r>
        <w:t>Why it's valuable: India is one of the world's largest dual-SIM markets. Supporting both SIMs doubles the data density and allows direct, same-device carrier comparisons — the most accurate way to evaluate relative network quality.</w:t>
      </w:r>
    </w:p>
    <w:p>
      <w:pPr>
        <w:pStyle w:val="Heading2"/>
      </w:pPr>
      <w:r>
        <w:t>3.3 5G Network Intelligence (SA vs. NSA Detection)</w:t>
      </w:r>
    </w:p>
    <w:p>
      <w:r>
        <w:t>What it does: The app not only detects 5G coverage but distinguishes between True 5G (Standalone / SA) and 5G-over-LTE (Non-Standalone / NSA). This is critical because the performance characteristics differ dramatically between the two.</w:t>
      </w:r>
    </w:p>
    <w:p>
      <w:r>
        <w:t>Why it's valuable: As India's 5G rollout accelerates, consumers and enterprises need to know whether they're getting genuine standalone 5G or simply an upgraded LTE connection marketed as 5G.</w:t>
      </w:r>
    </w:p>
    <w:p>
      <w:pPr>
        <w:pStyle w:val="Heading2"/>
      </w:pPr>
      <w:r>
        <w:t>3.4 Multi-Generation Network Support</w:t>
      </w:r>
    </w:p>
    <w:p>
      <w:r>
        <w:t>What it does: The app collects signal metrics for all network generations: 5G NR, 4G LTE, and 2G/3G GSM. Each technology captures its most relevant signal quality indicators.</w:t>
      </w:r>
    </w:p>
    <w:p>
      <w:r>
        <w:t>Why it's valuable: India still has significant 2G/3G infrastructure in rural and semi-urban areas. Capturing all generations ensures the coverage map is comprehensive and representative of the full user experience.</w:t>
      </w:r>
    </w:p>
    <w:p>
      <w:pPr>
        <w:pStyle w:val="Heading2"/>
      </w:pPr>
      <w:r>
        <w:t>3.5 Interactive Coverage Heatmap</w:t>
      </w:r>
    </w:p>
    <w:p>
      <w:r>
        <w:t>What it does: A full-screen map displays hexagonal cells colored by signal quality:</w:t>
      </w:r>
    </w:p>
    <w:p>
      <w:pPr>
        <w:pStyle w:val="ListBullet"/>
      </w:pPr>
      <w:r>
        <w:t>🟢 Green — Excellent signal (better than -70 dBm)</w:t>
      </w:r>
    </w:p>
    <w:p>
      <w:pPr>
        <w:pStyle w:val="ListBullet"/>
      </w:pPr>
      <w:r>
        <w:t>🟡 Yellow/Lime — Good signal (-70 to -85 dBm)</w:t>
      </w:r>
    </w:p>
    <w:p>
      <w:pPr>
        <w:pStyle w:val="ListBullet"/>
      </w:pPr>
      <w:r>
        <w:t>🟠 Orange — Fair signal (-85 to -100 dBm)</w:t>
      </w:r>
    </w:p>
    <w:p>
      <w:pPr>
        <w:pStyle w:val="ListBullet"/>
      </w:pPr>
      <w:r>
        <w:t>🔴 Red — Poor signal (worse than -100 dBm)</w:t>
      </w:r>
    </w:p>
    <w:p>
      <w:r>
        <w:t>Users can tap any hexagon to view details (average signal strength and sample count). Carrier-specific filter chips allow viewing one carrier at a time or all carriers together.</w:t>
      </w:r>
    </w:p>
    <w:p>
      <w:r>
        <w:t>Why it's valuable: Transforms raw data into an intuitive, visual experience. Users can immediately identify coverage dead zones, strong signal areas, and compare carriers geographically.</w:t>
      </w:r>
    </w:p>
    <w:p>
      <w:pPr>
        <w:pStyle w:val="Heading2"/>
      </w:pPr>
      <w:r>
        <w:t>3.6 Live Signal Dashboard</w:t>
      </w:r>
    </w:p>
    <w:p>
      <w:r>
        <w:t>What it does: A dedicated "Collect" screen shows:</w:t>
      </w:r>
    </w:p>
    <w:p>
      <w:pPr>
        <w:pStyle w:val="ListBullet"/>
      </w:pPr>
      <w:r>
        <w:t>Total number of measurements collected.</w:t>
      </w:r>
    </w:p>
    <w:p>
      <w:pPr>
        <w:pStyle w:val="ListBullet"/>
      </w:pPr>
      <w:r>
        <w:t>Number of measurements pending upload to the server.</w:t>
      </w:r>
    </w:p>
    <w:p>
      <w:pPr>
        <w:pStyle w:val="ListBullet"/>
      </w:pPr>
      <w:r>
        <w:t>Per-carrier live signal status, including network type, signal strength, and a human-readable quality rating (Excellent / Good / Fair / Poor).</w:t>
      </w:r>
    </w:p>
    <w:p>
      <w:pPr>
        <w:pStyle w:val="ListBullet"/>
      </w:pPr>
      <w:r>
        <w:t>A start/stop button to control data collection.</w:t>
      </w:r>
    </w:p>
    <w:p>
      <w:r>
        <w:t>Why it's valuable: Gives users transparency and control. They can see that the app is working, understand their own signal quality in real time, and choose when to contribute data.</w:t>
      </w:r>
    </w:p>
    <w:p>
      <w:pPr>
        <w:pStyle w:val="Heading2"/>
      </w:pPr>
      <w:r>
        <w:t>3.7 Privacy Protection (DPDP Act 2023 Compliance)</w:t>
      </w:r>
    </w:p>
    <w:p>
      <w:r>
        <w:t>What it does:</w:t>
      </w:r>
    </w:p>
    <w:p>
      <w:pPr>
        <w:pStyle w:val="ListBullet"/>
      </w:pPr>
      <w:r>
        <w:t>No personal identifiers are transmitted. Device IDs are hashed with SHA-256 and salted; raw IDs never leave the device.</w:t>
      </w:r>
    </w:p>
    <w:p>
      <w:pPr>
        <w:pStyle w:val="ListBullet"/>
      </w:pPr>
      <w:r>
        <w:t>Location data is anonymized using a hexagonal grid system (H3). Precise GPS coordinates are converted to hex cell IDs, which represent small geographic zones without exposing exact addresses.</w:t>
      </w:r>
    </w:p>
    <w:p>
      <w:pPr>
        <w:pStyle w:val="ListBullet"/>
      </w:pPr>
      <w:r>
        <w:t>Home location protection: During nighttime hours (10 PM – 6 AM), location precision is automatically reduced to neighborhood level to prevent home address inference.</w:t>
      </w:r>
    </w:p>
    <w:p>
      <w:r>
        <w:t>Why it's valuable: Trust is essential for crowdsourced applications. Users need confidence that contributing data does not compromise their privacy. This feature ensures compliance with Indian data protection law and builds user trust.</w:t>
      </w:r>
    </w:p>
    <w:p>
      <w:pPr>
        <w:pStyle w:val="Heading2"/>
      </w:pPr>
      <w:r>
        <w:t>3.8 Offline-First Data Storage</w:t>
      </w:r>
    </w:p>
    <w:p>
      <w:r>
        <w:t>What it does: All signal measurements are stored locally on the device in a structured database. Data persists even when the user is offline or in areas with no connectivity. A sync mechanism tracks which records have been uploaded and which are still pending.</w:t>
      </w:r>
    </w:p>
    <w:p>
      <w:r>
        <w:t>Why it's valuable: In India, intermittent connectivity is common. Offline-first ensures that data collected in low-connectivity areas — often the most valuable data points — is never lost.</w:t>
      </w:r>
    </w:p>
    <w:p>
      <w:pPr>
        <w:pStyle w:val="Heading1"/>
      </w:pPr>
      <w:r>
        <w:t>4. User Journeys / Workflows</w:t>
      </w:r>
    </w:p>
    <w:p>
      <w:pPr>
        <w:pStyle w:val="Heading2"/>
      </w:pPr>
      <w:r>
        <w:t>4.1 First-Time User Setup</w:t>
      </w:r>
    </w:p>
    <w:p>
      <w:pPr>
        <w:pStyle w:val="ListNumber"/>
      </w:pPr>
      <w:r>
        <w:t>User installs the app from the Android device.</w:t>
      </w:r>
    </w:p>
    <w:p>
      <w:pPr>
        <w:pStyle w:val="ListNumber"/>
      </w:pPr>
      <w:r>
        <w:t>On first launch, the app requests three categories of permissions:</w:t>
      </w:r>
    </w:p>
    <w:p>
      <w:pPr>
        <w:pStyle w:val="ListBullet"/>
      </w:pPr>
      <w:r>
        <w:t>Location (to geo-tag signal measurements)</w:t>
      </w:r>
    </w:p>
    <w:p>
      <w:pPr>
        <w:pStyle w:val="ListBullet"/>
      </w:pPr>
      <w:r>
        <w:t>Phone State (to read SIM and signal data)</w:t>
      </w:r>
    </w:p>
    <w:p>
      <w:pPr>
        <w:pStyle w:val="ListBullet"/>
      </w:pPr>
      <w:r>
        <w:t>Notifications (to show the background collection indicator)</w:t>
      </w:r>
    </w:p>
    <w:p>
      <w:pPr>
        <w:pStyle w:val="ListNumber"/>
      </w:pPr>
      <w:r>
        <w:t>Upon granting permissions, signal collection begins automatically.</w:t>
      </w:r>
    </w:p>
    <w:p>
      <w:pPr>
        <w:pStyle w:val="ListNumber"/>
      </w:pPr>
      <w:r>
        <w:t>A persistent notification appears: "Collecting signal data..." — confirming background operation.</w:t>
      </w:r>
    </w:p>
    <w:p>
      <w:pPr>
        <w:pStyle w:val="ListNumber"/>
      </w:pPr>
      <w:r>
        <w:t>The user is taken to the Map screen by default.</w:t>
      </w:r>
    </w:p>
    <w:p>
      <w:pPr>
        <w:pStyle w:val="Heading2"/>
      </w:pPr>
      <w:r>
        <w:t>4.2 Browsing the Coverage Map</w:t>
      </w:r>
    </w:p>
    <w:p>
      <w:pPr>
        <w:pStyle w:val="ListNumber"/>
      </w:pPr>
      <w:r>
        <w:t>User navigates to the Map tab via the bottom navigation bar.</w:t>
      </w:r>
    </w:p>
    <w:p>
      <w:pPr>
        <w:pStyle w:val="ListNumber"/>
      </w:pPr>
      <w:r>
        <w:t>An interactive map centered on India loads with OpenStreetMap tiles.</w:t>
      </w:r>
    </w:p>
    <w:p>
      <w:pPr>
        <w:pStyle w:val="ListNumber"/>
      </w:pPr>
      <w:r>
        <w:t>As data is collected, colored hexagons appear on the map showing signal quality.</w:t>
      </w:r>
    </w:p>
    <w:p>
      <w:pPr>
        <w:pStyle w:val="ListNumber"/>
      </w:pPr>
      <w:r>
        <w:t>User can tap on any hexagon to view: average signal strength (in dBm), number of samples, and a Quality rating.</w:t>
      </w:r>
    </w:p>
    <w:p>
      <w:pPr>
        <w:pStyle w:val="ListNumber"/>
      </w:pPr>
      <w:r>
        <w:t>User can filter by carrier using the chip buttons at the top (e.g., "Jio", "Airtel", "All Carriers").</w:t>
      </w:r>
    </w:p>
    <w:p>
      <w:pPr>
        <w:pStyle w:val="ListNumber"/>
      </w:pPr>
      <w:r>
        <w:t>A refresh button (bottom-right) reloads the latest data.</w:t>
      </w:r>
    </w:p>
    <w:p>
      <w:pPr>
        <w:pStyle w:val="Heading2"/>
      </w:pPr>
      <w:r>
        <w:t>4.3 Viewing Live Signal Stats</w:t>
      </w:r>
    </w:p>
    <w:p>
      <w:pPr>
        <w:pStyle w:val="ListNumber"/>
      </w:pPr>
      <w:r>
        <w:t>User navigates to the Collect tab via the bottom navigation bar.</w:t>
      </w:r>
    </w:p>
    <w:p>
      <w:pPr>
        <w:pStyle w:val="ListNumber"/>
      </w:pPr>
      <w:r>
        <w:t>A statistics card shows total measurements collected and uploads pending.</w:t>
      </w:r>
    </w:p>
    <w:p>
      <w:pPr>
        <w:pStyle w:val="ListNumber"/>
      </w:pPr>
      <w:r>
        <w:t>A live signal status card shows each active carrier with its network type (e.g., "5G_SA ⚡ True 5G") and signal quality (e.g., "-92 dBm — Good 🟡").</w:t>
      </w:r>
    </w:p>
    <w:p>
      <w:pPr>
        <w:pStyle w:val="ListNumber"/>
      </w:pPr>
      <w:r>
        <w:t>A start/stop button allows the user to pause or resume data collection at will.</w:t>
      </w:r>
    </w:p>
    <w:p>
      <w:pPr>
        <w:pStyle w:val="Heading2"/>
      </w:pPr>
      <w:r>
        <w:t>4.4 Continuous Background Operation</w:t>
      </w:r>
    </w:p>
    <w:p>
      <w:pPr>
        <w:pStyle w:val="ListNumber"/>
      </w:pPr>
      <w:r>
        <w:t>After initial setup, the app runs as a background service.</w:t>
      </w:r>
    </w:p>
    <w:p>
      <w:pPr>
        <w:pStyle w:val="ListNumber"/>
      </w:pPr>
      <w:r>
        <w:t>Every 10 seconds, the service reads signal data from all active SIMs, captures GPS coordinates, and saves the measurement to local storage.</w:t>
      </w:r>
    </w:p>
    <w:p>
      <w:pPr>
        <w:pStyle w:val="ListNumber"/>
      </w:pPr>
      <w:r>
        <w:t>The user may close the app; the service continues running.</w:t>
      </w:r>
    </w:p>
    <w:p>
      <w:pPr>
        <w:pStyle w:val="ListNumber"/>
      </w:pPr>
      <w:r>
        <w:t>When the user opens the app again, the map and stats reflect all data collected in the interim.</w:t>
      </w:r>
    </w:p>
    <w:p>
      <w:pPr>
        <w:pStyle w:val="Heading1"/>
      </w:pPr>
      <w:r>
        <w:t>5. Outstanding Blockers / Decisions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w:t>
            </w:r>
          </w:p>
        </w:tc>
        <w:tc>
          <w:tcPr>
            <w:tcW w:type="dxa" w:w="2160"/>
          </w:tcPr>
          <w:p>
            <w:r>
              <w:rPr>
                <w:b/>
                <w:sz w:val="20"/>
              </w:rPr>
              <w:t>Item</w:t>
            </w:r>
          </w:p>
        </w:tc>
        <w:tc>
          <w:tcPr>
            <w:tcW w:type="dxa" w:w="2160"/>
          </w:tcPr>
          <w:p>
            <w:r>
              <w:rPr>
                <w:b/>
                <w:sz w:val="20"/>
              </w:rPr>
              <w:t>Type</w:t>
            </w:r>
          </w:p>
        </w:tc>
        <w:tc>
          <w:tcPr>
            <w:tcW w:type="dxa" w:w="2160"/>
          </w:tcPr>
          <w:p>
            <w:r>
              <w:rPr>
                <w:b/>
                <w:sz w:val="20"/>
              </w:rPr>
              <w:t>Impact</w:t>
            </w:r>
          </w:p>
        </w:tc>
      </w:tr>
      <w:tr>
        <w:tc>
          <w:tcPr>
            <w:tcW w:type="dxa" w:w="2160"/>
          </w:tcPr>
          <w:p>
            <w:r>
              <w:rPr>
                <w:sz w:val="20"/>
              </w:rPr>
              <w:t>1</w:t>
            </w:r>
          </w:p>
        </w:tc>
        <w:tc>
          <w:tcPr>
            <w:tcW w:type="dxa" w:w="2160"/>
          </w:tcPr>
          <w:p>
            <w:r>
              <w:rPr>
                <w:sz w:val="20"/>
              </w:rPr>
              <w:t>Backend API not yet built. No cloud server exists to receive uploaded data.</w:t>
            </w:r>
          </w:p>
        </w:tc>
        <w:tc>
          <w:tcPr>
            <w:tcW w:type="dxa" w:w="2160"/>
          </w:tcPr>
          <w:p>
            <w:r>
              <w:rPr>
                <w:sz w:val="20"/>
              </w:rPr>
              <w:t>Blocker</w:t>
            </w:r>
          </w:p>
        </w:tc>
        <w:tc>
          <w:tcPr>
            <w:tcW w:type="dxa" w:w="2160"/>
          </w:tcPr>
          <w:p>
            <w:r>
              <w:rPr>
                <w:sz w:val="20"/>
              </w:rPr>
              <w:t>Data remains on-device only; no centralized coverage map yet.</w:t>
            </w:r>
          </w:p>
        </w:tc>
      </w:tr>
      <w:tr>
        <w:tc>
          <w:tcPr>
            <w:tcW w:type="dxa" w:w="2160"/>
          </w:tcPr>
          <w:p>
            <w:r>
              <w:rPr>
                <w:sz w:val="20"/>
              </w:rPr>
              <w:t>2</w:t>
            </w:r>
          </w:p>
        </w:tc>
        <w:tc>
          <w:tcPr>
            <w:tcW w:type="dxa" w:w="2160"/>
          </w:tcPr>
          <w:p>
            <w:r>
              <w:rPr>
                <w:sz w:val="20"/>
              </w:rPr>
              <w:t>Backend sync strategy undecided. Batch upload frequency, retry logic, and conflict resolution need to be designed.</w:t>
            </w:r>
          </w:p>
        </w:tc>
        <w:tc>
          <w:tcPr>
            <w:tcW w:type="dxa" w:w="2160"/>
          </w:tcPr>
          <w:p>
            <w:r>
              <w:rPr>
                <w:sz w:val="20"/>
              </w:rPr>
              <w:t>Decision Required</w:t>
            </w:r>
          </w:p>
        </w:tc>
        <w:tc>
          <w:tcPr>
            <w:tcW w:type="dxa" w:w="2160"/>
          </w:tcPr>
          <w:p>
            <w:r>
              <w:rPr>
                <w:sz w:val="20"/>
              </w:rPr>
              <w:t>Affects data freshness and mobile data usage.</w:t>
            </w:r>
          </w:p>
        </w:tc>
      </w:tr>
      <w:tr>
        <w:tc>
          <w:tcPr>
            <w:tcW w:type="dxa" w:w="2160"/>
          </w:tcPr>
          <w:p>
            <w:r>
              <w:rPr>
                <w:sz w:val="20"/>
              </w:rPr>
              <w:t>3</w:t>
            </w:r>
          </w:p>
        </w:tc>
        <w:tc>
          <w:tcPr>
            <w:tcW w:type="dxa" w:w="2160"/>
          </w:tcPr>
          <w:p>
            <w:r>
              <w:rPr>
                <w:sz w:val="20"/>
              </w:rPr>
              <w:t>Carrier comparison UI design not finalized. No mockups or UX direction for the side-by-side comparison screen.</w:t>
            </w:r>
          </w:p>
        </w:tc>
        <w:tc>
          <w:tcPr>
            <w:tcW w:type="dxa" w:w="2160"/>
          </w:tcPr>
          <w:p>
            <w:r>
              <w:rPr>
                <w:sz w:val="20"/>
              </w:rPr>
              <w:t>Decision Required</w:t>
            </w:r>
          </w:p>
        </w:tc>
        <w:tc>
          <w:tcPr>
            <w:tcW w:type="dxa" w:w="2160"/>
          </w:tcPr>
          <w:p>
            <w:r>
              <w:rPr>
                <w:sz w:val="20"/>
              </w:rPr>
              <w:t>Blocks Phase 8 implementation.</w:t>
            </w:r>
          </w:p>
        </w:tc>
      </w:tr>
      <w:tr>
        <w:tc>
          <w:tcPr>
            <w:tcW w:type="dxa" w:w="2160"/>
          </w:tcPr>
          <w:p>
            <w:r>
              <w:rPr>
                <w:sz w:val="20"/>
              </w:rPr>
              <w:t>4</w:t>
            </w:r>
          </w:p>
        </w:tc>
        <w:tc>
          <w:tcPr>
            <w:tcW w:type="dxa" w:w="2160"/>
          </w:tcPr>
          <w:p>
            <w:r>
              <w:rPr>
                <w:sz w:val="20"/>
              </w:rPr>
              <w:t>ProGuard / R8 not configured for release. Code shrinking and obfuscation are disabled.</w:t>
            </w:r>
          </w:p>
        </w:tc>
        <w:tc>
          <w:tcPr>
            <w:tcW w:type="dxa" w:w="2160"/>
          </w:tcPr>
          <w:p>
            <w:r>
              <w:rPr>
                <w:sz w:val="20"/>
              </w:rPr>
              <w:t>Blocker for Production</w:t>
            </w:r>
          </w:p>
        </w:tc>
        <w:tc>
          <w:tcPr>
            <w:tcW w:type="dxa" w:w="2160"/>
          </w:tcPr>
          <w:p>
            <w:r>
              <w:rPr>
                <w:sz w:val="20"/>
              </w:rPr>
              <w:t>APK size will be larger than necessary; no code protection.</w:t>
            </w:r>
          </w:p>
        </w:tc>
      </w:tr>
      <w:tr>
        <w:tc>
          <w:tcPr>
            <w:tcW w:type="dxa" w:w="2160"/>
          </w:tcPr>
          <w:p>
            <w:r>
              <w:rPr>
                <w:sz w:val="20"/>
              </w:rPr>
              <w:t>5</w:t>
            </w:r>
          </w:p>
        </w:tc>
        <w:tc>
          <w:tcPr>
            <w:tcW w:type="dxa" w:w="2160"/>
          </w:tcPr>
          <w:p>
            <w:r>
              <w:rPr>
                <w:sz w:val="20"/>
              </w:rPr>
              <w:t>No user authentication / account system. The app has no login or user identity concept.</w:t>
            </w:r>
          </w:p>
        </w:tc>
        <w:tc>
          <w:tcPr>
            <w:tcW w:type="dxa" w:w="2160"/>
          </w:tcPr>
          <w:p>
            <w:r>
              <w:rPr>
                <w:sz w:val="20"/>
              </w:rPr>
              <w:t>Decision Required</w:t>
            </w:r>
          </w:p>
        </w:tc>
        <w:tc>
          <w:tcPr>
            <w:tcW w:type="dxa" w:w="2160"/>
          </w:tcPr>
          <w:p>
            <w:r>
              <w:rPr>
                <w:sz w:val="20"/>
              </w:rPr>
              <w:t>Needed before cloud sync to attribute (anonymously) data to devices.</w:t>
            </w:r>
          </w:p>
        </w:tc>
      </w:tr>
      <w:tr>
        <w:tc>
          <w:tcPr>
            <w:tcW w:type="dxa" w:w="2160"/>
          </w:tcPr>
          <w:p>
            <w:r>
              <w:rPr>
                <w:sz w:val="20"/>
              </w:rPr>
              <w:t>6</w:t>
            </w:r>
          </w:p>
        </w:tc>
        <w:tc>
          <w:tcPr>
            <w:tcW w:type="dxa" w:w="2160"/>
          </w:tcPr>
          <w:p>
            <w:r>
              <w:rPr>
                <w:sz w:val="20"/>
              </w:rPr>
              <w:t>App not published on Google Play Store. Currently distributed via debug APK only.</w:t>
            </w:r>
          </w:p>
        </w:tc>
        <w:tc>
          <w:tcPr>
            <w:tcW w:type="dxa" w:w="2160"/>
          </w:tcPr>
          <w:p>
            <w:r>
              <w:rPr>
                <w:sz w:val="20"/>
              </w:rPr>
              <w:t>Blocker for Distribution</w:t>
            </w:r>
          </w:p>
        </w:tc>
        <w:tc>
          <w:tcPr>
            <w:tcW w:type="dxa" w:w="2160"/>
          </w:tcPr>
          <w:p>
            <w:r>
              <w:rPr>
                <w:sz w:val="20"/>
              </w:rPr>
              <w:t>Limits reach of crowdsourcing effort.</w:t>
            </w:r>
          </w:p>
        </w:tc>
      </w:tr>
      <w:tr>
        <w:tc>
          <w:tcPr>
            <w:tcW w:type="dxa" w:w="2160"/>
          </w:tcPr>
          <w:p>
            <w:r>
              <w:rPr>
                <w:sz w:val="20"/>
              </w:rPr>
              <w:t>7</w:t>
            </w:r>
          </w:p>
        </w:tc>
        <w:tc>
          <w:tcPr>
            <w:tcW w:type="dxa" w:w="2160"/>
          </w:tcPr>
          <w:p>
            <w:r>
              <w:rPr>
                <w:sz w:val="20"/>
              </w:rPr>
              <w:t>Hardcoded privacy salt. The salt used for device ID hashing is a static string in the source code.</w:t>
            </w:r>
          </w:p>
        </w:tc>
        <w:tc>
          <w:tcPr>
            <w:tcW w:type="dxa" w:w="2160"/>
          </w:tcPr>
          <w:p>
            <w:r>
              <w:rPr>
                <w:sz w:val="20"/>
              </w:rPr>
              <w:t>Risk</w:t>
            </w:r>
          </w:p>
        </w:tc>
        <w:tc>
          <w:tcPr>
            <w:tcW w:type="dxa" w:w="2160"/>
          </w:tcPr>
          <w:p>
            <w:r>
              <w:rPr>
                <w:sz w:val="20"/>
              </w:rPr>
              <w:t>Should be fetched from the server in production for security.</w:t>
            </w:r>
          </w:p>
        </w:tc>
      </w:tr>
    </w:tbl>
    <w:p>
      <w:r>
        <w:t>End of Non-Technical Report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