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FD82" w14:textId="6388CF09" w:rsidR="00670B4A" w:rsidRDefault="00670B4A" w:rsidP="00670B4A">
      <w:pPr>
        <w:pStyle w:val="Title"/>
      </w:pPr>
      <w:r>
        <w:t xml:space="preserve">Data Visualisation </w:t>
      </w:r>
      <w:r>
        <w:t>2</w:t>
      </w:r>
    </w:p>
    <w:p w14:paraId="38E615C1" w14:textId="77777777" w:rsidR="00670B4A" w:rsidRDefault="00670B4A" w:rsidP="00670B4A">
      <w:pPr>
        <w:pStyle w:val="Heading1"/>
      </w:pPr>
      <w:r>
        <w:t>Project Proposal</w:t>
      </w:r>
    </w:p>
    <w:p w14:paraId="6DDD696C" w14:textId="77777777" w:rsidR="00670B4A" w:rsidRDefault="00670B4A" w:rsidP="00670B4A">
      <w:pPr>
        <w:pStyle w:val="Heading2"/>
      </w:pPr>
      <w:r>
        <w:t>Domain (Describe the domain of your visualisation)</w:t>
      </w:r>
    </w:p>
    <w:p w14:paraId="70902AE6" w14:textId="77777777" w:rsidR="00670B4A" w:rsidRDefault="00670B4A" w:rsidP="00670B4A">
      <w:pPr>
        <w:pStyle w:val="ListParagraph"/>
        <w:numPr>
          <w:ilvl w:val="0"/>
          <w:numId w:val="2"/>
        </w:numPr>
      </w:pPr>
      <w:r w:rsidRPr="00670B4A">
        <w:t xml:space="preserve">The domain of this visualisation is </w:t>
      </w:r>
      <w:r w:rsidRPr="00670B4A">
        <w:rPr>
          <w:b/>
          <w:bCs/>
        </w:rPr>
        <w:t>Population and Migration in Victoria, Australia</w:t>
      </w:r>
      <w:r w:rsidRPr="00670B4A">
        <w:t>.</w:t>
      </w:r>
    </w:p>
    <w:p w14:paraId="0DD5D0CD" w14:textId="77777777" w:rsidR="00670B4A" w:rsidRDefault="00670B4A" w:rsidP="00670B4A">
      <w:pPr>
        <w:pStyle w:val="ListParagraph"/>
        <w:numPr>
          <w:ilvl w:val="0"/>
          <w:numId w:val="2"/>
        </w:numPr>
      </w:pPr>
      <w:r w:rsidRPr="00670B4A">
        <w:t>It explores how demographic growth, age structure, and cultural diversity differ across Local Government Areas (LGAs).</w:t>
      </w:r>
    </w:p>
    <w:p w14:paraId="2FD70040" w14:textId="2DCC3339" w:rsidR="00670B4A" w:rsidRPr="00670B4A" w:rsidRDefault="00670B4A" w:rsidP="00670B4A">
      <w:pPr>
        <w:pStyle w:val="ListParagraph"/>
        <w:numPr>
          <w:ilvl w:val="0"/>
          <w:numId w:val="2"/>
        </w:numPr>
      </w:pPr>
      <w:r w:rsidRPr="00670B4A">
        <w:t>The project focuses on identifying where Victoria’s population is increasing most rapidly and how overseas-born residents contribute to this growth.</w:t>
      </w:r>
    </w:p>
    <w:p w14:paraId="58CC2CEB" w14:textId="77777777" w:rsidR="00670B4A" w:rsidRDefault="00670B4A" w:rsidP="00670B4A">
      <w:pPr>
        <w:pStyle w:val="Heading2"/>
      </w:pPr>
      <w:r>
        <w:t>Why (Describe why your visualisation will be useful and interesting for users)</w:t>
      </w:r>
    </w:p>
    <w:p w14:paraId="7E80A096" w14:textId="77777777" w:rsidR="00670B4A" w:rsidRDefault="00670B4A" w:rsidP="00670B4A">
      <w:pPr>
        <w:pStyle w:val="ListParagraph"/>
        <w:numPr>
          <w:ilvl w:val="0"/>
          <w:numId w:val="2"/>
        </w:numPr>
      </w:pPr>
      <w:r w:rsidRPr="00670B4A">
        <w:t>Understanding Victoria’s demographic shifts is vital for urban planning, infrastructure investment, and community development.</w:t>
      </w:r>
    </w:p>
    <w:p w14:paraId="3435565B" w14:textId="77777777" w:rsidR="00670B4A" w:rsidRDefault="00670B4A" w:rsidP="00670B4A">
      <w:pPr>
        <w:pStyle w:val="ListParagraph"/>
        <w:numPr>
          <w:ilvl w:val="0"/>
          <w:numId w:val="2"/>
        </w:numPr>
      </w:pPr>
      <w:r w:rsidRPr="00670B4A">
        <w:t>The visualisation will allow users to intuitively see:</w:t>
      </w:r>
    </w:p>
    <w:p w14:paraId="222E2FEC" w14:textId="77777777" w:rsidR="00670B4A" w:rsidRDefault="00670B4A" w:rsidP="00670B4A">
      <w:pPr>
        <w:pStyle w:val="ListParagraph"/>
        <w:numPr>
          <w:ilvl w:val="1"/>
          <w:numId w:val="2"/>
        </w:numPr>
      </w:pPr>
      <w:r w:rsidRPr="00670B4A">
        <w:t xml:space="preserve">Which LGAs are growing or </w:t>
      </w:r>
      <w:proofErr w:type="gramStart"/>
      <w:r w:rsidRPr="00670B4A">
        <w:t>ageing;</w:t>
      </w:r>
      <w:proofErr w:type="gramEnd"/>
    </w:p>
    <w:p w14:paraId="23A65695" w14:textId="77777777" w:rsidR="00670B4A" w:rsidRDefault="00670B4A" w:rsidP="00670B4A">
      <w:pPr>
        <w:pStyle w:val="ListParagraph"/>
        <w:numPr>
          <w:ilvl w:val="1"/>
          <w:numId w:val="2"/>
        </w:numPr>
      </w:pPr>
      <w:r w:rsidRPr="00670B4A">
        <w:t xml:space="preserve">How migration and diversity shape these </w:t>
      </w:r>
      <w:proofErr w:type="gramStart"/>
      <w:r w:rsidRPr="00670B4A">
        <w:t>trends;</w:t>
      </w:r>
      <w:proofErr w:type="gramEnd"/>
    </w:p>
    <w:p w14:paraId="3B06C28B" w14:textId="24531DAE" w:rsidR="00670B4A" w:rsidRPr="00670B4A" w:rsidRDefault="00670B4A" w:rsidP="00670B4A">
      <w:pPr>
        <w:pStyle w:val="ListParagraph"/>
        <w:numPr>
          <w:ilvl w:val="1"/>
          <w:numId w:val="2"/>
        </w:numPr>
      </w:pPr>
      <w:r w:rsidRPr="00670B4A">
        <w:t>How Victoria’s pattern compares with Australia overall.</w:t>
      </w:r>
    </w:p>
    <w:p w14:paraId="52F32ED4" w14:textId="1ACE2BC5" w:rsidR="00670B4A" w:rsidRPr="00670B4A" w:rsidRDefault="00670B4A" w:rsidP="00670B4A">
      <w:pPr>
        <w:pStyle w:val="ListParagraph"/>
        <w:numPr>
          <w:ilvl w:val="0"/>
          <w:numId w:val="2"/>
        </w:numPr>
      </w:pPr>
      <w:r w:rsidRPr="00670B4A">
        <w:t>This is useful for policymakers, students, and residents interested in how population and culture intersect spatially.</w:t>
      </w:r>
    </w:p>
    <w:p w14:paraId="71426502" w14:textId="77777777" w:rsidR="00670B4A" w:rsidRDefault="00670B4A" w:rsidP="00670B4A">
      <w:pPr>
        <w:pStyle w:val="Heading2"/>
      </w:pPr>
      <w:r>
        <w:t>Datasets (If known, indicate the source (URL) of the datasets you will be using)</w:t>
      </w:r>
    </w:p>
    <w:p w14:paraId="555AC08A" w14:textId="78E96F8E" w:rsidR="00670B4A" w:rsidRPr="00670B4A" w:rsidRDefault="00670B4A" w:rsidP="00670B4A">
      <w:pPr>
        <w:numPr>
          <w:ilvl w:val="0"/>
          <w:numId w:val="4"/>
        </w:numPr>
      </w:pPr>
      <w:r w:rsidRPr="00670B4A">
        <w:rPr>
          <w:b/>
          <w:bCs/>
        </w:rPr>
        <w:t>ABS Data by Region (Victoria, 2023)</w:t>
      </w:r>
      <w:r w:rsidRPr="00670B4A">
        <w:t xml:space="preserve"> – LGA-level demographic data including estimated resident population, gender, and median age.</w:t>
      </w:r>
      <w:r>
        <w:t xml:space="preserve"> (</w:t>
      </w:r>
      <w:hyperlink r:id="rId5" w:history="1">
        <w:r w:rsidRPr="00770279">
          <w:rPr>
            <w:rStyle w:val="Hyperlink"/>
          </w:rPr>
          <w:t>https://dbr.abs.gov.au/index.html</w:t>
        </w:r>
      </w:hyperlink>
      <w:r>
        <w:t>)</w:t>
      </w:r>
    </w:p>
    <w:p w14:paraId="3CFE75C4" w14:textId="03E0136E" w:rsidR="00670B4A" w:rsidRPr="00670B4A" w:rsidRDefault="00670B4A" w:rsidP="00670B4A">
      <w:pPr>
        <w:numPr>
          <w:ilvl w:val="0"/>
          <w:numId w:val="4"/>
        </w:numPr>
      </w:pPr>
      <w:r w:rsidRPr="00670B4A">
        <w:rPr>
          <w:b/>
          <w:bCs/>
        </w:rPr>
        <w:t>Victorian Government – Population Diversity by Local Government Area (2016)</w:t>
      </w:r>
      <w:r w:rsidRPr="00670B4A">
        <w:t xml:space="preserve"> – Top 15 countries of birth, proportion of overseas-born residents, and cultural background data.</w:t>
      </w:r>
      <w:r>
        <w:t xml:space="preserve"> (</w:t>
      </w:r>
      <w:hyperlink r:id="rId6" w:history="1">
        <w:r w:rsidRPr="00770279">
          <w:rPr>
            <w:rStyle w:val="Hyperlink"/>
          </w:rPr>
          <w:t>https://www.vic.gov.au/local-government-areas-report-population-diversity</w:t>
        </w:r>
      </w:hyperlink>
      <w:r>
        <w:t>)</w:t>
      </w:r>
    </w:p>
    <w:p w14:paraId="654059EF" w14:textId="130F9218" w:rsidR="00670B4A" w:rsidRDefault="00670B4A" w:rsidP="00670B4A">
      <w:pPr>
        <w:pStyle w:val="Heading2"/>
      </w:pPr>
      <w:r>
        <w:t>Design Ideas (Briefly describe ideas that inform your visualisation design, for example, existing visualisations that inspire you)</w:t>
      </w:r>
    </w:p>
    <w:p w14:paraId="15740F70" w14:textId="515BC1DC" w:rsidR="00670B4A" w:rsidRDefault="00670B4A" w:rsidP="00670B4A">
      <w:r w:rsidRPr="00670B4A">
        <w:t xml:space="preserve">The visualisation will be delivered as a </w:t>
      </w:r>
      <w:r w:rsidRPr="00670B4A">
        <w:rPr>
          <w:b/>
          <w:bCs/>
        </w:rPr>
        <w:t>scrollable GitHub webpage</w:t>
      </w:r>
      <w:r w:rsidRPr="00670B4A">
        <w:t xml:space="preserve"> using </w:t>
      </w:r>
      <w:r w:rsidRPr="00670B4A">
        <w:rPr>
          <w:b/>
          <w:bCs/>
        </w:rPr>
        <w:t>Vega-Lite</w:t>
      </w:r>
      <w:r w:rsidRPr="00670B4A">
        <w:t xml:space="preserve"> for</w:t>
      </w:r>
      <w:r>
        <w:t xml:space="preserve"> </w:t>
      </w:r>
      <w:r w:rsidRPr="00670B4A">
        <w:t>interactive charts.</w:t>
      </w:r>
    </w:p>
    <w:p w14:paraId="64B00845" w14:textId="77777777" w:rsidR="00670B4A" w:rsidRDefault="00670B4A" w:rsidP="00670B4A"/>
    <w:p w14:paraId="475581FB" w14:textId="7A7C812A" w:rsidR="00670B4A" w:rsidRPr="00670B4A" w:rsidRDefault="00670B4A" w:rsidP="00670B4A">
      <w:r w:rsidRPr="00670B4A">
        <w:t>Key components:</w:t>
      </w:r>
    </w:p>
    <w:p w14:paraId="6E278F20" w14:textId="77777777" w:rsidR="00670B4A" w:rsidRDefault="00670B4A" w:rsidP="00670B4A">
      <w:pPr>
        <w:pStyle w:val="ListParagraph"/>
        <w:numPr>
          <w:ilvl w:val="0"/>
          <w:numId w:val="2"/>
        </w:numPr>
      </w:pPr>
      <w:r w:rsidRPr="00670B4A">
        <w:rPr>
          <w:b/>
          <w:bCs/>
        </w:rPr>
        <w:t>Choropleth Map:</w:t>
      </w:r>
    </w:p>
    <w:p w14:paraId="16D5CC37" w14:textId="01B3EA13" w:rsidR="00670B4A" w:rsidRDefault="00670B4A" w:rsidP="00670B4A">
      <w:pPr>
        <w:pStyle w:val="ListParagraph"/>
        <w:numPr>
          <w:ilvl w:val="1"/>
          <w:numId w:val="2"/>
        </w:numPr>
      </w:pPr>
      <w:r w:rsidRPr="00670B4A">
        <w:t>LGA-level population change and median age (colour scale).</w:t>
      </w:r>
    </w:p>
    <w:p w14:paraId="6E9245C3" w14:textId="77777777" w:rsidR="00670B4A" w:rsidRDefault="00670B4A" w:rsidP="00670B4A">
      <w:pPr>
        <w:pStyle w:val="ListParagraph"/>
        <w:numPr>
          <w:ilvl w:val="0"/>
          <w:numId w:val="2"/>
        </w:numPr>
      </w:pPr>
      <w:r w:rsidRPr="00670B4A">
        <w:rPr>
          <w:b/>
          <w:bCs/>
        </w:rPr>
        <w:t>Bar / Scatter Plot:</w:t>
      </w:r>
    </w:p>
    <w:p w14:paraId="479C079D" w14:textId="75202E04" w:rsidR="00670B4A" w:rsidRDefault="00670B4A" w:rsidP="00670B4A">
      <w:pPr>
        <w:pStyle w:val="ListParagraph"/>
        <w:numPr>
          <w:ilvl w:val="1"/>
          <w:numId w:val="2"/>
        </w:numPr>
      </w:pPr>
      <w:r w:rsidRPr="00670B4A">
        <w:t>Gender and age composition per LGA.</w:t>
      </w:r>
    </w:p>
    <w:p w14:paraId="0FABF8F5" w14:textId="77777777" w:rsidR="00670B4A" w:rsidRDefault="00670B4A" w:rsidP="00670B4A">
      <w:pPr>
        <w:pStyle w:val="ListParagraph"/>
        <w:numPr>
          <w:ilvl w:val="0"/>
          <w:numId w:val="2"/>
        </w:numPr>
      </w:pPr>
      <w:r w:rsidRPr="00670B4A">
        <w:rPr>
          <w:b/>
          <w:bCs/>
        </w:rPr>
        <w:t>Stacked Bar Chart:</w:t>
      </w:r>
    </w:p>
    <w:p w14:paraId="54469E9B" w14:textId="05906629" w:rsidR="00670B4A" w:rsidRDefault="00670B4A" w:rsidP="00670B4A">
      <w:pPr>
        <w:pStyle w:val="ListParagraph"/>
        <w:numPr>
          <w:ilvl w:val="1"/>
          <w:numId w:val="2"/>
        </w:numPr>
      </w:pPr>
      <w:r w:rsidRPr="00670B4A">
        <w:t>Top countries of birth highlighting diversity distribution.</w:t>
      </w:r>
    </w:p>
    <w:p w14:paraId="2A2FD02D" w14:textId="5E3C7B87" w:rsidR="00670B4A" w:rsidRPr="00670B4A" w:rsidRDefault="00670B4A" w:rsidP="00670B4A">
      <w:pPr>
        <w:pStyle w:val="ListParagraph"/>
        <w:numPr>
          <w:ilvl w:val="0"/>
          <w:numId w:val="2"/>
        </w:numPr>
      </w:pPr>
      <w:r w:rsidRPr="00670B4A">
        <w:t xml:space="preserve">Design will take inspiration from the </w:t>
      </w:r>
      <w:r w:rsidRPr="00670B4A">
        <w:rPr>
          <w:b/>
          <w:bCs/>
        </w:rPr>
        <w:t>ABS Data by Region dashboard</w:t>
      </w:r>
      <w:r w:rsidRPr="00670B4A">
        <w:t xml:space="preserve"> and the </w:t>
      </w:r>
      <w:r w:rsidRPr="00670B4A">
        <w:rPr>
          <w:b/>
          <w:bCs/>
        </w:rPr>
        <w:t>Victorian Planning Demography Map</w:t>
      </w:r>
      <w:r w:rsidRPr="00670B4A">
        <w:t>, focusing on clarity, consistent colour palette, and concise annotations to tell a cohesive story.</w:t>
      </w:r>
    </w:p>
    <w:sectPr w:rsidR="00670B4A" w:rsidRPr="0067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04E8"/>
    <w:multiLevelType w:val="multilevel"/>
    <w:tmpl w:val="C03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577C4"/>
    <w:multiLevelType w:val="multilevel"/>
    <w:tmpl w:val="B48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C0DDE"/>
    <w:multiLevelType w:val="hybridMultilevel"/>
    <w:tmpl w:val="1D4EA5B4"/>
    <w:lvl w:ilvl="0" w:tplc="8F42567A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D129C"/>
    <w:multiLevelType w:val="hybridMultilevel"/>
    <w:tmpl w:val="791EE9D2"/>
    <w:lvl w:ilvl="0" w:tplc="E876A43E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C66D5"/>
    <w:multiLevelType w:val="multilevel"/>
    <w:tmpl w:val="6DEC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667235">
    <w:abstractNumId w:val="2"/>
  </w:num>
  <w:num w:numId="2" w16cid:durableId="686950392">
    <w:abstractNumId w:val="3"/>
  </w:num>
  <w:num w:numId="3" w16cid:durableId="944768915">
    <w:abstractNumId w:val="0"/>
  </w:num>
  <w:num w:numId="4" w16cid:durableId="1514807586">
    <w:abstractNumId w:val="4"/>
  </w:num>
  <w:num w:numId="5" w16cid:durableId="121539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4A"/>
    <w:rsid w:val="00136F64"/>
    <w:rsid w:val="00297CC8"/>
    <w:rsid w:val="00333D94"/>
    <w:rsid w:val="005E6F35"/>
    <w:rsid w:val="00670B4A"/>
    <w:rsid w:val="007645CE"/>
    <w:rsid w:val="009E178B"/>
    <w:rsid w:val="00CC7D0C"/>
    <w:rsid w:val="00F4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A9E91"/>
  <w15:chartTrackingRefBased/>
  <w15:docId w15:val="{18A70504-23A4-644C-93C9-B095F8DC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 (Body CS)"/>
        <w:kern w:val="2"/>
        <w:sz w:val="22"/>
        <w:szCs w:val="2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4A"/>
  </w:style>
  <w:style w:type="paragraph" w:styleId="Heading1">
    <w:name w:val="heading 1"/>
    <w:basedOn w:val="Normal"/>
    <w:next w:val="Normal"/>
    <w:link w:val="Heading1Char"/>
    <w:uiPriority w:val="9"/>
    <w:qFormat/>
    <w:rsid w:val="0067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B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B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B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B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B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B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B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c.gov.au/local-government-areas-report-population-diversity" TargetMode="External"/><Relationship Id="rId5" Type="http://schemas.openxmlformats.org/officeDocument/2006/relationships/hyperlink" Target="https://dbr.abs.gov.au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</cp:revision>
  <dcterms:created xsi:type="dcterms:W3CDTF">2025-10-21T06:02:00Z</dcterms:created>
  <dcterms:modified xsi:type="dcterms:W3CDTF">2025-10-21T06:11:00Z</dcterms:modified>
</cp:coreProperties>
</file>